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A79" w:rsidRDefault="00011E94">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Pr>
          <w:rFonts w:hint="eastAsia"/>
          <w:bCs/>
          <w:szCs w:val="21"/>
        </w:rPr>
        <w:t xml:space="preserve">　　　　　　　　</w:t>
      </w:r>
      <w:r w:rsidR="00F91A82">
        <w:rPr>
          <w:rFonts w:hint="eastAsia"/>
          <w:bCs/>
          <w:szCs w:val="21"/>
        </w:rPr>
        <w:t xml:space="preserve">                              </w:t>
      </w:r>
      <w:r>
        <w:rPr>
          <w:rFonts w:hint="eastAsia"/>
          <w:bCs/>
          <w:szCs w:val="21"/>
        </w:rPr>
        <w:t xml:space="preserve">　　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rsidR="00497A79" w:rsidRDefault="00497A79"/>
    <w:p w:rsidR="00497A79" w:rsidRDefault="00497A79"/>
    <w:p w:rsidR="00497A79" w:rsidRDefault="00497A79"/>
    <w:p w:rsidR="00497A79" w:rsidRDefault="00497A79"/>
    <w:p w:rsidR="00497A79" w:rsidRDefault="00497A79"/>
    <w:p w:rsidR="00497A79" w:rsidRDefault="00497A79"/>
    <w:p w:rsidR="00497A79" w:rsidRDefault="00497A79"/>
    <w:p w:rsidR="00497A79" w:rsidRDefault="00030B85">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011E94">
            <w:rPr>
              <w:rFonts w:ascii="黑体" w:eastAsia="黑体" w:hAnsi="黑体" w:hint="eastAsia"/>
              <w:b/>
              <w:bCs/>
              <w:color w:val="FF0000"/>
              <w:sz w:val="44"/>
              <w:szCs w:val="44"/>
            </w:rPr>
            <w:t>江苏吴中实业股份有限公司</w:t>
          </w:r>
        </w:sdtContent>
      </w:sdt>
    </w:p>
    <w:p w:rsidR="00497A79" w:rsidRDefault="00011E94">
      <w:pPr>
        <w:jc w:val="center"/>
        <w:rPr>
          <w:rFonts w:ascii="黑体" w:eastAsia="黑体" w:hAnsi="黑体"/>
          <w:b/>
          <w:bCs/>
          <w:color w:val="FF0000"/>
          <w:sz w:val="44"/>
          <w:szCs w:val="44"/>
        </w:rPr>
      </w:pPr>
      <w:r>
        <w:rPr>
          <w:rFonts w:ascii="黑体" w:eastAsia="黑体" w:hAnsi="黑体"/>
          <w:b/>
          <w:bCs/>
          <w:color w:val="FF0000"/>
          <w:sz w:val="44"/>
          <w:szCs w:val="44"/>
        </w:rPr>
        <w:t>2019</w:t>
      </w:r>
      <w:r>
        <w:rPr>
          <w:rFonts w:ascii="黑体" w:eastAsia="黑体" w:hAnsi="黑体" w:hint="eastAsia"/>
          <w:b/>
          <w:bCs/>
          <w:color w:val="FF0000"/>
          <w:sz w:val="44"/>
          <w:szCs w:val="44"/>
        </w:rPr>
        <w:t>年半年度报告</w:t>
      </w:r>
    </w:p>
    <w:p w:rsidR="00497A79" w:rsidRDefault="00497A79"/>
    <w:p w:rsidR="00497A79" w:rsidRDefault="00497A79"/>
    <w:p w:rsidR="00497A79" w:rsidRDefault="00497A79"/>
    <w:p w:rsidR="00497A79" w:rsidRDefault="00497A79"/>
    <w:p w:rsidR="00497A79" w:rsidRDefault="00497A79"/>
    <w:p w:rsidR="0085769A" w:rsidRDefault="0085769A"/>
    <w:p w:rsidR="0085769A" w:rsidRDefault="0085769A"/>
    <w:p w:rsidR="0085769A" w:rsidRDefault="0085769A" w:rsidP="0085769A"/>
    <w:p w:rsidR="0085769A" w:rsidRDefault="0085769A" w:rsidP="0085769A"/>
    <w:p w:rsidR="0085769A" w:rsidRDefault="0085769A" w:rsidP="0085769A">
      <w:pPr>
        <w:jc w:val="center"/>
      </w:pPr>
      <w:r>
        <w:rPr>
          <w:rFonts w:ascii="黑体" w:eastAsia="黑体"/>
          <w:b/>
          <w:noProof/>
          <w:color w:val="FF0000"/>
          <w:sz w:val="44"/>
          <w:szCs w:val="44"/>
        </w:rPr>
        <w:drawing>
          <wp:inline distT="0" distB="0" distL="0" distR="0" wp14:anchorId="4ADD81F8" wp14:editId="2ECFEBF3">
            <wp:extent cx="1957070" cy="168275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inline>
        </w:drawing>
      </w:r>
    </w:p>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Default="0085769A" w:rsidP="0085769A"/>
    <w:p w:rsidR="0085769A" w:rsidRPr="006D6DAC" w:rsidRDefault="0085769A" w:rsidP="0085769A">
      <w:pPr>
        <w:jc w:val="center"/>
        <w:rPr>
          <w:sz w:val="32"/>
          <w:szCs w:val="32"/>
        </w:rPr>
      </w:pPr>
      <w:r w:rsidRPr="006D6DAC">
        <w:rPr>
          <w:rFonts w:hint="eastAsia"/>
          <w:sz w:val="32"/>
          <w:szCs w:val="32"/>
        </w:rPr>
        <w:t>201</w:t>
      </w:r>
      <w:r>
        <w:rPr>
          <w:rFonts w:hint="eastAsia"/>
          <w:sz w:val="32"/>
          <w:szCs w:val="32"/>
        </w:rPr>
        <w:t>9</w:t>
      </w:r>
      <w:r w:rsidRPr="006D6DAC">
        <w:rPr>
          <w:rFonts w:hint="eastAsia"/>
          <w:sz w:val="32"/>
          <w:szCs w:val="32"/>
        </w:rPr>
        <w:t>年</w:t>
      </w:r>
      <w:r>
        <w:rPr>
          <w:rFonts w:hint="eastAsia"/>
          <w:sz w:val="32"/>
          <w:szCs w:val="32"/>
        </w:rPr>
        <w:t>8</w:t>
      </w:r>
      <w:r w:rsidRPr="006D6DAC">
        <w:rPr>
          <w:rFonts w:hint="eastAsia"/>
          <w:sz w:val="32"/>
          <w:szCs w:val="32"/>
        </w:rPr>
        <w:t>月</w:t>
      </w:r>
      <w:r>
        <w:rPr>
          <w:rFonts w:hint="eastAsia"/>
          <w:sz w:val="32"/>
          <w:szCs w:val="32"/>
        </w:rPr>
        <w:t>21日</w:t>
      </w:r>
    </w:p>
    <w:p w:rsidR="0085769A" w:rsidRDefault="0085769A" w:rsidP="0085769A"/>
    <w:p w:rsidR="00497A79" w:rsidRDefault="00497A79"/>
    <w:p w:rsidR="00497A79" w:rsidRDefault="00011E94">
      <w:r>
        <w:br w:type="page"/>
      </w:r>
    </w:p>
    <w:p w:rsidR="00497A79" w:rsidRDefault="00011E94">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1652832159"/>
        <w:lock w:val="sdtLocked"/>
        <w:placeholder>
          <w:docPart w:val="GBC22222222222222222222222222222"/>
        </w:placeholder>
      </w:sdtPr>
      <w:sdtEndPr/>
      <w:sdtContent>
        <w:p w:rsidR="00497A79" w:rsidRDefault="00030B85">
          <w:pPr>
            <w:pStyle w:val="2"/>
            <w:numPr>
              <w:ilvl w:val="0"/>
              <w:numId w:val="7"/>
            </w:numPr>
            <w:tabs>
              <w:tab w:val="left" w:pos="434"/>
            </w:tabs>
            <w:spacing w:before="0" w:after="0" w:line="360" w:lineRule="auto"/>
            <w:ind w:left="369" w:hangingChars="175" w:hanging="369"/>
          </w:pPr>
          <w:sdt>
            <w:sdtPr>
              <w:rPr>
                <w:rFonts w:hint="eastAsia"/>
              </w:rPr>
              <w:alias w:val="董事会及董事声明"/>
              <w:tag w:val="_GBC_6c6da163383e4e4c92758ff24076a138"/>
              <w:id w:val="4287615"/>
              <w:lock w:val="sdtLocked"/>
              <w:placeholder>
                <w:docPart w:val="GBC22222222222222222222222222222"/>
              </w:placeholder>
            </w:sdtPr>
            <w:sdtEndPr/>
            <w:sdtContent>
              <w:r w:rsidR="00011E94">
                <w:rPr>
                  <w:rFonts w:ascii="Times New Roman" w:hAnsi="宋体" w:cs="宋体"/>
                  <w:bCs w:val="0"/>
                </w:rPr>
                <w:t>本公司董事会、监事会及董事、监事、高级管理人员保证</w:t>
              </w:r>
              <w:r w:rsidR="00011E94">
                <w:rPr>
                  <w:rFonts w:ascii="Times New Roman" w:hAnsi="宋体" w:cs="宋体" w:hint="eastAsia"/>
                  <w:bCs w:val="0"/>
                </w:rPr>
                <w:t>半</w:t>
              </w:r>
              <w:r w:rsidR="00011E94">
                <w:rPr>
                  <w:rFonts w:ascii="Times New Roman" w:hAnsi="宋体" w:cs="宋体"/>
                  <w:bCs w:val="0"/>
                </w:rPr>
                <w:t>年度报告内容的真实、准确、完整，不存在虚假记载、误导性陈述或重大遗漏，并承担个别和连带的法律责任。</w:t>
              </w:r>
            </w:sdtContent>
          </w:sdt>
        </w:p>
      </w:sdtContent>
    </w:sdt>
    <w:sdt>
      <w:sdtPr>
        <w:rPr>
          <w:rFonts w:ascii="Calibri" w:hAnsi="Calibri" w:cs="宋体" w:hint="eastAsia"/>
          <w:b w:val="0"/>
          <w:bCs w:val="0"/>
          <w:kern w:val="0"/>
          <w:sz w:val="24"/>
          <w:szCs w:val="22"/>
        </w:rPr>
        <w:alias w:val="选项模块:未出席董事情况"/>
        <w:tag w:val="_GBC_782ae2efbebb4873980d40bd21713c00"/>
        <w:id w:val="5040116"/>
        <w:placeholder>
          <w:docPart w:val="GBC22222222222222222222222222222"/>
        </w:placeholder>
      </w:sdtPr>
      <w:sdtEndPr>
        <w:rPr>
          <w:rFonts w:ascii="宋体" w:hAnsi="宋体" w:hint="default"/>
          <w:sz w:val="21"/>
          <w:szCs w:val="24"/>
        </w:rPr>
      </w:sdtEndPr>
      <w:sdtContent>
        <w:p w:rsidR="0053712F" w:rsidRDefault="0053712F" w:rsidP="0053712F">
          <w:pPr>
            <w:pStyle w:val="2"/>
            <w:numPr>
              <w:ilvl w:val="0"/>
              <w:numId w:val="7"/>
            </w:numPr>
            <w:tabs>
              <w:tab w:val="left" w:pos="448"/>
            </w:tabs>
            <w:spacing w:before="0" w:after="0" w:line="360" w:lineRule="auto"/>
            <w:ind w:left="420" w:hangingChars="175"/>
            <w:rPr>
              <w:color w:val="FF0000"/>
            </w:rPr>
          </w:pPr>
          <w:r>
            <w:rPr>
              <w:rFonts w:hint="eastAsia"/>
            </w:rPr>
            <w:t>未出席董事情况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85"/>
            <w:gridCol w:w="2198"/>
            <w:gridCol w:w="2307"/>
            <w:gridCol w:w="2403"/>
          </w:tblGrid>
          <w:tr w:rsidR="0053712F" w:rsidTr="00F22E4D">
            <w:trPr>
              <w:trHeight w:val="293"/>
            </w:trPr>
            <w:sdt>
              <w:sdtPr>
                <w:tag w:val="_PLD_4fd2187038c54a10891c6a02123e0bb0"/>
                <w:id w:val="392089566"/>
                <w:lock w:val="sdtLocked"/>
              </w:sdtPr>
              <w:sdtEndPr/>
              <w:sdtContent>
                <w:tc>
                  <w:tcPr>
                    <w:tcW w:w="1116" w:type="pct"/>
                    <w:shd w:val="clear" w:color="auto" w:fill="auto"/>
                    <w:vAlign w:val="center"/>
                  </w:tcPr>
                  <w:p w:rsidR="0053712F" w:rsidRDefault="0053712F" w:rsidP="0071217D">
                    <w:pPr>
                      <w:kinsoku w:val="0"/>
                      <w:overflowPunct w:val="0"/>
                      <w:autoSpaceDE w:val="0"/>
                      <w:autoSpaceDN w:val="0"/>
                      <w:adjustRightInd w:val="0"/>
                      <w:snapToGrid w:val="0"/>
                      <w:jc w:val="center"/>
                      <w:rPr>
                        <w:color w:val="000000"/>
                        <w:szCs w:val="21"/>
                      </w:rPr>
                    </w:pPr>
                    <w:r>
                      <w:rPr>
                        <w:rFonts w:hint="eastAsia"/>
                        <w:color w:val="000000"/>
                        <w:szCs w:val="21"/>
                      </w:rPr>
                      <w:t>未出席董事职务</w:t>
                    </w:r>
                  </w:p>
                </w:tc>
              </w:sdtContent>
            </w:sdt>
            <w:sdt>
              <w:sdtPr>
                <w:tag w:val="_PLD_6ef743c59f184a1e9f63d3748f6485f4"/>
                <w:id w:val="-584072833"/>
                <w:lock w:val="sdtLocked"/>
              </w:sdtPr>
              <w:sdtEndPr/>
              <w:sdtContent>
                <w:tc>
                  <w:tcPr>
                    <w:tcW w:w="1236" w:type="pct"/>
                    <w:shd w:val="clear" w:color="auto" w:fill="auto"/>
                    <w:vAlign w:val="center"/>
                  </w:tcPr>
                  <w:p w:rsidR="0053712F" w:rsidRDefault="0053712F" w:rsidP="0071217D">
                    <w:pPr>
                      <w:kinsoku w:val="0"/>
                      <w:overflowPunct w:val="0"/>
                      <w:autoSpaceDE w:val="0"/>
                      <w:autoSpaceDN w:val="0"/>
                      <w:adjustRightInd w:val="0"/>
                      <w:snapToGrid w:val="0"/>
                      <w:jc w:val="center"/>
                      <w:rPr>
                        <w:color w:val="000000"/>
                        <w:szCs w:val="21"/>
                      </w:rPr>
                    </w:pPr>
                    <w:r>
                      <w:rPr>
                        <w:rFonts w:hint="eastAsia"/>
                        <w:color w:val="000000"/>
                        <w:szCs w:val="21"/>
                      </w:rPr>
                      <w:t>未出席董事姓名</w:t>
                    </w:r>
                  </w:p>
                </w:tc>
              </w:sdtContent>
            </w:sdt>
            <w:sdt>
              <w:sdtPr>
                <w:tag w:val="_PLD_8b91f4fec321494b8910f926fe58f4eb"/>
                <w:id w:val="-1814563048"/>
                <w:lock w:val="sdtLocked"/>
              </w:sdtPr>
              <w:sdtEndPr/>
              <w:sdtContent>
                <w:tc>
                  <w:tcPr>
                    <w:tcW w:w="1297" w:type="pct"/>
                    <w:shd w:val="clear" w:color="auto" w:fill="auto"/>
                    <w:vAlign w:val="center"/>
                  </w:tcPr>
                  <w:p w:rsidR="0053712F" w:rsidRDefault="0053712F" w:rsidP="0071217D">
                    <w:pPr>
                      <w:kinsoku w:val="0"/>
                      <w:overflowPunct w:val="0"/>
                      <w:autoSpaceDE w:val="0"/>
                      <w:autoSpaceDN w:val="0"/>
                      <w:adjustRightInd w:val="0"/>
                      <w:snapToGrid w:val="0"/>
                      <w:jc w:val="center"/>
                      <w:rPr>
                        <w:color w:val="000000"/>
                        <w:szCs w:val="21"/>
                      </w:rPr>
                    </w:pPr>
                    <w:r>
                      <w:rPr>
                        <w:rFonts w:hint="eastAsia"/>
                        <w:color w:val="000000"/>
                        <w:szCs w:val="21"/>
                      </w:rPr>
                      <w:t>未出席</w:t>
                    </w:r>
                    <w:r>
                      <w:rPr>
                        <w:rFonts w:hint="eastAsia"/>
                        <w:szCs w:val="21"/>
                      </w:rPr>
                      <w:t>董事的原因说明</w:t>
                    </w:r>
                  </w:p>
                </w:tc>
              </w:sdtContent>
            </w:sdt>
            <w:sdt>
              <w:sdtPr>
                <w:tag w:val="_PLD_615ccae56dbb4425a397a07cb9449e78"/>
                <w:id w:val="-1320569735"/>
                <w:lock w:val="sdtLocked"/>
              </w:sdtPr>
              <w:sdtEndPr/>
              <w:sdtContent>
                <w:tc>
                  <w:tcPr>
                    <w:tcW w:w="1351" w:type="pct"/>
                    <w:shd w:val="clear" w:color="auto" w:fill="auto"/>
                    <w:vAlign w:val="center"/>
                  </w:tcPr>
                  <w:p w:rsidR="0053712F" w:rsidRDefault="0053712F" w:rsidP="0071217D">
                    <w:pPr>
                      <w:kinsoku w:val="0"/>
                      <w:overflowPunct w:val="0"/>
                      <w:autoSpaceDE w:val="0"/>
                      <w:autoSpaceDN w:val="0"/>
                      <w:adjustRightInd w:val="0"/>
                      <w:snapToGrid w:val="0"/>
                      <w:spacing w:before="40" w:after="40"/>
                      <w:jc w:val="center"/>
                      <w:rPr>
                        <w:szCs w:val="21"/>
                      </w:rPr>
                    </w:pPr>
                    <w:r>
                      <w:rPr>
                        <w:rFonts w:hint="eastAsia"/>
                        <w:szCs w:val="21"/>
                      </w:rPr>
                      <w:t>被委托人姓名</w:t>
                    </w:r>
                  </w:p>
                </w:tc>
              </w:sdtContent>
            </w:sdt>
          </w:tr>
          <w:sdt>
            <w:sdtPr>
              <w:rPr>
                <w:szCs w:val="21"/>
              </w:rPr>
              <w:alias w:val="未出席董事情况"/>
              <w:tag w:val="_GBC_8c20f14c620b47e8b17eab91c975c05c"/>
              <w:id w:val="10263138"/>
              <w:lock w:val="sdtLocked"/>
            </w:sdtPr>
            <w:sdtEndPr>
              <w:rPr>
                <w:color w:val="000000"/>
              </w:rPr>
            </w:sdtEndPr>
            <w:sdtContent>
              <w:tr w:rsidR="0053712F" w:rsidTr="00F22E4D">
                <w:trPr>
                  <w:trHeight w:val="293"/>
                </w:trPr>
                <w:sdt>
                  <w:sdtPr>
                    <w:rPr>
                      <w:szCs w:val="21"/>
                    </w:rPr>
                    <w:alias w:val="未出席董事职务"/>
                    <w:tag w:val="_GBC_e30e2702d06b45d5aed22a44824a9d37"/>
                    <w:id w:val="10263181"/>
                    <w:lock w:val="sdtLocked"/>
                    <w:comboBox>
                      <w:listItem w:displayText="董事" w:value="董事"/>
                      <w:listItem w:displayText="董事长" w:value="董事长"/>
                      <w:listItem w:displayText="独立董事" w:value="独立董事"/>
                    </w:comboBox>
                  </w:sdtPr>
                  <w:sdtEndPr/>
                  <w:sdtContent>
                    <w:tc>
                      <w:tcPr>
                        <w:tcW w:w="1116" w:type="pct"/>
                      </w:tcPr>
                      <w:p w:rsidR="0053712F" w:rsidRDefault="0053712F" w:rsidP="0053712F">
                        <w:pPr>
                          <w:kinsoku w:val="0"/>
                          <w:overflowPunct w:val="0"/>
                          <w:autoSpaceDE w:val="0"/>
                          <w:autoSpaceDN w:val="0"/>
                          <w:adjustRightInd w:val="0"/>
                          <w:snapToGrid w:val="0"/>
                          <w:jc w:val="center"/>
                          <w:rPr>
                            <w:szCs w:val="21"/>
                          </w:rPr>
                        </w:pPr>
                        <w:r>
                          <w:rPr>
                            <w:szCs w:val="21"/>
                          </w:rPr>
                          <w:t>董事</w:t>
                        </w:r>
                      </w:p>
                    </w:tc>
                  </w:sdtContent>
                </w:sdt>
                <w:tc>
                  <w:tcPr>
                    <w:tcW w:w="1236" w:type="pct"/>
                  </w:tcPr>
                  <w:p w:rsidR="0053712F" w:rsidRDefault="0053712F" w:rsidP="0053712F">
                    <w:pPr>
                      <w:kinsoku w:val="0"/>
                      <w:overflowPunct w:val="0"/>
                      <w:autoSpaceDE w:val="0"/>
                      <w:autoSpaceDN w:val="0"/>
                      <w:adjustRightInd w:val="0"/>
                      <w:snapToGrid w:val="0"/>
                      <w:jc w:val="center"/>
                      <w:rPr>
                        <w:szCs w:val="21"/>
                      </w:rPr>
                    </w:pPr>
                    <w:r>
                      <w:rPr>
                        <w:rFonts w:hint="eastAsia"/>
                        <w:szCs w:val="21"/>
                      </w:rPr>
                      <w:t>陈颐</w:t>
                    </w:r>
                  </w:p>
                </w:tc>
                <w:tc>
                  <w:tcPr>
                    <w:tcW w:w="1297" w:type="pct"/>
                  </w:tcPr>
                  <w:p w:rsidR="0053712F" w:rsidRDefault="0053712F" w:rsidP="0053712F">
                    <w:pPr>
                      <w:kinsoku w:val="0"/>
                      <w:overflowPunct w:val="0"/>
                      <w:autoSpaceDE w:val="0"/>
                      <w:autoSpaceDN w:val="0"/>
                      <w:adjustRightInd w:val="0"/>
                      <w:snapToGrid w:val="0"/>
                      <w:jc w:val="center"/>
                      <w:rPr>
                        <w:szCs w:val="21"/>
                      </w:rPr>
                    </w:pPr>
                    <w:r>
                      <w:rPr>
                        <w:rFonts w:hint="eastAsia"/>
                        <w:szCs w:val="21"/>
                      </w:rPr>
                      <w:t>工作原因</w:t>
                    </w:r>
                  </w:p>
                </w:tc>
                <w:tc>
                  <w:tcPr>
                    <w:tcW w:w="1351" w:type="pct"/>
                  </w:tcPr>
                  <w:p w:rsidR="0053712F" w:rsidRDefault="0053712F" w:rsidP="0053712F">
                    <w:pPr>
                      <w:kinsoku w:val="0"/>
                      <w:overflowPunct w:val="0"/>
                      <w:autoSpaceDE w:val="0"/>
                      <w:autoSpaceDN w:val="0"/>
                      <w:adjustRightInd w:val="0"/>
                      <w:snapToGrid w:val="0"/>
                      <w:jc w:val="center"/>
                      <w:rPr>
                        <w:szCs w:val="21"/>
                      </w:rPr>
                    </w:pPr>
                    <w:r>
                      <w:rPr>
                        <w:rFonts w:hint="eastAsia"/>
                        <w:szCs w:val="21"/>
                      </w:rPr>
                      <w:t>王小刚</w:t>
                    </w:r>
                  </w:p>
                </w:tc>
              </w:tr>
            </w:sdtContent>
          </w:sdt>
        </w:tbl>
        <w:p w:rsidR="00497A79" w:rsidRPr="0053712F" w:rsidRDefault="00030B85" w:rsidP="0053712F"/>
      </w:sdtContent>
    </w:sdt>
    <w:sdt>
      <w:sdtPr>
        <w:rPr>
          <w:rFonts w:ascii="Calibri" w:hAnsi="Calibri"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ascii="宋体" w:hAnsi="宋体" w:hint="default"/>
          <w:sz w:val="21"/>
        </w:rPr>
      </w:sdtEndPr>
      <w:sdtContent>
        <w:p w:rsidR="00497A79" w:rsidRDefault="00011E94">
          <w:pPr>
            <w:pStyle w:val="2"/>
            <w:numPr>
              <w:ilvl w:val="0"/>
              <w:numId w:val="7"/>
            </w:numPr>
            <w:tabs>
              <w:tab w:val="left" w:pos="490"/>
            </w:tabs>
            <w:spacing w:before="0" w:after="0" w:line="360" w:lineRule="auto"/>
            <w:ind w:left="420" w:hangingChars="175"/>
          </w:pPr>
          <w:r>
            <w:rPr>
              <w:rFonts w:hint="eastAsia"/>
            </w:rPr>
            <w:t>本半年度报告</w:t>
          </w:r>
          <w:sdt>
            <w:sdtPr>
              <w:rPr>
                <w:rFonts w:hint="eastAsia"/>
              </w:rPr>
              <w:tag w:val="_GBC_be15b7a71d95430e82193d4cab461623"/>
              <w:id w:val="824791342"/>
              <w:lock w:val="sdtLocked"/>
              <w:placeholder>
                <w:docPart w:val="GBC22222222222222222222222222222"/>
              </w:placeholder>
            </w:sdtPr>
            <w:sdtEndPr/>
            <w:sdtContent>
              <w:r>
                <w:rPr>
                  <w:rFonts w:hint="eastAsia"/>
                </w:rPr>
                <w:t>未经审计</w:t>
              </w:r>
            </w:sdtContent>
          </w:sdt>
          <w:r>
            <w:rPr>
              <w:rFonts w:hint="eastAsia"/>
            </w:rPr>
            <w:t>。</w:t>
          </w:r>
        </w:p>
        <w:p w:rsidR="00497A79" w:rsidRDefault="00030B85" w:rsidP="0053712F">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rsidR="00497A79" w:rsidRDefault="00011E94">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85769A">
                <w:rPr>
                  <w:rFonts w:ascii="宋体" w:hAnsi="宋体" w:hint="eastAsia"/>
                </w:rPr>
                <w:t>赵唯一、王小刚</w:t>
              </w:r>
            </w:sdtContent>
          </w:sdt>
          <w:r w:rsidR="0085769A">
            <w:rPr>
              <w:rFonts w:ascii="宋体" w:hAnsi="宋体" w:hint="eastAsia"/>
            </w:rPr>
            <w:t>，</w:t>
          </w:r>
          <w:r>
            <w:rPr>
              <w:rFonts w:ascii="宋体" w:hAnsi="宋体" w:hint="eastAsia"/>
            </w:rPr>
            <w:t>主管会计工作负责人</w:t>
          </w:r>
          <w:sdt>
            <w:sdtPr>
              <w:rPr>
                <w:rFonts w:ascii="宋体" w:hAnsi="宋体"/>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ascii="宋体" w:hAnsi="宋体" w:hint="eastAsia"/>
                </w:rPr>
                <w:t>孙曦</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ascii="宋体" w:hAnsi="宋体" w:hint="eastAsia"/>
                </w:rPr>
                <w:t>钟素芳</w:t>
              </w:r>
            </w:sdtContent>
          </w:sdt>
          <w:r>
            <w:rPr>
              <w:rFonts w:ascii="宋体" w:hAnsi="宋体" w:hint="eastAsia"/>
            </w:rPr>
            <w:t>声明：保证半年度报告中财务报告的真实、准确、完整。</w:t>
          </w:r>
        </w:p>
      </w:sdtContent>
    </w:sdt>
    <w:p w:rsidR="00497A79" w:rsidRDefault="00497A79"/>
    <w:sdt>
      <w:sdtPr>
        <w:rPr>
          <w:rFonts w:ascii="Calibri" w:hAnsi="Calibri"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ascii="宋体" w:hAnsi="宋体" w:hint="eastAsia"/>
          <w:sz w:val="21"/>
          <w:shd w:val="pct15" w:color="auto" w:fill="FFFFFF"/>
        </w:rPr>
      </w:sdtEndPr>
      <w:sdtContent>
        <w:p w:rsidR="00497A79" w:rsidRDefault="00011E94">
          <w:pPr>
            <w:pStyle w:val="2"/>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5" w:color="auto" w:fill="FFFFFF"/>
            </w:rPr>
          </w:sdtEndPr>
          <w:sdtContent>
            <w:p w:rsidR="00497A79" w:rsidRDefault="0085769A" w:rsidP="0071125B">
              <w:pPr>
                <w:kinsoku w:val="0"/>
                <w:overflowPunct w:val="0"/>
                <w:autoSpaceDE w:val="0"/>
                <w:autoSpaceDN w:val="0"/>
                <w:adjustRightInd w:val="0"/>
                <w:snapToGrid w:val="0"/>
                <w:spacing w:line="360" w:lineRule="exact"/>
                <w:ind w:firstLineChars="200" w:firstLine="420"/>
                <w:rPr>
                  <w:szCs w:val="21"/>
                  <w:shd w:val="pct15" w:color="auto" w:fill="FFFFFF"/>
                </w:rPr>
              </w:pPr>
              <w:r w:rsidRPr="0085769A">
                <w:rPr>
                  <w:rFonts w:hint="eastAsia"/>
                  <w:szCs w:val="21"/>
                </w:rPr>
                <w:t>本报告期内，公司未提出报告期利润分配预案或公积金转增股本事宜。</w:t>
              </w:r>
            </w:p>
          </w:sdtContent>
        </w:sdt>
      </w:sdtContent>
    </w:sdt>
    <w:p w:rsidR="00497A79" w:rsidRDefault="00497A79">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ascii="宋体" w:hAnsi="宋体" w:hint="eastAsia"/>
          <w:sz w:val="21"/>
          <w:shd w:val="pct15" w:color="auto" w:fill="FFFFFF"/>
        </w:rPr>
      </w:sdtEndPr>
      <w:sdtContent>
        <w:p w:rsidR="00497A79" w:rsidRDefault="00011E94">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859083673"/>
            <w:lock w:val="sdtContentLocked"/>
            <w:placeholder>
              <w:docPart w:val="GBC22222222222222222222222222222"/>
            </w:placeholder>
          </w:sdtPr>
          <w:sdtEndPr/>
          <w:sdtContent>
            <w:p w:rsidR="00497A79" w:rsidRDefault="00011E94">
              <w:r>
                <w:fldChar w:fldCharType="begin"/>
              </w:r>
              <w:r w:rsidR="0085769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5" w:color="auto" w:fill="FFFFFF"/>
            </w:rPr>
          </w:sdtEndPr>
          <w:sdtContent>
            <w:p w:rsidR="00497A79" w:rsidRDefault="0085769A" w:rsidP="0071125B">
              <w:pPr>
                <w:kinsoku w:val="0"/>
                <w:overflowPunct w:val="0"/>
                <w:autoSpaceDE w:val="0"/>
                <w:autoSpaceDN w:val="0"/>
                <w:adjustRightInd w:val="0"/>
                <w:snapToGrid w:val="0"/>
                <w:spacing w:line="360" w:lineRule="exact"/>
                <w:ind w:firstLineChars="200" w:firstLine="420"/>
                <w:rPr>
                  <w:szCs w:val="21"/>
                  <w:shd w:val="pct15" w:color="auto" w:fill="FFFFFF"/>
                </w:rPr>
              </w:pPr>
              <w:r w:rsidRPr="0085769A">
                <w:rPr>
                  <w:rFonts w:hint="eastAsia"/>
                  <w:szCs w:val="21"/>
                </w:rPr>
                <w:t>本报告中所涉及的未来计划、发展战略等前瞻性描述不构成公司对投资者的实质承诺，敬请投资者注意投资风险。</w:t>
              </w:r>
            </w:p>
          </w:sdtContent>
        </w:sdt>
      </w:sdtContent>
    </w:sdt>
    <w:p w:rsidR="00497A79" w:rsidRDefault="00497A79">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rFonts w:ascii="宋体" w:hAnsi="宋体"/>
          <w:sz w:val="21"/>
          <w:shd w:val="clear" w:color="auto" w:fill="auto"/>
        </w:rPr>
      </w:sdtEndPr>
      <w:sdtContent>
        <w:p w:rsidR="00497A79" w:rsidRDefault="00011E94">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rsidR="00497A79" w:rsidRDefault="0085769A">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rsidR="00497A79" w:rsidRDefault="00497A79">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ascii="宋体" w:hAnsi="宋体" w:hint="eastAsia"/>
          <w:sz w:val="21"/>
        </w:rPr>
      </w:sdtEndPr>
      <w:sdtContent>
        <w:p w:rsidR="00497A79" w:rsidRDefault="00011E94">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rsidR="00497A79" w:rsidRDefault="0085769A">
              <w:pPr>
                <w:rPr>
                  <w:szCs w:val="21"/>
                </w:rPr>
              </w:pPr>
              <w:r>
                <w:rPr>
                  <w:rFonts w:hint="eastAsia"/>
                  <w:szCs w:val="21"/>
                </w:rPr>
                <w:t>否</w:t>
              </w:r>
            </w:p>
          </w:sdtContent>
        </w:sdt>
      </w:sdtContent>
    </w:sdt>
    <w:p w:rsidR="00497A79" w:rsidRDefault="00497A79">
      <w:pPr>
        <w:rPr>
          <w:szCs w:val="21"/>
        </w:rPr>
      </w:pPr>
    </w:p>
    <w:sdt>
      <w:sdtPr>
        <w:rPr>
          <w:rFonts w:ascii="宋体" w:hAnsi="宋体" w:cs="宋体"/>
          <w:b w:val="0"/>
          <w:bCs w:val="0"/>
          <w:kern w:val="0"/>
          <w:szCs w:val="24"/>
        </w:rPr>
        <w:alias w:val="模块:重大风险提示"/>
        <w:tag w:val="_SEC_765dd5e867e04417bfcc7ba07f902949"/>
        <w:id w:val="1522197621"/>
        <w:lock w:val="sdtLocked"/>
        <w:placeholder>
          <w:docPart w:val="GBC22222222222222222222222222222"/>
        </w:placeholder>
      </w:sdtPr>
      <w:sdtEndPr>
        <w:rPr>
          <w:rFonts w:hint="eastAsia"/>
        </w:rPr>
      </w:sdtEndPr>
      <w:sdtContent>
        <w:p w:rsidR="00497A79" w:rsidRDefault="00011E94">
          <w:pPr>
            <w:pStyle w:val="2"/>
            <w:numPr>
              <w:ilvl w:val="0"/>
              <w:numId w:val="7"/>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rsidR="00497A79" w:rsidRDefault="0085769A" w:rsidP="0071125B">
              <w:pPr>
                <w:ind w:firstLineChars="200" w:firstLine="420"/>
                <w:rPr>
                  <w:szCs w:val="21"/>
                </w:rPr>
              </w:pPr>
              <w:r w:rsidRPr="0085769A">
                <w:rPr>
                  <w:rFonts w:hint="eastAsia"/>
                  <w:szCs w:val="21"/>
                </w:rPr>
                <w:t>公司已在本报告中描述了公司可能存在的风险，敬请查阅第四节“经营情况的讨论与分析”中“可能面对的风险”的相关内容。</w:t>
              </w:r>
            </w:p>
          </w:sdtContent>
        </w:sdt>
      </w:sdtContent>
    </w:sdt>
    <w:p w:rsidR="00497A79" w:rsidRDefault="00497A79">
      <w:pPr>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rsidR="00497A79" w:rsidRDefault="00011E94">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1856994552"/>
            <w:lock w:val="sdtContentLocked"/>
            <w:placeholder>
              <w:docPart w:val="GBC22222222222222222222222222222"/>
            </w:placeholder>
          </w:sdtPr>
          <w:sdtEndPr/>
          <w:sdtContent>
            <w:p w:rsidR="00497A79" w:rsidRDefault="00011E94" w:rsidP="0085769A">
              <w:pPr>
                <w:rPr>
                  <w:szCs w:val="21"/>
                </w:rPr>
              </w:pPr>
              <w:r>
                <w:fldChar w:fldCharType="begin"/>
              </w:r>
              <w:r w:rsidR="0085769A">
                <w:instrText xml:space="preserve"> MACROBUTTON  SnrToggleCheckbox □适用 </w:instrText>
              </w:r>
              <w:r>
                <w:fldChar w:fldCharType="end"/>
              </w:r>
              <w:r>
                <w:fldChar w:fldCharType="begin"/>
              </w:r>
              <w:r w:rsidR="0085769A">
                <w:instrText xml:space="preserve"> MACROBUTTON  SnrToggleCheckbox √不适用 </w:instrText>
              </w:r>
              <w:r>
                <w:fldChar w:fldCharType="end"/>
              </w:r>
            </w:p>
          </w:sdtContent>
        </w:sdt>
      </w:sdtContent>
    </w:sdt>
    <w:p w:rsidR="00497A79" w:rsidRDefault="00497A79">
      <w:pPr>
        <w:rPr>
          <w:szCs w:val="21"/>
        </w:rPr>
        <w:sectPr w:rsidR="00497A79" w:rsidSect="005B5D50">
          <w:headerReference w:type="default" r:id="rId14"/>
          <w:footerReference w:type="default" r:id="rId15"/>
          <w:pgSz w:w="11906" w:h="16838"/>
          <w:pgMar w:top="1525" w:right="1276" w:bottom="1440" w:left="1797" w:header="855" w:footer="992" w:gutter="0"/>
          <w:cols w:space="425"/>
          <w:docGrid w:linePitch="312"/>
        </w:sectPr>
      </w:pPr>
    </w:p>
    <w:p w:rsidR="00497A79" w:rsidRDefault="00497A79">
      <w:pPr>
        <w:rPr>
          <w:szCs w:val="21"/>
        </w:rPr>
      </w:pPr>
    </w:p>
    <w:p w:rsidR="00497A79" w:rsidRDefault="00011E94">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011E94">
          <w:rPr>
            <w:rStyle w:val="a3"/>
            <w:rFonts w:hint="eastAsia"/>
            <w:b/>
            <w:noProof/>
          </w:rPr>
          <w:t>第一节</w:t>
        </w:r>
        <w:r w:rsidR="00011E94">
          <w:rPr>
            <w:rFonts w:asciiTheme="minorHAnsi" w:eastAsiaTheme="minorEastAsia" w:hAnsiTheme="minorHAnsi" w:cstheme="minorBidi"/>
            <w:b/>
            <w:noProof/>
            <w:szCs w:val="22"/>
          </w:rPr>
          <w:tab/>
        </w:r>
        <w:r w:rsidR="00011E94">
          <w:rPr>
            <w:rStyle w:val="a3"/>
            <w:rFonts w:hint="eastAsia"/>
            <w:b/>
            <w:noProof/>
          </w:rPr>
          <w:t>释义</w:t>
        </w:r>
        <w:r w:rsidR="00011E94">
          <w:rPr>
            <w:b/>
            <w:noProof/>
            <w:webHidden/>
          </w:rPr>
          <w:tab/>
        </w:r>
        <w:r w:rsidR="00011E94">
          <w:rPr>
            <w:b/>
            <w:noProof/>
            <w:webHidden/>
          </w:rPr>
          <w:fldChar w:fldCharType="begin"/>
        </w:r>
        <w:r w:rsidR="00011E94">
          <w:rPr>
            <w:b/>
            <w:noProof/>
            <w:webHidden/>
          </w:rPr>
          <w:instrText xml:space="preserve"> PAGEREF _Toc484510564 \h </w:instrText>
        </w:r>
        <w:r w:rsidR="00011E94">
          <w:rPr>
            <w:b/>
            <w:noProof/>
            <w:webHidden/>
          </w:rPr>
        </w:r>
        <w:r w:rsidR="00011E94">
          <w:rPr>
            <w:b/>
            <w:noProof/>
            <w:webHidden/>
          </w:rPr>
          <w:fldChar w:fldCharType="separate"/>
        </w:r>
        <w:r w:rsidR="008961D8">
          <w:rPr>
            <w:b/>
            <w:noProof/>
            <w:webHidden/>
          </w:rPr>
          <w:t>4</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011E94">
          <w:rPr>
            <w:rStyle w:val="a3"/>
            <w:rFonts w:hint="eastAsia"/>
            <w:b/>
            <w:noProof/>
          </w:rPr>
          <w:t>第二节</w:t>
        </w:r>
        <w:r w:rsidR="00011E94">
          <w:rPr>
            <w:rFonts w:asciiTheme="minorHAnsi" w:eastAsiaTheme="minorEastAsia" w:hAnsiTheme="minorHAnsi" w:cstheme="minorBidi"/>
            <w:b/>
            <w:noProof/>
            <w:szCs w:val="22"/>
          </w:rPr>
          <w:tab/>
        </w:r>
        <w:r w:rsidR="00011E94">
          <w:rPr>
            <w:rStyle w:val="a3"/>
            <w:rFonts w:hint="eastAsia"/>
            <w:b/>
            <w:noProof/>
          </w:rPr>
          <w:t>公司简介和主要财务指标</w:t>
        </w:r>
        <w:r w:rsidR="00011E94">
          <w:rPr>
            <w:b/>
            <w:noProof/>
            <w:webHidden/>
          </w:rPr>
          <w:tab/>
        </w:r>
        <w:r w:rsidR="00011E94">
          <w:rPr>
            <w:b/>
            <w:noProof/>
            <w:webHidden/>
          </w:rPr>
          <w:fldChar w:fldCharType="begin"/>
        </w:r>
        <w:r w:rsidR="00011E94">
          <w:rPr>
            <w:b/>
            <w:noProof/>
            <w:webHidden/>
          </w:rPr>
          <w:instrText xml:space="preserve"> PAGEREF _Toc484510565 \h </w:instrText>
        </w:r>
        <w:r w:rsidR="00011E94">
          <w:rPr>
            <w:b/>
            <w:noProof/>
            <w:webHidden/>
          </w:rPr>
        </w:r>
        <w:r w:rsidR="00011E94">
          <w:rPr>
            <w:b/>
            <w:noProof/>
            <w:webHidden/>
          </w:rPr>
          <w:fldChar w:fldCharType="separate"/>
        </w:r>
        <w:r w:rsidR="008961D8">
          <w:rPr>
            <w:b/>
            <w:noProof/>
            <w:webHidden/>
          </w:rPr>
          <w:t>5</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011E94">
          <w:rPr>
            <w:rStyle w:val="a3"/>
            <w:rFonts w:hint="eastAsia"/>
            <w:b/>
            <w:noProof/>
          </w:rPr>
          <w:t>第三节</w:t>
        </w:r>
        <w:r w:rsidR="00011E94">
          <w:rPr>
            <w:rFonts w:asciiTheme="minorHAnsi" w:eastAsiaTheme="minorEastAsia" w:hAnsiTheme="minorHAnsi" w:cstheme="minorBidi"/>
            <w:b/>
            <w:noProof/>
            <w:szCs w:val="22"/>
          </w:rPr>
          <w:tab/>
        </w:r>
        <w:r w:rsidR="00011E94">
          <w:rPr>
            <w:rStyle w:val="a3"/>
            <w:rFonts w:hint="eastAsia"/>
            <w:b/>
            <w:noProof/>
          </w:rPr>
          <w:t>公司业务概要</w:t>
        </w:r>
        <w:r w:rsidR="00011E94">
          <w:rPr>
            <w:b/>
            <w:noProof/>
            <w:webHidden/>
          </w:rPr>
          <w:tab/>
        </w:r>
        <w:r w:rsidR="00011E94">
          <w:rPr>
            <w:b/>
            <w:noProof/>
            <w:webHidden/>
          </w:rPr>
          <w:fldChar w:fldCharType="begin"/>
        </w:r>
        <w:r w:rsidR="00011E94">
          <w:rPr>
            <w:b/>
            <w:noProof/>
            <w:webHidden/>
          </w:rPr>
          <w:instrText xml:space="preserve"> PAGEREF _Toc484510566 \h </w:instrText>
        </w:r>
        <w:r w:rsidR="00011E94">
          <w:rPr>
            <w:b/>
            <w:noProof/>
            <w:webHidden/>
          </w:rPr>
        </w:r>
        <w:r w:rsidR="00011E94">
          <w:rPr>
            <w:b/>
            <w:noProof/>
            <w:webHidden/>
          </w:rPr>
          <w:fldChar w:fldCharType="separate"/>
        </w:r>
        <w:r w:rsidR="008961D8">
          <w:rPr>
            <w:b/>
            <w:noProof/>
            <w:webHidden/>
          </w:rPr>
          <w:t>7</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011E94">
          <w:rPr>
            <w:rStyle w:val="a3"/>
            <w:rFonts w:hint="eastAsia"/>
            <w:b/>
            <w:noProof/>
          </w:rPr>
          <w:t>第四节</w:t>
        </w:r>
        <w:r w:rsidR="00011E94">
          <w:rPr>
            <w:rFonts w:asciiTheme="minorHAnsi" w:eastAsiaTheme="minorEastAsia" w:hAnsiTheme="minorHAnsi" w:cstheme="minorBidi"/>
            <w:b/>
            <w:noProof/>
            <w:szCs w:val="22"/>
          </w:rPr>
          <w:tab/>
        </w:r>
        <w:r w:rsidR="00011E94">
          <w:rPr>
            <w:rStyle w:val="a3"/>
            <w:rFonts w:hint="eastAsia"/>
            <w:b/>
            <w:noProof/>
          </w:rPr>
          <w:t>经营情况的讨论与分析</w:t>
        </w:r>
        <w:r w:rsidR="00011E94">
          <w:rPr>
            <w:b/>
            <w:noProof/>
            <w:webHidden/>
          </w:rPr>
          <w:tab/>
        </w:r>
        <w:r w:rsidR="00011E94">
          <w:rPr>
            <w:b/>
            <w:noProof/>
            <w:webHidden/>
          </w:rPr>
          <w:fldChar w:fldCharType="begin"/>
        </w:r>
        <w:r w:rsidR="00011E94">
          <w:rPr>
            <w:b/>
            <w:noProof/>
            <w:webHidden/>
          </w:rPr>
          <w:instrText xml:space="preserve"> PAGEREF _Toc484510567 \h </w:instrText>
        </w:r>
        <w:r w:rsidR="00011E94">
          <w:rPr>
            <w:b/>
            <w:noProof/>
            <w:webHidden/>
          </w:rPr>
        </w:r>
        <w:r w:rsidR="00011E94">
          <w:rPr>
            <w:b/>
            <w:noProof/>
            <w:webHidden/>
          </w:rPr>
          <w:fldChar w:fldCharType="separate"/>
        </w:r>
        <w:r w:rsidR="008961D8">
          <w:rPr>
            <w:b/>
            <w:noProof/>
            <w:webHidden/>
          </w:rPr>
          <w:t>9</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011E94">
          <w:rPr>
            <w:rStyle w:val="a3"/>
            <w:rFonts w:hint="eastAsia"/>
            <w:b/>
            <w:noProof/>
          </w:rPr>
          <w:t>第五节</w:t>
        </w:r>
        <w:r w:rsidR="00011E94">
          <w:rPr>
            <w:rFonts w:asciiTheme="minorHAnsi" w:eastAsiaTheme="minorEastAsia" w:hAnsiTheme="minorHAnsi" w:cstheme="minorBidi"/>
            <w:b/>
            <w:noProof/>
            <w:szCs w:val="22"/>
          </w:rPr>
          <w:tab/>
        </w:r>
        <w:r w:rsidR="00011E94">
          <w:rPr>
            <w:rStyle w:val="a3"/>
            <w:rFonts w:hint="eastAsia"/>
            <w:b/>
            <w:noProof/>
          </w:rPr>
          <w:t>重要事项</w:t>
        </w:r>
        <w:r w:rsidR="00011E94">
          <w:rPr>
            <w:b/>
            <w:noProof/>
            <w:webHidden/>
          </w:rPr>
          <w:tab/>
        </w:r>
        <w:r w:rsidR="00011E94">
          <w:rPr>
            <w:b/>
            <w:noProof/>
            <w:webHidden/>
          </w:rPr>
          <w:fldChar w:fldCharType="begin"/>
        </w:r>
        <w:r w:rsidR="00011E94">
          <w:rPr>
            <w:b/>
            <w:noProof/>
            <w:webHidden/>
          </w:rPr>
          <w:instrText xml:space="preserve"> PAGEREF _Toc484510568 \h </w:instrText>
        </w:r>
        <w:r w:rsidR="00011E94">
          <w:rPr>
            <w:b/>
            <w:noProof/>
            <w:webHidden/>
          </w:rPr>
        </w:r>
        <w:r w:rsidR="00011E94">
          <w:rPr>
            <w:b/>
            <w:noProof/>
            <w:webHidden/>
          </w:rPr>
          <w:fldChar w:fldCharType="separate"/>
        </w:r>
        <w:r w:rsidR="008961D8">
          <w:rPr>
            <w:b/>
            <w:noProof/>
            <w:webHidden/>
          </w:rPr>
          <w:t>15</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011E94">
          <w:rPr>
            <w:rStyle w:val="a3"/>
            <w:rFonts w:hint="eastAsia"/>
            <w:b/>
            <w:noProof/>
          </w:rPr>
          <w:t>第六节</w:t>
        </w:r>
        <w:r w:rsidR="00011E94">
          <w:rPr>
            <w:rFonts w:asciiTheme="minorHAnsi" w:eastAsiaTheme="minorEastAsia" w:hAnsiTheme="minorHAnsi" w:cstheme="minorBidi"/>
            <w:b/>
            <w:noProof/>
            <w:szCs w:val="22"/>
          </w:rPr>
          <w:tab/>
        </w:r>
        <w:r w:rsidR="00011E94">
          <w:rPr>
            <w:rStyle w:val="a3"/>
            <w:rFonts w:hint="eastAsia"/>
            <w:b/>
            <w:noProof/>
          </w:rPr>
          <w:t>普通股股份变动及股东情况</w:t>
        </w:r>
        <w:r w:rsidR="00011E94">
          <w:rPr>
            <w:b/>
            <w:noProof/>
            <w:webHidden/>
          </w:rPr>
          <w:tab/>
        </w:r>
        <w:r w:rsidR="00011E94">
          <w:rPr>
            <w:b/>
            <w:noProof/>
            <w:webHidden/>
          </w:rPr>
          <w:fldChar w:fldCharType="begin"/>
        </w:r>
        <w:r w:rsidR="00011E94">
          <w:rPr>
            <w:b/>
            <w:noProof/>
            <w:webHidden/>
          </w:rPr>
          <w:instrText xml:space="preserve"> PAGEREF _Toc484510569 \h </w:instrText>
        </w:r>
        <w:r w:rsidR="00011E94">
          <w:rPr>
            <w:b/>
            <w:noProof/>
            <w:webHidden/>
          </w:rPr>
        </w:r>
        <w:r w:rsidR="00011E94">
          <w:rPr>
            <w:b/>
            <w:noProof/>
            <w:webHidden/>
          </w:rPr>
          <w:fldChar w:fldCharType="separate"/>
        </w:r>
        <w:r w:rsidR="008961D8">
          <w:rPr>
            <w:b/>
            <w:noProof/>
            <w:webHidden/>
          </w:rPr>
          <w:t>30</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011E94">
          <w:rPr>
            <w:rStyle w:val="a3"/>
            <w:rFonts w:hint="eastAsia"/>
            <w:b/>
            <w:noProof/>
          </w:rPr>
          <w:t>第七节</w:t>
        </w:r>
        <w:r w:rsidR="00011E94">
          <w:rPr>
            <w:rFonts w:asciiTheme="minorHAnsi" w:eastAsiaTheme="minorEastAsia" w:hAnsiTheme="minorHAnsi" w:cstheme="minorBidi"/>
            <w:b/>
            <w:noProof/>
            <w:szCs w:val="22"/>
          </w:rPr>
          <w:tab/>
        </w:r>
        <w:r w:rsidR="00011E94">
          <w:rPr>
            <w:rStyle w:val="a3"/>
            <w:rFonts w:hint="eastAsia"/>
            <w:b/>
            <w:noProof/>
          </w:rPr>
          <w:t>优先股相关情况</w:t>
        </w:r>
        <w:r w:rsidR="00011E94">
          <w:rPr>
            <w:b/>
            <w:noProof/>
            <w:webHidden/>
          </w:rPr>
          <w:tab/>
        </w:r>
        <w:r w:rsidR="00011E94">
          <w:rPr>
            <w:b/>
            <w:noProof/>
            <w:webHidden/>
          </w:rPr>
          <w:fldChar w:fldCharType="begin"/>
        </w:r>
        <w:r w:rsidR="00011E94">
          <w:rPr>
            <w:b/>
            <w:noProof/>
            <w:webHidden/>
          </w:rPr>
          <w:instrText xml:space="preserve"> PAGEREF _Toc484510570 \h </w:instrText>
        </w:r>
        <w:r w:rsidR="00011E94">
          <w:rPr>
            <w:b/>
            <w:noProof/>
            <w:webHidden/>
          </w:rPr>
        </w:r>
        <w:r w:rsidR="00011E94">
          <w:rPr>
            <w:b/>
            <w:noProof/>
            <w:webHidden/>
          </w:rPr>
          <w:fldChar w:fldCharType="separate"/>
        </w:r>
        <w:r w:rsidR="008961D8">
          <w:rPr>
            <w:b/>
            <w:noProof/>
            <w:webHidden/>
          </w:rPr>
          <w:t>31</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011E94">
          <w:rPr>
            <w:rStyle w:val="a3"/>
            <w:rFonts w:hint="eastAsia"/>
            <w:b/>
            <w:noProof/>
          </w:rPr>
          <w:t>第八节</w:t>
        </w:r>
        <w:r w:rsidR="00011E94">
          <w:rPr>
            <w:rFonts w:asciiTheme="minorHAnsi" w:eastAsiaTheme="minorEastAsia" w:hAnsiTheme="minorHAnsi" w:cstheme="minorBidi"/>
            <w:b/>
            <w:noProof/>
            <w:szCs w:val="22"/>
          </w:rPr>
          <w:tab/>
        </w:r>
        <w:r w:rsidR="00011E94">
          <w:rPr>
            <w:rStyle w:val="a3"/>
            <w:rFonts w:hint="eastAsia"/>
            <w:b/>
            <w:noProof/>
          </w:rPr>
          <w:t>董事、监事、高级管理人员情况</w:t>
        </w:r>
        <w:r w:rsidR="00011E94">
          <w:rPr>
            <w:b/>
            <w:noProof/>
            <w:webHidden/>
          </w:rPr>
          <w:tab/>
        </w:r>
        <w:r w:rsidR="00011E94">
          <w:rPr>
            <w:b/>
            <w:noProof/>
            <w:webHidden/>
          </w:rPr>
          <w:fldChar w:fldCharType="begin"/>
        </w:r>
        <w:r w:rsidR="00011E94">
          <w:rPr>
            <w:b/>
            <w:noProof/>
            <w:webHidden/>
          </w:rPr>
          <w:instrText xml:space="preserve"> PAGEREF _Toc484510571 \h </w:instrText>
        </w:r>
        <w:r w:rsidR="00011E94">
          <w:rPr>
            <w:b/>
            <w:noProof/>
            <w:webHidden/>
          </w:rPr>
        </w:r>
        <w:r w:rsidR="00011E94">
          <w:rPr>
            <w:b/>
            <w:noProof/>
            <w:webHidden/>
          </w:rPr>
          <w:fldChar w:fldCharType="separate"/>
        </w:r>
        <w:r w:rsidR="008961D8">
          <w:rPr>
            <w:b/>
            <w:noProof/>
            <w:webHidden/>
          </w:rPr>
          <w:t>32</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011E94">
          <w:rPr>
            <w:rStyle w:val="a3"/>
            <w:rFonts w:hint="eastAsia"/>
            <w:b/>
            <w:noProof/>
          </w:rPr>
          <w:t>第九节</w:t>
        </w:r>
        <w:r w:rsidR="00011E94">
          <w:rPr>
            <w:rFonts w:asciiTheme="minorHAnsi" w:eastAsiaTheme="minorEastAsia" w:hAnsiTheme="minorHAnsi" w:cstheme="minorBidi"/>
            <w:b/>
            <w:noProof/>
            <w:szCs w:val="22"/>
          </w:rPr>
          <w:tab/>
        </w:r>
        <w:r w:rsidR="00011E94">
          <w:rPr>
            <w:rStyle w:val="a3"/>
            <w:rFonts w:hint="eastAsia"/>
            <w:b/>
            <w:noProof/>
          </w:rPr>
          <w:t>公司债券相关情况</w:t>
        </w:r>
        <w:r w:rsidR="00011E94">
          <w:rPr>
            <w:b/>
            <w:noProof/>
            <w:webHidden/>
          </w:rPr>
          <w:tab/>
        </w:r>
        <w:r w:rsidR="00011E94">
          <w:rPr>
            <w:b/>
            <w:noProof/>
            <w:webHidden/>
          </w:rPr>
          <w:fldChar w:fldCharType="begin"/>
        </w:r>
        <w:r w:rsidR="00011E94">
          <w:rPr>
            <w:b/>
            <w:noProof/>
            <w:webHidden/>
          </w:rPr>
          <w:instrText xml:space="preserve"> PAGEREF _Toc484510572 \h </w:instrText>
        </w:r>
        <w:r w:rsidR="00011E94">
          <w:rPr>
            <w:b/>
            <w:noProof/>
            <w:webHidden/>
          </w:rPr>
        </w:r>
        <w:r w:rsidR="00011E94">
          <w:rPr>
            <w:b/>
            <w:noProof/>
            <w:webHidden/>
          </w:rPr>
          <w:fldChar w:fldCharType="separate"/>
        </w:r>
        <w:r w:rsidR="008961D8">
          <w:rPr>
            <w:b/>
            <w:noProof/>
            <w:webHidden/>
          </w:rPr>
          <w:t>32</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011E94">
          <w:rPr>
            <w:rStyle w:val="a3"/>
            <w:rFonts w:ascii="宋体" w:hAnsi="宋体" w:hint="eastAsia"/>
            <w:b/>
            <w:noProof/>
          </w:rPr>
          <w:t>第十节</w:t>
        </w:r>
        <w:r w:rsidR="00011E94">
          <w:rPr>
            <w:rFonts w:asciiTheme="minorHAnsi" w:eastAsiaTheme="minorEastAsia" w:hAnsiTheme="minorHAnsi" w:cstheme="minorBidi"/>
            <w:b/>
            <w:noProof/>
            <w:szCs w:val="22"/>
          </w:rPr>
          <w:tab/>
        </w:r>
        <w:r w:rsidR="00011E94">
          <w:rPr>
            <w:rStyle w:val="a3"/>
            <w:rFonts w:ascii="宋体" w:hAnsi="宋体" w:hint="eastAsia"/>
            <w:b/>
            <w:noProof/>
          </w:rPr>
          <w:t>财务报告</w:t>
        </w:r>
        <w:r w:rsidR="00011E94">
          <w:rPr>
            <w:b/>
            <w:noProof/>
            <w:webHidden/>
          </w:rPr>
          <w:tab/>
        </w:r>
        <w:r w:rsidR="00011E94">
          <w:rPr>
            <w:b/>
            <w:noProof/>
            <w:webHidden/>
          </w:rPr>
          <w:fldChar w:fldCharType="begin"/>
        </w:r>
        <w:r w:rsidR="00011E94">
          <w:rPr>
            <w:b/>
            <w:noProof/>
            <w:webHidden/>
          </w:rPr>
          <w:instrText xml:space="preserve"> PAGEREF _Toc484510573 \h </w:instrText>
        </w:r>
        <w:r w:rsidR="00011E94">
          <w:rPr>
            <w:b/>
            <w:noProof/>
            <w:webHidden/>
          </w:rPr>
        </w:r>
        <w:r w:rsidR="00011E94">
          <w:rPr>
            <w:b/>
            <w:noProof/>
            <w:webHidden/>
          </w:rPr>
          <w:fldChar w:fldCharType="separate"/>
        </w:r>
        <w:r w:rsidR="008961D8">
          <w:rPr>
            <w:b/>
            <w:noProof/>
            <w:webHidden/>
          </w:rPr>
          <w:t>33</w:t>
        </w:r>
        <w:r w:rsidR="00011E94">
          <w:rPr>
            <w:b/>
            <w:noProof/>
            <w:webHidden/>
          </w:rPr>
          <w:fldChar w:fldCharType="end"/>
        </w:r>
      </w:hyperlink>
    </w:p>
    <w:p w:rsidR="00497A79" w:rsidRDefault="00030B8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011E94">
          <w:rPr>
            <w:rStyle w:val="a3"/>
            <w:rFonts w:ascii="宋体" w:hAnsi="宋体" w:hint="eastAsia"/>
            <w:b/>
            <w:noProof/>
          </w:rPr>
          <w:t>第十一节</w:t>
        </w:r>
        <w:r w:rsidR="00011E94">
          <w:rPr>
            <w:rFonts w:asciiTheme="minorHAnsi" w:eastAsiaTheme="minorEastAsia" w:hAnsiTheme="minorHAnsi" w:cstheme="minorBidi"/>
            <w:b/>
            <w:noProof/>
            <w:szCs w:val="22"/>
          </w:rPr>
          <w:tab/>
        </w:r>
        <w:r w:rsidR="00011E94">
          <w:rPr>
            <w:rStyle w:val="a3"/>
            <w:rFonts w:ascii="宋体" w:hAnsi="宋体" w:hint="eastAsia"/>
            <w:b/>
            <w:noProof/>
          </w:rPr>
          <w:t>备查文件目录</w:t>
        </w:r>
        <w:r w:rsidR="00011E94">
          <w:rPr>
            <w:b/>
            <w:noProof/>
            <w:webHidden/>
          </w:rPr>
          <w:tab/>
        </w:r>
        <w:r w:rsidR="00011E94">
          <w:rPr>
            <w:b/>
            <w:noProof/>
            <w:webHidden/>
          </w:rPr>
          <w:fldChar w:fldCharType="begin"/>
        </w:r>
        <w:r w:rsidR="00011E94">
          <w:rPr>
            <w:b/>
            <w:noProof/>
            <w:webHidden/>
          </w:rPr>
          <w:instrText xml:space="preserve"> PAGEREF _Toc484510574 \h </w:instrText>
        </w:r>
        <w:r w:rsidR="00011E94">
          <w:rPr>
            <w:b/>
            <w:noProof/>
            <w:webHidden/>
          </w:rPr>
        </w:r>
        <w:r w:rsidR="00011E94">
          <w:rPr>
            <w:b/>
            <w:noProof/>
            <w:webHidden/>
          </w:rPr>
          <w:fldChar w:fldCharType="separate"/>
        </w:r>
        <w:r w:rsidR="008961D8">
          <w:rPr>
            <w:b/>
            <w:noProof/>
            <w:webHidden/>
          </w:rPr>
          <w:t>148</w:t>
        </w:r>
        <w:r w:rsidR="00011E94">
          <w:rPr>
            <w:b/>
            <w:noProof/>
            <w:webHidden/>
          </w:rPr>
          <w:fldChar w:fldCharType="end"/>
        </w:r>
      </w:hyperlink>
    </w:p>
    <w:p w:rsidR="00497A79" w:rsidRDefault="00011E94">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497A79" w:rsidRDefault="00011E94">
      <w:pPr>
        <w:rPr>
          <w:szCs w:val="21"/>
        </w:rPr>
      </w:pPr>
      <w:r>
        <w:rPr>
          <w:szCs w:val="21"/>
        </w:rPr>
        <w:br w:type="page"/>
      </w:r>
    </w:p>
    <w:p w:rsidR="00497A79" w:rsidRDefault="00011E94">
      <w:pPr>
        <w:pStyle w:val="10"/>
        <w:numPr>
          <w:ilvl w:val="0"/>
          <w:numId w:val="3"/>
        </w:numPr>
      </w:pPr>
      <w:bookmarkStart w:id="1" w:name="_Toc484510564"/>
      <w:bookmarkStart w:id="2" w:name="_Toc342565880"/>
      <w:r>
        <w:rPr>
          <w:rFonts w:hint="eastAsia"/>
        </w:rPr>
        <w:lastRenderedPageBreak/>
        <w:t>释义</w:t>
      </w:r>
      <w:bookmarkStart w:id="3" w:name="_GoBack"/>
      <w:bookmarkEnd w:id="1"/>
      <w:bookmarkEnd w:id="3"/>
    </w:p>
    <w:sdt>
      <w:sdtPr>
        <w:rPr>
          <w:rFonts w:ascii="Calibri" w:hAnsi="Calibri"/>
          <w:b/>
          <w:bCs/>
          <w:sz w:val="24"/>
          <w:szCs w:val="22"/>
        </w:rPr>
        <w:alias w:val="模块:释义"/>
        <w:tag w:val="_GBC_5d2d156d1e654b289921f6ca279d0332"/>
        <w:id w:val="4295450"/>
        <w:lock w:val="sdtLocked"/>
        <w:placeholder>
          <w:docPart w:val="GBC22222222222222222222222222222"/>
        </w:placeholder>
      </w:sdtPr>
      <w:sdtEndPr>
        <w:rPr>
          <w:rFonts w:ascii="宋体" w:hAnsi="宋体"/>
          <w:b w:val="0"/>
          <w:bCs w:val="0"/>
          <w:sz w:val="21"/>
          <w:szCs w:val="24"/>
        </w:rPr>
      </w:sdtEndPr>
      <w:sdtContent>
        <w:p w:rsidR="0085769A" w:rsidRDefault="00011E94">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376"/>
            <w:gridCol w:w="851"/>
            <w:gridCol w:w="5821"/>
          </w:tblGrid>
          <w:tr w:rsidR="0085769A" w:rsidTr="00BD2D1E">
            <w:sdt>
              <w:sdtPr>
                <w:tag w:val="_PLD_d73bff14187b49a1b1c86b56316c5e47"/>
                <w:id w:val="-1744795578"/>
                <w:lock w:val="sdtLocked"/>
              </w:sdtPr>
              <w:sdtEndPr/>
              <w:sdtContent>
                <w:tc>
                  <w:tcPr>
                    <w:tcW w:w="9048" w:type="dxa"/>
                    <w:gridSpan w:val="3"/>
                  </w:tcPr>
                  <w:p w:rsidR="0085769A" w:rsidRDefault="0085769A" w:rsidP="00BD2D1E">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GBC_ca5c2cb7a4e545e2b2d9d1b94b528746"/>
              <w:id w:val="-109517871"/>
              <w:lock w:val="sdtLocked"/>
            </w:sdtPr>
            <w:sdtEndPr/>
            <w:sdtContent>
              <w:tr w:rsidR="0085769A" w:rsidTr="0085769A">
                <w:tc>
                  <w:tcPr>
                    <w:tcW w:w="2376" w:type="dxa"/>
                  </w:tcPr>
                  <w:p w:rsidR="0085769A" w:rsidRDefault="0085769A" w:rsidP="00BD2D1E">
                    <w:pPr>
                      <w:rPr>
                        <w:szCs w:val="21"/>
                      </w:rPr>
                    </w:pPr>
                    <w:r>
                      <w:t>江苏吴中/本公司/公司</w:t>
                    </w:r>
                  </w:p>
                </w:tc>
                <w:tc>
                  <w:tcPr>
                    <w:tcW w:w="851" w:type="dxa"/>
                  </w:tcPr>
                  <w:sdt>
                    <w:sdtPr>
                      <w:rPr>
                        <w:rFonts w:hint="eastAsia"/>
                        <w:szCs w:val="21"/>
                      </w:rPr>
                      <w:tag w:val="_PLD_289cf7e5c3a845d59c038a21dcd4a571"/>
                      <w:id w:val="975189868"/>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955091335"/>
                    <w:lock w:val="sdtLocked"/>
                  </w:sdtPr>
                  <w:sdtEndPr/>
                  <w:sdtContent>
                    <w:tc>
                      <w:tcPr>
                        <w:tcW w:w="5821" w:type="dxa"/>
                      </w:tcPr>
                      <w:p w:rsidR="0085769A" w:rsidRDefault="0085769A" w:rsidP="00BD2D1E">
                        <w:pPr>
                          <w:rPr>
                            <w:szCs w:val="21"/>
                          </w:rPr>
                        </w:pPr>
                        <w:r>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891378880"/>
              <w:lock w:val="sdtLocked"/>
            </w:sdtPr>
            <w:sdtEndPr/>
            <w:sdtContent>
              <w:tr w:rsidR="0085769A" w:rsidTr="0085769A">
                <w:tc>
                  <w:tcPr>
                    <w:tcW w:w="2376" w:type="dxa"/>
                  </w:tcPr>
                  <w:p w:rsidR="0085769A" w:rsidRDefault="0085769A" w:rsidP="00BD2D1E">
                    <w:pPr>
                      <w:rPr>
                        <w:szCs w:val="21"/>
                      </w:rPr>
                    </w:pPr>
                    <w:r>
                      <w:t>吴中控股</w:t>
                    </w:r>
                  </w:p>
                </w:tc>
                <w:tc>
                  <w:tcPr>
                    <w:tcW w:w="851" w:type="dxa"/>
                  </w:tcPr>
                  <w:sdt>
                    <w:sdtPr>
                      <w:rPr>
                        <w:rFonts w:hint="eastAsia"/>
                        <w:szCs w:val="21"/>
                      </w:rPr>
                      <w:tag w:val="_PLD_289cf7e5c3a845d59c038a21dcd4a571"/>
                      <w:id w:val="703603071"/>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305049085"/>
                    <w:lock w:val="sdtLocked"/>
                  </w:sdtPr>
                  <w:sdtEndPr/>
                  <w:sdtContent>
                    <w:tc>
                      <w:tcPr>
                        <w:tcW w:w="5821" w:type="dxa"/>
                      </w:tcPr>
                      <w:p w:rsidR="0085769A" w:rsidRDefault="0085769A" w:rsidP="00BD2D1E">
                        <w:pPr>
                          <w:rPr>
                            <w:szCs w:val="21"/>
                          </w:rPr>
                        </w:pPr>
                        <w:r>
                          <w:rPr>
                            <w:rFonts w:hint="eastAsia"/>
                            <w:szCs w:val="21"/>
                          </w:rPr>
                          <w:t>苏州吴中投资控股有限公司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827728222"/>
              <w:lock w:val="sdtLocked"/>
            </w:sdtPr>
            <w:sdtEndPr/>
            <w:sdtContent>
              <w:tr w:rsidR="0085769A" w:rsidTr="0085769A">
                <w:tc>
                  <w:tcPr>
                    <w:tcW w:w="2376" w:type="dxa"/>
                  </w:tcPr>
                  <w:p w:rsidR="0085769A" w:rsidRDefault="0085769A" w:rsidP="00BD2D1E">
                    <w:pPr>
                      <w:rPr>
                        <w:szCs w:val="21"/>
                      </w:rPr>
                    </w:pPr>
                    <w:r>
                      <w:t>复基集团</w:t>
                    </w:r>
                  </w:p>
                </w:tc>
                <w:tc>
                  <w:tcPr>
                    <w:tcW w:w="851" w:type="dxa"/>
                  </w:tcPr>
                  <w:sdt>
                    <w:sdtPr>
                      <w:rPr>
                        <w:rFonts w:hint="eastAsia"/>
                        <w:szCs w:val="21"/>
                      </w:rPr>
                      <w:tag w:val="_PLD_289cf7e5c3a845d59c038a21dcd4a571"/>
                      <w:id w:val="-393584052"/>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269275978"/>
                    <w:lock w:val="sdtLocked"/>
                  </w:sdtPr>
                  <w:sdtEndPr/>
                  <w:sdtContent>
                    <w:tc>
                      <w:tcPr>
                        <w:tcW w:w="5821" w:type="dxa"/>
                      </w:tcPr>
                      <w:p w:rsidR="0085769A" w:rsidRDefault="0085769A" w:rsidP="00BD2D1E">
                        <w:pPr>
                          <w:rPr>
                            <w:szCs w:val="21"/>
                          </w:rPr>
                        </w:pPr>
                        <w:r>
                          <w:rPr>
                            <w:rFonts w:hint="eastAsia"/>
                            <w:szCs w:val="21"/>
                          </w:rPr>
                          <w:t>浙江复基控股集团有限公司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786035668"/>
              <w:lock w:val="sdtLocked"/>
            </w:sdtPr>
            <w:sdtEndPr/>
            <w:sdtContent>
              <w:tr w:rsidR="0085769A" w:rsidTr="0085769A">
                <w:tc>
                  <w:tcPr>
                    <w:tcW w:w="2376" w:type="dxa"/>
                  </w:tcPr>
                  <w:p w:rsidR="0085769A" w:rsidRDefault="0085769A" w:rsidP="00BD2D1E">
                    <w:pPr>
                      <w:rPr>
                        <w:szCs w:val="21"/>
                      </w:rPr>
                    </w:pPr>
                    <w:r>
                      <w:t>复晖实业</w:t>
                    </w:r>
                  </w:p>
                </w:tc>
                <w:tc>
                  <w:tcPr>
                    <w:tcW w:w="851" w:type="dxa"/>
                  </w:tcPr>
                  <w:sdt>
                    <w:sdtPr>
                      <w:rPr>
                        <w:rFonts w:hint="eastAsia"/>
                        <w:szCs w:val="21"/>
                      </w:rPr>
                      <w:tag w:val="_PLD_289cf7e5c3a845d59c038a21dcd4a571"/>
                      <w:id w:val="-564956128"/>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387910352"/>
                    <w:lock w:val="sdtLocked"/>
                  </w:sdtPr>
                  <w:sdtEndPr/>
                  <w:sdtContent>
                    <w:tc>
                      <w:tcPr>
                        <w:tcW w:w="5821" w:type="dxa"/>
                      </w:tcPr>
                      <w:p w:rsidR="0085769A" w:rsidRDefault="0085769A" w:rsidP="00BD2D1E">
                        <w:pPr>
                          <w:rPr>
                            <w:szCs w:val="21"/>
                          </w:rPr>
                        </w:pPr>
                        <w:r>
                          <w:rPr>
                            <w:rFonts w:hint="eastAsia"/>
                            <w:szCs w:val="21"/>
                          </w:rPr>
                          <w:t>杭州复晖实业有限公司</w:t>
                        </w:r>
                      </w:p>
                    </w:tc>
                  </w:sdtContent>
                </w:sdt>
              </w:tr>
            </w:sdtContent>
          </w:sdt>
          <w:sdt>
            <w:sdtPr>
              <w:rPr>
                <w:rFonts w:ascii="Calibri" w:eastAsiaTheme="minorEastAsia" w:hAnsi="Calibri" w:cstheme="minorBidi" w:hint="eastAsia"/>
                <w:kern w:val="2"/>
                <w:szCs w:val="21"/>
              </w:rPr>
              <w:alias w:val="释义"/>
              <w:tag w:val="_GBC_ca5c2cb7a4e545e2b2d9d1b94b528746"/>
              <w:id w:val="-888497023"/>
              <w:lock w:val="sdtLocked"/>
            </w:sdtPr>
            <w:sdtEndPr/>
            <w:sdtContent>
              <w:tr w:rsidR="0085769A" w:rsidTr="0085769A">
                <w:tc>
                  <w:tcPr>
                    <w:tcW w:w="2376" w:type="dxa"/>
                  </w:tcPr>
                  <w:p w:rsidR="0085769A" w:rsidRDefault="0085769A" w:rsidP="00BD2D1E">
                    <w:pPr>
                      <w:rPr>
                        <w:szCs w:val="21"/>
                      </w:rPr>
                    </w:pPr>
                    <w:r>
                      <w:t>医药集团/吴中医药</w:t>
                    </w:r>
                  </w:p>
                </w:tc>
                <w:tc>
                  <w:tcPr>
                    <w:tcW w:w="851" w:type="dxa"/>
                  </w:tcPr>
                  <w:sdt>
                    <w:sdtPr>
                      <w:rPr>
                        <w:rFonts w:hint="eastAsia"/>
                        <w:szCs w:val="21"/>
                      </w:rPr>
                      <w:tag w:val="_PLD_289cf7e5c3a845d59c038a21dcd4a571"/>
                      <w:id w:val="-175197055"/>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498697519"/>
                    <w:lock w:val="sdtLocked"/>
                  </w:sdtPr>
                  <w:sdtEndPr/>
                  <w:sdtContent>
                    <w:tc>
                      <w:tcPr>
                        <w:tcW w:w="5821" w:type="dxa"/>
                      </w:tcPr>
                      <w:p w:rsidR="0085769A" w:rsidRDefault="0085769A" w:rsidP="00BD2D1E">
                        <w:pPr>
                          <w:rPr>
                            <w:szCs w:val="21"/>
                          </w:rPr>
                        </w:pPr>
                        <w:r>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009241515"/>
              <w:lock w:val="sdtLocked"/>
            </w:sdtPr>
            <w:sdtEndPr/>
            <w:sdtContent>
              <w:tr w:rsidR="0085769A" w:rsidTr="0085769A">
                <w:tc>
                  <w:tcPr>
                    <w:tcW w:w="2376" w:type="dxa"/>
                  </w:tcPr>
                  <w:p w:rsidR="0085769A" w:rsidRDefault="0085769A" w:rsidP="00BD2D1E">
                    <w:pPr>
                      <w:rPr>
                        <w:szCs w:val="21"/>
                      </w:rPr>
                    </w:pPr>
                    <w:r>
                      <w:t>中吴置业</w:t>
                    </w:r>
                  </w:p>
                </w:tc>
                <w:tc>
                  <w:tcPr>
                    <w:tcW w:w="851" w:type="dxa"/>
                  </w:tcPr>
                  <w:sdt>
                    <w:sdtPr>
                      <w:rPr>
                        <w:rFonts w:hint="eastAsia"/>
                        <w:szCs w:val="21"/>
                      </w:rPr>
                      <w:tag w:val="_PLD_289cf7e5c3a845d59c038a21dcd4a571"/>
                      <w:id w:val="1322853826"/>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825353603"/>
                    <w:lock w:val="sdtLocked"/>
                  </w:sdtPr>
                  <w:sdtEndPr/>
                  <w:sdtContent>
                    <w:tc>
                      <w:tcPr>
                        <w:tcW w:w="5821" w:type="dxa"/>
                      </w:tcPr>
                      <w:p w:rsidR="0085769A" w:rsidRDefault="0085769A" w:rsidP="00BD2D1E">
                        <w:pPr>
                          <w:rPr>
                            <w:szCs w:val="21"/>
                          </w:rPr>
                        </w:pPr>
                        <w:r>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GBC_ca5c2cb7a4e545e2b2d9d1b94b528746"/>
              <w:id w:val="805741986"/>
              <w:lock w:val="sdtLocked"/>
            </w:sdtPr>
            <w:sdtEndPr/>
            <w:sdtContent>
              <w:tr w:rsidR="0085769A" w:rsidTr="0085769A">
                <w:tc>
                  <w:tcPr>
                    <w:tcW w:w="2376" w:type="dxa"/>
                  </w:tcPr>
                  <w:p w:rsidR="0085769A" w:rsidRDefault="0085769A" w:rsidP="00BD2D1E">
                    <w:pPr>
                      <w:rPr>
                        <w:szCs w:val="21"/>
                      </w:rPr>
                    </w:pPr>
                    <w:r>
                      <w:t>响水恒利达/恒利达</w:t>
                    </w:r>
                  </w:p>
                </w:tc>
                <w:tc>
                  <w:tcPr>
                    <w:tcW w:w="851" w:type="dxa"/>
                  </w:tcPr>
                  <w:sdt>
                    <w:sdtPr>
                      <w:rPr>
                        <w:rFonts w:hint="eastAsia"/>
                        <w:szCs w:val="21"/>
                      </w:rPr>
                      <w:tag w:val="_PLD_289cf7e5c3a845d59c038a21dcd4a571"/>
                      <w:id w:val="-363991861"/>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716424696"/>
                    <w:lock w:val="sdtLocked"/>
                  </w:sdtPr>
                  <w:sdtEndPr/>
                  <w:sdtContent>
                    <w:tc>
                      <w:tcPr>
                        <w:tcW w:w="5821" w:type="dxa"/>
                      </w:tcPr>
                      <w:p w:rsidR="0085769A" w:rsidRDefault="0085769A" w:rsidP="00BD2D1E">
                        <w:pPr>
                          <w:rPr>
                            <w:szCs w:val="21"/>
                          </w:rPr>
                        </w:pPr>
                        <w:r>
                          <w:rPr>
                            <w:rFonts w:hint="eastAsia"/>
                            <w:szCs w:val="21"/>
                          </w:rPr>
                          <w:t>响水恒利达科技化工有限公司</w:t>
                        </w:r>
                      </w:p>
                    </w:tc>
                  </w:sdtContent>
                </w:sdt>
              </w:tr>
            </w:sdtContent>
          </w:sdt>
          <w:sdt>
            <w:sdtPr>
              <w:rPr>
                <w:rFonts w:ascii="Calibri" w:eastAsiaTheme="minorEastAsia" w:hAnsi="Calibri" w:cstheme="minorBidi" w:hint="eastAsia"/>
                <w:kern w:val="2"/>
                <w:szCs w:val="21"/>
              </w:rPr>
              <w:alias w:val="释义"/>
              <w:tag w:val="_GBC_ca5c2cb7a4e545e2b2d9d1b94b528746"/>
              <w:id w:val="796799887"/>
              <w:lock w:val="sdtLocked"/>
            </w:sdtPr>
            <w:sdtEndPr/>
            <w:sdtContent>
              <w:tr w:rsidR="0085769A" w:rsidTr="0085769A">
                <w:tc>
                  <w:tcPr>
                    <w:tcW w:w="2376" w:type="dxa"/>
                  </w:tcPr>
                  <w:p w:rsidR="0085769A" w:rsidRDefault="0085769A" w:rsidP="000F1840">
                    <w:pPr>
                      <w:rPr>
                        <w:szCs w:val="21"/>
                      </w:rPr>
                    </w:pPr>
                    <w:r>
                      <w:t>医药</w:t>
                    </w:r>
                    <w:r w:rsidR="00D456A9">
                      <w:rPr>
                        <w:rFonts w:hint="eastAsia"/>
                      </w:rPr>
                      <w:t>产业</w:t>
                    </w:r>
                    <w:r>
                      <w:t>投资公司</w:t>
                    </w:r>
                  </w:p>
                </w:tc>
                <w:tc>
                  <w:tcPr>
                    <w:tcW w:w="851" w:type="dxa"/>
                  </w:tcPr>
                  <w:sdt>
                    <w:sdtPr>
                      <w:rPr>
                        <w:rFonts w:hint="eastAsia"/>
                        <w:szCs w:val="21"/>
                      </w:rPr>
                      <w:tag w:val="_PLD_289cf7e5c3a845d59c038a21dcd4a571"/>
                      <w:id w:val="-1954244770"/>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597667743"/>
                    <w:lock w:val="sdtLocked"/>
                  </w:sdtPr>
                  <w:sdtEndPr/>
                  <w:sdtContent>
                    <w:tc>
                      <w:tcPr>
                        <w:tcW w:w="5821" w:type="dxa"/>
                      </w:tcPr>
                      <w:p w:rsidR="0085769A" w:rsidRDefault="0085769A" w:rsidP="00BD2D1E">
                        <w:pPr>
                          <w:rPr>
                            <w:szCs w:val="21"/>
                          </w:rPr>
                        </w:pPr>
                        <w:r>
                          <w:rPr>
                            <w:rFonts w:hint="eastAsia"/>
                            <w:szCs w:val="21"/>
                          </w:rPr>
                          <w:t>江苏吴中医药产业投资有限公司</w:t>
                        </w:r>
                      </w:p>
                    </w:tc>
                  </w:sdtContent>
                </w:sdt>
              </w:tr>
            </w:sdtContent>
          </w:sdt>
          <w:sdt>
            <w:sdtPr>
              <w:rPr>
                <w:rFonts w:ascii="Calibri" w:eastAsiaTheme="minorEastAsia" w:hAnsi="Calibri" w:cstheme="minorBidi" w:hint="eastAsia"/>
                <w:kern w:val="2"/>
                <w:szCs w:val="21"/>
              </w:rPr>
              <w:alias w:val="释义"/>
              <w:tag w:val="_GBC_ca5c2cb7a4e545e2b2d9d1b94b528746"/>
              <w:id w:val="-567351853"/>
              <w:lock w:val="sdtLocked"/>
            </w:sdtPr>
            <w:sdtEndPr/>
            <w:sdtContent>
              <w:tr w:rsidR="0085769A" w:rsidTr="0085769A">
                <w:tc>
                  <w:tcPr>
                    <w:tcW w:w="2376" w:type="dxa"/>
                  </w:tcPr>
                  <w:p w:rsidR="0085769A" w:rsidRDefault="0085769A" w:rsidP="00BD2D1E">
                    <w:pPr>
                      <w:rPr>
                        <w:szCs w:val="21"/>
                      </w:rPr>
                    </w:pPr>
                    <w:r>
                      <w:t>苏州制药厂/苏药厂</w:t>
                    </w:r>
                  </w:p>
                </w:tc>
                <w:tc>
                  <w:tcPr>
                    <w:tcW w:w="851" w:type="dxa"/>
                  </w:tcPr>
                  <w:sdt>
                    <w:sdtPr>
                      <w:rPr>
                        <w:rFonts w:hint="eastAsia"/>
                        <w:szCs w:val="21"/>
                      </w:rPr>
                      <w:tag w:val="_PLD_289cf7e5c3a845d59c038a21dcd4a571"/>
                      <w:id w:val="-2032559503"/>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340584814"/>
                    <w:lock w:val="sdtLocked"/>
                  </w:sdtPr>
                  <w:sdtEndPr/>
                  <w:sdtContent>
                    <w:tc>
                      <w:tcPr>
                        <w:tcW w:w="5821" w:type="dxa"/>
                      </w:tcPr>
                      <w:p w:rsidR="0085769A" w:rsidRDefault="0085769A" w:rsidP="00BD2D1E">
                        <w:pPr>
                          <w:rPr>
                            <w:szCs w:val="21"/>
                          </w:rPr>
                        </w:pPr>
                        <w:r>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GBC_ca5c2cb7a4e545e2b2d9d1b94b528746"/>
              <w:id w:val="-2057852702"/>
              <w:lock w:val="sdtLocked"/>
            </w:sdtPr>
            <w:sdtEndPr/>
            <w:sdtContent>
              <w:tr w:rsidR="0085769A" w:rsidTr="0085769A">
                <w:tc>
                  <w:tcPr>
                    <w:tcW w:w="2376" w:type="dxa"/>
                  </w:tcPr>
                  <w:p w:rsidR="0085769A" w:rsidRDefault="0085769A" w:rsidP="00BD2D1E">
                    <w:pPr>
                      <w:rPr>
                        <w:szCs w:val="21"/>
                      </w:rPr>
                    </w:pPr>
                    <w:r>
                      <w:t>中凯厂</w:t>
                    </w:r>
                  </w:p>
                </w:tc>
                <w:tc>
                  <w:tcPr>
                    <w:tcW w:w="851" w:type="dxa"/>
                  </w:tcPr>
                  <w:sdt>
                    <w:sdtPr>
                      <w:rPr>
                        <w:rFonts w:hint="eastAsia"/>
                        <w:szCs w:val="21"/>
                      </w:rPr>
                      <w:tag w:val="_PLD_289cf7e5c3a845d59c038a21dcd4a571"/>
                      <w:id w:val="1160345643"/>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920288014"/>
                    <w:lock w:val="sdtLocked"/>
                  </w:sdtPr>
                  <w:sdtEndPr/>
                  <w:sdtContent>
                    <w:tc>
                      <w:tcPr>
                        <w:tcW w:w="5821" w:type="dxa"/>
                      </w:tcPr>
                      <w:p w:rsidR="0085769A" w:rsidRDefault="0085769A" w:rsidP="00BD2D1E">
                        <w:pPr>
                          <w:rPr>
                            <w:szCs w:val="21"/>
                          </w:rPr>
                        </w:pPr>
                        <w:r>
                          <w:rPr>
                            <w:rFonts w:hint="eastAsia"/>
                            <w:szCs w:val="21"/>
                          </w:rPr>
                          <w:t>江苏吴中医药集团有限公司苏州中凯生物制药厂</w:t>
                        </w:r>
                      </w:p>
                    </w:tc>
                  </w:sdtContent>
                </w:sdt>
              </w:tr>
            </w:sdtContent>
          </w:sdt>
          <w:sdt>
            <w:sdtPr>
              <w:rPr>
                <w:rFonts w:ascii="Calibri" w:eastAsiaTheme="minorEastAsia" w:hAnsi="Calibri" w:cstheme="minorBidi" w:hint="eastAsia"/>
                <w:kern w:val="2"/>
                <w:szCs w:val="21"/>
              </w:rPr>
              <w:alias w:val="释义"/>
              <w:tag w:val="_GBC_ca5c2cb7a4e545e2b2d9d1b94b528746"/>
              <w:id w:val="-1399044190"/>
              <w:lock w:val="sdtLocked"/>
            </w:sdtPr>
            <w:sdtEndPr/>
            <w:sdtContent>
              <w:tr w:rsidR="0085769A" w:rsidTr="0085769A">
                <w:tc>
                  <w:tcPr>
                    <w:tcW w:w="2376" w:type="dxa"/>
                  </w:tcPr>
                  <w:p w:rsidR="0085769A" w:rsidRDefault="0085769A" w:rsidP="00BD2D1E">
                    <w:pPr>
                      <w:rPr>
                        <w:szCs w:val="21"/>
                      </w:rPr>
                    </w:pPr>
                    <w:r>
                      <w:t>内皮/内皮抑素</w:t>
                    </w:r>
                  </w:p>
                </w:tc>
                <w:tc>
                  <w:tcPr>
                    <w:tcW w:w="851" w:type="dxa"/>
                  </w:tcPr>
                  <w:sdt>
                    <w:sdtPr>
                      <w:rPr>
                        <w:rFonts w:hint="eastAsia"/>
                        <w:szCs w:val="21"/>
                      </w:rPr>
                      <w:tag w:val="_PLD_289cf7e5c3a845d59c038a21dcd4a571"/>
                      <w:id w:val="1380895020"/>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9142914"/>
                    <w:lock w:val="sdtLocked"/>
                  </w:sdtPr>
                  <w:sdtEndPr/>
                  <w:sdtContent>
                    <w:tc>
                      <w:tcPr>
                        <w:tcW w:w="5821" w:type="dxa"/>
                      </w:tcPr>
                      <w:p w:rsidR="0085769A" w:rsidRDefault="0085769A" w:rsidP="00BD2D1E">
                        <w:pPr>
                          <w:rPr>
                            <w:szCs w:val="21"/>
                          </w:rPr>
                        </w:pPr>
                        <w:r>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GBC_ca5c2cb7a4e545e2b2d9d1b94b528746"/>
              <w:id w:val="133998048"/>
              <w:lock w:val="sdtLocked"/>
            </w:sdtPr>
            <w:sdtEndPr/>
            <w:sdtContent>
              <w:tr w:rsidR="0085769A" w:rsidRPr="0085769A" w:rsidTr="0085769A">
                <w:tc>
                  <w:tcPr>
                    <w:tcW w:w="2376" w:type="dxa"/>
                  </w:tcPr>
                  <w:p w:rsidR="0085769A" w:rsidRDefault="0085769A" w:rsidP="00BD2D1E">
                    <w:pPr>
                      <w:rPr>
                        <w:szCs w:val="21"/>
                      </w:rPr>
                    </w:pPr>
                    <w:r>
                      <w:t>证监会</w:t>
                    </w:r>
                  </w:p>
                </w:tc>
                <w:tc>
                  <w:tcPr>
                    <w:tcW w:w="851" w:type="dxa"/>
                  </w:tcPr>
                  <w:sdt>
                    <w:sdtPr>
                      <w:rPr>
                        <w:rFonts w:hint="eastAsia"/>
                        <w:szCs w:val="21"/>
                      </w:rPr>
                      <w:tag w:val="_PLD_289cf7e5c3a845d59c038a21dcd4a571"/>
                      <w:id w:val="1595828356"/>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77215350"/>
                    <w:lock w:val="sdtLocked"/>
                  </w:sdtPr>
                  <w:sdtEndPr/>
                  <w:sdtContent>
                    <w:tc>
                      <w:tcPr>
                        <w:tcW w:w="5821" w:type="dxa"/>
                      </w:tcPr>
                      <w:p w:rsidR="0085769A" w:rsidRDefault="0085769A" w:rsidP="00BD2D1E">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935197684"/>
              <w:lock w:val="sdtLocked"/>
            </w:sdtPr>
            <w:sdtEndPr/>
            <w:sdtContent>
              <w:tr w:rsidR="0085769A" w:rsidRPr="0085769A" w:rsidTr="0085769A">
                <w:tc>
                  <w:tcPr>
                    <w:tcW w:w="2376" w:type="dxa"/>
                  </w:tcPr>
                  <w:p w:rsidR="0085769A" w:rsidRDefault="0085769A" w:rsidP="00BD2D1E">
                    <w:pPr>
                      <w:rPr>
                        <w:szCs w:val="21"/>
                      </w:rPr>
                    </w:pPr>
                    <w:r>
                      <w:t>上交所</w:t>
                    </w:r>
                  </w:p>
                </w:tc>
                <w:tc>
                  <w:tcPr>
                    <w:tcW w:w="851" w:type="dxa"/>
                  </w:tcPr>
                  <w:sdt>
                    <w:sdtPr>
                      <w:rPr>
                        <w:rFonts w:hint="eastAsia"/>
                        <w:szCs w:val="21"/>
                      </w:rPr>
                      <w:tag w:val="_PLD_289cf7e5c3a845d59c038a21dcd4a571"/>
                      <w:id w:val="-752277816"/>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458312489"/>
                    <w:lock w:val="sdtLocked"/>
                  </w:sdtPr>
                  <w:sdtEndPr/>
                  <w:sdtContent>
                    <w:tc>
                      <w:tcPr>
                        <w:tcW w:w="5821" w:type="dxa"/>
                      </w:tcPr>
                      <w:p w:rsidR="0085769A" w:rsidRDefault="0085769A" w:rsidP="00BD2D1E">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124356480"/>
              <w:lock w:val="sdtLocked"/>
            </w:sdtPr>
            <w:sdtEndPr/>
            <w:sdtContent>
              <w:tr w:rsidR="0085769A" w:rsidRPr="0085769A" w:rsidTr="0085769A">
                <w:tc>
                  <w:tcPr>
                    <w:tcW w:w="2376" w:type="dxa"/>
                  </w:tcPr>
                  <w:p w:rsidR="0085769A" w:rsidRDefault="0085769A" w:rsidP="00BD2D1E">
                    <w:pPr>
                      <w:rPr>
                        <w:szCs w:val="21"/>
                      </w:rPr>
                    </w:pPr>
                    <w:r>
                      <w:t>新三年规划</w:t>
                    </w:r>
                  </w:p>
                </w:tc>
                <w:tc>
                  <w:tcPr>
                    <w:tcW w:w="851" w:type="dxa"/>
                  </w:tcPr>
                  <w:sdt>
                    <w:sdtPr>
                      <w:rPr>
                        <w:rFonts w:hint="eastAsia"/>
                        <w:szCs w:val="21"/>
                      </w:rPr>
                      <w:tag w:val="_PLD_289cf7e5c3a845d59c038a21dcd4a571"/>
                      <w:id w:val="-1795752547"/>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260385921"/>
                    <w:lock w:val="sdtLocked"/>
                  </w:sdtPr>
                  <w:sdtEndPr/>
                  <w:sdtContent>
                    <w:tc>
                      <w:tcPr>
                        <w:tcW w:w="5821" w:type="dxa"/>
                      </w:tcPr>
                      <w:p w:rsidR="0085769A" w:rsidRDefault="0085769A" w:rsidP="00BD2D1E">
                        <w:pPr>
                          <w:rPr>
                            <w:szCs w:val="21"/>
                          </w:rPr>
                        </w:pPr>
                        <w:r>
                          <w:rPr>
                            <w:rFonts w:hint="eastAsia"/>
                            <w:szCs w:val="21"/>
                          </w:rPr>
                          <w:t>江苏吴中实业股份有限公司三年发展战略规划（2017-2019）</w:t>
                        </w:r>
                      </w:p>
                    </w:tc>
                  </w:sdtContent>
                </w:sdt>
              </w:tr>
            </w:sdtContent>
          </w:sdt>
          <w:sdt>
            <w:sdtPr>
              <w:rPr>
                <w:rFonts w:ascii="Calibri" w:eastAsiaTheme="minorEastAsia" w:hAnsi="Calibri" w:cstheme="minorBidi" w:hint="eastAsia"/>
                <w:kern w:val="2"/>
                <w:szCs w:val="21"/>
              </w:rPr>
              <w:alias w:val="释义"/>
              <w:tag w:val="_GBC_ca5c2cb7a4e545e2b2d9d1b94b528746"/>
              <w:id w:val="1166832310"/>
              <w:lock w:val="sdtLocked"/>
            </w:sdtPr>
            <w:sdtEndPr/>
            <w:sdtContent>
              <w:tr w:rsidR="0085769A" w:rsidRPr="0085769A" w:rsidTr="0085769A">
                <w:tc>
                  <w:tcPr>
                    <w:tcW w:w="2376" w:type="dxa"/>
                  </w:tcPr>
                  <w:p w:rsidR="0085769A" w:rsidRDefault="0085769A" w:rsidP="00BD2D1E">
                    <w:pPr>
                      <w:rPr>
                        <w:szCs w:val="21"/>
                      </w:rPr>
                    </w:pPr>
                    <w:r>
                      <w:t>新版GMP</w:t>
                    </w:r>
                  </w:p>
                </w:tc>
                <w:tc>
                  <w:tcPr>
                    <w:tcW w:w="851" w:type="dxa"/>
                  </w:tcPr>
                  <w:sdt>
                    <w:sdtPr>
                      <w:rPr>
                        <w:rFonts w:hint="eastAsia"/>
                        <w:szCs w:val="21"/>
                      </w:rPr>
                      <w:tag w:val="_PLD_289cf7e5c3a845d59c038a21dcd4a571"/>
                      <w:id w:val="-1935267507"/>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039743322"/>
                    <w:lock w:val="sdtLocked"/>
                  </w:sdtPr>
                  <w:sdtEndPr/>
                  <w:sdtContent>
                    <w:tc>
                      <w:tcPr>
                        <w:tcW w:w="5821" w:type="dxa"/>
                      </w:tcPr>
                      <w:p w:rsidR="0085769A" w:rsidRDefault="0085769A" w:rsidP="00BD2D1E">
                        <w:pPr>
                          <w:rPr>
                            <w:szCs w:val="21"/>
                          </w:rPr>
                        </w:pPr>
                        <w:r>
                          <w:rPr>
                            <w:rFonts w:hint="eastAsia"/>
                            <w:szCs w:val="21"/>
                          </w:rPr>
                          <w:t>《药品生产质量管理规范（2010年修订）》</w:t>
                        </w:r>
                      </w:p>
                    </w:tc>
                  </w:sdtContent>
                </w:sdt>
              </w:tr>
            </w:sdtContent>
          </w:sdt>
          <w:sdt>
            <w:sdtPr>
              <w:rPr>
                <w:rFonts w:ascii="Calibri" w:eastAsiaTheme="minorEastAsia" w:hAnsi="Calibri" w:cstheme="minorBidi" w:hint="eastAsia"/>
                <w:kern w:val="2"/>
                <w:szCs w:val="21"/>
              </w:rPr>
              <w:alias w:val="释义"/>
              <w:tag w:val="_GBC_ca5c2cb7a4e545e2b2d9d1b94b528746"/>
              <w:id w:val="-1441135135"/>
              <w:lock w:val="sdtLocked"/>
            </w:sdtPr>
            <w:sdtEndPr/>
            <w:sdtContent>
              <w:tr w:rsidR="0085769A" w:rsidRPr="0085769A" w:rsidTr="0085769A">
                <w:tc>
                  <w:tcPr>
                    <w:tcW w:w="2376" w:type="dxa"/>
                  </w:tcPr>
                  <w:p w:rsidR="0085769A" w:rsidRDefault="0085769A" w:rsidP="00BD2D1E">
                    <w:pPr>
                      <w:rPr>
                        <w:szCs w:val="21"/>
                      </w:rPr>
                    </w:pPr>
                    <w:r>
                      <w:t>国家药监局</w:t>
                    </w:r>
                  </w:p>
                </w:tc>
                <w:tc>
                  <w:tcPr>
                    <w:tcW w:w="851" w:type="dxa"/>
                  </w:tcPr>
                  <w:sdt>
                    <w:sdtPr>
                      <w:rPr>
                        <w:rFonts w:hint="eastAsia"/>
                        <w:szCs w:val="21"/>
                      </w:rPr>
                      <w:tag w:val="_PLD_289cf7e5c3a845d59c038a21dcd4a571"/>
                      <w:id w:val="104546280"/>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260684776"/>
                    <w:lock w:val="sdtLocked"/>
                  </w:sdtPr>
                  <w:sdtEndPr/>
                  <w:sdtContent>
                    <w:tc>
                      <w:tcPr>
                        <w:tcW w:w="5821" w:type="dxa"/>
                      </w:tcPr>
                      <w:p w:rsidR="0085769A" w:rsidRDefault="0085769A" w:rsidP="00BD2D1E">
                        <w:pPr>
                          <w:rPr>
                            <w:szCs w:val="21"/>
                          </w:rPr>
                        </w:pPr>
                        <w:r>
                          <w:rPr>
                            <w:rFonts w:hint="eastAsia"/>
                            <w:szCs w:val="21"/>
                          </w:rPr>
                          <w:t>国家药品监督管理局</w:t>
                        </w:r>
                      </w:p>
                    </w:tc>
                  </w:sdtContent>
                </w:sdt>
              </w:tr>
            </w:sdtContent>
          </w:sdt>
          <w:sdt>
            <w:sdtPr>
              <w:rPr>
                <w:rFonts w:ascii="Calibri" w:eastAsiaTheme="minorEastAsia" w:hAnsi="Calibri" w:cstheme="minorBidi" w:hint="eastAsia"/>
                <w:kern w:val="2"/>
                <w:szCs w:val="21"/>
              </w:rPr>
              <w:alias w:val="释义"/>
              <w:tag w:val="_GBC_ca5c2cb7a4e545e2b2d9d1b94b528746"/>
              <w:id w:val="546345123"/>
              <w:lock w:val="sdtLocked"/>
            </w:sdtPr>
            <w:sdtEndPr/>
            <w:sdtContent>
              <w:tr w:rsidR="0085769A" w:rsidRPr="0085769A" w:rsidTr="0085769A">
                <w:tc>
                  <w:tcPr>
                    <w:tcW w:w="2376" w:type="dxa"/>
                  </w:tcPr>
                  <w:p w:rsidR="0085769A" w:rsidRDefault="0085769A" w:rsidP="00BD2D1E">
                    <w:pPr>
                      <w:rPr>
                        <w:szCs w:val="21"/>
                      </w:rPr>
                    </w:pPr>
                    <w:r>
                      <w:t>CDE/国家药品审评中心</w:t>
                    </w:r>
                  </w:p>
                </w:tc>
                <w:tc>
                  <w:tcPr>
                    <w:tcW w:w="851" w:type="dxa"/>
                  </w:tcPr>
                  <w:sdt>
                    <w:sdtPr>
                      <w:rPr>
                        <w:rFonts w:hint="eastAsia"/>
                        <w:szCs w:val="21"/>
                      </w:rPr>
                      <w:tag w:val="_PLD_289cf7e5c3a845d59c038a21dcd4a571"/>
                      <w:id w:val="-576975512"/>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417165941"/>
                    <w:lock w:val="sdtLocked"/>
                  </w:sdtPr>
                  <w:sdtEndPr/>
                  <w:sdtContent>
                    <w:tc>
                      <w:tcPr>
                        <w:tcW w:w="5821" w:type="dxa"/>
                      </w:tcPr>
                      <w:p w:rsidR="0085769A" w:rsidRDefault="0085769A" w:rsidP="00BD2D1E">
                        <w:pPr>
                          <w:rPr>
                            <w:szCs w:val="21"/>
                          </w:rPr>
                        </w:pPr>
                        <w:r>
                          <w:rPr>
                            <w:rFonts w:hint="eastAsia"/>
                            <w:szCs w:val="21"/>
                          </w:rPr>
                          <w:t>国家药品监督管理局药品审评中心</w:t>
                        </w:r>
                      </w:p>
                    </w:tc>
                  </w:sdtContent>
                </w:sdt>
              </w:tr>
            </w:sdtContent>
          </w:sdt>
          <w:sdt>
            <w:sdtPr>
              <w:rPr>
                <w:rFonts w:ascii="Calibri" w:eastAsiaTheme="minorEastAsia" w:hAnsi="Calibri" w:cstheme="minorBidi" w:hint="eastAsia"/>
                <w:kern w:val="2"/>
                <w:szCs w:val="21"/>
              </w:rPr>
              <w:alias w:val="释义"/>
              <w:tag w:val="_GBC_ca5c2cb7a4e545e2b2d9d1b94b528746"/>
              <w:id w:val="1638765461"/>
              <w:lock w:val="sdtLocked"/>
            </w:sdtPr>
            <w:sdtEndPr/>
            <w:sdtContent>
              <w:tr w:rsidR="0085769A" w:rsidRPr="0085769A" w:rsidTr="0085769A">
                <w:tc>
                  <w:tcPr>
                    <w:tcW w:w="2376" w:type="dxa"/>
                  </w:tcPr>
                  <w:p w:rsidR="0085769A" w:rsidRDefault="0085769A" w:rsidP="00BD2D1E">
                    <w:pPr>
                      <w:rPr>
                        <w:szCs w:val="21"/>
                      </w:rPr>
                    </w:pPr>
                    <w:r>
                      <w:t>MAH</w:t>
                    </w:r>
                  </w:p>
                </w:tc>
                <w:tc>
                  <w:tcPr>
                    <w:tcW w:w="851" w:type="dxa"/>
                  </w:tcPr>
                  <w:sdt>
                    <w:sdtPr>
                      <w:rPr>
                        <w:rFonts w:hint="eastAsia"/>
                        <w:szCs w:val="21"/>
                      </w:rPr>
                      <w:tag w:val="_PLD_289cf7e5c3a845d59c038a21dcd4a571"/>
                      <w:id w:val="229667461"/>
                      <w:lock w:val="sdtLocked"/>
                    </w:sdtPr>
                    <w:sdtEndPr/>
                    <w:sdtContent>
                      <w:p w:rsidR="0085769A" w:rsidRDefault="0085769A" w:rsidP="00BD2D1E">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982084600"/>
                    <w:lock w:val="sdtLocked"/>
                  </w:sdtPr>
                  <w:sdtEndPr/>
                  <w:sdtContent>
                    <w:tc>
                      <w:tcPr>
                        <w:tcW w:w="5821" w:type="dxa"/>
                      </w:tcPr>
                      <w:p w:rsidR="0085769A" w:rsidRDefault="0085769A" w:rsidP="00BD2D1E">
                        <w:pPr>
                          <w:rPr>
                            <w:szCs w:val="21"/>
                          </w:rPr>
                        </w:pPr>
                        <w:r>
                          <w:rPr>
                            <w:rFonts w:hint="eastAsia"/>
                            <w:szCs w:val="21"/>
                          </w:rPr>
                          <w:t>药品上市许可持有人制度</w:t>
                        </w:r>
                      </w:p>
                    </w:tc>
                  </w:sdtContent>
                </w:sdt>
              </w:tr>
            </w:sdtContent>
          </w:sdt>
        </w:tbl>
        <w:p w:rsidR="0085769A" w:rsidRDefault="0085769A"/>
        <w:p w:rsidR="00497A79" w:rsidRPr="0085769A" w:rsidRDefault="00030B85" w:rsidP="0085769A"/>
      </w:sdtContent>
    </w:sdt>
    <w:p w:rsidR="00497A79" w:rsidRDefault="00497A79"/>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660CCC" w:rsidRDefault="00660CCC"/>
    <w:p w:rsidR="008158C0" w:rsidRDefault="008158C0"/>
    <w:p w:rsidR="008158C0" w:rsidRDefault="008158C0"/>
    <w:p w:rsidR="00660CCC" w:rsidRDefault="00660CCC"/>
    <w:p w:rsidR="00660CCC" w:rsidRDefault="00660CCC"/>
    <w:p w:rsidR="00497A79" w:rsidRDefault="00497A79"/>
    <w:p w:rsidR="00497A79" w:rsidRDefault="00011E94">
      <w:pPr>
        <w:pStyle w:val="10"/>
        <w:numPr>
          <w:ilvl w:val="0"/>
          <w:numId w:val="3"/>
        </w:numPr>
        <w:rPr>
          <w:color w:val="FF0000"/>
          <w:u w:val="single"/>
        </w:rPr>
      </w:pPr>
      <w:bookmarkStart w:id="4" w:name="_Toc484510565"/>
      <w:r>
        <w:rPr>
          <w:rFonts w:hint="eastAsia"/>
        </w:rPr>
        <w:lastRenderedPageBreak/>
        <w:t>公司简介</w:t>
      </w:r>
      <w:bookmarkEnd w:id="2"/>
      <w:r>
        <w:rPr>
          <w:rFonts w:hint="eastAsia"/>
        </w:rPr>
        <w:t>和主要财务指标</w:t>
      </w:r>
      <w:bookmarkEnd w:id="4"/>
    </w:p>
    <w:bookmarkStart w:id="5" w:name="_Toc342051041" w:displacedByCustomXml="next"/>
    <w:bookmarkStart w:id="6" w:name="_Toc342565881" w:displacedByCustomXml="next"/>
    <w:sdt>
      <w:sdtPr>
        <w:rPr>
          <w:rFonts w:ascii="Calibri" w:hAnsi="Calibri" w:cs="宋体" w:hint="eastAsia"/>
          <w:b w:val="0"/>
          <w:bCs w:val="0"/>
          <w:kern w:val="0"/>
          <w:sz w:val="24"/>
          <w:szCs w:val="22"/>
        </w:rPr>
        <w:alias w:val="模块:公司信息"/>
        <w:tag w:val="_GBC_aa763dfc67ed4eac9000c019cc1ff258"/>
        <w:id w:val="4295530"/>
        <w:lock w:val="sdtLocked"/>
        <w:placeholder>
          <w:docPart w:val="GBC22222222222222222222222222222"/>
        </w:placeholder>
      </w:sdtPr>
      <w:sdtEndPr>
        <w:rPr>
          <w:rFonts w:ascii="宋体" w:hAnsi="宋体"/>
          <w:sz w:val="21"/>
          <w:szCs w:val="24"/>
        </w:rPr>
      </w:sdtEndPr>
      <w:sdtContent>
        <w:p w:rsidR="003558FB" w:rsidRDefault="00011E94">
          <w:pPr>
            <w:pStyle w:val="2"/>
            <w:numPr>
              <w:ilvl w:val="1"/>
              <w:numId w:val="4"/>
            </w:numPr>
            <w:ind w:left="566" w:hangingChars="236" w:hanging="566"/>
          </w:pPr>
          <w:r>
            <w:rPr>
              <w:rFonts w:hint="eastAsia"/>
            </w:rPr>
            <w:t>公司信息</w:t>
          </w:r>
          <w:bookmarkEnd w:id="6"/>
          <w:bookmarkEnd w:id="5"/>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3558FB" w:rsidTr="00CC207A">
            <w:trPr>
              <w:trHeight w:val="293"/>
            </w:trPr>
            <w:sdt>
              <w:sdtPr>
                <w:tag w:val="_PLD_372cd7a5ecc1420488735479d42bf939"/>
                <w:id w:val="-71474497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40424748"/>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color w:val="FFC000"/>
                        <w:szCs w:val="21"/>
                      </w:rPr>
                    </w:pPr>
                    <w:r>
                      <w:rPr>
                        <w:rFonts w:hint="eastAsia"/>
                        <w:szCs w:val="21"/>
                      </w:rPr>
                      <w:t>江苏吴中实业股份有限公司</w:t>
                    </w:r>
                  </w:p>
                </w:tc>
              </w:sdtContent>
            </w:sdt>
          </w:tr>
          <w:tr w:rsidR="003558FB" w:rsidTr="00CC207A">
            <w:trPr>
              <w:trHeight w:val="293"/>
            </w:trPr>
            <w:sdt>
              <w:sdtPr>
                <w:tag w:val="_PLD_8eb858f464044693a8d56b2fb5bf4064"/>
                <w:id w:val="-143535454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江苏吴中</w:t>
                </w:r>
              </w:p>
            </w:tc>
          </w:tr>
          <w:tr w:rsidR="003558FB" w:rsidTr="00CC207A">
            <w:trPr>
              <w:trHeight w:val="293"/>
            </w:trPr>
            <w:sdt>
              <w:sdtPr>
                <w:tag w:val="_PLD_d0fcb2dfd03a44bfb413f503945ba2fb"/>
                <w:id w:val="-1848014917"/>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JiangsuwuzhongindustrialCO.,LTD</w:t>
                </w:r>
              </w:p>
            </w:tc>
          </w:tr>
          <w:tr w:rsidR="003558FB" w:rsidTr="00CC207A">
            <w:trPr>
              <w:trHeight w:val="293"/>
            </w:trPr>
            <w:sdt>
              <w:sdtPr>
                <w:tag w:val="_PLD_b5f89c94b3dc4510b2035a96ac69493a"/>
                <w:id w:val="190618062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Jiangsuwuzhong</w:t>
                </w:r>
              </w:p>
            </w:tc>
          </w:tr>
          <w:tr w:rsidR="003558FB" w:rsidTr="00CC207A">
            <w:trPr>
              <w:trHeight w:val="293"/>
            </w:trPr>
            <w:sdt>
              <w:sdtPr>
                <w:tag w:val="_PLD_af8be2c600724acab3e545cfcbaa3ccf"/>
                <w:id w:val="-133445183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1327a0d8afa49e1aba9d42a68663413"/>
                <w:id w:val="-1420640128"/>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3558FB" w:rsidRDefault="0060569C" w:rsidP="00CC207A">
                    <w:pPr>
                      <w:kinsoku w:val="0"/>
                      <w:overflowPunct w:val="0"/>
                      <w:autoSpaceDE w:val="0"/>
                      <w:autoSpaceDN w:val="0"/>
                      <w:adjustRightInd w:val="0"/>
                      <w:snapToGrid w:val="0"/>
                      <w:rPr>
                        <w:szCs w:val="21"/>
                      </w:rPr>
                    </w:pPr>
                    <w:r>
                      <w:rPr>
                        <w:rFonts w:hint="eastAsia"/>
                        <w:szCs w:val="21"/>
                      </w:rPr>
                      <w:t>王小刚</w:t>
                    </w:r>
                  </w:p>
                </w:tc>
              </w:sdtContent>
            </w:sdt>
          </w:tr>
        </w:tbl>
        <w:p w:rsidR="003558FB" w:rsidRDefault="003558FB" w:rsidP="003558FB"/>
        <w:p w:rsidR="00497A79" w:rsidRPr="003558FB" w:rsidRDefault="00030B85" w:rsidP="003558FB"/>
      </w:sdtContent>
    </w:sdt>
    <w:bookmarkStart w:id="7" w:name="_Toc342051042" w:displacedByCustomXml="next"/>
    <w:bookmarkStart w:id="8" w:name="_Toc342565882" w:displacedByCustomXml="next"/>
    <w:sdt>
      <w:sdtPr>
        <w:rPr>
          <w:rFonts w:ascii="Calibri" w:hAnsi="Calibri" w:cs="宋体" w:hint="eastAsia"/>
          <w:b w:val="0"/>
          <w:bCs w:val="0"/>
          <w:kern w:val="0"/>
          <w:sz w:val="24"/>
          <w:szCs w:val="22"/>
        </w:rPr>
        <w:alias w:val="模块:联系人和联系方式"/>
        <w:tag w:val="_GBC_c68db6bd18a148f3a9683d04b791123b"/>
        <w:id w:val="26932533"/>
        <w:lock w:val="sdtLocked"/>
        <w:placeholder>
          <w:docPart w:val="GBC22222222222222222222222222222"/>
        </w:placeholder>
      </w:sdtPr>
      <w:sdtEndPr>
        <w:rPr>
          <w:rFonts w:ascii="宋体" w:hAnsi="宋体"/>
          <w:sz w:val="21"/>
          <w:szCs w:val="24"/>
        </w:rPr>
      </w:sdtEndPr>
      <w:sdtContent>
        <w:p w:rsidR="003558FB" w:rsidRDefault="00011E94">
          <w:pPr>
            <w:pStyle w:val="2"/>
            <w:numPr>
              <w:ilvl w:val="1"/>
              <w:numId w:val="4"/>
            </w:numPr>
            <w:ind w:left="566" w:hangingChars="236" w:hanging="566"/>
          </w:pPr>
          <w:r>
            <w:rPr>
              <w:rFonts w:hint="eastAsia"/>
            </w:rPr>
            <w:t>联系人和联系方式</w:t>
          </w:r>
          <w:bookmarkEnd w:id="8"/>
          <w:bookmarkEnd w:id="7"/>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3558FB" w:rsidTr="00CC207A">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p>
            </w:tc>
            <w:sdt>
              <w:sdtPr>
                <w:tag w:val="_PLD_d0432012a3f249c3b4fdd759ff340e86"/>
                <w:id w:val="-1279485426"/>
                <w:lock w:val="sdtLocked"/>
              </w:sdtPr>
              <w:sdtEnd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CC207A">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sdtContent>
            </w:sdt>
            <w:sdt>
              <w:sdtPr>
                <w:tag w:val="_PLD_3a25396416c14d2cb0688ae0ac8a1d4d"/>
                <w:id w:val="2073465702"/>
                <w:lock w:val="sdtLocked"/>
              </w:sdtPr>
              <w:sdtEndPr/>
              <w:sdtContent>
                <w:tc>
                  <w:tcPr>
                    <w:tcW w:w="1667" w:type="pct"/>
                    <w:tcBorders>
                      <w:top w:val="single" w:sz="4" w:space="0" w:color="auto"/>
                      <w:left w:val="single" w:sz="4" w:space="0" w:color="auto"/>
                      <w:bottom w:val="single" w:sz="4" w:space="0" w:color="auto"/>
                    </w:tcBorders>
                    <w:shd w:val="clear" w:color="auto" w:fill="auto"/>
                  </w:tcPr>
                  <w:p w:rsidR="003558FB" w:rsidRDefault="003558FB" w:rsidP="00CC207A">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3558FB" w:rsidTr="00CC207A">
            <w:sdt>
              <w:sdtPr>
                <w:tag w:val="_PLD_c18fe8824f6a4cb6b9318e599fe71657"/>
                <w:id w:val="380521673"/>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rsidR="003558FB" w:rsidRDefault="003558FB" w:rsidP="00AB1326">
                <w:pPr>
                  <w:kinsoku w:val="0"/>
                  <w:overflowPunct w:val="0"/>
                  <w:autoSpaceDE w:val="0"/>
                  <w:autoSpaceDN w:val="0"/>
                  <w:adjustRightInd w:val="0"/>
                  <w:snapToGrid w:val="0"/>
                  <w:jc w:val="center"/>
                  <w:rPr>
                    <w:szCs w:val="21"/>
                  </w:rPr>
                </w:pPr>
                <w:r>
                  <w:t>陈佳海</w:t>
                </w:r>
              </w:p>
            </w:tc>
            <w:tc>
              <w:tcPr>
                <w:tcW w:w="1667" w:type="pct"/>
                <w:tcBorders>
                  <w:top w:val="single" w:sz="4" w:space="0" w:color="auto"/>
                  <w:left w:val="single" w:sz="4" w:space="0" w:color="auto"/>
                  <w:bottom w:val="single" w:sz="4" w:space="0" w:color="auto"/>
                </w:tcBorders>
              </w:tcPr>
              <w:p w:rsidR="003558FB" w:rsidRDefault="003558FB" w:rsidP="00DC1178">
                <w:pPr>
                  <w:kinsoku w:val="0"/>
                  <w:overflowPunct w:val="0"/>
                  <w:autoSpaceDE w:val="0"/>
                  <w:autoSpaceDN w:val="0"/>
                  <w:adjustRightInd w:val="0"/>
                  <w:snapToGrid w:val="0"/>
                  <w:jc w:val="center"/>
                  <w:rPr>
                    <w:szCs w:val="21"/>
                  </w:rPr>
                </w:pPr>
                <w:r>
                  <w:t>李锐</w:t>
                </w:r>
              </w:p>
            </w:tc>
          </w:tr>
          <w:tr w:rsidR="003558FB" w:rsidTr="00CC207A">
            <w:sdt>
              <w:sdtPr>
                <w:tag w:val="_PLD_7d3032f58380420991f3cbceac5e81fd"/>
                <w:id w:val="500550369"/>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rsidR="003558FB" w:rsidRDefault="003558FB" w:rsidP="00CC207A">
                <w:pPr>
                  <w:kinsoku w:val="0"/>
                  <w:overflowPunct w:val="0"/>
                  <w:autoSpaceDE w:val="0"/>
                  <w:autoSpaceDN w:val="0"/>
                  <w:adjustRightInd w:val="0"/>
                  <w:snapToGrid w:val="0"/>
                  <w:rPr>
                    <w:szCs w:val="21"/>
                  </w:rPr>
                </w:pPr>
                <w:r>
                  <w:t>苏州市吴中区东方大道988号</w:t>
                </w:r>
              </w:p>
            </w:tc>
            <w:tc>
              <w:tcPr>
                <w:tcW w:w="1667"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苏州市吴中区东方大道988号</w:t>
                </w:r>
              </w:p>
            </w:tc>
          </w:tr>
          <w:tr w:rsidR="003558FB" w:rsidTr="00CC207A">
            <w:sdt>
              <w:sdtPr>
                <w:tag w:val="_PLD_84ed4619f9cd46ba8ed261c2524b976d"/>
                <w:id w:val="1999538099"/>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rsidR="003558FB" w:rsidRDefault="003558FB" w:rsidP="00CC207A">
                <w:pPr>
                  <w:kinsoku w:val="0"/>
                  <w:overflowPunct w:val="0"/>
                  <w:autoSpaceDE w:val="0"/>
                  <w:autoSpaceDN w:val="0"/>
                  <w:adjustRightInd w:val="0"/>
                  <w:snapToGrid w:val="0"/>
                  <w:rPr>
                    <w:szCs w:val="21"/>
                  </w:rPr>
                </w:pPr>
                <w:r>
                  <w:t>0512-66981888</w:t>
                </w:r>
              </w:p>
            </w:tc>
            <w:tc>
              <w:tcPr>
                <w:tcW w:w="1667"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0512-65686153</w:t>
                </w:r>
              </w:p>
            </w:tc>
          </w:tr>
          <w:tr w:rsidR="003558FB" w:rsidTr="00CC207A">
            <w:sdt>
              <w:sdtPr>
                <w:tag w:val="_PLD_53ff1b9808534a99b3bbc1bc09dac246"/>
                <w:id w:val="969944436"/>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rsidR="003558FB" w:rsidRDefault="003558FB" w:rsidP="00CC207A">
                <w:pPr>
                  <w:kinsoku w:val="0"/>
                  <w:overflowPunct w:val="0"/>
                  <w:autoSpaceDE w:val="0"/>
                  <w:autoSpaceDN w:val="0"/>
                  <w:adjustRightInd w:val="0"/>
                  <w:snapToGrid w:val="0"/>
                  <w:rPr>
                    <w:szCs w:val="21"/>
                  </w:rPr>
                </w:pPr>
                <w:r>
                  <w:t>0512-65270086</w:t>
                </w:r>
              </w:p>
            </w:tc>
            <w:tc>
              <w:tcPr>
                <w:tcW w:w="1667"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0512-65270086</w:t>
                </w:r>
              </w:p>
            </w:tc>
          </w:tr>
          <w:tr w:rsidR="003558FB" w:rsidRPr="003558FB" w:rsidTr="00CC207A">
            <w:sdt>
              <w:sdtPr>
                <w:tag w:val="_PLD_18165b6e55e1423db094125dc7ac3ad0"/>
                <w:id w:val="89432586"/>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rsidR="003558FB" w:rsidRDefault="003558FB" w:rsidP="00CC207A">
                <w:pPr>
                  <w:kinsoku w:val="0"/>
                  <w:overflowPunct w:val="0"/>
                  <w:autoSpaceDE w:val="0"/>
                  <w:autoSpaceDN w:val="0"/>
                  <w:adjustRightInd w:val="0"/>
                  <w:snapToGrid w:val="0"/>
                  <w:rPr>
                    <w:szCs w:val="21"/>
                  </w:rPr>
                </w:pPr>
                <w:r>
                  <w:t>chenjh@600200.com</w:t>
                </w:r>
              </w:p>
            </w:tc>
            <w:tc>
              <w:tcPr>
                <w:tcW w:w="1667"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lirui@600200.com</w:t>
                </w:r>
              </w:p>
            </w:tc>
          </w:tr>
        </w:tbl>
        <w:p w:rsidR="003558FB" w:rsidRDefault="003558FB" w:rsidP="003558FB"/>
        <w:p w:rsidR="00497A79" w:rsidRPr="003558FB" w:rsidRDefault="00030B85" w:rsidP="003558FB"/>
      </w:sdtContent>
    </w:sdt>
    <w:p w:rsidR="00497A79" w:rsidRDefault="00011E94">
      <w:pPr>
        <w:pStyle w:val="2"/>
        <w:numPr>
          <w:ilvl w:val="1"/>
          <w:numId w:val="4"/>
        </w:numPr>
      </w:pPr>
      <w:r>
        <w:t>基本情况变更简介</w:t>
      </w:r>
    </w:p>
    <w:sdt>
      <w:sdtPr>
        <w:rPr>
          <w:szCs w:val="21"/>
        </w:rPr>
        <w:alias w:val="模块:基本情况变更简介"/>
        <w:tag w:val="_GBC_5882b65ee1af4c18a1a62f56241999ce"/>
        <w:id w:val="969175380"/>
        <w:lock w:val="sdtLocked"/>
      </w:sdtPr>
      <w:sdtEndPr>
        <w:rPr>
          <w:szCs w:val="24"/>
        </w:rPr>
      </w:sdtEndPr>
      <w:sdtContent>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3558FB" w:rsidTr="00CC207A">
            <w:trPr>
              <w:trHeight w:val="293"/>
            </w:trPr>
            <w:sdt>
              <w:sdtPr>
                <w:rPr>
                  <w:szCs w:val="21"/>
                </w:rPr>
                <w:tag w:val="_PLD_85d89a4aa7974727a1dc32c53cb7ca26"/>
                <w:id w:val="-175194165"/>
                <w:lock w:val="sdtLocked"/>
              </w:sdtPr>
              <w:sdtEndPr>
                <w:rPr>
                  <w:szCs w:val="24"/>
                </w:r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公司注册地址</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苏州市吴中区东方大道988号</w:t>
                </w:r>
              </w:p>
            </w:tc>
          </w:tr>
          <w:tr w:rsidR="003558FB" w:rsidTr="00CC207A">
            <w:trPr>
              <w:trHeight w:val="293"/>
            </w:trPr>
            <w:sdt>
              <w:sdtPr>
                <w:tag w:val="_PLD_b649c2759a8e4b838b8bf28faba6591a"/>
                <w:id w:val="61170768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公司注册地址的邮政编码</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215124</w:t>
                </w:r>
              </w:p>
            </w:tc>
          </w:tr>
          <w:tr w:rsidR="003558FB" w:rsidTr="00CC207A">
            <w:trPr>
              <w:trHeight w:val="293"/>
            </w:trPr>
            <w:sdt>
              <w:sdtPr>
                <w:tag w:val="_PLD_afb934b530604b0a8d7df0bf16875d49"/>
                <w:id w:val="-294906554"/>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公司办公地址</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苏州市吴中区东方大道988号</w:t>
                </w:r>
              </w:p>
            </w:tc>
          </w:tr>
          <w:tr w:rsidR="003558FB" w:rsidTr="00CC207A">
            <w:trPr>
              <w:trHeight w:val="293"/>
            </w:trPr>
            <w:sdt>
              <w:sdtPr>
                <w:tag w:val="_PLD_0b92629df2db4d92969852a0afee64f9"/>
                <w:id w:val="176348708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公司办公地址的邮政编码</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215124</w:t>
                </w:r>
              </w:p>
            </w:tc>
          </w:tr>
          <w:tr w:rsidR="003558FB" w:rsidTr="00CC207A">
            <w:trPr>
              <w:trHeight w:val="293"/>
            </w:trPr>
            <w:sdt>
              <w:sdtPr>
                <w:tag w:val="_PLD_0d67a69c3a1340c3a07767557b490fe5"/>
                <w:id w:val="23250762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公司网址</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http://www.600200.com</w:t>
                </w:r>
              </w:p>
            </w:tc>
          </w:tr>
          <w:tr w:rsidR="003558FB" w:rsidTr="00CC207A">
            <w:trPr>
              <w:trHeight w:val="293"/>
            </w:trPr>
            <w:sdt>
              <w:sdtPr>
                <w:tag w:val="_PLD_f90a226f402046c6b34fcce5cb28265b"/>
                <w:id w:val="1764487524"/>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电子信箱</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JSWZ@600200.com</w:t>
                </w:r>
              </w:p>
            </w:tc>
          </w:tr>
          <w:tr w:rsidR="003558FB" w:rsidRPr="003558FB" w:rsidTr="00CC207A">
            <w:trPr>
              <w:trHeight w:val="293"/>
            </w:trPr>
            <w:sdt>
              <w:sdtPr>
                <w:tag w:val="_PLD_780e327206de42a7a09f77e6debfb7d1"/>
                <w:id w:val="13962591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报告期内无变更情况</w:t>
                </w:r>
              </w:p>
            </w:tc>
          </w:tr>
        </w:tbl>
        <w:p w:rsidR="003558FB" w:rsidRDefault="003558FB" w:rsidP="003558FB"/>
        <w:p w:rsidR="00497A79" w:rsidRPr="003558FB" w:rsidRDefault="00030B85" w:rsidP="003558FB"/>
      </w:sdtContent>
    </w:sdt>
    <w:sdt>
      <w:sdtPr>
        <w:rPr>
          <w:rFonts w:ascii="Calibri" w:hAnsi="Calibri" w:cs="宋体"/>
          <w:b w:val="0"/>
          <w:bCs w:val="0"/>
          <w:kern w:val="0"/>
          <w:szCs w:val="22"/>
        </w:rPr>
        <w:alias w:val="模块:信息披露及备置地点变更情况简介"/>
        <w:tag w:val="_GBC_20a39c6141734cc19616660ebf1a0dfa"/>
        <w:id w:val="4295844"/>
        <w:lock w:val="sdtLocked"/>
        <w:placeholder>
          <w:docPart w:val="GBC22222222222222222222222222222"/>
        </w:placeholder>
      </w:sdtPr>
      <w:sdtEndPr>
        <w:rPr>
          <w:rFonts w:ascii="宋体" w:hAnsi="宋体"/>
          <w:szCs w:val="24"/>
        </w:rPr>
      </w:sdtEndPr>
      <w:sdtContent>
        <w:p w:rsidR="003558FB" w:rsidRDefault="00011E94">
          <w:pPr>
            <w:pStyle w:val="2"/>
            <w:numPr>
              <w:ilvl w:val="1"/>
              <w:numId w:val="4"/>
            </w:numPr>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425"/>
            <w:gridCol w:w="4468"/>
          </w:tblGrid>
          <w:tr w:rsidR="003558FB" w:rsidTr="003558FB">
            <w:trPr>
              <w:trHeight w:val="293"/>
            </w:trPr>
            <w:sdt>
              <w:sdtPr>
                <w:tag w:val="_PLD_5a9e1277ac2b48eb8d7aa1b69c532d31"/>
                <w:id w:val="375524057"/>
                <w:lock w:val="sdtLocked"/>
              </w:sdtPr>
              <w:sdtEndPr/>
              <w:sdtContent>
                <w:tc>
                  <w:tcPr>
                    <w:tcW w:w="2488"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公司选定的信息披露报纸名称</w:t>
                    </w:r>
                  </w:p>
                </w:tc>
              </w:sdtContent>
            </w:sdt>
            <w:tc>
              <w:tcPr>
                <w:tcW w:w="2512"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《中国证券报》、《上海证券报》</w:t>
                </w:r>
              </w:p>
            </w:tc>
          </w:tr>
          <w:tr w:rsidR="003558FB" w:rsidTr="003558FB">
            <w:trPr>
              <w:trHeight w:val="293"/>
            </w:trPr>
            <w:sdt>
              <w:sdtPr>
                <w:tag w:val="_PLD_34ad3e071c96488fa36dcc1913587c39"/>
                <w:id w:val="1597823566"/>
                <w:lock w:val="sdtLocked"/>
              </w:sdtPr>
              <w:sdtEndPr/>
              <w:sdtContent>
                <w:tc>
                  <w:tcPr>
                    <w:tcW w:w="2488"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登载半年度报告的中国证监会指定网站的网址</w:t>
                    </w:r>
                  </w:p>
                </w:tc>
              </w:sdtContent>
            </w:sdt>
            <w:tc>
              <w:tcPr>
                <w:tcW w:w="2512"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www.sse.com.cn</w:t>
                </w:r>
              </w:p>
            </w:tc>
          </w:tr>
          <w:tr w:rsidR="003558FB" w:rsidTr="003558FB">
            <w:trPr>
              <w:trHeight w:val="293"/>
            </w:trPr>
            <w:sdt>
              <w:sdtPr>
                <w:tag w:val="_PLD_533f230e5c504d15b6024014067b6306"/>
                <w:id w:val="1228265198"/>
                <w:lock w:val="sdtLocked"/>
              </w:sdtPr>
              <w:sdtEndPr/>
              <w:sdtContent>
                <w:tc>
                  <w:tcPr>
                    <w:tcW w:w="2488"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公司半年度报告备置地点</w:t>
                    </w:r>
                  </w:p>
                </w:tc>
              </w:sdtContent>
            </w:sdt>
            <w:tc>
              <w:tcPr>
                <w:tcW w:w="2512"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公司董事会秘书室</w:t>
                </w:r>
              </w:p>
            </w:tc>
          </w:tr>
          <w:tr w:rsidR="003558FB" w:rsidRPr="003558FB" w:rsidTr="003558FB">
            <w:trPr>
              <w:trHeight w:val="293"/>
            </w:trPr>
            <w:sdt>
              <w:sdtPr>
                <w:tag w:val="_PLD_71b3b22b33f543709c7346090ee03414"/>
                <w:id w:val="-985553465"/>
                <w:lock w:val="sdtLocked"/>
              </w:sdtPr>
              <w:sdtEndPr/>
              <w:sdtContent>
                <w:tc>
                  <w:tcPr>
                    <w:tcW w:w="2488"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rPr>
                        <w:szCs w:val="21"/>
                      </w:rPr>
                    </w:pPr>
                    <w:r>
                      <w:t>报告期内变更情况查询索引</w:t>
                    </w:r>
                  </w:p>
                </w:tc>
              </w:sdtContent>
            </w:sdt>
            <w:tc>
              <w:tcPr>
                <w:tcW w:w="2512" w:type="pct"/>
                <w:tcBorders>
                  <w:top w:val="single" w:sz="4" w:space="0" w:color="auto"/>
                  <w:left w:val="single" w:sz="4" w:space="0" w:color="auto"/>
                  <w:bottom w:val="single" w:sz="4" w:space="0" w:color="auto"/>
                </w:tcBorders>
              </w:tcPr>
              <w:p w:rsidR="003558FB" w:rsidRDefault="003558FB" w:rsidP="00CC207A">
                <w:pPr>
                  <w:kinsoku w:val="0"/>
                  <w:overflowPunct w:val="0"/>
                  <w:autoSpaceDE w:val="0"/>
                  <w:autoSpaceDN w:val="0"/>
                  <w:adjustRightInd w:val="0"/>
                  <w:snapToGrid w:val="0"/>
                  <w:rPr>
                    <w:szCs w:val="21"/>
                  </w:rPr>
                </w:pPr>
                <w:r>
                  <w:t>报告期内公司信息披露及备置地点未变更</w:t>
                </w:r>
              </w:p>
            </w:tc>
          </w:tr>
        </w:tbl>
        <w:p w:rsidR="003558FB" w:rsidRDefault="003558FB" w:rsidP="003558FB"/>
        <w:p w:rsidR="00497A79" w:rsidRPr="003558FB" w:rsidRDefault="00030B85" w:rsidP="003558FB"/>
      </w:sdtContent>
    </w:sdt>
    <w:bookmarkStart w:id="9" w:name="_Toc342051045" w:displacedByCustomXml="next"/>
    <w:bookmarkStart w:id="10" w:name="_Toc342565885" w:displacedByCustomXml="next"/>
    <w:sdt>
      <w:sdtPr>
        <w:rPr>
          <w:rFonts w:ascii="Calibri" w:hAnsi="Calibri" w:cs="宋体" w:hint="eastAsia"/>
          <w:b w:val="0"/>
          <w:bCs w:val="0"/>
          <w:kern w:val="0"/>
          <w:szCs w:val="22"/>
        </w:rPr>
        <w:alias w:val="模块:公司股票简况"/>
        <w:tag w:val="_GBC_f73e31215837403db78d7a2ed15723c6"/>
        <w:id w:val="26932534"/>
        <w:lock w:val="sdtLocked"/>
        <w:placeholder>
          <w:docPart w:val="GBC22222222222222222222222222222"/>
        </w:placeholder>
      </w:sdtPr>
      <w:sdtEndPr>
        <w:rPr>
          <w:rFonts w:ascii="宋体" w:hAnsi="宋体"/>
          <w:color w:val="0070C0"/>
          <w:szCs w:val="24"/>
        </w:rPr>
      </w:sdtEndPr>
      <w:sdtContent>
        <w:p w:rsidR="00497A79" w:rsidRDefault="00011E94">
          <w:pPr>
            <w:pStyle w:val="2"/>
            <w:numPr>
              <w:ilvl w:val="1"/>
              <w:numId w:val="4"/>
            </w:numPr>
          </w:pPr>
          <w:r>
            <w:rPr>
              <w:rFonts w:hint="eastAsia"/>
            </w:rPr>
            <w:t>公司股票简况</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3558FB" w:rsidTr="00CC207A">
            <w:trPr>
              <w:trHeight w:val="293"/>
            </w:trPr>
            <w:sdt>
              <w:sdtPr>
                <w:tag w:val="_PLD_136d907086394f5eaee0ec7d22ac5510"/>
                <w:id w:val="371120990"/>
                <w:lock w:val="sdtLocked"/>
              </w:sdtPr>
              <w:sdtEndPr/>
              <w:sdtContent>
                <w:tc>
                  <w:tcPr>
                    <w:tcW w:w="1250" w:type="pct"/>
                    <w:tcBorders>
                      <w:top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196745436"/>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316496304"/>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1268148325"/>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CC207A">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GBC_4e064b55e0734b1d9be1e41379a353e2"/>
              <w:id w:val="-2095004798"/>
              <w:lock w:val="sdtLocked"/>
            </w:sdtPr>
            <w:sdtEndPr/>
            <w:sdtContent>
              <w:tr w:rsidR="003558FB" w:rsidTr="00CC207A">
                <w:trPr>
                  <w:trHeight w:val="293"/>
                </w:trPr>
                <w:tc>
                  <w:tcPr>
                    <w:tcW w:w="1250" w:type="pct"/>
                    <w:tcBorders>
                      <w:top w:val="single" w:sz="4" w:space="0" w:color="auto"/>
                      <w:bottom w:val="single" w:sz="4" w:space="0" w:color="auto"/>
                      <w:right w:val="single" w:sz="4" w:space="0" w:color="auto"/>
                    </w:tcBorders>
                    <w:shd w:val="clear" w:color="auto" w:fill="auto"/>
                  </w:tcPr>
                  <w:p w:rsidR="003558FB" w:rsidRDefault="003558FB" w:rsidP="003558FB">
                    <w:pPr>
                      <w:kinsoku w:val="0"/>
                      <w:overflowPunct w:val="0"/>
                      <w:autoSpaceDE w:val="0"/>
                      <w:autoSpaceDN w:val="0"/>
                      <w:adjustRightInd w:val="0"/>
                      <w:snapToGrid w:val="0"/>
                      <w:jc w:val="center"/>
                      <w:rPr>
                        <w:szCs w:val="21"/>
                      </w:rPr>
                    </w:pPr>
                    <w: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3558FB">
                    <w:pPr>
                      <w:kinsoku w:val="0"/>
                      <w:overflowPunct w:val="0"/>
                      <w:autoSpaceDE w:val="0"/>
                      <w:autoSpaceDN w:val="0"/>
                      <w:adjustRightInd w:val="0"/>
                      <w:snapToGrid w:val="0"/>
                      <w:jc w:val="center"/>
                      <w:rPr>
                        <w:szCs w:val="21"/>
                      </w:rPr>
                    </w:pPr>
                    <w: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3558FB">
                    <w:pPr>
                      <w:kinsoku w:val="0"/>
                      <w:overflowPunct w:val="0"/>
                      <w:autoSpaceDE w:val="0"/>
                      <w:autoSpaceDN w:val="0"/>
                      <w:adjustRightInd w:val="0"/>
                      <w:snapToGrid w:val="0"/>
                      <w:jc w:val="center"/>
                      <w:rPr>
                        <w:szCs w:val="21"/>
                      </w:rPr>
                    </w:pPr>
                    <w: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558FB" w:rsidRDefault="003558FB" w:rsidP="003558FB">
                    <w:pPr>
                      <w:kinsoku w:val="0"/>
                      <w:overflowPunct w:val="0"/>
                      <w:autoSpaceDE w:val="0"/>
                      <w:autoSpaceDN w:val="0"/>
                      <w:adjustRightInd w:val="0"/>
                      <w:snapToGrid w:val="0"/>
                      <w:jc w:val="center"/>
                      <w:rPr>
                        <w:szCs w:val="21"/>
                      </w:rPr>
                    </w:pPr>
                    <w:r>
                      <w:t>600200</w:t>
                    </w:r>
                  </w:p>
                </w:tc>
              </w:tr>
            </w:sdtContent>
          </w:sdt>
        </w:tbl>
        <w:p w:rsidR="00497A79" w:rsidRDefault="00030B85">
          <w:pPr>
            <w:kinsoku w:val="0"/>
            <w:overflowPunct w:val="0"/>
            <w:autoSpaceDE w:val="0"/>
            <w:autoSpaceDN w:val="0"/>
            <w:adjustRightInd w:val="0"/>
            <w:snapToGrid w:val="0"/>
            <w:rPr>
              <w:color w:val="0070C0"/>
              <w:szCs w:val="21"/>
            </w:rPr>
          </w:pPr>
        </w:p>
      </w:sdtContent>
    </w:sdt>
    <w:sdt>
      <w:sdtPr>
        <w:rPr>
          <w:rFonts w:ascii="Calibri" w:hAnsi="Calibri" w:cs="宋体"/>
          <w:b w:val="0"/>
          <w:bCs w:val="0"/>
          <w:kern w:val="0"/>
          <w:szCs w:val="22"/>
        </w:rPr>
        <w:alias w:val="模块:其他有关资料"/>
        <w:tag w:val="_GBC_cd186ef4acaf4e28b71fed998e691ebd"/>
        <w:id w:val="4295963"/>
        <w:lock w:val="sdtLocked"/>
        <w:placeholder>
          <w:docPart w:val="GBC22222222222222222222222222222"/>
        </w:placeholder>
      </w:sdtPr>
      <w:sdtEndPr>
        <w:rPr>
          <w:rFonts w:ascii="宋体" w:hAnsi="宋体" w:hint="eastAsia"/>
          <w:szCs w:val="24"/>
        </w:rPr>
      </w:sdtEndPr>
      <w:sdtContent>
        <w:p w:rsidR="00497A79" w:rsidRDefault="00011E94">
          <w:pPr>
            <w:pStyle w:val="2"/>
            <w:numPr>
              <w:ilvl w:val="1"/>
              <w:numId w:val="4"/>
            </w:numPr>
          </w:pPr>
          <w:r>
            <w:t>其他有关资料</w:t>
          </w:r>
        </w:p>
        <w:sdt>
          <w:sdtPr>
            <w:alias w:val="是否适用：其他有关资料[双击切换]"/>
            <w:tag w:val="_GBC_78c3cc115c0d4dd3bf5e7c57142e5e68"/>
            <w:id w:val="12498022"/>
            <w:lock w:val="sdtContentLocked"/>
            <w:placeholder>
              <w:docPart w:val="GBC22222222222222222222222222222"/>
            </w:placeholder>
          </w:sdtPr>
          <w:sdtEndPr/>
          <w:sdtContent>
            <w:p w:rsidR="00497A79" w:rsidRDefault="00011E94" w:rsidP="003558FB">
              <w:r>
                <w:fldChar w:fldCharType="begin"/>
              </w:r>
              <w:r w:rsidR="003558FB">
                <w:instrText xml:space="preserve"> MACROBUTTON  SnrToggleCheckbox □适用 </w:instrText>
              </w:r>
              <w:r>
                <w:fldChar w:fldCharType="end"/>
              </w:r>
              <w:r>
                <w:fldChar w:fldCharType="begin"/>
              </w:r>
              <w:r w:rsidR="003558FB">
                <w:instrText xml:space="preserve"> MACROBUTTON  SnrToggleCheckbox √不适用 </w:instrText>
              </w:r>
              <w:r>
                <w:fldChar w:fldCharType="end"/>
              </w:r>
            </w:p>
          </w:sdtContent>
        </w:sdt>
      </w:sdtContent>
    </w:sdt>
    <w:p w:rsidR="00497A79" w:rsidRDefault="00497A79">
      <w:pPr>
        <w:rPr>
          <w:bdr w:val="single" w:sz="4" w:space="0" w:color="auto"/>
        </w:rPr>
      </w:pPr>
    </w:p>
    <w:p w:rsidR="00497A79" w:rsidRDefault="00011E94">
      <w:pPr>
        <w:pStyle w:val="2"/>
        <w:numPr>
          <w:ilvl w:val="1"/>
          <w:numId w:val="4"/>
        </w:numPr>
      </w:pPr>
      <w:bookmarkStart w:id="11" w:name="_Toc342056397"/>
      <w:bookmarkStart w:id="12" w:name="_Toc342565889"/>
      <w:r>
        <w:rPr>
          <w:rFonts w:hint="eastAsia"/>
        </w:rPr>
        <w:lastRenderedPageBreak/>
        <w:t>公司主要会计数据和财务指标</w:t>
      </w:r>
      <w:bookmarkEnd w:id="11"/>
      <w:bookmarkEnd w:id="12"/>
    </w:p>
    <w:p w:rsidR="00497A79" w:rsidRDefault="00011E94">
      <w:pPr>
        <w:pStyle w:val="3"/>
        <w:numPr>
          <w:ilvl w:val="1"/>
          <w:numId w:val="2"/>
        </w:numPr>
      </w:pPr>
      <w:r>
        <w:rPr>
          <w:rFonts w:hint="eastAsia"/>
        </w:rPr>
        <w:t>主要会计数据</w:t>
      </w:r>
    </w:p>
    <w:p w:rsidR="00497A79" w:rsidRDefault="00011E94">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GBC_aea1fefe2cc54d88a8a870982a41d97a"/>
        <w:id w:val="91597048"/>
        <w:lock w:val="sdtLocked"/>
      </w:sdtPr>
      <w:sdtEndPr/>
      <w:sdtContent>
        <w:tbl>
          <w:tblPr>
            <w:tblStyle w:val="a6"/>
            <w:tblW w:w="5000" w:type="pct"/>
            <w:tblLook w:val="0000" w:firstRow="0" w:lastRow="0" w:firstColumn="0" w:lastColumn="0" w:noHBand="0" w:noVBand="0"/>
          </w:tblPr>
          <w:tblGrid>
            <w:gridCol w:w="3588"/>
            <w:gridCol w:w="1897"/>
            <w:gridCol w:w="1897"/>
            <w:gridCol w:w="1667"/>
          </w:tblGrid>
          <w:tr w:rsidR="002624C1" w:rsidTr="000F4030">
            <w:trPr>
              <w:trHeight w:val="596"/>
            </w:trPr>
            <w:sdt>
              <w:sdtPr>
                <w:tag w:val="_PLD_e63d02b963714237aa4678b1878c888d"/>
                <w:id w:val="995232589"/>
                <w:lock w:val="sdtLocked"/>
              </w:sdtPr>
              <w:sdtEndPr>
                <w:rPr>
                  <w:szCs w:val="20"/>
                </w:rPr>
              </w:sdtEndPr>
              <w:sdtContent>
                <w:tc>
                  <w:tcPr>
                    <w:tcW w:w="1983" w:type="pct"/>
                    <w:vAlign w:val="center"/>
                  </w:tcPr>
                  <w:p w:rsidR="002624C1" w:rsidRDefault="002624C1" w:rsidP="000F4030">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913ae157f7e74eee947ea98d96be3599"/>
                <w:id w:val="-680354120"/>
                <w:lock w:val="sdtLocked"/>
              </w:sdtPr>
              <w:sdtEndPr/>
              <w:sdtContent>
                <w:tc>
                  <w:tcPr>
                    <w:tcW w:w="1048" w:type="pct"/>
                    <w:vAlign w:val="center"/>
                  </w:tcPr>
                  <w:p w:rsidR="002624C1" w:rsidRDefault="002624C1" w:rsidP="000F4030">
                    <w:pPr>
                      <w:kinsoku w:val="0"/>
                      <w:overflowPunct w:val="0"/>
                      <w:autoSpaceDE w:val="0"/>
                      <w:autoSpaceDN w:val="0"/>
                      <w:adjustRightInd w:val="0"/>
                      <w:snapToGrid w:val="0"/>
                      <w:jc w:val="center"/>
                    </w:pPr>
                    <w:r>
                      <w:rPr>
                        <w:rFonts w:hint="eastAsia"/>
                      </w:rPr>
                      <w:t>本</w:t>
                    </w:r>
                    <w:r>
                      <w:t>报告期</w:t>
                    </w:r>
                  </w:p>
                  <w:p w:rsidR="002624C1" w:rsidRDefault="002624C1" w:rsidP="000F4030">
                    <w:pPr>
                      <w:kinsoku w:val="0"/>
                      <w:overflowPunct w:val="0"/>
                      <w:autoSpaceDE w:val="0"/>
                      <w:autoSpaceDN w:val="0"/>
                      <w:adjustRightInd w:val="0"/>
                      <w:snapToGrid w:val="0"/>
                      <w:jc w:val="center"/>
                      <w:rPr>
                        <w:szCs w:val="21"/>
                      </w:rPr>
                    </w:pPr>
                    <w:r>
                      <w:t>（1－6月）</w:t>
                    </w:r>
                  </w:p>
                </w:tc>
              </w:sdtContent>
            </w:sdt>
            <w:sdt>
              <w:sdtPr>
                <w:tag w:val="_PLD_0f32665f64034720b1ecd674058f4d8b"/>
                <w:id w:val="1406882537"/>
                <w:lock w:val="sdtLocked"/>
              </w:sdtPr>
              <w:sdtEndPr/>
              <w:sdtContent>
                <w:tc>
                  <w:tcPr>
                    <w:tcW w:w="1048" w:type="pct"/>
                    <w:vAlign w:val="center"/>
                  </w:tcPr>
                  <w:p w:rsidR="002624C1" w:rsidRDefault="002624C1" w:rsidP="000F4030">
                    <w:pPr>
                      <w:kinsoku w:val="0"/>
                      <w:overflowPunct w:val="0"/>
                      <w:autoSpaceDE w:val="0"/>
                      <w:autoSpaceDN w:val="0"/>
                      <w:adjustRightInd w:val="0"/>
                      <w:snapToGrid w:val="0"/>
                      <w:jc w:val="center"/>
                      <w:rPr>
                        <w:szCs w:val="21"/>
                      </w:rPr>
                    </w:pPr>
                    <w:r>
                      <w:t>上年同期</w:t>
                    </w:r>
                  </w:p>
                </w:tc>
              </w:sdtContent>
            </w:sdt>
            <w:sdt>
              <w:sdtPr>
                <w:tag w:val="_PLD_e634aa67fe8c44038b152224d8a245d6"/>
                <w:id w:val="71471509"/>
                <w:lock w:val="sdtLocked"/>
              </w:sdtPr>
              <w:sdtEndPr/>
              <w:sdtContent>
                <w:tc>
                  <w:tcPr>
                    <w:tcW w:w="921" w:type="pct"/>
                    <w:vAlign w:val="center"/>
                  </w:tcPr>
                  <w:p w:rsidR="002624C1" w:rsidRDefault="002624C1" w:rsidP="000F4030">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2624C1" w:rsidTr="00F91A82">
            <w:trPr>
              <w:trHeight w:val="285"/>
            </w:trPr>
            <w:sdt>
              <w:sdtPr>
                <w:tag w:val="_PLD_601d7d8438f74f1c9abca1ce60a4f163"/>
                <w:id w:val="1629813155"/>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rPr>
                    </w:pPr>
                    <w:r>
                      <w:rPr>
                        <w:rFonts w:hint="eastAsia"/>
                        <w:szCs w:val="21"/>
                      </w:rPr>
                      <w:t>营业收入</w:t>
                    </w:r>
                  </w:p>
                </w:tc>
              </w:sdtContent>
            </w:sdt>
            <w:tc>
              <w:tcPr>
                <w:tcW w:w="1048" w:type="pct"/>
                <w:vAlign w:val="center"/>
              </w:tcPr>
              <w:p w:rsidR="002624C1" w:rsidRDefault="002624C1" w:rsidP="00F91A82">
                <w:pPr>
                  <w:kinsoku w:val="0"/>
                  <w:overflowPunct w:val="0"/>
                  <w:autoSpaceDE w:val="0"/>
                  <w:autoSpaceDN w:val="0"/>
                  <w:adjustRightInd w:val="0"/>
                  <w:snapToGrid w:val="0"/>
                  <w:jc w:val="right"/>
                  <w:rPr>
                    <w:szCs w:val="21"/>
                  </w:rPr>
                </w:pPr>
                <w:r>
                  <w:t>986,121,811.40</w:t>
                </w:r>
              </w:p>
            </w:tc>
            <w:tc>
              <w:tcPr>
                <w:tcW w:w="1048" w:type="pct"/>
                <w:vAlign w:val="center"/>
              </w:tcPr>
              <w:p w:rsidR="002624C1" w:rsidRDefault="002624C1" w:rsidP="00F91A82">
                <w:pPr>
                  <w:kinsoku w:val="0"/>
                  <w:overflowPunct w:val="0"/>
                  <w:autoSpaceDE w:val="0"/>
                  <w:autoSpaceDN w:val="0"/>
                  <w:adjustRightInd w:val="0"/>
                  <w:snapToGrid w:val="0"/>
                  <w:jc w:val="right"/>
                  <w:rPr>
                    <w:bCs/>
                    <w:szCs w:val="21"/>
                  </w:rPr>
                </w:pPr>
                <w:r>
                  <w:t>986,348,604.33</w:t>
                </w:r>
              </w:p>
            </w:tc>
            <w:tc>
              <w:tcPr>
                <w:tcW w:w="921" w:type="pct"/>
                <w:vAlign w:val="center"/>
              </w:tcPr>
              <w:p w:rsidR="002624C1" w:rsidRDefault="002624C1" w:rsidP="00F91A82">
                <w:pPr>
                  <w:kinsoku w:val="0"/>
                  <w:overflowPunct w:val="0"/>
                  <w:autoSpaceDE w:val="0"/>
                  <w:autoSpaceDN w:val="0"/>
                  <w:adjustRightInd w:val="0"/>
                  <w:snapToGrid w:val="0"/>
                  <w:jc w:val="right"/>
                  <w:rPr>
                    <w:szCs w:val="21"/>
                  </w:rPr>
                </w:pPr>
                <w:r>
                  <w:t>-0.02</w:t>
                </w:r>
              </w:p>
            </w:tc>
          </w:tr>
          <w:tr w:rsidR="002624C1" w:rsidTr="00F91A82">
            <w:trPr>
              <w:trHeight w:val="285"/>
            </w:trPr>
            <w:sdt>
              <w:sdtPr>
                <w:tag w:val="_PLD_1825ec6c60fc481f877063c3cecfffca"/>
                <w:id w:val="1499691502"/>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48" w:type="pct"/>
                <w:vAlign w:val="center"/>
              </w:tcPr>
              <w:p w:rsidR="002624C1" w:rsidRDefault="002624C1" w:rsidP="00F91A82">
                <w:pPr>
                  <w:kinsoku w:val="0"/>
                  <w:overflowPunct w:val="0"/>
                  <w:autoSpaceDE w:val="0"/>
                  <w:autoSpaceDN w:val="0"/>
                  <w:adjustRightInd w:val="0"/>
                  <w:snapToGrid w:val="0"/>
                  <w:jc w:val="right"/>
                  <w:rPr>
                    <w:szCs w:val="21"/>
                  </w:rPr>
                </w:pPr>
                <w:r>
                  <w:t>52,893,229.0</w:t>
                </w:r>
                <w:r w:rsidR="00487E7B">
                  <w:rPr>
                    <w:rFonts w:hint="eastAsia"/>
                  </w:rPr>
                  <w:t>7</w:t>
                </w:r>
              </w:p>
            </w:tc>
            <w:tc>
              <w:tcPr>
                <w:tcW w:w="1048" w:type="pct"/>
                <w:vAlign w:val="center"/>
              </w:tcPr>
              <w:p w:rsidR="002624C1" w:rsidRDefault="002624C1" w:rsidP="00F91A82">
                <w:pPr>
                  <w:kinsoku w:val="0"/>
                  <w:overflowPunct w:val="0"/>
                  <w:autoSpaceDE w:val="0"/>
                  <w:autoSpaceDN w:val="0"/>
                  <w:adjustRightInd w:val="0"/>
                  <w:snapToGrid w:val="0"/>
                  <w:jc w:val="right"/>
                  <w:rPr>
                    <w:bCs/>
                    <w:szCs w:val="21"/>
                  </w:rPr>
                </w:pPr>
                <w:r>
                  <w:t>84,559,927.22</w:t>
                </w:r>
              </w:p>
            </w:tc>
            <w:tc>
              <w:tcPr>
                <w:tcW w:w="921" w:type="pct"/>
                <w:vAlign w:val="center"/>
              </w:tcPr>
              <w:p w:rsidR="002624C1" w:rsidRDefault="002624C1" w:rsidP="00F91A82">
                <w:pPr>
                  <w:kinsoku w:val="0"/>
                  <w:overflowPunct w:val="0"/>
                  <w:autoSpaceDE w:val="0"/>
                  <w:autoSpaceDN w:val="0"/>
                  <w:adjustRightInd w:val="0"/>
                  <w:snapToGrid w:val="0"/>
                  <w:jc w:val="right"/>
                  <w:rPr>
                    <w:szCs w:val="21"/>
                  </w:rPr>
                </w:pPr>
                <w:r>
                  <w:t>-37.45</w:t>
                </w:r>
              </w:p>
            </w:tc>
          </w:tr>
          <w:tr w:rsidR="002624C1" w:rsidTr="00F91A82">
            <w:trPr>
              <w:trHeight w:val="285"/>
            </w:trPr>
            <w:sdt>
              <w:sdtPr>
                <w:tag w:val="_PLD_f59cc08add024388b79135816e85f0a1"/>
                <w:id w:val="77788831"/>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48" w:type="pct"/>
                <w:vAlign w:val="center"/>
              </w:tcPr>
              <w:p w:rsidR="002624C1" w:rsidRDefault="002624C1" w:rsidP="00F91A82">
                <w:pPr>
                  <w:kinsoku w:val="0"/>
                  <w:overflowPunct w:val="0"/>
                  <w:autoSpaceDE w:val="0"/>
                  <w:autoSpaceDN w:val="0"/>
                  <w:adjustRightInd w:val="0"/>
                  <w:snapToGrid w:val="0"/>
                  <w:jc w:val="right"/>
                  <w:rPr>
                    <w:szCs w:val="21"/>
                  </w:rPr>
                </w:pPr>
                <w:r>
                  <w:t>-567,778.1</w:t>
                </w:r>
                <w:r w:rsidR="00811AEC">
                  <w:rPr>
                    <w:rFonts w:hint="eastAsia"/>
                  </w:rPr>
                  <w:t>7</w:t>
                </w:r>
              </w:p>
            </w:tc>
            <w:tc>
              <w:tcPr>
                <w:tcW w:w="1048" w:type="pct"/>
                <w:vAlign w:val="center"/>
              </w:tcPr>
              <w:p w:rsidR="002624C1" w:rsidRDefault="002624C1" w:rsidP="00F91A82">
                <w:pPr>
                  <w:kinsoku w:val="0"/>
                  <w:overflowPunct w:val="0"/>
                  <w:autoSpaceDE w:val="0"/>
                  <w:autoSpaceDN w:val="0"/>
                  <w:adjustRightInd w:val="0"/>
                  <w:snapToGrid w:val="0"/>
                  <w:jc w:val="right"/>
                  <w:rPr>
                    <w:bCs/>
                    <w:szCs w:val="21"/>
                  </w:rPr>
                </w:pPr>
                <w:r>
                  <w:t>35,822,514.21</w:t>
                </w:r>
              </w:p>
            </w:tc>
            <w:tc>
              <w:tcPr>
                <w:tcW w:w="921" w:type="pct"/>
                <w:vAlign w:val="center"/>
              </w:tcPr>
              <w:p w:rsidR="002624C1" w:rsidRDefault="002624C1" w:rsidP="00F91A82">
                <w:pPr>
                  <w:kinsoku w:val="0"/>
                  <w:overflowPunct w:val="0"/>
                  <w:autoSpaceDE w:val="0"/>
                  <w:autoSpaceDN w:val="0"/>
                  <w:adjustRightInd w:val="0"/>
                  <w:snapToGrid w:val="0"/>
                  <w:jc w:val="right"/>
                  <w:rPr>
                    <w:szCs w:val="21"/>
                  </w:rPr>
                </w:pPr>
                <w:r>
                  <w:t>-101.58</w:t>
                </w:r>
              </w:p>
            </w:tc>
          </w:tr>
          <w:tr w:rsidR="002624C1" w:rsidTr="00F91A82">
            <w:trPr>
              <w:trHeight w:val="285"/>
            </w:trPr>
            <w:sdt>
              <w:sdtPr>
                <w:tag w:val="_PLD_895da6708d8042d69e93b2530ead8964"/>
                <w:id w:val="-1923565860"/>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48" w:type="pct"/>
                <w:vAlign w:val="center"/>
              </w:tcPr>
              <w:p w:rsidR="002624C1" w:rsidRDefault="002624C1" w:rsidP="00F91A82">
                <w:pPr>
                  <w:kinsoku w:val="0"/>
                  <w:overflowPunct w:val="0"/>
                  <w:autoSpaceDE w:val="0"/>
                  <w:autoSpaceDN w:val="0"/>
                  <w:adjustRightInd w:val="0"/>
                  <w:snapToGrid w:val="0"/>
                  <w:jc w:val="right"/>
                  <w:rPr>
                    <w:szCs w:val="21"/>
                  </w:rPr>
                </w:pPr>
                <w:r>
                  <w:t>-40,822,370.50</w:t>
                </w:r>
              </w:p>
            </w:tc>
            <w:tc>
              <w:tcPr>
                <w:tcW w:w="1048" w:type="pct"/>
                <w:vAlign w:val="center"/>
              </w:tcPr>
              <w:p w:rsidR="002624C1" w:rsidRDefault="002624C1" w:rsidP="00F91A82">
                <w:pPr>
                  <w:kinsoku w:val="0"/>
                  <w:overflowPunct w:val="0"/>
                  <w:autoSpaceDE w:val="0"/>
                  <w:autoSpaceDN w:val="0"/>
                  <w:adjustRightInd w:val="0"/>
                  <w:snapToGrid w:val="0"/>
                  <w:jc w:val="right"/>
                  <w:rPr>
                    <w:szCs w:val="21"/>
                  </w:rPr>
                </w:pPr>
                <w:r>
                  <w:t>244,426,024.95</w:t>
                </w:r>
              </w:p>
            </w:tc>
            <w:tc>
              <w:tcPr>
                <w:tcW w:w="921" w:type="pct"/>
                <w:vAlign w:val="center"/>
              </w:tcPr>
              <w:p w:rsidR="002624C1" w:rsidRDefault="002624C1" w:rsidP="00F91A82">
                <w:pPr>
                  <w:kinsoku w:val="0"/>
                  <w:overflowPunct w:val="0"/>
                  <w:autoSpaceDE w:val="0"/>
                  <w:autoSpaceDN w:val="0"/>
                  <w:adjustRightInd w:val="0"/>
                  <w:snapToGrid w:val="0"/>
                  <w:jc w:val="right"/>
                  <w:rPr>
                    <w:szCs w:val="21"/>
                  </w:rPr>
                </w:pPr>
                <w:r>
                  <w:t>-116.7</w:t>
                </w:r>
              </w:p>
            </w:tc>
          </w:tr>
          <w:tr w:rsidR="002624C1" w:rsidTr="000F4030">
            <w:trPr>
              <w:trHeight w:val="533"/>
            </w:trPr>
            <w:tc>
              <w:tcPr>
                <w:tcW w:w="1983" w:type="pct"/>
                <w:vAlign w:val="center"/>
              </w:tcPr>
              <w:p w:rsidR="002624C1" w:rsidRDefault="002624C1" w:rsidP="000F4030">
                <w:pPr>
                  <w:kinsoku w:val="0"/>
                  <w:overflowPunct w:val="0"/>
                  <w:autoSpaceDE w:val="0"/>
                  <w:autoSpaceDN w:val="0"/>
                  <w:adjustRightInd w:val="0"/>
                  <w:snapToGrid w:val="0"/>
                  <w:jc w:val="center"/>
                  <w:rPr>
                    <w:szCs w:val="21"/>
                  </w:rPr>
                </w:pPr>
              </w:p>
            </w:tc>
            <w:sdt>
              <w:sdtPr>
                <w:tag w:val="_PLD_b75e9aa554cc48539ab9de572d244f45"/>
                <w:id w:val="2022425996"/>
                <w:lock w:val="sdtLocked"/>
              </w:sdtPr>
              <w:sdtEndPr/>
              <w:sdtContent>
                <w:tc>
                  <w:tcPr>
                    <w:tcW w:w="1048" w:type="pct"/>
                    <w:vAlign w:val="center"/>
                  </w:tcPr>
                  <w:p w:rsidR="002624C1" w:rsidRDefault="002624C1" w:rsidP="000F4030">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75555396"/>
                <w:lock w:val="sdtLocked"/>
              </w:sdtPr>
              <w:sdtEndPr/>
              <w:sdtContent>
                <w:tc>
                  <w:tcPr>
                    <w:tcW w:w="1048" w:type="pct"/>
                    <w:vAlign w:val="center"/>
                  </w:tcPr>
                  <w:p w:rsidR="002624C1" w:rsidRDefault="002624C1" w:rsidP="000F4030">
                    <w:pPr>
                      <w:kinsoku w:val="0"/>
                      <w:overflowPunct w:val="0"/>
                      <w:autoSpaceDE w:val="0"/>
                      <w:autoSpaceDN w:val="0"/>
                      <w:adjustRightInd w:val="0"/>
                      <w:snapToGrid w:val="0"/>
                      <w:jc w:val="center"/>
                      <w:rPr>
                        <w:szCs w:val="21"/>
                      </w:rPr>
                    </w:pPr>
                    <w:r>
                      <w:t>上年度末</w:t>
                    </w:r>
                  </w:p>
                </w:tc>
              </w:sdtContent>
            </w:sdt>
            <w:sdt>
              <w:sdtPr>
                <w:tag w:val="_PLD_7a1ba9a6d9b54e51bd320f47b6233184"/>
                <w:id w:val="-1531246219"/>
                <w:lock w:val="sdtLocked"/>
              </w:sdtPr>
              <w:sdtEndPr/>
              <w:sdtContent>
                <w:tc>
                  <w:tcPr>
                    <w:tcW w:w="921" w:type="pct"/>
                    <w:vAlign w:val="center"/>
                  </w:tcPr>
                  <w:p w:rsidR="002624C1" w:rsidRDefault="002624C1" w:rsidP="000F4030">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2624C1" w:rsidTr="000F4030">
            <w:trPr>
              <w:trHeight w:val="285"/>
            </w:trPr>
            <w:sdt>
              <w:sdtPr>
                <w:tag w:val="_PLD_c12ab31af03f46e4bd02eb659877c070"/>
                <w:id w:val="120813115"/>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48" w:type="pct"/>
              </w:tcPr>
              <w:p w:rsidR="002624C1" w:rsidRDefault="002624C1" w:rsidP="000F4030">
                <w:pPr>
                  <w:kinsoku w:val="0"/>
                  <w:overflowPunct w:val="0"/>
                  <w:autoSpaceDE w:val="0"/>
                  <w:autoSpaceDN w:val="0"/>
                  <w:adjustRightInd w:val="0"/>
                  <w:snapToGrid w:val="0"/>
                  <w:jc w:val="right"/>
                  <w:rPr>
                    <w:szCs w:val="21"/>
                  </w:rPr>
                </w:pPr>
                <w:r>
                  <w:t>2,441,038,729.40</w:t>
                </w:r>
              </w:p>
            </w:tc>
            <w:tc>
              <w:tcPr>
                <w:tcW w:w="1048" w:type="pct"/>
              </w:tcPr>
              <w:p w:rsidR="002624C1" w:rsidRDefault="002624C1" w:rsidP="000F4030">
                <w:pPr>
                  <w:kinsoku w:val="0"/>
                  <w:overflowPunct w:val="0"/>
                  <w:autoSpaceDE w:val="0"/>
                  <w:autoSpaceDN w:val="0"/>
                  <w:adjustRightInd w:val="0"/>
                  <w:snapToGrid w:val="0"/>
                  <w:jc w:val="right"/>
                  <w:rPr>
                    <w:bCs/>
                    <w:szCs w:val="21"/>
                  </w:rPr>
                </w:pPr>
                <w:r>
                  <w:t>2,392,144,084.33</w:t>
                </w:r>
              </w:p>
            </w:tc>
            <w:tc>
              <w:tcPr>
                <w:tcW w:w="921" w:type="pct"/>
              </w:tcPr>
              <w:p w:rsidR="002624C1" w:rsidRDefault="002624C1" w:rsidP="000F4030">
                <w:pPr>
                  <w:kinsoku w:val="0"/>
                  <w:overflowPunct w:val="0"/>
                  <w:autoSpaceDE w:val="0"/>
                  <w:autoSpaceDN w:val="0"/>
                  <w:adjustRightInd w:val="0"/>
                  <w:snapToGrid w:val="0"/>
                  <w:jc w:val="right"/>
                  <w:rPr>
                    <w:szCs w:val="21"/>
                  </w:rPr>
                </w:pPr>
                <w:r>
                  <w:t>2.04</w:t>
                </w:r>
              </w:p>
            </w:tc>
          </w:tr>
          <w:tr w:rsidR="002624C1" w:rsidRPr="002624C1" w:rsidTr="000F4030">
            <w:trPr>
              <w:trHeight w:val="285"/>
            </w:trPr>
            <w:sdt>
              <w:sdtPr>
                <w:tag w:val="_PLD_c9e79cad72304cada434a9145656a31f"/>
                <w:id w:val="501706602"/>
                <w:lock w:val="sdtLocked"/>
              </w:sdtPr>
              <w:sdtEndPr/>
              <w:sdtContent>
                <w:tc>
                  <w:tcPr>
                    <w:tcW w:w="1983" w:type="pct"/>
                  </w:tcPr>
                  <w:p w:rsidR="002624C1" w:rsidRDefault="002624C1" w:rsidP="000F4030">
                    <w:pPr>
                      <w:kinsoku w:val="0"/>
                      <w:overflowPunct w:val="0"/>
                      <w:autoSpaceDE w:val="0"/>
                      <w:autoSpaceDN w:val="0"/>
                      <w:adjustRightInd w:val="0"/>
                      <w:snapToGrid w:val="0"/>
                      <w:rPr>
                        <w:szCs w:val="21"/>
                      </w:rPr>
                    </w:pPr>
                    <w:r>
                      <w:rPr>
                        <w:rFonts w:hint="eastAsia"/>
                        <w:szCs w:val="21"/>
                      </w:rPr>
                      <w:t>总资产</w:t>
                    </w:r>
                  </w:p>
                </w:tc>
              </w:sdtContent>
            </w:sdt>
            <w:tc>
              <w:tcPr>
                <w:tcW w:w="1048" w:type="pct"/>
              </w:tcPr>
              <w:p w:rsidR="002624C1" w:rsidRDefault="002624C1" w:rsidP="000F4030">
                <w:pPr>
                  <w:kinsoku w:val="0"/>
                  <w:overflowPunct w:val="0"/>
                  <w:autoSpaceDE w:val="0"/>
                  <w:autoSpaceDN w:val="0"/>
                  <w:adjustRightInd w:val="0"/>
                  <w:snapToGrid w:val="0"/>
                  <w:jc w:val="right"/>
                  <w:rPr>
                    <w:szCs w:val="21"/>
                  </w:rPr>
                </w:pPr>
                <w:r>
                  <w:t>5,055,382,478.31</w:t>
                </w:r>
              </w:p>
            </w:tc>
            <w:tc>
              <w:tcPr>
                <w:tcW w:w="1048" w:type="pct"/>
              </w:tcPr>
              <w:p w:rsidR="002624C1" w:rsidRDefault="002624C1" w:rsidP="000F4030">
                <w:pPr>
                  <w:kinsoku w:val="0"/>
                  <w:overflowPunct w:val="0"/>
                  <w:autoSpaceDE w:val="0"/>
                  <w:autoSpaceDN w:val="0"/>
                  <w:adjustRightInd w:val="0"/>
                  <w:snapToGrid w:val="0"/>
                  <w:jc w:val="right"/>
                  <w:rPr>
                    <w:bCs/>
                    <w:szCs w:val="21"/>
                  </w:rPr>
                </w:pPr>
                <w:r>
                  <w:t>4,617,910,901.74</w:t>
                </w:r>
              </w:p>
            </w:tc>
            <w:tc>
              <w:tcPr>
                <w:tcW w:w="921" w:type="pct"/>
              </w:tcPr>
              <w:p w:rsidR="002624C1" w:rsidRDefault="002624C1" w:rsidP="000F4030">
                <w:pPr>
                  <w:kinsoku w:val="0"/>
                  <w:overflowPunct w:val="0"/>
                  <w:autoSpaceDE w:val="0"/>
                  <w:autoSpaceDN w:val="0"/>
                  <w:adjustRightInd w:val="0"/>
                  <w:snapToGrid w:val="0"/>
                  <w:jc w:val="right"/>
                  <w:rPr>
                    <w:szCs w:val="21"/>
                  </w:rPr>
                </w:pPr>
                <w:r>
                  <w:t>9.47</w:t>
                </w:r>
              </w:p>
            </w:tc>
          </w:tr>
        </w:tbl>
      </w:sdtContent>
    </w:sdt>
    <w:p w:rsidR="00497A79" w:rsidRDefault="00497A79">
      <w:pPr>
        <w:kinsoku w:val="0"/>
        <w:overflowPunct w:val="0"/>
        <w:autoSpaceDE w:val="0"/>
        <w:autoSpaceDN w:val="0"/>
        <w:adjustRightInd w:val="0"/>
        <w:snapToGrid w:val="0"/>
        <w:rPr>
          <w:szCs w:val="21"/>
        </w:rPr>
      </w:pPr>
    </w:p>
    <w:p w:rsidR="00497A79" w:rsidRDefault="00011E94">
      <w:pPr>
        <w:pStyle w:val="3"/>
        <w:numPr>
          <w:ilvl w:val="1"/>
          <w:numId w:val="2"/>
        </w:numPr>
        <w:rPr>
          <w:rFonts w:ascii="宋体" w:hAnsi="宋体"/>
          <w:szCs w:val="21"/>
        </w:rPr>
      </w:pPr>
      <w:r>
        <w:t>主要财务指标</w:t>
      </w:r>
    </w:p>
    <w:bookmarkStart w:id="13" w:name="_Toc342565890" w:displacedByCustomXml="next"/>
    <w:bookmarkStart w:id="14" w:name="_Toc342056398" w:displacedByCustomXml="next"/>
    <w:sdt>
      <w:sdtPr>
        <w:alias w:val="选项模块:主要财务指标(无追溯)"/>
        <w:tag w:val="_GBC_b44cc48c2c094fe699f563d257345cf5"/>
        <w:id w:val="145945190"/>
        <w:lock w:val="sdtLocked"/>
      </w:sdtPr>
      <w:sdtEndPr/>
      <w:sdtContent>
        <w:tbl>
          <w:tblPr>
            <w:tblStyle w:val="a6"/>
            <w:tblW w:w="0" w:type="auto"/>
            <w:tblLook w:val="04A0" w:firstRow="1" w:lastRow="0" w:firstColumn="1" w:lastColumn="0" w:noHBand="0" w:noVBand="1"/>
          </w:tblPr>
          <w:tblGrid>
            <w:gridCol w:w="3652"/>
            <w:gridCol w:w="1701"/>
            <w:gridCol w:w="1701"/>
            <w:gridCol w:w="1994"/>
          </w:tblGrid>
          <w:tr w:rsidR="006B2D06" w:rsidTr="00F91A82">
            <w:sdt>
              <w:sdtPr>
                <w:tag w:val="_PLD_b12e929543994adfbc7a21fe743cd125"/>
                <w:id w:val="-1918397257"/>
                <w:lock w:val="sdtLocked"/>
              </w:sdtPr>
              <w:sdtEndPr>
                <w:rPr>
                  <w:rFonts w:ascii="Times New Roman" w:hAnsi="Times New Roman"/>
                </w:rPr>
              </w:sdtEndPr>
              <w:sdtContent>
                <w:tc>
                  <w:tcPr>
                    <w:tcW w:w="3652" w:type="dxa"/>
                    <w:vAlign w:val="center"/>
                  </w:tcPr>
                  <w:p w:rsidR="006B2D06" w:rsidRDefault="006B2D06" w:rsidP="006B2D06">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2082366770"/>
                <w:lock w:val="sdtLocked"/>
              </w:sdtPr>
              <w:sdtEndPr/>
              <w:sdtContent>
                <w:tc>
                  <w:tcPr>
                    <w:tcW w:w="1701" w:type="dxa"/>
                    <w:vAlign w:val="center"/>
                  </w:tcPr>
                  <w:p w:rsidR="006B2D06" w:rsidRDefault="006B2D06" w:rsidP="006B2D06">
                    <w:pPr>
                      <w:kinsoku w:val="0"/>
                      <w:overflowPunct w:val="0"/>
                      <w:autoSpaceDE w:val="0"/>
                      <w:autoSpaceDN w:val="0"/>
                      <w:adjustRightInd w:val="0"/>
                      <w:snapToGrid w:val="0"/>
                      <w:jc w:val="center"/>
                    </w:pPr>
                    <w:r>
                      <w:t>本报告期</w:t>
                    </w:r>
                  </w:p>
                  <w:p w:rsidR="006B2D06" w:rsidRDefault="006B2D06" w:rsidP="006B2D06">
                    <w:pPr>
                      <w:kinsoku w:val="0"/>
                      <w:overflowPunct w:val="0"/>
                      <w:autoSpaceDE w:val="0"/>
                      <w:autoSpaceDN w:val="0"/>
                      <w:adjustRightInd w:val="0"/>
                      <w:snapToGrid w:val="0"/>
                      <w:jc w:val="center"/>
                      <w:rPr>
                        <w:szCs w:val="21"/>
                      </w:rPr>
                    </w:pPr>
                    <w:r>
                      <w:t>（1－6月）</w:t>
                    </w:r>
                  </w:p>
                </w:tc>
              </w:sdtContent>
            </w:sdt>
            <w:sdt>
              <w:sdtPr>
                <w:tag w:val="_PLD_bdb91a2a58254a0e945eecc5aef91521"/>
                <w:id w:val="1096285288"/>
                <w:lock w:val="sdtLocked"/>
              </w:sdtPr>
              <w:sdtEndPr/>
              <w:sdtContent>
                <w:tc>
                  <w:tcPr>
                    <w:tcW w:w="1701" w:type="dxa"/>
                    <w:vAlign w:val="center"/>
                  </w:tcPr>
                  <w:p w:rsidR="006B2D06" w:rsidRDefault="006B2D06" w:rsidP="006B2D06">
                    <w:pPr>
                      <w:kinsoku w:val="0"/>
                      <w:overflowPunct w:val="0"/>
                      <w:autoSpaceDE w:val="0"/>
                      <w:autoSpaceDN w:val="0"/>
                      <w:adjustRightInd w:val="0"/>
                      <w:snapToGrid w:val="0"/>
                      <w:jc w:val="center"/>
                      <w:rPr>
                        <w:szCs w:val="21"/>
                      </w:rPr>
                    </w:pPr>
                    <w:r>
                      <w:t>上年同期</w:t>
                    </w:r>
                  </w:p>
                </w:tc>
              </w:sdtContent>
            </w:sdt>
            <w:sdt>
              <w:sdtPr>
                <w:tag w:val="_PLD_08306889e5b040aa83784b3f6db386f1"/>
                <w:id w:val="-2052449217"/>
                <w:lock w:val="sdtLocked"/>
              </w:sdtPr>
              <w:sdtEndPr/>
              <w:sdtContent>
                <w:tc>
                  <w:tcPr>
                    <w:tcW w:w="1994" w:type="dxa"/>
                    <w:vAlign w:val="center"/>
                  </w:tcPr>
                  <w:p w:rsidR="006B2D06" w:rsidRDefault="006B2D06" w:rsidP="006B2D06">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6B2D06" w:rsidTr="00F91A82">
            <w:sdt>
              <w:sdtPr>
                <w:tag w:val="_PLD_089671b43cd048bda3f42f7ff187200a"/>
                <w:id w:val="-382177216"/>
                <w:lock w:val="sdtLocked"/>
              </w:sdtPr>
              <w:sdtEndPr/>
              <w:sdtContent>
                <w:tc>
                  <w:tcPr>
                    <w:tcW w:w="3652" w:type="dxa"/>
                  </w:tcPr>
                  <w:p w:rsidR="006B2D06" w:rsidRDefault="006B2D06" w:rsidP="006B2D06">
                    <w:pPr>
                      <w:kinsoku w:val="0"/>
                      <w:overflowPunct w:val="0"/>
                      <w:autoSpaceDE w:val="0"/>
                      <w:autoSpaceDN w:val="0"/>
                      <w:adjustRightInd w:val="0"/>
                      <w:snapToGrid w:val="0"/>
                      <w:rPr>
                        <w:szCs w:val="21"/>
                      </w:rPr>
                    </w:pPr>
                    <w:r>
                      <w:t>基本每股收益（元／股）</w:t>
                    </w:r>
                  </w:p>
                </w:tc>
              </w:sdtContent>
            </w:sdt>
            <w:tc>
              <w:tcPr>
                <w:tcW w:w="1701" w:type="dxa"/>
                <w:vAlign w:val="center"/>
              </w:tcPr>
              <w:p w:rsidR="006B2D06" w:rsidRDefault="006B2D06" w:rsidP="00F91A82">
                <w:pPr>
                  <w:kinsoku w:val="0"/>
                  <w:overflowPunct w:val="0"/>
                  <w:autoSpaceDE w:val="0"/>
                  <w:autoSpaceDN w:val="0"/>
                  <w:adjustRightInd w:val="0"/>
                  <w:snapToGrid w:val="0"/>
                  <w:jc w:val="right"/>
                  <w:rPr>
                    <w:szCs w:val="21"/>
                  </w:rPr>
                </w:pPr>
                <w:r>
                  <w:t>0.073</w:t>
                </w:r>
              </w:p>
            </w:tc>
            <w:tc>
              <w:tcPr>
                <w:tcW w:w="1701" w:type="dxa"/>
                <w:vAlign w:val="center"/>
              </w:tcPr>
              <w:p w:rsidR="006B2D06" w:rsidRDefault="006B2D06" w:rsidP="00F91A82">
                <w:pPr>
                  <w:kinsoku w:val="0"/>
                  <w:overflowPunct w:val="0"/>
                  <w:autoSpaceDE w:val="0"/>
                  <w:autoSpaceDN w:val="0"/>
                  <w:adjustRightInd w:val="0"/>
                  <w:snapToGrid w:val="0"/>
                  <w:jc w:val="right"/>
                  <w:rPr>
                    <w:szCs w:val="21"/>
                  </w:rPr>
                </w:pPr>
                <w:r>
                  <w:t>0.117</w:t>
                </w:r>
              </w:p>
            </w:tc>
            <w:tc>
              <w:tcPr>
                <w:tcW w:w="1994" w:type="dxa"/>
                <w:vAlign w:val="center"/>
              </w:tcPr>
              <w:p w:rsidR="006B2D06" w:rsidRDefault="006B2D06" w:rsidP="00F91A82">
                <w:pPr>
                  <w:kinsoku w:val="0"/>
                  <w:overflowPunct w:val="0"/>
                  <w:autoSpaceDE w:val="0"/>
                  <w:autoSpaceDN w:val="0"/>
                  <w:adjustRightInd w:val="0"/>
                  <w:snapToGrid w:val="0"/>
                  <w:jc w:val="right"/>
                  <w:rPr>
                    <w:szCs w:val="21"/>
                  </w:rPr>
                </w:pPr>
                <w:r>
                  <w:t>-37.61</w:t>
                </w:r>
              </w:p>
            </w:tc>
          </w:tr>
          <w:tr w:rsidR="006B2D06" w:rsidTr="00F91A82">
            <w:sdt>
              <w:sdtPr>
                <w:tag w:val="_PLD_b53c618810f6494198af9022cf5f9c92"/>
                <w:id w:val="-1779639156"/>
                <w:lock w:val="sdtLocked"/>
              </w:sdtPr>
              <w:sdtEndPr/>
              <w:sdtContent>
                <w:tc>
                  <w:tcPr>
                    <w:tcW w:w="3652" w:type="dxa"/>
                  </w:tcPr>
                  <w:p w:rsidR="006B2D06" w:rsidRDefault="006B2D06" w:rsidP="006B2D06">
                    <w:pPr>
                      <w:kinsoku w:val="0"/>
                      <w:overflowPunct w:val="0"/>
                      <w:autoSpaceDE w:val="0"/>
                      <w:autoSpaceDN w:val="0"/>
                      <w:adjustRightInd w:val="0"/>
                      <w:snapToGrid w:val="0"/>
                      <w:rPr>
                        <w:szCs w:val="21"/>
                      </w:rPr>
                    </w:pPr>
                    <w:r>
                      <w:t>稀释每股收益（元／股）</w:t>
                    </w:r>
                  </w:p>
                </w:tc>
              </w:sdtContent>
            </w:sdt>
            <w:tc>
              <w:tcPr>
                <w:tcW w:w="1701" w:type="dxa"/>
                <w:vAlign w:val="center"/>
              </w:tcPr>
              <w:p w:rsidR="006B2D06" w:rsidRDefault="006B2D06" w:rsidP="00F91A82">
                <w:pPr>
                  <w:kinsoku w:val="0"/>
                  <w:overflowPunct w:val="0"/>
                  <w:autoSpaceDE w:val="0"/>
                  <w:autoSpaceDN w:val="0"/>
                  <w:adjustRightInd w:val="0"/>
                  <w:snapToGrid w:val="0"/>
                  <w:jc w:val="right"/>
                  <w:rPr>
                    <w:szCs w:val="21"/>
                  </w:rPr>
                </w:pPr>
                <w:r>
                  <w:t>0.073</w:t>
                </w:r>
              </w:p>
            </w:tc>
            <w:tc>
              <w:tcPr>
                <w:tcW w:w="1701" w:type="dxa"/>
                <w:vAlign w:val="center"/>
              </w:tcPr>
              <w:p w:rsidR="006B2D06" w:rsidRDefault="006B2D06" w:rsidP="00F91A82">
                <w:pPr>
                  <w:kinsoku w:val="0"/>
                  <w:overflowPunct w:val="0"/>
                  <w:autoSpaceDE w:val="0"/>
                  <w:autoSpaceDN w:val="0"/>
                  <w:adjustRightInd w:val="0"/>
                  <w:snapToGrid w:val="0"/>
                  <w:jc w:val="right"/>
                  <w:rPr>
                    <w:szCs w:val="21"/>
                  </w:rPr>
                </w:pPr>
                <w:r>
                  <w:t>0.117</w:t>
                </w:r>
              </w:p>
            </w:tc>
            <w:tc>
              <w:tcPr>
                <w:tcW w:w="1994" w:type="dxa"/>
                <w:vAlign w:val="center"/>
              </w:tcPr>
              <w:p w:rsidR="006B2D06" w:rsidRDefault="006B2D06" w:rsidP="00F91A82">
                <w:pPr>
                  <w:kinsoku w:val="0"/>
                  <w:overflowPunct w:val="0"/>
                  <w:autoSpaceDE w:val="0"/>
                  <w:autoSpaceDN w:val="0"/>
                  <w:adjustRightInd w:val="0"/>
                  <w:snapToGrid w:val="0"/>
                  <w:jc w:val="right"/>
                  <w:rPr>
                    <w:szCs w:val="21"/>
                  </w:rPr>
                </w:pPr>
                <w:r>
                  <w:t>-37.61</w:t>
                </w:r>
              </w:p>
            </w:tc>
          </w:tr>
          <w:tr w:rsidR="006B2D06" w:rsidTr="00F91A82">
            <w:sdt>
              <w:sdtPr>
                <w:tag w:val="_PLD_7995656a90ee4448a470f6a06fe39000"/>
                <w:id w:val="1405186352"/>
                <w:lock w:val="sdtLocked"/>
              </w:sdtPr>
              <w:sdtEndPr/>
              <w:sdtContent>
                <w:tc>
                  <w:tcPr>
                    <w:tcW w:w="3652" w:type="dxa"/>
                  </w:tcPr>
                  <w:p w:rsidR="006B2D06" w:rsidRDefault="006B2D06" w:rsidP="006B2D06">
                    <w:pPr>
                      <w:kinsoku w:val="0"/>
                      <w:overflowPunct w:val="0"/>
                      <w:autoSpaceDE w:val="0"/>
                      <w:autoSpaceDN w:val="0"/>
                      <w:adjustRightInd w:val="0"/>
                      <w:snapToGrid w:val="0"/>
                      <w:rPr>
                        <w:szCs w:val="21"/>
                      </w:rPr>
                    </w:pPr>
                    <w:r>
                      <w:t>扣除非经常性损益后的基本每股收益（元／股）</w:t>
                    </w:r>
                  </w:p>
                </w:tc>
              </w:sdtContent>
            </w:sdt>
            <w:tc>
              <w:tcPr>
                <w:tcW w:w="1701" w:type="dxa"/>
                <w:vAlign w:val="center"/>
              </w:tcPr>
              <w:p w:rsidR="006B2D06" w:rsidRDefault="006B2D06" w:rsidP="00F91A82">
                <w:pPr>
                  <w:kinsoku w:val="0"/>
                  <w:overflowPunct w:val="0"/>
                  <w:autoSpaceDE w:val="0"/>
                  <w:autoSpaceDN w:val="0"/>
                  <w:adjustRightInd w:val="0"/>
                  <w:snapToGrid w:val="0"/>
                  <w:jc w:val="right"/>
                  <w:rPr>
                    <w:szCs w:val="21"/>
                  </w:rPr>
                </w:pPr>
                <w:r>
                  <w:t>-0.001</w:t>
                </w:r>
              </w:p>
            </w:tc>
            <w:tc>
              <w:tcPr>
                <w:tcW w:w="1701" w:type="dxa"/>
                <w:vAlign w:val="center"/>
              </w:tcPr>
              <w:p w:rsidR="006B2D06" w:rsidRDefault="006B2D06" w:rsidP="00F91A82">
                <w:pPr>
                  <w:kinsoku w:val="0"/>
                  <w:overflowPunct w:val="0"/>
                  <w:autoSpaceDE w:val="0"/>
                  <w:autoSpaceDN w:val="0"/>
                  <w:adjustRightInd w:val="0"/>
                  <w:snapToGrid w:val="0"/>
                  <w:jc w:val="right"/>
                  <w:rPr>
                    <w:szCs w:val="21"/>
                  </w:rPr>
                </w:pPr>
                <w:r>
                  <w:t>0.050</w:t>
                </w:r>
              </w:p>
            </w:tc>
            <w:tc>
              <w:tcPr>
                <w:tcW w:w="1994" w:type="dxa"/>
                <w:vAlign w:val="center"/>
              </w:tcPr>
              <w:p w:rsidR="006B2D06" w:rsidRDefault="006B2D06" w:rsidP="00F91A82">
                <w:pPr>
                  <w:kinsoku w:val="0"/>
                  <w:overflowPunct w:val="0"/>
                  <w:autoSpaceDE w:val="0"/>
                  <w:autoSpaceDN w:val="0"/>
                  <w:adjustRightInd w:val="0"/>
                  <w:snapToGrid w:val="0"/>
                  <w:jc w:val="right"/>
                  <w:rPr>
                    <w:szCs w:val="21"/>
                  </w:rPr>
                </w:pPr>
                <w:r>
                  <w:t>-102</w:t>
                </w:r>
              </w:p>
            </w:tc>
          </w:tr>
          <w:tr w:rsidR="006B2D06" w:rsidTr="00F91A82">
            <w:sdt>
              <w:sdtPr>
                <w:tag w:val="_PLD_7ae3fa8992794ff1bdf49e4e770ce96d"/>
                <w:id w:val="-1766056731"/>
                <w:lock w:val="sdtLocked"/>
              </w:sdtPr>
              <w:sdtEndPr/>
              <w:sdtContent>
                <w:tc>
                  <w:tcPr>
                    <w:tcW w:w="3652" w:type="dxa"/>
                  </w:tcPr>
                  <w:p w:rsidR="006B2D06" w:rsidRDefault="006B2D06" w:rsidP="006B2D06">
                    <w:pPr>
                      <w:kinsoku w:val="0"/>
                      <w:overflowPunct w:val="0"/>
                      <w:autoSpaceDE w:val="0"/>
                      <w:autoSpaceDN w:val="0"/>
                      <w:adjustRightInd w:val="0"/>
                      <w:snapToGrid w:val="0"/>
                      <w:rPr>
                        <w:szCs w:val="21"/>
                      </w:rPr>
                    </w:pPr>
                    <w:r>
                      <w:t>加权平均净资产收益率（%）</w:t>
                    </w:r>
                  </w:p>
                </w:tc>
              </w:sdtContent>
            </w:sdt>
            <w:tc>
              <w:tcPr>
                <w:tcW w:w="1701" w:type="dxa"/>
                <w:vAlign w:val="center"/>
              </w:tcPr>
              <w:p w:rsidR="006B2D06" w:rsidRDefault="006B2D06" w:rsidP="00F91A82">
                <w:pPr>
                  <w:kinsoku w:val="0"/>
                  <w:overflowPunct w:val="0"/>
                  <w:autoSpaceDE w:val="0"/>
                  <w:autoSpaceDN w:val="0"/>
                  <w:adjustRightInd w:val="0"/>
                  <w:snapToGrid w:val="0"/>
                  <w:jc w:val="right"/>
                  <w:rPr>
                    <w:szCs w:val="21"/>
                  </w:rPr>
                </w:pPr>
                <w:r>
                  <w:t>2.19</w:t>
                </w:r>
              </w:p>
            </w:tc>
            <w:tc>
              <w:tcPr>
                <w:tcW w:w="1701" w:type="dxa"/>
                <w:vAlign w:val="center"/>
              </w:tcPr>
              <w:p w:rsidR="006B2D06" w:rsidRDefault="006B2D06" w:rsidP="00F91A82">
                <w:pPr>
                  <w:kinsoku w:val="0"/>
                  <w:overflowPunct w:val="0"/>
                  <w:autoSpaceDE w:val="0"/>
                  <w:autoSpaceDN w:val="0"/>
                  <w:adjustRightInd w:val="0"/>
                  <w:snapToGrid w:val="0"/>
                  <w:jc w:val="right"/>
                  <w:rPr>
                    <w:szCs w:val="21"/>
                  </w:rPr>
                </w:pPr>
                <w:r>
                  <w:t>2.89</w:t>
                </w:r>
              </w:p>
            </w:tc>
            <w:tc>
              <w:tcPr>
                <w:tcW w:w="1994" w:type="dxa"/>
                <w:vAlign w:val="center"/>
              </w:tcPr>
              <w:p w:rsidR="006B2D06" w:rsidRDefault="006B2D06" w:rsidP="00F91A82">
                <w:pPr>
                  <w:kinsoku w:val="0"/>
                  <w:overflowPunct w:val="0"/>
                  <w:autoSpaceDE w:val="0"/>
                  <w:autoSpaceDN w:val="0"/>
                  <w:adjustRightInd w:val="0"/>
                  <w:snapToGrid w:val="0"/>
                  <w:jc w:val="right"/>
                  <w:rPr>
                    <w:szCs w:val="21"/>
                  </w:rPr>
                </w:pPr>
                <w:r>
                  <w:t>减少0.70个百分点</w:t>
                </w:r>
              </w:p>
            </w:tc>
          </w:tr>
          <w:tr w:rsidR="006B2D06" w:rsidTr="00F91A82">
            <w:sdt>
              <w:sdtPr>
                <w:tag w:val="_PLD_37d92f3112bf450196ad8233f93a5237"/>
                <w:id w:val="-1035346810"/>
                <w:lock w:val="sdtLocked"/>
              </w:sdtPr>
              <w:sdtEndPr/>
              <w:sdtContent>
                <w:tc>
                  <w:tcPr>
                    <w:tcW w:w="3652" w:type="dxa"/>
                  </w:tcPr>
                  <w:p w:rsidR="006B2D06" w:rsidRDefault="006B2D06" w:rsidP="006B2D06">
                    <w:pPr>
                      <w:kinsoku w:val="0"/>
                      <w:overflowPunct w:val="0"/>
                      <w:autoSpaceDE w:val="0"/>
                      <w:autoSpaceDN w:val="0"/>
                      <w:adjustRightInd w:val="0"/>
                      <w:snapToGrid w:val="0"/>
                      <w:rPr>
                        <w:szCs w:val="21"/>
                      </w:rPr>
                    </w:pPr>
                    <w:r>
                      <w:t>扣除非经常性损益后的加权平均净资产收益率（%）</w:t>
                    </w:r>
                  </w:p>
                </w:tc>
              </w:sdtContent>
            </w:sdt>
            <w:tc>
              <w:tcPr>
                <w:tcW w:w="1701" w:type="dxa"/>
                <w:vAlign w:val="center"/>
              </w:tcPr>
              <w:p w:rsidR="006B2D06" w:rsidRDefault="006B2D06" w:rsidP="00F91A82">
                <w:pPr>
                  <w:kinsoku w:val="0"/>
                  <w:overflowPunct w:val="0"/>
                  <w:autoSpaceDE w:val="0"/>
                  <w:autoSpaceDN w:val="0"/>
                  <w:adjustRightInd w:val="0"/>
                  <w:snapToGrid w:val="0"/>
                  <w:jc w:val="right"/>
                  <w:rPr>
                    <w:szCs w:val="21"/>
                  </w:rPr>
                </w:pPr>
                <w:r>
                  <w:t>-0.02</w:t>
                </w:r>
              </w:p>
            </w:tc>
            <w:tc>
              <w:tcPr>
                <w:tcW w:w="1701" w:type="dxa"/>
                <w:vAlign w:val="center"/>
              </w:tcPr>
              <w:p w:rsidR="006B2D06" w:rsidRDefault="006B2D06" w:rsidP="00F91A82">
                <w:pPr>
                  <w:kinsoku w:val="0"/>
                  <w:overflowPunct w:val="0"/>
                  <w:autoSpaceDE w:val="0"/>
                  <w:autoSpaceDN w:val="0"/>
                  <w:adjustRightInd w:val="0"/>
                  <w:snapToGrid w:val="0"/>
                  <w:jc w:val="right"/>
                  <w:rPr>
                    <w:szCs w:val="21"/>
                  </w:rPr>
                </w:pPr>
                <w:r>
                  <w:t>1.23</w:t>
                </w:r>
              </w:p>
            </w:tc>
            <w:tc>
              <w:tcPr>
                <w:tcW w:w="1994" w:type="dxa"/>
                <w:vAlign w:val="center"/>
              </w:tcPr>
              <w:p w:rsidR="006B2D06" w:rsidRDefault="006B2D06" w:rsidP="00F91A82">
                <w:pPr>
                  <w:kinsoku w:val="0"/>
                  <w:overflowPunct w:val="0"/>
                  <w:autoSpaceDE w:val="0"/>
                  <w:autoSpaceDN w:val="0"/>
                  <w:adjustRightInd w:val="0"/>
                  <w:snapToGrid w:val="0"/>
                  <w:jc w:val="right"/>
                  <w:rPr>
                    <w:szCs w:val="21"/>
                  </w:rPr>
                </w:pPr>
                <w:r>
                  <w:t>减少1.25个百分点</w:t>
                </w:r>
              </w:p>
            </w:tc>
          </w:tr>
        </w:tbl>
        <w:p w:rsidR="00497A79" w:rsidRPr="006B2D06" w:rsidRDefault="00030B85" w:rsidP="006B2D06"/>
      </w:sdtContent>
    </w:sdt>
    <w:sdt>
      <w:sdtPr>
        <w:alias w:val="模块:公司主要会计数据和财务指标的说明"/>
        <w:tag w:val="_GBC_89dd4b4cf79140928f55be83e164f009"/>
        <w:id w:val="29937432"/>
        <w:lock w:val="sdtLocked"/>
        <w:placeholder>
          <w:docPart w:val="GBC22222222222222222222222222222"/>
        </w:placeholder>
      </w:sdtPr>
      <w:sdtEndPr>
        <w:rPr>
          <w:shd w:val="clear" w:color="auto" w:fill="FF0000"/>
        </w:rPr>
      </w:sdtEndPr>
      <w:sdtContent>
        <w:p w:rsidR="00497A79" w:rsidRDefault="00011E94">
          <w:r>
            <w:t>公司主要会计数据和财务指标的说明</w:t>
          </w:r>
        </w:p>
        <w:sdt>
          <w:sdtPr>
            <w:alias w:val="是否适用：公司主要会计数据和财务指标的说明[双击切换]"/>
            <w:tag w:val="_GBC_cfe99dae5f804f6f8f02eb429483f98a"/>
            <w:id w:val="-632940459"/>
            <w:lock w:val="sdtContentLocked"/>
            <w:placeholder>
              <w:docPart w:val="GBC22222222222222222222222222222"/>
            </w:placeholder>
          </w:sdtPr>
          <w:sdtEndPr/>
          <w:sdtContent>
            <w:p w:rsidR="00497A79" w:rsidRDefault="00011E94">
              <w:r>
                <w:fldChar w:fldCharType="begin"/>
              </w:r>
              <w:r w:rsidR="006B2D0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主要会计数据和财务指标的说明"/>
            <w:tag w:val="_GBC_97608ceee0dd4babbeaf5daeb2216ce1"/>
            <w:id w:val="29937428"/>
            <w:lock w:val="sdtLocked"/>
            <w:placeholder>
              <w:docPart w:val="GBC22222222222222222222222222222"/>
            </w:placeholder>
          </w:sdtPr>
          <w:sdtEndPr>
            <w:rPr>
              <w:shd w:val="clear" w:color="auto" w:fill="FF0000"/>
            </w:rPr>
          </w:sdtEndPr>
          <w:sdtContent>
            <w:p w:rsidR="00A17869" w:rsidRDefault="006B2D06" w:rsidP="00FB2A05">
              <w:pPr>
                <w:ind w:firstLineChars="200" w:firstLine="420"/>
                <w:rPr>
                  <w:szCs w:val="21"/>
                </w:rPr>
              </w:pPr>
              <w:r>
                <w:rPr>
                  <w:rFonts w:hint="eastAsia"/>
                </w:rPr>
                <w:t>本报告期</w:t>
              </w:r>
              <w:r>
                <w:rPr>
                  <w:rFonts w:hint="eastAsia"/>
                  <w:szCs w:val="21"/>
                </w:rPr>
                <w:t>归属于上市公司股东的净利润和归属于上市公司股东的扣除非经常性损益的净利润分别较上年同期下降37.45%和101.58%，主要原因为本报告期公司子公司响水恒利达科技化工有限公司因所在化工园区爆炸停产而无法生产经营造成利润亏损。</w:t>
              </w:r>
              <w:r w:rsidR="00A17869">
                <w:rPr>
                  <w:rFonts w:hint="eastAsia"/>
                  <w:szCs w:val="21"/>
                </w:rPr>
                <w:tab/>
              </w:r>
            </w:p>
            <w:p w:rsidR="00497A79" w:rsidRPr="00F36FA0" w:rsidRDefault="00A17869" w:rsidP="00FB2A05">
              <w:pPr>
                <w:ind w:firstLineChars="200" w:firstLine="420"/>
                <w:rPr>
                  <w:shd w:val="clear" w:color="auto" w:fill="FF0000"/>
                </w:rPr>
              </w:pPr>
              <w:r w:rsidRPr="00F22E4D">
                <w:rPr>
                  <w:rFonts w:hint="eastAsia"/>
                </w:rPr>
                <w:t>本报告期</w:t>
              </w:r>
              <w:r w:rsidRPr="00F22E4D">
                <w:rPr>
                  <w:rFonts w:hint="eastAsia"/>
                  <w:szCs w:val="21"/>
                </w:rPr>
                <w:t>经营活动产生的现金流量净额较上年同期下降较大的主要原因为本报告期公司所属房地产子公司预收的房款较上年同期下降，另外本报告期公司</w:t>
              </w:r>
              <w:r w:rsidR="004B0E2F" w:rsidRPr="00F22E4D">
                <w:rPr>
                  <w:rFonts w:hint="eastAsia"/>
                  <w:szCs w:val="21"/>
                </w:rPr>
                <w:t>子公司响</w:t>
              </w:r>
              <w:r w:rsidR="004B0E2F">
                <w:rPr>
                  <w:rFonts w:hint="eastAsia"/>
                  <w:szCs w:val="21"/>
                </w:rPr>
                <w:t>水恒利达科技化工有限公司因所在化工园区爆炸停产无法生产经营而导致</w:t>
              </w:r>
              <w:r w:rsidR="004108F4">
                <w:rPr>
                  <w:rFonts w:hint="eastAsia"/>
                  <w:szCs w:val="21"/>
                </w:rPr>
                <w:t>经营活动产生的现金流量净额为负。</w:t>
              </w:r>
            </w:p>
          </w:sdtContent>
        </w:sdt>
      </w:sdtContent>
    </w:sdt>
    <w:p w:rsidR="00497A79" w:rsidRDefault="00FB2A05">
      <w:r>
        <w:rPr>
          <w:rFonts w:hint="eastAsia"/>
        </w:rPr>
        <w:t xml:space="preserve">    </w:t>
      </w:r>
    </w:p>
    <w:p w:rsidR="00497A79" w:rsidRDefault="00011E94">
      <w:pPr>
        <w:pStyle w:val="2"/>
        <w:numPr>
          <w:ilvl w:val="1"/>
          <w:numId w:val="4"/>
        </w:numPr>
      </w:pPr>
      <w:r>
        <w:rPr>
          <w:rFonts w:hint="eastAsia"/>
        </w:rPr>
        <w:t>境内外会计准则下会计数据差异</w:t>
      </w:r>
      <w:bookmarkEnd w:id="14"/>
      <w:bookmarkEnd w:id="13"/>
    </w:p>
    <w:sdt>
      <w:sdtPr>
        <w:alias w:val="是否适用：境内外会计准则下会计数据差异[双击切换]"/>
        <w:tag w:val="_GBC_bdabc18d82504a7696c49b78e67b7ce4"/>
        <w:id w:val="669069556"/>
        <w:lock w:val="sdtContentLocked"/>
        <w:placeholder>
          <w:docPart w:val="GBC22222222222222222222222222222"/>
        </w:placeholder>
      </w:sdtPr>
      <w:sdtEndPr/>
      <w:sdtContent>
        <w:p w:rsidR="00FB2A05" w:rsidRDefault="00011E94" w:rsidP="00FB2A05">
          <w:r>
            <w:fldChar w:fldCharType="begin"/>
          </w:r>
          <w:r w:rsidR="00FB2A05">
            <w:instrText xml:space="preserve"> MACROBUTTON  SnrToggleCheckbox □适用 </w:instrText>
          </w:r>
          <w:r>
            <w:fldChar w:fldCharType="end"/>
          </w:r>
          <w:r>
            <w:fldChar w:fldCharType="begin"/>
          </w:r>
          <w:r w:rsidR="00FB2A05">
            <w:instrText xml:space="preserve"> MACROBUTTON  SnrToggleCheckbox √不适用 </w:instrText>
          </w:r>
          <w:r>
            <w:fldChar w:fldCharType="end"/>
          </w:r>
        </w:p>
      </w:sdtContent>
    </w:sdt>
    <w:p w:rsidR="00497A79" w:rsidRDefault="00497A79"/>
    <w:bookmarkStart w:id="15" w:name="_Hlk10207943" w:displacedByCustomXml="next"/>
    <w:sdt>
      <w:sdtPr>
        <w:rPr>
          <w:rFonts w:ascii="Calibri" w:hAnsi="Calibri" w:cs="宋体"/>
          <w:b w:val="0"/>
          <w:bCs w:val="0"/>
          <w:kern w:val="0"/>
          <w:szCs w:val="22"/>
        </w:rPr>
        <w:alias w:val="模块:非经常性损益项目和金额"/>
        <w:tag w:val="_GBC_cc768cb4b3324e91897639bcc1eabf3a"/>
        <w:id w:val="1191521"/>
        <w:lock w:val="sdtLocked"/>
        <w:placeholder>
          <w:docPart w:val="GBC22222222222222222222222222222"/>
        </w:placeholder>
      </w:sdtPr>
      <w:sdtEndPr>
        <w:rPr>
          <w:rFonts w:ascii="宋体" w:hAnsi="宋体" w:hint="eastAsia"/>
          <w:szCs w:val="24"/>
        </w:rPr>
      </w:sdtEndPr>
      <w:sdtContent>
        <w:p w:rsidR="00754B28" w:rsidRDefault="00754B28" w:rsidP="00754B28">
          <w:pPr>
            <w:pStyle w:val="2"/>
            <w:numPr>
              <w:ilvl w:val="1"/>
              <w:numId w:val="4"/>
            </w:numPr>
          </w:pPr>
          <w:r>
            <w:t>非经常性损益项目和金额</w:t>
          </w:r>
        </w:p>
        <w:sdt>
          <w:sdtPr>
            <w:alias w:val="是否适用：扣除非经常性损益项目和金额[双击切换]"/>
            <w:tag w:val="_GBC_73788dbb480b4eb4a9ce7ed83af2d844"/>
            <w:id w:val="1502536023"/>
            <w:lock w:val="sdtContentLocked"/>
          </w:sdtPr>
          <w:sdtEndPr/>
          <w:sdtContent>
            <w:p w:rsidR="00754B28" w:rsidRDefault="00754B28" w:rsidP="00F2356A">
              <w:r>
                <w:fldChar w:fldCharType="begin"/>
              </w:r>
              <w:r w:rsidR="005D25A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754B28" w:rsidRDefault="00754B28" w:rsidP="00F2356A">
          <w:pPr>
            <w:jc w:val="right"/>
          </w:pPr>
          <w:r>
            <w:rPr>
              <w:rFonts w:hint="eastAsia"/>
            </w:rPr>
            <w:t>单位:</w:t>
          </w:r>
          <w:sdt>
            <w:sdtPr>
              <w:rPr>
                <w:rFonts w:hint="eastAsia"/>
              </w:rPr>
              <w:alias w:val="单位：扣除非经常性损益项目和金额"/>
              <w:tag w:val="_GBC_4e9158759d174bf5a404e9d2ad2cb849"/>
              <w:id w:val="119135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扣除非经常性损益项目和金额"/>
              <w:tag w:val="_GBC_afe0377f3c754b5092310bd32f09f447"/>
              <w:id w:val="119136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9322" w:type="dxa"/>
            <w:tblLayout w:type="fixed"/>
            <w:tblLook w:val="04A0" w:firstRow="1" w:lastRow="0" w:firstColumn="1" w:lastColumn="0" w:noHBand="0" w:noVBand="1"/>
          </w:tblPr>
          <w:tblGrid>
            <w:gridCol w:w="4077"/>
            <w:gridCol w:w="1843"/>
            <w:gridCol w:w="3402"/>
          </w:tblGrid>
          <w:tr w:rsidR="00263200" w:rsidTr="00FA74A4">
            <w:sdt>
              <w:sdtPr>
                <w:tag w:val="_PLD_46af532b652e45b49bf4f28412917df0"/>
                <w:id w:val="1454593107"/>
                <w:lock w:val="sdtLocked"/>
              </w:sdtPr>
              <w:sdtEndPr/>
              <w:sdtContent>
                <w:tc>
                  <w:tcPr>
                    <w:tcW w:w="4077" w:type="dxa"/>
                  </w:tcPr>
                  <w:p w:rsidR="00263200" w:rsidRDefault="00263200" w:rsidP="0090200B">
                    <w:pPr>
                      <w:pStyle w:val="a9"/>
                      <w:ind w:firstLineChars="0" w:firstLine="0"/>
                      <w:jc w:val="center"/>
                    </w:pPr>
                    <w:r>
                      <w:rPr>
                        <w:rFonts w:hint="eastAsia"/>
                      </w:rPr>
                      <w:t>非经常性损益项目</w:t>
                    </w:r>
                  </w:p>
                </w:tc>
              </w:sdtContent>
            </w:sdt>
            <w:sdt>
              <w:sdtPr>
                <w:tag w:val="_PLD_61b9b734635d488db996440c136563c8"/>
                <w:id w:val="1292013313"/>
                <w:lock w:val="sdtLocked"/>
              </w:sdtPr>
              <w:sdtEndPr/>
              <w:sdtContent>
                <w:tc>
                  <w:tcPr>
                    <w:tcW w:w="1843" w:type="dxa"/>
                  </w:tcPr>
                  <w:p w:rsidR="00263200" w:rsidRDefault="00263200" w:rsidP="0090200B">
                    <w:pPr>
                      <w:pStyle w:val="a9"/>
                      <w:ind w:firstLineChars="0" w:firstLine="0"/>
                      <w:jc w:val="center"/>
                    </w:pPr>
                    <w:r>
                      <w:rPr>
                        <w:rFonts w:hint="eastAsia"/>
                      </w:rPr>
                      <w:t>金额</w:t>
                    </w:r>
                  </w:p>
                </w:tc>
              </w:sdtContent>
            </w:sdt>
            <w:sdt>
              <w:sdtPr>
                <w:tag w:val="_PLD_9e5d4505fc224fa08bc94ae2dc6cd081"/>
                <w:id w:val="1772510570"/>
                <w:lock w:val="sdtLocked"/>
              </w:sdtPr>
              <w:sdtEndPr/>
              <w:sdtContent>
                <w:tc>
                  <w:tcPr>
                    <w:tcW w:w="3402" w:type="dxa"/>
                  </w:tcPr>
                  <w:p w:rsidR="00263200" w:rsidRDefault="00263200" w:rsidP="0090200B">
                    <w:pPr>
                      <w:pStyle w:val="a9"/>
                      <w:ind w:firstLineChars="0" w:firstLine="0"/>
                      <w:jc w:val="center"/>
                    </w:pPr>
                    <w:r>
                      <w:rPr>
                        <w:rFonts w:hint="eastAsia"/>
                      </w:rPr>
                      <w:t>附注（如适用）</w:t>
                    </w:r>
                  </w:p>
                </w:tc>
              </w:sdtContent>
            </w:sdt>
          </w:tr>
          <w:tr w:rsidR="00263200" w:rsidTr="00FA74A4">
            <w:sdt>
              <w:sdtPr>
                <w:tag w:val="_PLD_1ec9e925297d478d84779a68eec2bcd9"/>
                <w:id w:val="358322794"/>
                <w:lock w:val="sdtLocked"/>
              </w:sdtPr>
              <w:sdtEndPr/>
              <w:sdtContent>
                <w:tc>
                  <w:tcPr>
                    <w:tcW w:w="4077" w:type="dxa"/>
                  </w:tcPr>
                  <w:p w:rsidR="00263200" w:rsidRDefault="00263200" w:rsidP="0090200B">
                    <w:pPr>
                      <w:pStyle w:val="a9"/>
                      <w:ind w:firstLineChars="0" w:firstLine="0"/>
                      <w:jc w:val="left"/>
                    </w:pPr>
                    <w:r>
                      <w:t>非流动资产处置损益</w:t>
                    </w:r>
                  </w:p>
                </w:tc>
              </w:sdtContent>
            </w:sdt>
            <w:tc>
              <w:tcPr>
                <w:tcW w:w="1843" w:type="dxa"/>
                <w:vAlign w:val="center"/>
              </w:tcPr>
              <w:p w:rsidR="00263200" w:rsidRDefault="00263200" w:rsidP="00F91A82">
                <w:pPr>
                  <w:jc w:val="right"/>
                </w:pPr>
                <w:r>
                  <w:t>55,125.03</w:t>
                </w:r>
              </w:p>
            </w:tc>
            <w:tc>
              <w:tcPr>
                <w:tcW w:w="3402" w:type="dxa"/>
              </w:tcPr>
              <w:p w:rsidR="00263200" w:rsidRDefault="00263200" w:rsidP="0090200B">
                <w:pPr>
                  <w:jc w:val="left"/>
                </w:pPr>
                <w:r>
                  <w:t xml:space="preserve">　</w:t>
                </w:r>
              </w:p>
            </w:tc>
          </w:tr>
          <w:tr w:rsidR="00263200" w:rsidTr="00FA74A4">
            <w:sdt>
              <w:sdtPr>
                <w:tag w:val="_PLD_02595b9db1a84694900203cf9656bfe9"/>
                <w:id w:val="-1419715121"/>
                <w:lock w:val="sdtLocked"/>
              </w:sdtPr>
              <w:sdtEndPr/>
              <w:sdtContent>
                <w:tc>
                  <w:tcPr>
                    <w:tcW w:w="4077" w:type="dxa"/>
                  </w:tcPr>
                  <w:p w:rsidR="00263200" w:rsidRDefault="00263200" w:rsidP="0090200B">
                    <w:pPr>
                      <w:pStyle w:val="a9"/>
                      <w:ind w:firstLineChars="0" w:firstLine="0"/>
                      <w:jc w:val="left"/>
                    </w:pPr>
                    <w:r>
                      <w:t>计入当期损益的政府补助，但与公司正常经营业务密切相关，符合国家政策规定、按照一定标准定额或定量持续享受的政府补助除外</w:t>
                    </w:r>
                  </w:p>
                </w:tc>
              </w:sdtContent>
            </w:sdt>
            <w:tc>
              <w:tcPr>
                <w:tcW w:w="1843" w:type="dxa"/>
                <w:vAlign w:val="center"/>
              </w:tcPr>
              <w:p w:rsidR="00263200" w:rsidRDefault="00263200" w:rsidP="00F91A82">
                <w:pPr>
                  <w:jc w:val="right"/>
                </w:pPr>
                <w:r>
                  <w:t>8,800,753.48</w:t>
                </w:r>
              </w:p>
            </w:tc>
            <w:tc>
              <w:tcPr>
                <w:tcW w:w="3402" w:type="dxa"/>
              </w:tcPr>
              <w:p w:rsidR="00263200" w:rsidRDefault="00263200" w:rsidP="0090200B">
                <w:pPr>
                  <w:jc w:val="left"/>
                </w:pPr>
                <w:r>
                  <w:t>主要为公司控股子公司江苏吴中医药集团有限公司及其所属公司取得新药研发政府补助及与资产相关的政府补助当期转销数。</w:t>
                </w:r>
              </w:p>
            </w:tc>
          </w:tr>
          <w:tr w:rsidR="00263200" w:rsidTr="00FA74A4">
            <w:sdt>
              <w:sdtPr>
                <w:tag w:val="_PLD_9cc3804b94354fc1b0925734be3d281a"/>
                <w:id w:val="2132823785"/>
                <w:lock w:val="sdtLocked"/>
              </w:sdtPr>
              <w:sdtEndPr/>
              <w:sdtContent>
                <w:tc>
                  <w:tcPr>
                    <w:tcW w:w="4077" w:type="dxa"/>
                  </w:tcPr>
                  <w:p w:rsidR="00263200" w:rsidRDefault="00263200" w:rsidP="0090200B">
                    <w:pPr>
                      <w:pStyle w:val="a9"/>
                      <w:ind w:firstLineChars="0" w:firstLine="0"/>
                      <w:jc w:val="left"/>
                    </w:pPr>
                    <w:r>
                      <w:t>委托他人投资或管理资产的损益</w:t>
                    </w:r>
                  </w:p>
                </w:tc>
              </w:sdtContent>
            </w:sdt>
            <w:tc>
              <w:tcPr>
                <w:tcW w:w="1843" w:type="dxa"/>
                <w:vAlign w:val="center"/>
              </w:tcPr>
              <w:p w:rsidR="00263200" w:rsidRDefault="00263200" w:rsidP="00F91A82">
                <w:pPr>
                  <w:jc w:val="right"/>
                </w:pPr>
                <w:r>
                  <w:t>13,527,123.30</w:t>
                </w:r>
              </w:p>
            </w:tc>
            <w:tc>
              <w:tcPr>
                <w:tcW w:w="3402" w:type="dxa"/>
              </w:tcPr>
              <w:p w:rsidR="00263200" w:rsidRDefault="00263200" w:rsidP="0090200B">
                <w:pPr>
                  <w:jc w:val="left"/>
                </w:pPr>
                <w:r>
                  <w:t>理财产品收益</w:t>
                </w:r>
              </w:p>
            </w:tc>
          </w:tr>
          <w:tr w:rsidR="00263200" w:rsidTr="00FA74A4">
            <w:tc>
              <w:tcPr>
                <w:tcW w:w="4077" w:type="dxa"/>
                <w:vAlign w:val="center"/>
              </w:tcPr>
              <w:sdt>
                <w:sdtPr>
                  <w:rPr>
                    <w:rFonts w:hint="eastAsia"/>
                  </w:rPr>
                  <w:tag w:val="_PLD_9013c99948ab4bafbc5ae7fb21987377"/>
                  <w:id w:val="465637614"/>
                  <w:lock w:val="sdtLocked"/>
                </w:sdtPr>
                <w:sdtEndPr/>
                <w:sdtContent>
                  <w:p w:rsidR="00263200" w:rsidRDefault="00263200" w:rsidP="0090200B">
                    <w:pPr>
                      <w:pStyle w:val="a9"/>
                      <w:ind w:firstLineChars="0" w:firstLine="0"/>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843" w:type="dxa"/>
                <w:vAlign w:val="center"/>
              </w:tcPr>
              <w:p w:rsidR="00263200" w:rsidRDefault="00263200" w:rsidP="00F91A82">
                <w:pPr>
                  <w:jc w:val="right"/>
                  <w:rPr>
                    <w:szCs w:val="21"/>
                  </w:rPr>
                </w:pPr>
                <w:r>
                  <w:t>55,946,408.08</w:t>
                </w:r>
              </w:p>
            </w:tc>
            <w:tc>
              <w:tcPr>
                <w:tcW w:w="3402" w:type="dxa"/>
                <w:vAlign w:val="center"/>
              </w:tcPr>
              <w:p w:rsidR="00263200" w:rsidRDefault="00263200" w:rsidP="00677561">
                <w:pPr>
                  <w:rPr>
                    <w:szCs w:val="21"/>
                  </w:rPr>
                </w:pPr>
                <w:r>
                  <w:rPr>
                    <w:rFonts w:hint="eastAsia"/>
                  </w:rPr>
                  <w:t>确认</w:t>
                </w:r>
                <w:r>
                  <w:t>业绩补偿应回购股份公允价值</w:t>
                </w:r>
              </w:p>
            </w:tc>
          </w:tr>
          <w:tr w:rsidR="00263200" w:rsidTr="00FA74A4">
            <w:sdt>
              <w:sdtPr>
                <w:tag w:val="_PLD_65d777c46bf342c69b250c467e00507e"/>
                <w:id w:val="-537042575"/>
                <w:lock w:val="sdtLocked"/>
              </w:sdtPr>
              <w:sdtEndPr/>
              <w:sdtContent>
                <w:tc>
                  <w:tcPr>
                    <w:tcW w:w="4077" w:type="dxa"/>
                  </w:tcPr>
                  <w:p w:rsidR="00263200" w:rsidRDefault="00263200" w:rsidP="0090200B">
                    <w:pPr>
                      <w:pStyle w:val="a9"/>
                      <w:ind w:firstLineChars="0" w:firstLine="0"/>
                      <w:jc w:val="left"/>
                    </w:pPr>
                    <w:r>
                      <w:t>除上述各项之外的其他营业外收入和支出</w:t>
                    </w:r>
                  </w:p>
                </w:tc>
              </w:sdtContent>
            </w:sdt>
            <w:tc>
              <w:tcPr>
                <w:tcW w:w="1843" w:type="dxa"/>
                <w:vAlign w:val="center"/>
              </w:tcPr>
              <w:p w:rsidR="00263200" w:rsidRDefault="00263200" w:rsidP="00F91A82">
                <w:pPr>
                  <w:jc w:val="right"/>
                </w:pPr>
                <w:r>
                  <w:t>-6,258,355.38</w:t>
                </w:r>
              </w:p>
            </w:tc>
            <w:tc>
              <w:tcPr>
                <w:tcW w:w="3402" w:type="dxa"/>
              </w:tcPr>
              <w:p w:rsidR="00263200" w:rsidRDefault="00263200" w:rsidP="0090200B">
                <w:pPr>
                  <w:jc w:val="left"/>
                </w:pPr>
                <w:r>
                  <w:t xml:space="preserve">　</w:t>
                </w:r>
              </w:p>
            </w:tc>
          </w:tr>
          <w:tr w:rsidR="00263200" w:rsidTr="00FA74A4">
            <w:sdt>
              <w:sdtPr>
                <w:tag w:val="_PLD_f67b3fcceba046d6ad67b7ce52c94054"/>
                <w:id w:val="1443800623"/>
                <w:lock w:val="sdtLocked"/>
              </w:sdtPr>
              <w:sdtEndPr/>
              <w:sdtContent>
                <w:tc>
                  <w:tcPr>
                    <w:tcW w:w="4077" w:type="dxa"/>
                  </w:tcPr>
                  <w:p w:rsidR="00263200" w:rsidRDefault="00263200" w:rsidP="0090200B">
                    <w:pPr>
                      <w:pStyle w:val="a9"/>
                      <w:ind w:firstLineChars="0" w:firstLine="0"/>
                      <w:jc w:val="left"/>
                    </w:pPr>
                    <w:r>
                      <w:t>所得税影响额</w:t>
                    </w:r>
                  </w:p>
                </w:tc>
              </w:sdtContent>
            </w:sdt>
            <w:tc>
              <w:tcPr>
                <w:tcW w:w="1843" w:type="dxa"/>
                <w:vAlign w:val="center"/>
              </w:tcPr>
              <w:p w:rsidR="00263200" w:rsidRDefault="00263200" w:rsidP="00F91A82">
                <w:pPr>
                  <w:jc w:val="right"/>
                </w:pPr>
                <w:r>
                  <w:t>-18,610,047.27</w:t>
                </w:r>
              </w:p>
            </w:tc>
            <w:tc>
              <w:tcPr>
                <w:tcW w:w="3402" w:type="dxa"/>
              </w:tcPr>
              <w:p w:rsidR="00263200" w:rsidRDefault="00263200" w:rsidP="0090200B">
                <w:pPr>
                  <w:jc w:val="left"/>
                </w:pPr>
                <w:r>
                  <w:t xml:space="preserve">　</w:t>
                </w:r>
              </w:p>
            </w:tc>
          </w:tr>
          <w:tr w:rsidR="00263200" w:rsidRPr="00754B28" w:rsidTr="00FA74A4">
            <w:sdt>
              <w:sdtPr>
                <w:tag w:val="_PLD_196ea10929cc45b2a25a10ce3f3fd3ad"/>
                <w:id w:val="-1137565903"/>
                <w:lock w:val="sdtLocked"/>
              </w:sdtPr>
              <w:sdtEndPr/>
              <w:sdtContent>
                <w:tc>
                  <w:tcPr>
                    <w:tcW w:w="4077" w:type="dxa"/>
                  </w:tcPr>
                  <w:p w:rsidR="00263200" w:rsidRDefault="00263200" w:rsidP="0090200B">
                    <w:pPr>
                      <w:pStyle w:val="a9"/>
                      <w:ind w:firstLineChars="0" w:firstLine="0"/>
                      <w:jc w:val="left"/>
                    </w:pPr>
                    <w:r>
                      <w:t>合计</w:t>
                    </w:r>
                  </w:p>
                </w:tc>
              </w:sdtContent>
            </w:sdt>
            <w:tc>
              <w:tcPr>
                <w:tcW w:w="1843" w:type="dxa"/>
                <w:vAlign w:val="center"/>
              </w:tcPr>
              <w:p w:rsidR="00263200" w:rsidRPr="00754B28" w:rsidRDefault="00263200" w:rsidP="00F91A82">
                <w:pPr>
                  <w:ind w:firstLineChars="100" w:firstLine="210"/>
                  <w:jc w:val="right"/>
                </w:pPr>
                <w:r>
                  <w:t>53,461,007.24</w:t>
                </w:r>
              </w:p>
            </w:tc>
            <w:tc>
              <w:tcPr>
                <w:tcW w:w="3402" w:type="dxa"/>
              </w:tcPr>
              <w:p w:rsidR="00263200" w:rsidRPr="00754B28" w:rsidRDefault="00263200" w:rsidP="0090200B">
                <w:r>
                  <w:t xml:space="preserve">　</w:t>
                </w:r>
              </w:p>
            </w:tc>
          </w:tr>
        </w:tbl>
        <w:p w:rsidR="00497A79" w:rsidRPr="00754B28" w:rsidRDefault="00030B85" w:rsidP="00754B28"/>
      </w:sdtContent>
    </w:sdt>
    <w:bookmarkEnd w:id="15" w:displacedByCustomXml="prev"/>
    <w:sdt>
      <w:sdtPr>
        <w:rPr>
          <w:rFonts w:ascii="Calibri" w:hAnsi="Calibri" w:cs="宋体" w:hint="eastAsia"/>
          <w:b w:val="0"/>
          <w:bCs w:val="0"/>
          <w:kern w:val="0"/>
          <w:szCs w:val="22"/>
        </w:rPr>
        <w:alias w:val="模块:其他财务和业务数据"/>
        <w:tag w:val="_GBC_129e81c113f94ab2b6af974b5d24abc6"/>
        <w:id w:val="2029060689"/>
        <w:lock w:val="sdtLocked"/>
        <w:placeholder>
          <w:docPart w:val="GBC22222222222222222222222222222"/>
        </w:placeholder>
      </w:sdtPr>
      <w:sdtEndPr>
        <w:rPr>
          <w:rFonts w:ascii="宋体" w:hAnsi="宋体"/>
          <w:szCs w:val="24"/>
        </w:rPr>
      </w:sdtEndPr>
      <w:sdtContent>
        <w:p w:rsidR="00497A79" w:rsidRDefault="00011E94">
          <w:pPr>
            <w:pStyle w:val="2"/>
            <w:numPr>
              <w:ilvl w:val="1"/>
              <w:numId w:val="4"/>
            </w:numPr>
            <w:rPr>
              <w:bCs w:val="0"/>
            </w:rPr>
          </w:pPr>
          <w:r>
            <w:rPr>
              <w:rFonts w:hint="eastAsia"/>
              <w:bCs w:val="0"/>
            </w:rPr>
            <w:t>其他</w:t>
          </w:r>
        </w:p>
        <w:sdt>
          <w:sdtPr>
            <w:alias w:val="是否适用：公司简介和主要财务指标其他说明[双击切换]"/>
            <w:tag w:val="_GBC_5b4104dc5c2c4501bc2420c70be30c2a"/>
            <w:id w:val="-1630848240"/>
            <w:lock w:val="sdtContentLocked"/>
            <w:placeholder>
              <w:docPart w:val="GBC22222222222222222222222222222"/>
            </w:placeholder>
          </w:sdtPr>
          <w:sdtEndPr/>
          <w:sdtContent>
            <w:p w:rsidR="00497A79" w:rsidRDefault="00011E94" w:rsidP="00FB2A05">
              <w:r>
                <w:fldChar w:fldCharType="begin"/>
              </w:r>
              <w:r w:rsidR="00FB2A05">
                <w:instrText xml:space="preserve"> MACROBUTTON  SnrToggleCheckbox □适用 </w:instrText>
              </w:r>
              <w:r>
                <w:fldChar w:fldCharType="end"/>
              </w:r>
              <w:r>
                <w:fldChar w:fldCharType="begin"/>
              </w:r>
              <w:r w:rsidR="00FB2A05">
                <w:instrText xml:space="preserve"> MACROBUTTON  SnrToggleCheckbox √不适用 </w:instrText>
              </w:r>
              <w:r>
                <w:fldChar w:fldCharType="end"/>
              </w:r>
            </w:p>
          </w:sdtContent>
        </w:sdt>
      </w:sdtContent>
    </w:sdt>
    <w:p w:rsidR="00497A79" w:rsidRDefault="00011E94">
      <w:pPr>
        <w:pStyle w:val="10"/>
        <w:numPr>
          <w:ilvl w:val="0"/>
          <w:numId w:val="3"/>
        </w:numPr>
        <w:rPr>
          <w:szCs w:val="21"/>
        </w:rPr>
      </w:pPr>
      <w:bookmarkStart w:id="16" w:name="_Toc484510566"/>
      <w:r>
        <w:rPr>
          <w:rFonts w:hint="eastAsia"/>
          <w:szCs w:val="21"/>
        </w:rPr>
        <w:t>公司业务概要</w:t>
      </w:r>
      <w:bookmarkEnd w:id="16"/>
    </w:p>
    <w:sdt>
      <w:sdtPr>
        <w:rPr>
          <w:rFonts w:ascii="宋体" w:hAnsi="宋体" w:cs="宋体" w:hint="eastAsia"/>
          <w:b w:val="0"/>
          <w:bCs w:val="0"/>
          <w:kern w:val="0"/>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sdtContent>
        <w:p w:rsidR="00497A79" w:rsidRDefault="00011E94">
          <w:pPr>
            <w:pStyle w:val="2"/>
            <w:numPr>
              <w:ilvl w:val="0"/>
              <w:numId w:val="95"/>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rsidR="00EB072A" w:rsidRPr="007F6C05" w:rsidRDefault="00EB072A" w:rsidP="0071125B">
              <w:pPr>
                <w:ind w:firstLineChars="200" w:firstLine="420"/>
                <w:rPr>
                  <w:b/>
                  <w:szCs w:val="21"/>
                </w:rPr>
              </w:pPr>
              <w:r>
                <w:rPr>
                  <w:rFonts w:hint="eastAsia"/>
                  <w:b/>
                  <w:szCs w:val="21"/>
                </w:rPr>
                <w:t>（一）</w:t>
              </w:r>
              <w:r w:rsidRPr="007F6C05">
                <w:rPr>
                  <w:rFonts w:hint="eastAsia"/>
                  <w:b/>
                  <w:szCs w:val="21"/>
                </w:rPr>
                <w:t>报告期内公司所从事的主要业务</w:t>
              </w:r>
            </w:p>
            <w:p w:rsidR="00EB072A" w:rsidRPr="00FF6D63" w:rsidRDefault="00EB072A" w:rsidP="0071125B">
              <w:pPr>
                <w:ind w:firstLineChars="200" w:firstLine="420"/>
                <w:rPr>
                  <w:szCs w:val="21"/>
                </w:rPr>
              </w:pPr>
              <w:r w:rsidRPr="007F6C05">
                <w:rPr>
                  <w:rFonts w:hint="eastAsia"/>
                  <w:szCs w:val="21"/>
                </w:rPr>
                <w:t>报告期内，</w:t>
              </w:r>
              <w:r>
                <w:rPr>
                  <w:rFonts w:hint="eastAsia"/>
                  <w:szCs w:val="21"/>
                </w:rPr>
                <w:t>为</w:t>
              </w:r>
              <w:r w:rsidR="00182765" w:rsidRPr="00182765">
                <w:rPr>
                  <w:rFonts w:hint="eastAsia"/>
                  <w:szCs w:val="21"/>
                </w:rPr>
                <w:t>集中优势资源发展公司核心医药产业，进一步明确公司的发展战略和产业布局</w:t>
              </w:r>
              <w:r w:rsidRPr="00EB072A">
                <w:rPr>
                  <w:rFonts w:hint="eastAsia"/>
                  <w:szCs w:val="21"/>
                </w:rPr>
                <w:t>，努力</w:t>
              </w:r>
              <w:r w:rsidR="00182765" w:rsidRPr="00182765">
                <w:rPr>
                  <w:rFonts w:hint="eastAsia"/>
                  <w:szCs w:val="21"/>
                </w:rPr>
                <w:t>打造发展以医药为核心的大健康</w:t>
              </w:r>
              <w:r w:rsidR="00182765" w:rsidRPr="00FF6D63">
                <w:rPr>
                  <w:rFonts w:hint="eastAsia"/>
                  <w:szCs w:val="21"/>
                </w:rPr>
                <w:t>产业</w:t>
              </w:r>
              <w:r w:rsidRPr="00FF6D63">
                <w:rPr>
                  <w:rFonts w:hint="eastAsia"/>
                  <w:szCs w:val="21"/>
                </w:rPr>
                <w:t>，</w:t>
              </w:r>
              <w:r w:rsidR="00917CAB" w:rsidRPr="00FF6D63">
                <w:rPr>
                  <w:rFonts w:hint="eastAsia"/>
                  <w:szCs w:val="21"/>
                </w:rPr>
                <w:t>公司将持有中吴置业的</w:t>
              </w:r>
              <w:r w:rsidR="00917CAB" w:rsidRPr="00FF6D63">
                <w:rPr>
                  <w:szCs w:val="21"/>
                </w:rPr>
                <w:t>100%股权进行了转让</w:t>
              </w:r>
              <w:r w:rsidR="00FF6D63" w:rsidRPr="00FF6D63">
                <w:rPr>
                  <w:rFonts w:hint="eastAsia"/>
                  <w:szCs w:val="21"/>
                </w:rPr>
                <w:t>（</w:t>
              </w:r>
              <w:r w:rsidR="00FF6D63" w:rsidRPr="00FF6D63">
                <w:rPr>
                  <w:szCs w:val="21"/>
                </w:rPr>
                <w:t>目前</w:t>
              </w:r>
              <w:r w:rsidR="00CE45BA">
                <w:rPr>
                  <w:rFonts w:hint="eastAsia"/>
                  <w:szCs w:val="21"/>
                </w:rPr>
                <w:t>已经</w:t>
              </w:r>
              <w:r w:rsidR="00FF6D63" w:rsidRPr="00FF6D63">
                <w:rPr>
                  <w:szCs w:val="21"/>
                </w:rPr>
                <w:t>完成股权交割事宜</w:t>
              </w:r>
              <w:r w:rsidR="00FF6D63" w:rsidRPr="00FF6D63">
                <w:rPr>
                  <w:rFonts w:hint="eastAsia"/>
                  <w:szCs w:val="21"/>
                </w:rPr>
                <w:t>）</w:t>
              </w:r>
              <w:r w:rsidR="00917CAB" w:rsidRPr="00FF6D63">
                <w:rPr>
                  <w:szCs w:val="21"/>
                </w:rPr>
                <w:t>，此次</w:t>
              </w:r>
              <w:r w:rsidR="00AA1B0E" w:rsidRPr="00FF6D63">
                <w:rPr>
                  <w:rFonts w:hint="eastAsia"/>
                  <w:szCs w:val="21"/>
                </w:rPr>
                <w:t>中吴置业股权</w:t>
              </w:r>
              <w:r w:rsidR="00917CAB" w:rsidRPr="00FF6D63">
                <w:rPr>
                  <w:szCs w:val="21"/>
                </w:rPr>
                <w:t>的整体转让，加快了</w:t>
              </w:r>
              <w:r w:rsidR="00AA1B0E" w:rsidRPr="00FF6D63">
                <w:rPr>
                  <w:rFonts w:hint="eastAsia"/>
                  <w:szCs w:val="21"/>
                </w:rPr>
                <w:t>公司</w:t>
              </w:r>
              <w:r w:rsidR="00917CAB" w:rsidRPr="00FF6D63">
                <w:rPr>
                  <w:szCs w:val="21"/>
                </w:rPr>
                <w:t>房地产业务的退出。</w:t>
              </w:r>
              <w:r w:rsidR="00182765" w:rsidRPr="00FF6D63">
                <w:rPr>
                  <w:rFonts w:hint="eastAsia"/>
                  <w:szCs w:val="21"/>
                </w:rPr>
                <w:t>除此之外，公司所从事的主要业务较公司于</w:t>
              </w:r>
              <w:r w:rsidR="00182765" w:rsidRPr="00FF6D63">
                <w:rPr>
                  <w:szCs w:val="21"/>
                </w:rPr>
                <w:t>201</w:t>
              </w:r>
              <w:r w:rsidR="00182765" w:rsidRPr="00FF6D63">
                <w:rPr>
                  <w:rFonts w:hint="eastAsia"/>
                  <w:szCs w:val="21"/>
                </w:rPr>
                <w:t>9</w:t>
              </w:r>
              <w:r w:rsidR="00182765" w:rsidRPr="00FF6D63">
                <w:rPr>
                  <w:szCs w:val="21"/>
                </w:rPr>
                <w:t>年4月</w:t>
              </w:r>
              <w:r w:rsidR="00182765" w:rsidRPr="00FF6D63">
                <w:rPr>
                  <w:rFonts w:hint="eastAsia"/>
                  <w:szCs w:val="21"/>
                </w:rPr>
                <w:t>20</w:t>
              </w:r>
              <w:r w:rsidR="00182765" w:rsidRPr="00FF6D63">
                <w:rPr>
                  <w:szCs w:val="21"/>
                </w:rPr>
                <w:t>日在上交所网站披露的《江苏吴中实业股份有限公司201</w:t>
              </w:r>
              <w:r w:rsidR="00182765" w:rsidRPr="00FF6D63">
                <w:rPr>
                  <w:rFonts w:hint="eastAsia"/>
                  <w:szCs w:val="21"/>
                </w:rPr>
                <w:t>8</w:t>
              </w:r>
              <w:r w:rsidR="00417838" w:rsidRPr="00FF6D63">
                <w:rPr>
                  <w:rFonts w:hint="eastAsia"/>
                  <w:szCs w:val="21"/>
                </w:rPr>
                <w:t>年</w:t>
              </w:r>
              <w:r w:rsidR="00182765" w:rsidRPr="00FF6D63">
                <w:rPr>
                  <w:szCs w:val="21"/>
                </w:rPr>
                <w:t>年度报告》中所涉及的相关内容未发生重大变化。</w:t>
              </w:r>
            </w:p>
            <w:p w:rsidR="00EB072A" w:rsidRPr="00FF6D63" w:rsidRDefault="00EB072A" w:rsidP="0071125B">
              <w:pPr>
                <w:ind w:firstLineChars="200" w:firstLine="422"/>
                <w:rPr>
                  <w:b/>
                  <w:szCs w:val="21"/>
                </w:rPr>
              </w:pPr>
              <w:r w:rsidRPr="00FF6D63">
                <w:rPr>
                  <w:rFonts w:hint="eastAsia"/>
                  <w:b/>
                  <w:szCs w:val="21"/>
                </w:rPr>
                <w:t>（二）报告期内公司的经营模式</w:t>
              </w:r>
            </w:p>
            <w:p w:rsidR="009B3CAA" w:rsidRDefault="00EB072A" w:rsidP="0071125B">
              <w:pPr>
                <w:ind w:firstLineChars="200" w:firstLine="420"/>
                <w:rPr>
                  <w:szCs w:val="21"/>
                </w:rPr>
              </w:pPr>
              <w:r w:rsidRPr="00FF6D63">
                <w:rPr>
                  <w:rFonts w:hint="eastAsia"/>
                  <w:szCs w:val="21"/>
                </w:rPr>
                <w:t>报告期内，公司</w:t>
              </w:r>
              <w:r w:rsidR="00C862BA" w:rsidRPr="00FF6D63">
                <w:rPr>
                  <w:rFonts w:hint="eastAsia"/>
                  <w:szCs w:val="21"/>
                </w:rPr>
                <w:t>转让了中吴置业全部股权，加快了房地产业务的</w:t>
              </w:r>
              <w:r w:rsidR="003C3EB5" w:rsidRPr="00FF6D63">
                <w:rPr>
                  <w:rFonts w:hint="eastAsia"/>
                  <w:szCs w:val="21"/>
                </w:rPr>
                <w:t>退出</w:t>
              </w:r>
              <w:r w:rsidR="00FF6D63" w:rsidRPr="00FF6D63">
                <w:rPr>
                  <w:rFonts w:hint="eastAsia"/>
                  <w:szCs w:val="21"/>
                </w:rPr>
                <w:t>（</w:t>
              </w:r>
              <w:r w:rsidR="00FF6D63" w:rsidRPr="00FF6D63">
                <w:rPr>
                  <w:szCs w:val="21"/>
                </w:rPr>
                <w:t>目前</w:t>
              </w:r>
              <w:r w:rsidR="00CE45BA">
                <w:rPr>
                  <w:rFonts w:hint="eastAsia"/>
                  <w:szCs w:val="21"/>
                </w:rPr>
                <w:t>已经</w:t>
              </w:r>
              <w:r w:rsidR="00FF6D63" w:rsidRPr="00FF6D63">
                <w:rPr>
                  <w:szCs w:val="21"/>
                </w:rPr>
                <w:t>完成股权交割事宜</w:t>
              </w:r>
              <w:r w:rsidR="00FF6D63" w:rsidRPr="00FF6D63">
                <w:rPr>
                  <w:rFonts w:hint="eastAsia"/>
                  <w:szCs w:val="21"/>
                </w:rPr>
                <w:t>）。</w:t>
              </w:r>
              <w:r w:rsidR="00C862BA" w:rsidRPr="00FF6D63">
                <w:rPr>
                  <w:rFonts w:hint="eastAsia"/>
                  <w:szCs w:val="21"/>
                </w:rPr>
                <w:t>除此之外，公司的其他经营模式较公司于</w:t>
              </w:r>
              <w:r w:rsidR="00C862BA" w:rsidRPr="00FF6D63">
                <w:rPr>
                  <w:szCs w:val="21"/>
                </w:rPr>
                <w:t>20</w:t>
              </w:r>
              <w:r w:rsidR="00C862BA" w:rsidRPr="00C862BA">
                <w:rPr>
                  <w:szCs w:val="21"/>
                </w:rPr>
                <w:t>19年4月20日在上交所网站披露的《江苏吴中实业股份有限公司2018年年度报告》中所涉及的相关内容未发生重大变化。</w:t>
              </w:r>
            </w:p>
            <w:p w:rsidR="00527C20" w:rsidRPr="007F6C05" w:rsidRDefault="00527C20" w:rsidP="0071125B">
              <w:pPr>
                <w:ind w:firstLineChars="200" w:firstLine="422"/>
                <w:rPr>
                  <w:b/>
                  <w:szCs w:val="21"/>
                </w:rPr>
              </w:pPr>
              <w:r>
                <w:rPr>
                  <w:rFonts w:hint="eastAsia"/>
                  <w:b/>
                  <w:szCs w:val="21"/>
                </w:rPr>
                <w:t>（三）</w:t>
              </w:r>
              <w:r w:rsidRPr="007F6C05">
                <w:rPr>
                  <w:rFonts w:hint="eastAsia"/>
                  <w:b/>
                  <w:szCs w:val="21"/>
                </w:rPr>
                <w:t>报告期内公司所从事行业的主要情况</w:t>
              </w:r>
            </w:p>
            <w:p w:rsidR="00527C20" w:rsidRPr="003C3EB5" w:rsidRDefault="003C3EB5" w:rsidP="0071125B">
              <w:pPr>
                <w:ind w:firstLineChars="200" w:firstLine="422"/>
                <w:rPr>
                  <w:b/>
                  <w:szCs w:val="21"/>
                </w:rPr>
              </w:pPr>
              <w:r w:rsidRPr="003C3EB5">
                <w:rPr>
                  <w:b/>
                  <w:szCs w:val="21"/>
                </w:rPr>
                <w:t>1、医药行业</w:t>
              </w:r>
            </w:p>
            <w:p w:rsidR="009B3CAA" w:rsidRDefault="00864F1B" w:rsidP="00EB072A">
              <w:pPr>
                <w:rPr>
                  <w:szCs w:val="21"/>
                </w:rPr>
              </w:pPr>
              <w:r>
                <w:rPr>
                  <w:rFonts w:hint="eastAsia"/>
                  <w:szCs w:val="21"/>
                </w:rPr>
                <w:t xml:space="preserve">　　</w:t>
              </w:r>
              <w:r w:rsidRPr="00864F1B">
                <w:rPr>
                  <w:szCs w:val="21"/>
                </w:rPr>
                <w:t>2019年上半年医药行业延续深化医改，医药健康领域政策频出，医疗领域改革节奏加快</w:t>
              </w:r>
              <w:r>
                <w:rPr>
                  <w:rFonts w:hint="eastAsia"/>
                  <w:szCs w:val="21"/>
                </w:rPr>
                <w:t>，</w:t>
              </w:r>
              <w:r w:rsidRPr="00864F1B">
                <w:rPr>
                  <w:szCs w:val="21"/>
                </w:rPr>
                <w:t>医疗、医保、医药“三医联动”改革</w:t>
              </w:r>
              <w:r>
                <w:rPr>
                  <w:rFonts w:hint="eastAsia"/>
                  <w:szCs w:val="21"/>
                </w:rPr>
                <w:t>持续推进</w:t>
              </w:r>
              <w:r w:rsidRPr="00864F1B">
                <w:rPr>
                  <w:szCs w:val="21"/>
                </w:rPr>
                <w:t>。在医保支付方式改革、仿制药质量和疗效一致性评价、“4+7”城市药品集中采购试点等医改举措逐步落地的背景下，医药行业各细分领域市场集中度将逐步朝龙头企业靠拢，一些生产经营不规范、抗风险能力弱的药品生产企业生存将会越来越艰难，而生产经营规范、抗风险能力强的龙头企业从长远来看将会拥有更广阔的前景。</w:t>
              </w:r>
            </w:p>
            <w:p w:rsidR="00864F1B" w:rsidRDefault="0084158A" w:rsidP="00F22E4D">
              <w:pPr>
                <w:ind w:firstLineChars="200" w:firstLine="420"/>
                <w:rPr>
                  <w:szCs w:val="21"/>
                </w:rPr>
              </w:pPr>
              <w:r w:rsidRPr="0084158A">
                <w:rPr>
                  <w:rFonts w:hint="eastAsia"/>
                  <w:szCs w:val="21"/>
                </w:rPr>
                <w:t>根据国家统计局</w:t>
              </w:r>
              <w:r w:rsidRPr="0084158A">
                <w:rPr>
                  <w:szCs w:val="21"/>
                </w:rPr>
                <w:t>数据显示，</w:t>
              </w:r>
              <w:r w:rsidR="00F22E4D" w:rsidRPr="00F22E4D">
                <w:rPr>
                  <w:szCs w:val="21"/>
                </w:rPr>
                <w:t xml:space="preserve"> </w:t>
              </w:r>
              <w:r w:rsidR="00D13723" w:rsidRPr="00F22E4D">
                <w:rPr>
                  <w:szCs w:val="21"/>
                </w:rPr>
                <w:t>2019年1-6月，医药制造业累计营业收入为12</w:t>
              </w:r>
              <w:r w:rsidR="00F22E4D" w:rsidRPr="00F22E4D">
                <w:rPr>
                  <w:rFonts w:hint="eastAsia"/>
                  <w:szCs w:val="21"/>
                </w:rPr>
                <w:t>,</w:t>
              </w:r>
              <w:r w:rsidR="00D13723" w:rsidRPr="00F22E4D">
                <w:rPr>
                  <w:szCs w:val="21"/>
                </w:rPr>
                <w:t>227.50亿元，同比增长8.5%</w:t>
              </w:r>
              <w:r w:rsidR="00D13723" w:rsidRPr="00F22E4D">
                <w:rPr>
                  <w:rFonts w:hint="eastAsia"/>
                  <w:szCs w:val="21"/>
                </w:rPr>
                <w:t>。</w:t>
              </w:r>
            </w:p>
            <w:p w:rsidR="00864F1B" w:rsidRDefault="00774B9F" w:rsidP="0084158A">
              <w:pPr>
                <w:jc w:val="center"/>
                <w:rPr>
                  <w:szCs w:val="21"/>
                </w:rPr>
              </w:pPr>
              <w:r>
                <w:rPr>
                  <w:noProof/>
                </w:rPr>
                <w:lastRenderedPageBreak/>
                <w:drawing>
                  <wp:inline distT="0" distB="0" distL="0" distR="0" wp14:anchorId="62D8C40E" wp14:editId="2DA5E9BD">
                    <wp:extent cx="5486400" cy="3060065"/>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3060065"/>
                            </a:xfrm>
                            <a:prstGeom prst="rect">
                              <a:avLst/>
                            </a:prstGeom>
                          </pic:spPr>
                        </pic:pic>
                      </a:graphicData>
                    </a:graphic>
                  </wp:inline>
                </w:drawing>
              </w:r>
            </w:p>
            <w:p w:rsidR="0084158A" w:rsidRDefault="0084158A" w:rsidP="0084158A">
              <w:pPr>
                <w:jc w:val="center"/>
                <w:rPr>
                  <w:szCs w:val="21"/>
                </w:rPr>
              </w:pPr>
              <w:r w:rsidRPr="0084158A">
                <w:rPr>
                  <w:rFonts w:hint="eastAsia"/>
                  <w:szCs w:val="21"/>
                </w:rPr>
                <w:t>（数据来源：国家统计局）</w:t>
              </w:r>
            </w:p>
            <w:p w:rsidR="0084158A" w:rsidRPr="00864F1B" w:rsidRDefault="0084158A" w:rsidP="00EB072A">
              <w:pPr>
                <w:rPr>
                  <w:szCs w:val="21"/>
                </w:rPr>
              </w:pPr>
            </w:p>
            <w:p w:rsidR="009B3CAA" w:rsidRPr="003C3EB5" w:rsidRDefault="003C3EB5" w:rsidP="00EB072A">
              <w:pPr>
                <w:rPr>
                  <w:b/>
                  <w:szCs w:val="21"/>
                </w:rPr>
              </w:pPr>
              <w:r w:rsidRPr="003C3EB5">
                <w:rPr>
                  <w:b/>
                  <w:szCs w:val="21"/>
                </w:rPr>
                <w:t>2、化工行业</w:t>
              </w:r>
            </w:p>
            <w:p w:rsidR="0084158A" w:rsidRPr="0084158A" w:rsidRDefault="0084158A" w:rsidP="0071125B">
              <w:pPr>
                <w:ind w:firstLineChars="200" w:firstLine="420"/>
                <w:rPr>
                  <w:szCs w:val="21"/>
                </w:rPr>
              </w:pPr>
              <w:r w:rsidRPr="0084158A">
                <w:rPr>
                  <w:rFonts w:hint="eastAsia"/>
                  <w:szCs w:val="21"/>
                </w:rPr>
                <w:t>从全球经济形势来看，</w:t>
              </w:r>
              <w:r w:rsidRPr="0084158A">
                <w:rPr>
                  <w:szCs w:val="21"/>
                </w:rPr>
                <w:t>2019年染颜料行业面临的发展环境依旧不容乐观，环保压力加大、劳动力成本增加、市场竞争加剧和市场需求放缓等多重因素倒逼染颜料企业加快转型升级。2019年上半年，受响水化工园区爆炸事故以及江苏省省化工行业安全生产整治影响，江苏省内存量化工企业和园区面临消减压力，山东</w:t>
              </w:r>
              <w:r>
                <w:rPr>
                  <w:rFonts w:hint="eastAsia"/>
                  <w:szCs w:val="21"/>
                </w:rPr>
                <w:t>、</w:t>
              </w:r>
              <w:r w:rsidRPr="0084158A">
                <w:rPr>
                  <w:szCs w:val="21"/>
                </w:rPr>
                <w:t>河南等省份相继</w:t>
              </w:r>
              <w:r>
                <w:rPr>
                  <w:rFonts w:hint="eastAsia"/>
                  <w:szCs w:val="21"/>
                </w:rPr>
                <w:t>开展</w:t>
              </w:r>
              <w:r w:rsidRPr="0084158A">
                <w:rPr>
                  <w:szCs w:val="21"/>
                </w:rPr>
                <w:t>高规格的安全整治行动，长期目标在于落后产能的淘汰和产业的转型升级。全国范围内的安全生产整治有望接力环保约束，开启染料行业的新一轮供给侧改革</w:t>
              </w:r>
              <w:r>
                <w:rPr>
                  <w:rFonts w:hint="eastAsia"/>
                  <w:szCs w:val="21"/>
                </w:rPr>
                <w:t>，</w:t>
              </w:r>
              <w:r w:rsidRPr="0084158A">
                <w:rPr>
                  <w:szCs w:val="21"/>
                </w:rPr>
                <w:t>在未来安全环保政策持续收紧的态势下，行业集中度有望持续提升。</w:t>
              </w:r>
            </w:p>
            <w:p w:rsidR="009B3CAA" w:rsidRDefault="0084158A" w:rsidP="0071125B">
              <w:pPr>
                <w:ind w:firstLineChars="200" w:firstLine="420"/>
                <w:rPr>
                  <w:szCs w:val="21"/>
                </w:rPr>
              </w:pPr>
              <w:r w:rsidRPr="0084158A">
                <w:rPr>
                  <w:szCs w:val="21"/>
                </w:rPr>
                <w:t>2019年上半年，受安全环保压力影响，染料行业的两大子行业分散染料和活性染料的主要产品价格仍维持在高位运行。</w:t>
              </w:r>
            </w:p>
            <w:p w:rsidR="009B3CAA" w:rsidRDefault="00D13723" w:rsidP="0084158A">
              <w:pPr>
                <w:jc w:val="center"/>
                <w:rPr>
                  <w:szCs w:val="21"/>
                </w:rPr>
              </w:pPr>
              <w:r>
                <w:rPr>
                  <w:noProof/>
                </w:rPr>
                <w:drawing>
                  <wp:inline distT="0" distB="0" distL="0" distR="0" wp14:anchorId="0C7D6CF4" wp14:editId="749263F7">
                    <wp:extent cx="5486400" cy="244983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2449830"/>
                            </a:xfrm>
                            <a:prstGeom prst="rect">
                              <a:avLst/>
                            </a:prstGeom>
                          </pic:spPr>
                        </pic:pic>
                      </a:graphicData>
                    </a:graphic>
                  </wp:inline>
                </w:drawing>
              </w:r>
            </w:p>
            <w:p w:rsidR="009B3CAA" w:rsidRDefault="0084158A" w:rsidP="0084158A">
              <w:pPr>
                <w:jc w:val="center"/>
                <w:rPr>
                  <w:szCs w:val="21"/>
                </w:rPr>
              </w:pPr>
              <w:r w:rsidRPr="0084158A">
                <w:rPr>
                  <w:rFonts w:hint="eastAsia"/>
                  <w:szCs w:val="21"/>
                </w:rPr>
                <w:t>（数据来源：同花顺</w:t>
              </w:r>
              <w:r w:rsidRPr="0084158A">
                <w:rPr>
                  <w:szCs w:val="21"/>
                </w:rPr>
                <w:t>iFinD）</w:t>
              </w:r>
            </w:p>
            <w:p w:rsidR="0084158A" w:rsidRDefault="0084158A" w:rsidP="00EB072A">
              <w:pPr>
                <w:rPr>
                  <w:szCs w:val="21"/>
                </w:rPr>
              </w:pPr>
            </w:p>
            <w:p w:rsidR="0084158A" w:rsidRDefault="001F1340" w:rsidP="0071125B">
              <w:pPr>
                <w:ind w:firstLineChars="200" w:firstLine="422"/>
                <w:rPr>
                  <w:szCs w:val="21"/>
                </w:rPr>
              </w:pPr>
              <w:r>
                <w:rPr>
                  <w:rFonts w:hint="eastAsia"/>
                  <w:b/>
                  <w:szCs w:val="21"/>
                </w:rPr>
                <w:t>3</w:t>
              </w:r>
              <w:r w:rsidRPr="003C3EB5">
                <w:rPr>
                  <w:b/>
                  <w:szCs w:val="21"/>
                </w:rPr>
                <w:t>、</w:t>
              </w:r>
              <w:r>
                <w:rPr>
                  <w:rFonts w:hint="eastAsia"/>
                  <w:b/>
                  <w:szCs w:val="21"/>
                </w:rPr>
                <w:t>房地产</w:t>
              </w:r>
              <w:r w:rsidRPr="003C3EB5">
                <w:rPr>
                  <w:b/>
                  <w:szCs w:val="21"/>
                </w:rPr>
                <w:t>行业</w:t>
              </w:r>
            </w:p>
            <w:p w:rsidR="009244E7" w:rsidRPr="009244E7" w:rsidRDefault="009244E7" w:rsidP="0071125B">
              <w:pPr>
                <w:ind w:firstLineChars="200" w:firstLine="420"/>
                <w:rPr>
                  <w:szCs w:val="21"/>
                </w:rPr>
              </w:pPr>
              <w:r w:rsidRPr="009244E7">
                <w:rPr>
                  <w:szCs w:val="21"/>
                </w:rPr>
                <w:t>2019年上半年，针对房地产行业，从中央到地方、从需求管理到供给管理体现出了高度的政策协同，中央在重要会议</w:t>
              </w:r>
              <w:r w:rsidR="00A265E8">
                <w:rPr>
                  <w:rFonts w:hint="eastAsia"/>
                  <w:szCs w:val="21"/>
                </w:rPr>
                <w:t>中</w:t>
              </w:r>
              <w:r>
                <w:rPr>
                  <w:rFonts w:hint="eastAsia"/>
                  <w:szCs w:val="21"/>
                </w:rPr>
                <w:t>多次</w:t>
              </w:r>
              <w:r w:rsidRPr="009244E7">
                <w:rPr>
                  <w:szCs w:val="21"/>
                </w:rPr>
                <w:t>强调“房住不炒”，各地政府根据形势变化及时跟进</w:t>
              </w:r>
              <w:r w:rsidR="00A265E8">
                <w:rPr>
                  <w:rFonts w:hint="eastAsia"/>
                  <w:szCs w:val="21"/>
                </w:rPr>
                <w:t>推出</w:t>
              </w:r>
              <w:r>
                <w:rPr>
                  <w:rFonts w:hint="eastAsia"/>
                  <w:szCs w:val="21"/>
                </w:rPr>
                <w:t>相应</w:t>
              </w:r>
              <w:r w:rsidRPr="009244E7">
                <w:rPr>
                  <w:szCs w:val="21"/>
                </w:rPr>
                <w:t>政策，因城施策、一城一策以确保市场平稳运行。2019年上半年我国房地产市场延续了去年以来的平稳走势，呈现出销售下行、价格平稳、投资高增长等新特征。</w:t>
              </w:r>
            </w:p>
            <w:p w:rsidR="0084158A" w:rsidRDefault="009244E7" w:rsidP="0071125B">
              <w:pPr>
                <w:ind w:firstLineChars="200" w:firstLine="420"/>
                <w:rPr>
                  <w:szCs w:val="21"/>
                </w:rPr>
              </w:pPr>
              <w:r w:rsidRPr="009244E7">
                <w:rPr>
                  <w:rFonts w:hint="eastAsia"/>
                  <w:szCs w:val="21"/>
                </w:rPr>
                <w:lastRenderedPageBreak/>
                <w:t>根据中国房地产指数系统百城价格指数对</w:t>
              </w:r>
              <w:r w:rsidRPr="009244E7">
                <w:rPr>
                  <w:szCs w:val="21"/>
                </w:rPr>
                <w:t>100个城市新建住宅的全样本调查数据，2019年6月，全国100个城市（新建）住宅平均价格为14</w:t>
              </w:r>
              <w:r>
                <w:rPr>
                  <w:rFonts w:hint="eastAsia"/>
                  <w:szCs w:val="21"/>
                </w:rPr>
                <w:t>,</w:t>
              </w:r>
              <w:r w:rsidRPr="009244E7">
                <w:rPr>
                  <w:szCs w:val="21"/>
                </w:rPr>
                <w:t>891元/平方米，环比上涨0.37%，同比上涨3.87%。</w:t>
              </w:r>
            </w:p>
            <w:p w:rsidR="0084158A" w:rsidRDefault="009244E7" w:rsidP="009244E7">
              <w:pPr>
                <w:jc w:val="center"/>
                <w:rPr>
                  <w:szCs w:val="21"/>
                </w:rPr>
              </w:pPr>
              <w:r>
                <w:rPr>
                  <w:noProof/>
                </w:rPr>
                <w:drawing>
                  <wp:inline distT="0" distB="0" distL="0" distR="0" wp14:anchorId="333A7313" wp14:editId="645D7E16">
                    <wp:extent cx="5244014" cy="25431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1476" cy="2551644"/>
                            </a:xfrm>
                            <a:prstGeom prst="rect">
                              <a:avLst/>
                            </a:prstGeom>
                            <a:noFill/>
                          </pic:spPr>
                        </pic:pic>
                      </a:graphicData>
                    </a:graphic>
                  </wp:inline>
                </w:drawing>
              </w:r>
            </w:p>
            <w:p w:rsidR="0084158A" w:rsidRDefault="009244E7" w:rsidP="009244E7">
              <w:pPr>
                <w:jc w:val="center"/>
                <w:rPr>
                  <w:szCs w:val="21"/>
                </w:rPr>
              </w:pPr>
              <w:r w:rsidRPr="009244E7">
                <w:rPr>
                  <w:rFonts w:hint="eastAsia"/>
                  <w:szCs w:val="21"/>
                </w:rPr>
                <w:t>（数据来源：</w:t>
              </w:r>
              <w:r w:rsidRPr="009244E7">
                <w:rPr>
                  <w:szCs w:val="21"/>
                </w:rPr>
                <w:t>CREIS中指数据）</w:t>
              </w:r>
            </w:p>
            <w:p w:rsidR="00497A79" w:rsidRDefault="00030B85"/>
          </w:sdtContent>
        </w:sdt>
      </w:sdtContent>
    </w:sdt>
    <w:p w:rsidR="00497A79" w:rsidRDefault="00011E94">
      <w:pPr>
        <w:pStyle w:val="2"/>
        <w:numPr>
          <w:ilvl w:val="0"/>
          <w:numId w:val="95"/>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0083322c81164d0d8e608f3b6a898fca"/>
        <w:id w:val="-67970314"/>
        <w:lock w:val="sdtContentLocked"/>
        <w:placeholder>
          <w:docPart w:val="GBC22222222222222222222222222222"/>
        </w:placeholder>
      </w:sdtPr>
      <w:sdtEndPr/>
      <w:sdtContent>
        <w:p w:rsidR="003C7C85" w:rsidRDefault="00011E94" w:rsidP="003C7C85">
          <w:r>
            <w:fldChar w:fldCharType="begin"/>
          </w:r>
          <w:r w:rsidR="003C7C85">
            <w:instrText xml:space="preserve"> MACROBUTTON  SnrToggleCheckbox √适用 </w:instrText>
          </w:r>
          <w:r>
            <w:fldChar w:fldCharType="end"/>
          </w:r>
          <w:r>
            <w:fldChar w:fldCharType="begin"/>
          </w:r>
          <w:r w:rsidR="003C7C85">
            <w:instrText xml:space="preserve"> MACROBUTTON  SnrToggleCheckbox □不适用 </w:instrText>
          </w:r>
          <w:r>
            <w:fldChar w:fldCharType="end"/>
          </w:r>
        </w:p>
      </w:sdtContent>
    </w:sdt>
    <w:sdt>
      <w:sdtPr>
        <w:rPr>
          <w:rFonts w:hint="eastAsia"/>
        </w:rPr>
        <w:alias w:val="模块:报告期内公司主要资产发生重大变化情况的说明"/>
        <w:tag w:val="_SEC_78ce4f1a34db408ba650b4907bd12f61"/>
        <w:id w:val="948818560"/>
        <w:lock w:val="sdtLocked"/>
      </w:sdtPr>
      <w:sdtEndPr>
        <w:rPr>
          <w:rFonts w:hint="default"/>
        </w:rPr>
      </w:sdtEndPr>
      <w:sdtContent>
        <w:sdt>
          <w:sdtPr>
            <w:rPr>
              <w:rFonts w:hint="eastAsia"/>
            </w:rPr>
            <w:alias w:val="报告期内公司主要资产发生重大变化情况的说明"/>
            <w:tag w:val="_GBC_3b94c86d75dc402ba022df4777a23b7f"/>
            <w:id w:val="196634754"/>
            <w:lock w:val="sdtLocked"/>
          </w:sdtPr>
          <w:sdtEndPr/>
          <w:sdtContent>
            <w:p w:rsidR="003C7C85" w:rsidRDefault="003C7C85">
              <w:r>
                <w:rPr>
                  <w:rFonts w:hint="eastAsia"/>
                </w:rPr>
                <w:t>详见第四节、</w:t>
              </w:r>
              <w:r w:rsidR="00156FAE">
                <w:rPr>
                  <w:rFonts w:hint="eastAsia"/>
                </w:rPr>
                <w:t>经营情况讨论与分析</w:t>
              </w:r>
              <w:r>
                <w:rPr>
                  <w:rFonts w:hint="eastAsia"/>
                </w:rPr>
                <w:t>一（三）资产、负债情况分析。</w:t>
              </w:r>
            </w:p>
          </w:sdtContent>
        </w:sdt>
      </w:sdtContent>
    </w:sdt>
    <w:p w:rsidR="003C7C85" w:rsidRDefault="003C7C85" w:rsidP="003C7C85"/>
    <w:sdt>
      <w:sdtPr>
        <w:rPr>
          <w:rFonts w:ascii="宋体" w:hAnsi="宋体" w:cs="宋体" w:hint="eastAsia"/>
          <w:b w:val="0"/>
          <w:bCs w:val="0"/>
          <w:kern w:val="0"/>
          <w:szCs w:val="24"/>
        </w:rPr>
        <w:alias w:val="模块:报告期内核心竞争力分析"/>
        <w:tag w:val="_SEC_95fcc6373f8d4d92bdccbe04323713c4"/>
        <w:id w:val="34633369"/>
        <w:lock w:val="sdtLocked"/>
        <w:placeholder>
          <w:docPart w:val="GBC22222222222222222222222222222"/>
        </w:placeholder>
      </w:sdtPr>
      <w:sdtEndPr/>
      <w:sdtContent>
        <w:p w:rsidR="00497A79" w:rsidRDefault="00011E94">
          <w:pPr>
            <w:pStyle w:val="2"/>
            <w:numPr>
              <w:ilvl w:val="0"/>
              <w:numId w:val="95"/>
            </w:numPr>
            <w:tabs>
              <w:tab w:val="left" w:pos="426"/>
            </w:tabs>
            <w:jc w:val="left"/>
          </w:pPr>
          <w:r>
            <w:rPr>
              <w:rFonts w:hint="eastAsia"/>
            </w:rPr>
            <w:t>报告期内核心竞争力分析</w:t>
          </w:r>
        </w:p>
        <w:sdt>
          <w:sdtPr>
            <w:alias w:val="是否适用：报告期内核心竞争力分析[双击切换]"/>
            <w:tag w:val="_GBC_f5e4beedb06c4dedb1da9c7f429d840e"/>
            <w:id w:val="-849476653"/>
            <w:lock w:val="sdtContentLocked"/>
            <w:placeholder>
              <w:docPart w:val="GBC22222222222222222222222222222"/>
            </w:placeholder>
          </w:sdtPr>
          <w:sdtEndPr/>
          <w:sdtContent>
            <w:p w:rsidR="00497A79" w:rsidRDefault="00011E94">
              <w:r>
                <w:fldChar w:fldCharType="begin"/>
              </w:r>
              <w:r w:rsidR="00655A8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EndPr/>
          <w:sdtContent>
            <w:p w:rsidR="00655A84" w:rsidRDefault="00655A84" w:rsidP="0071125B">
              <w:pPr>
                <w:ind w:firstLineChars="200" w:firstLine="420"/>
              </w:pPr>
              <w:r w:rsidRPr="00655A84">
                <w:rPr>
                  <w:rFonts w:hint="eastAsia"/>
                </w:rPr>
                <w:t>报告期内，公司核心竞争力较</w:t>
              </w:r>
              <w:r w:rsidRPr="00655A84">
                <w:t>201</w:t>
              </w:r>
              <w:r>
                <w:rPr>
                  <w:rFonts w:hint="eastAsia"/>
                </w:rPr>
                <w:t>8</w:t>
              </w:r>
              <w:r w:rsidRPr="00655A84">
                <w:t>年年度报告中披露的相关内容未发生重大变化</w:t>
              </w:r>
              <w:r w:rsidRPr="00655A84">
                <w:rPr>
                  <w:rFonts w:hint="eastAsia"/>
                </w:rPr>
                <w:t>，具体见公司于</w:t>
              </w:r>
              <w:r w:rsidRPr="00655A84">
                <w:t>201</w:t>
              </w:r>
              <w:r>
                <w:rPr>
                  <w:rFonts w:hint="eastAsia"/>
                </w:rPr>
                <w:t>9</w:t>
              </w:r>
              <w:r w:rsidRPr="00655A84">
                <w:t>年4月</w:t>
              </w:r>
              <w:r>
                <w:rPr>
                  <w:rFonts w:hint="eastAsia"/>
                </w:rPr>
                <w:t>20</w:t>
              </w:r>
              <w:r w:rsidRPr="00655A84">
                <w:t>日在上交所网站披露的《江苏吴中实业股份有限公司201</w:t>
              </w:r>
              <w:r>
                <w:rPr>
                  <w:rFonts w:hint="eastAsia"/>
                </w:rPr>
                <w:t>8年</w:t>
              </w:r>
              <w:r w:rsidRPr="00655A84">
                <w:t>年度报告》。</w:t>
              </w:r>
            </w:p>
            <w:p w:rsidR="00497A79" w:rsidRDefault="00030B85"/>
          </w:sdtContent>
        </w:sdt>
      </w:sdtContent>
    </w:sdt>
    <w:p w:rsidR="00497A79" w:rsidRDefault="00011E94">
      <w:pPr>
        <w:pStyle w:val="10"/>
        <w:numPr>
          <w:ilvl w:val="0"/>
          <w:numId w:val="3"/>
        </w:numPr>
      </w:pPr>
      <w:bookmarkStart w:id="17" w:name="_Toc484510567"/>
      <w:r>
        <w:rPr>
          <w:rFonts w:hint="eastAsia"/>
        </w:rPr>
        <w:t>经营情况的讨论与分析</w:t>
      </w:r>
      <w:bookmarkEnd w:id="17"/>
    </w:p>
    <w:sdt>
      <w:sdtPr>
        <w:rPr>
          <w:rFonts w:ascii="宋体" w:hAnsi="宋体" w:cs="宋体" w:hint="eastAsia"/>
          <w:b w:val="0"/>
          <w:bCs w:val="0"/>
          <w:kern w:val="0"/>
          <w:szCs w:val="24"/>
        </w:rPr>
        <w:alias w:val="模块:经营情况的讨论与分析"/>
        <w:tag w:val="_GBC_ba3734a9f27a452095f3115c17f4b09e"/>
        <w:id w:val="9918115"/>
        <w:lock w:val="sdtLocked"/>
        <w:placeholder>
          <w:docPart w:val="GBC22222222222222222222222222222"/>
        </w:placeholder>
      </w:sdtPr>
      <w:sdtEndPr>
        <w:rPr>
          <w:rFonts w:asciiTheme="minorEastAsia" w:eastAsiaTheme="minorEastAsia" w:hAnsiTheme="minorEastAsia"/>
        </w:rPr>
      </w:sdtEndPr>
      <w:sdtContent>
        <w:p w:rsidR="00497A79" w:rsidRDefault="00011E94">
          <w:pPr>
            <w:pStyle w:val="2"/>
            <w:numPr>
              <w:ilvl w:val="0"/>
              <w:numId w:val="18"/>
            </w:numPr>
            <w:spacing w:line="360" w:lineRule="auto"/>
          </w:pPr>
          <w:r>
            <w:t>经营情况的讨论与分析</w:t>
          </w:r>
        </w:p>
        <w:sdt>
          <w:sdtPr>
            <w:rPr>
              <w:rFonts w:hint="eastAsia"/>
            </w:rPr>
            <w:alias w:val="经营情况的讨论与分析"/>
            <w:tag w:val="_GBC_886258ec69e240da99b57ac102afbda6"/>
            <w:id w:val="9918106"/>
            <w:lock w:val="sdtLocked"/>
            <w:placeholder>
              <w:docPart w:val="GBC22222222222222222222222222222"/>
            </w:placeholder>
          </w:sdtPr>
          <w:sdtEndPr/>
          <w:sdtContent>
            <w:p w:rsidR="006F2D71" w:rsidRDefault="006F2D71" w:rsidP="0071125B">
              <w:pPr>
                <w:ind w:firstLineChars="200" w:firstLine="420"/>
              </w:pPr>
              <w:r w:rsidRPr="006F2D71">
                <w:t>201</w:t>
              </w:r>
              <w:r>
                <w:rPr>
                  <w:rFonts w:hint="eastAsia"/>
                </w:rPr>
                <w:t>9</w:t>
              </w:r>
              <w:r w:rsidRPr="006F2D71">
                <w:t>年是公司新三年规划（2017-2019年）的</w:t>
              </w:r>
              <w:r>
                <w:rPr>
                  <w:rFonts w:hint="eastAsia"/>
                </w:rPr>
                <w:t>收官</w:t>
              </w:r>
              <w:r w:rsidRPr="006F2D71">
                <w:t>之年，</w:t>
              </w:r>
              <w:r w:rsidR="00A35657">
                <w:rPr>
                  <w:rFonts w:hint="eastAsia"/>
                </w:rPr>
                <w:t>上半年</w:t>
              </w:r>
              <w:r w:rsidR="00A35657" w:rsidRPr="00AD4604">
                <w:rPr>
                  <w:rFonts w:hint="eastAsia"/>
                </w:rPr>
                <w:t>，面对</w:t>
              </w:r>
              <w:r w:rsidR="00FF6D63" w:rsidRPr="00AD4604">
                <w:rPr>
                  <w:rFonts w:hint="eastAsia"/>
                </w:rPr>
                <w:t>医改</w:t>
              </w:r>
              <w:r w:rsidR="00783082" w:rsidRPr="00AD4604">
                <w:rPr>
                  <w:rFonts w:hint="eastAsia"/>
                </w:rPr>
                <w:t>新政</w:t>
              </w:r>
              <w:r w:rsidR="00FF6D63" w:rsidRPr="00AD4604">
                <w:rPr>
                  <w:rFonts w:hint="eastAsia"/>
                </w:rPr>
                <w:t>的深入推进、化工行业安全环保政策持续收紧</w:t>
              </w:r>
              <w:r w:rsidR="00D5334E" w:rsidRPr="00AD4604">
                <w:rPr>
                  <w:rFonts w:hint="eastAsia"/>
                </w:rPr>
                <w:t>、房地产调控力度持续加码</w:t>
              </w:r>
              <w:r w:rsidR="00B85B2A" w:rsidRPr="00AD4604">
                <w:rPr>
                  <w:rFonts w:hint="eastAsia"/>
                </w:rPr>
                <w:t>以及响水化工园区321爆炸事故导致公司化工板块停产等复杂形势，</w:t>
              </w:r>
              <w:r w:rsidR="00A35657" w:rsidRPr="00AD4604">
                <w:rPr>
                  <w:rFonts w:hint="eastAsia"/>
                </w:rPr>
                <w:t>公</w:t>
              </w:r>
              <w:r w:rsidR="00A35657">
                <w:rPr>
                  <w:rFonts w:hint="eastAsia"/>
                </w:rPr>
                <w:t>司董事会审时度势，及时调整公司产业布局，加快房地产业务的退出步伐，集中优势资源重点</w:t>
              </w:r>
              <w:r w:rsidR="00AF1F3F">
                <w:rPr>
                  <w:rFonts w:hint="eastAsia"/>
                </w:rPr>
                <w:t>发展</w:t>
              </w:r>
              <w:r w:rsidR="00A35657">
                <w:rPr>
                  <w:rFonts w:hint="eastAsia"/>
                </w:rPr>
                <w:t>公司核心医药产业</w:t>
              </w:r>
              <w:r w:rsidR="00AF1F3F">
                <w:rPr>
                  <w:rFonts w:hint="eastAsia"/>
                </w:rPr>
                <w:t>。报告期内，公司经营管理层根据董事会的总体部署，紧咬年度经营目标，凝心聚力，</w:t>
              </w:r>
              <w:r w:rsidR="00F64778">
                <w:rPr>
                  <w:rFonts w:hint="eastAsia"/>
                </w:rPr>
                <w:t>把握市场机遇寻求突破，</w:t>
              </w:r>
              <w:r w:rsidR="00075C5E">
                <w:rPr>
                  <w:rFonts w:hint="eastAsia"/>
                </w:rPr>
                <w:t>聚焦重点工作各个击破，</w:t>
              </w:r>
              <w:r w:rsidR="00F64778">
                <w:rPr>
                  <w:rFonts w:hint="eastAsia"/>
                </w:rPr>
                <w:t>强化内部管理开源节流，有条不紊推进</w:t>
              </w:r>
              <w:r w:rsidR="00075C5E">
                <w:rPr>
                  <w:rFonts w:hint="eastAsia"/>
                </w:rPr>
                <w:t>各项工作</w:t>
              </w:r>
              <w:r w:rsidR="00E95152" w:rsidRPr="00F22E4D">
                <w:rPr>
                  <w:rFonts w:hint="eastAsia"/>
                </w:rPr>
                <w:t>。</w:t>
              </w:r>
              <w:r w:rsidR="00D92EF2" w:rsidRPr="00F22E4D">
                <w:rPr>
                  <w:rFonts w:hint="eastAsia"/>
                </w:rPr>
                <w:t>上半年，公司实现营业收入</w:t>
              </w:r>
              <w:r w:rsidR="00156FAE" w:rsidRPr="00F22E4D">
                <w:rPr>
                  <w:rFonts w:hint="eastAsia"/>
                </w:rPr>
                <w:t>98,612.18</w:t>
              </w:r>
              <w:r w:rsidR="00D92EF2" w:rsidRPr="00F22E4D">
                <w:t>万元，比上年同期</w:t>
              </w:r>
              <w:r w:rsidR="00156FAE" w:rsidRPr="00F22E4D">
                <w:rPr>
                  <w:rFonts w:hint="eastAsia"/>
                </w:rPr>
                <w:t>基本持平</w:t>
              </w:r>
              <w:r w:rsidR="00667E10" w:rsidRPr="00F22E4D">
                <w:rPr>
                  <w:rFonts w:hint="eastAsia"/>
                </w:rPr>
                <w:t>，</w:t>
              </w:r>
              <w:r w:rsidR="00D92EF2" w:rsidRPr="00F22E4D">
                <w:t>实现归属于母公司所有者的净利润</w:t>
              </w:r>
              <w:r w:rsidR="00E90D1D" w:rsidRPr="00F22E4D">
                <w:rPr>
                  <w:rFonts w:hint="eastAsia"/>
                </w:rPr>
                <w:t>5,289.32</w:t>
              </w:r>
              <w:r w:rsidR="00D92EF2" w:rsidRPr="00F22E4D">
                <w:t>万元，比上年同期</w:t>
              </w:r>
              <w:r w:rsidR="00E90D1D" w:rsidRPr="00F22E4D">
                <w:rPr>
                  <w:rFonts w:hint="eastAsia"/>
                </w:rPr>
                <w:t>下降</w:t>
              </w:r>
              <w:r w:rsidR="001A52CC" w:rsidRPr="00F22E4D">
                <w:rPr>
                  <w:rFonts w:hint="eastAsia"/>
                </w:rPr>
                <w:t>3,166.67</w:t>
              </w:r>
              <w:r w:rsidR="00D92EF2" w:rsidRPr="00F22E4D">
                <w:t>万元，</w:t>
              </w:r>
              <w:r w:rsidR="00E90D1D" w:rsidRPr="00F22E4D">
                <w:rPr>
                  <w:rFonts w:hint="eastAsia"/>
                </w:rPr>
                <w:t>下降</w:t>
              </w:r>
              <w:r w:rsidR="001A52CC" w:rsidRPr="00F22E4D">
                <w:rPr>
                  <w:rFonts w:hint="eastAsia"/>
                </w:rPr>
                <w:t>37.45</w:t>
              </w:r>
              <w:r w:rsidR="00D92EF2" w:rsidRPr="00F22E4D">
                <w:t>%。</w:t>
              </w:r>
              <w:r w:rsidR="00AA3AD4" w:rsidRPr="00F22E4D">
                <w:rPr>
                  <w:rFonts w:hint="eastAsia"/>
                </w:rPr>
                <w:t>报</w:t>
              </w:r>
              <w:r w:rsidR="00AA3AD4">
                <w:rPr>
                  <w:rFonts w:hint="eastAsia"/>
                </w:rPr>
                <w:t>告期</w:t>
              </w:r>
              <w:r w:rsidR="00AA3AD4" w:rsidRPr="00B85B2A">
                <w:rPr>
                  <w:rFonts w:hint="eastAsia"/>
                </w:rPr>
                <w:t>内，公司</w:t>
              </w:r>
              <w:r w:rsidR="00AF68BF" w:rsidRPr="00B85B2A">
                <w:rPr>
                  <w:rFonts w:hint="eastAsia"/>
                </w:rPr>
                <w:t>当选吴中区工商联（总商会）副会长单位，获评吴中区</w:t>
              </w:r>
              <w:r w:rsidR="00AF68BF" w:rsidRPr="00B85B2A">
                <w:t>2018年度优秀总部企业、制造业转型升级先进单位、实体经济“百强”、地标型科技（专利）企业等荣誉。</w:t>
              </w:r>
            </w:p>
            <w:p w:rsidR="00AF68BF" w:rsidRPr="00C2609F" w:rsidRDefault="00AF68BF" w:rsidP="0071125B">
              <w:pPr>
                <w:ind w:firstLineChars="200" w:firstLine="420"/>
                <w:rPr>
                  <w:rFonts w:asciiTheme="minorEastAsia" w:hAnsiTheme="minorEastAsia"/>
                  <w:szCs w:val="21"/>
                </w:rPr>
              </w:pPr>
              <w:r w:rsidRPr="00C2609F">
                <w:rPr>
                  <w:rFonts w:asciiTheme="minorEastAsia" w:hAnsiTheme="minorEastAsia" w:hint="eastAsia"/>
                  <w:szCs w:val="21"/>
                </w:rPr>
                <w:t>报告期内，公司下属各产业板块主要经营情况如下：</w:t>
              </w:r>
              <w:r w:rsidR="00E90D1D">
                <w:rPr>
                  <w:rFonts w:asciiTheme="minorEastAsia" w:hAnsiTheme="minorEastAsia" w:hint="eastAsia"/>
                  <w:szCs w:val="21"/>
                </w:rPr>
                <w:t xml:space="preserve"> </w:t>
              </w:r>
            </w:p>
            <w:p w:rsidR="00AF68BF" w:rsidRPr="00C2609F" w:rsidRDefault="00AF68BF" w:rsidP="0071125B">
              <w:pPr>
                <w:ind w:firstLineChars="200" w:firstLine="422"/>
                <w:rPr>
                  <w:rFonts w:asciiTheme="minorEastAsia" w:hAnsiTheme="minorEastAsia"/>
                  <w:b/>
                  <w:szCs w:val="21"/>
                </w:rPr>
              </w:pPr>
              <w:r w:rsidRPr="00C2609F">
                <w:rPr>
                  <w:rFonts w:asciiTheme="minorEastAsia" w:hAnsiTheme="minorEastAsia" w:hint="eastAsia"/>
                  <w:b/>
                  <w:szCs w:val="21"/>
                </w:rPr>
                <w:t>（一）医药板块</w:t>
              </w:r>
            </w:p>
            <w:p w:rsidR="006F2D71" w:rsidRPr="00D92EF2" w:rsidRDefault="006C1D5D" w:rsidP="00EE6F78">
              <w:pPr>
                <w:ind w:firstLineChars="200" w:firstLine="420"/>
              </w:pPr>
              <w:r>
                <w:rPr>
                  <w:rFonts w:hint="eastAsia"/>
                </w:rPr>
                <w:t>2019年上半年，面对</w:t>
              </w:r>
              <w:r w:rsidRPr="006C1D5D">
                <w:rPr>
                  <w:rFonts w:hint="eastAsia"/>
                </w:rPr>
                <w:t>医保控费、辅助药的限用、</w:t>
              </w:r>
              <w:r w:rsidRPr="006C1D5D">
                <w:t>4+7集采等政策对制药企业的冲击</w:t>
              </w:r>
              <w:r w:rsidR="0000464E">
                <w:rPr>
                  <w:rFonts w:hint="eastAsia"/>
                </w:rPr>
                <w:t>，吴中医药统筹谋划、迎难而上，稳步推进各项工作。</w:t>
              </w:r>
              <w:r w:rsidR="00965CD1">
                <w:rPr>
                  <w:rFonts w:hint="eastAsia"/>
                </w:rPr>
                <w:t>报告期内，</w:t>
              </w:r>
              <w:r w:rsidR="00965CD1" w:rsidRPr="00965CD1">
                <w:rPr>
                  <w:rFonts w:hint="eastAsia"/>
                </w:rPr>
                <w:t>吴中医药荣登中国医药工业百强榜单，获评吴中经济技术开发区“十大明星企业”。上半</w:t>
              </w:r>
              <w:r w:rsidR="00965CD1" w:rsidRPr="00F22E4D">
                <w:rPr>
                  <w:rFonts w:hint="eastAsia"/>
                </w:rPr>
                <w:t>年，公司医药业务累计实现主营业务收入</w:t>
              </w:r>
              <w:r w:rsidR="00880762" w:rsidRPr="00F22E4D">
                <w:rPr>
                  <w:rFonts w:hint="eastAsia"/>
                </w:rPr>
                <w:t>77</w:t>
              </w:r>
              <w:r w:rsidR="0061205F" w:rsidRPr="00F22E4D">
                <w:rPr>
                  <w:rFonts w:hint="eastAsia"/>
                </w:rPr>
                <w:t>,</w:t>
              </w:r>
              <w:r w:rsidR="00880762" w:rsidRPr="00F22E4D">
                <w:rPr>
                  <w:rFonts w:hint="eastAsia"/>
                </w:rPr>
                <w:t>883.29</w:t>
              </w:r>
              <w:r w:rsidR="00965CD1" w:rsidRPr="00F22E4D">
                <w:t>万元；主营业务利润（毛利）</w:t>
              </w:r>
              <w:r w:rsidR="00880762" w:rsidRPr="00F22E4D">
                <w:rPr>
                  <w:rFonts w:hint="eastAsia"/>
                </w:rPr>
                <w:t>30,233.55</w:t>
              </w:r>
              <w:r w:rsidR="00965CD1" w:rsidRPr="00F22E4D">
                <w:t>万元。</w:t>
              </w:r>
              <w:r w:rsidR="00965CD1" w:rsidRPr="00965CD1">
                <w:t>具体情况如下：</w:t>
              </w:r>
            </w:p>
            <w:p w:rsidR="0025604B" w:rsidRPr="001577AF" w:rsidRDefault="0025604B" w:rsidP="0025604B">
              <w:pPr>
                <w:ind w:firstLine="420"/>
                <w:rPr>
                  <w:b/>
                  <w:szCs w:val="21"/>
                </w:rPr>
              </w:pPr>
              <w:r w:rsidRPr="00C2609F">
                <w:rPr>
                  <w:b/>
                  <w:szCs w:val="21"/>
                </w:rPr>
                <w:t>1、销售方面</w:t>
              </w:r>
            </w:p>
            <w:p w:rsidR="00A526E1" w:rsidRDefault="00F91A82">
              <w:r>
                <w:rPr>
                  <w:rFonts w:hint="eastAsia"/>
                </w:rPr>
                <w:lastRenderedPageBreak/>
                <w:t xml:space="preserve">    </w:t>
              </w:r>
              <w:r w:rsidR="00A526E1">
                <w:rPr>
                  <w:rFonts w:hint="eastAsia"/>
                </w:rPr>
                <w:t>报告期内，</w:t>
              </w:r>
              <w:r w:rsidR="00A526E1" w:rsidRPr="00A526E1">
                <w:rPr>
                  <w:rFonts w:hint="eastAsia"/>
                </w:rPr>
                <w:t>吴中医药全面调整</w:t>
              </w:r>
              <w:r w:rsidR="00A526E1">
                <w:rPr>
                  <w:rFonts w:hint="eastAsia"/>
                </w:rPr>
                <w:t>布局营销队伍</w:t>
              </w:r>
              <w:r w:rsidR="00A526E1" w:rsidRPr="00A526E1">
                <w:rPr>
                  <w:rFonts w:hint="eastAsia"/>
                </w:rPr>
                <w:t>、</w:t>
              </w:r>
              <w:r w:rsidR="00A526E1">
                <w:rPr>
                  <w:rFonts w:hint="eastAsia"/>
                </w:rPr>
                <w:t>强化销售流程梳理</w:t>
              </w:r>
              <w:r w:rsidR="00A526E1" w:rsidRPr="00A526E1">
                <w:rPr>
                  <w:rFonts w:hint="eastAsia"/>
                </w:rPr>
                <w:t>，确定激励考核方案并宣贯执行</w:t>
              </w:r>
              <w:r w:rsidR="001B50AC" w:rsidRPr="00B85B2A">
                <w:rPr>
                  <w:rFonts w:hint="eastAsia"/>
                </w:rPr>
                <w:t>，明确重点省份负责人并加大督导力度</w:t>
              </w:r>
              <w:r w:rsidR="00A526E1" w:rsidRPr="00B85B2A">
                <w:rPr>
                  <w:rFonts w:hint="eastAsia"/>
                </w:rPr>
                <w:t>。</w:t>
              </w:r>
              <w:r w:rsidR="00837B29" w:rsidRPr="00B85B2A">
                <w:rPr>
                  <w:rFonts w:hint="eastAsia"/>
                </w:rPr>
                <w:t>在市场开拓方面，</w:t>
              </w:r>
              <w:r w:rsidR="00A526E1" w:rsidRPr="00B85B2A">
                <w:rPr>
                  <w:rFonts w:hint="eastAsia"/>
                </w:rPr>
                <w:t>进一步下沉市场、深挖市场、拓展销量，对潜力产品进行重点开发，对空白市场进行重点突破</w:t>
              </w:r>
              <w:r w:rsidR="001E421E" w:rsidRPr="00B85B2A">
                <w:rPr>
                  <w:rFonts w:hint="eastAsia"/>
                </w:rPr>
                <w:t>，商业配送积极开展供应商沟通会，提供增值服务，保存量，开增量</w:t>
              </w:r>
              <w:r w:rsidR="00A526E1" w:rsidRPr="00B85B2A">
                <w:rPr>
                  <w:rFonts w:hint="eastAsia"/>
                </w:rPr>
                <w:t>。</w:t>
              </w:r>
              <w:r w:rsidR="00837B29" w:rsidRPr="00B85B2A">
                <w:rPr>
                  <w:rFonts w:hint="eastAsia"/>
                </w:rPr>
                <w:t>在产品推广方面</w:t>
              </w:r>
              <w:r w:rsidR="00A526E1" w:rsidRPr="00B85B2A">
                <w:rPr>
                  <w:rFonts w:hint="eastAsia"/>
                </w:rPr>
                <w:t>，梳理</w:t>
              </w:r>
              <w:r w:rsidR="00A526E1" w:rsidRPr="00A526E1">
                <w:rPr>
                  <w:rFonts w:hint="eastAsia"/>
                </w:rPr>
                <w:t>了重点产品及竞品的市场信息表，丰富了产品医学培训资料，建设专家关系、推动临床研究，有序开展学术活动。</w:t>
              </w:r>
              <w:r w:rsidR="00A526E1">
                <w:rPr>
                  <w:rFonts w:hint="eastAsia"/>
                </w:rPr>
                <w:t>上半年</w:t>
              </w:r>
              <w:r w:rsidR="00A526E1" w:rsidRPr="00A526E1">
                <w:rPr>
                  <w:rFonts w:hint="eastAsia"/>
                </w:rPr>
                <w:t>，</w:t>
              </w:r>
              <w:r w:rsidR="00A526E1">
                <w:rPr>
                  <w:rFonts w:hint="eastAsia"/>
                </w:rPr>
                <w:t>吴中医药</w:t>
              </w:r>
              <w:r w:rsidR="00A526E1" w:rsidRPr="00A526E1">
                <w:rPr>
                  <w:rFonts w:hint="eastAsia"/>
                </w:rPr>
                <w:t>参加了</w:t>
              </w:r>
              <w:r w:rsidR="00A526E1" w:rsidRPr="00A526E1">
                <w:t>14个省份的招标工作，其中省级72个品规，中标65个，中标率89%，并根据市场形势规范财务票据的使用、加强了营销费用控制和应收账款的催收。</w:t>
              </w:r>
            </w:p>
            <w:p w:rsidR="006F2D71" w:rsidRPr="0025604B" w:rsidRDefault="00F91A82">
              <w:pPr>
                <w:rPr>
                  <w:b/>
                </w:rPr>
              </w:pPr>
              <w:r>
                <w:rPr>
                  <w:rFonts w:hint="eastAsia"/>
                  <w:b/>
                </w:rPr>
                <w:t xml:space="preserve">    </w:t>
              </w:r>
              <w:r w:rsidR="0025604B" w:rsidRPr="0025604B">
                <w:rPr>
                  <w:b/>
                </w:rPr>
                <w:t>2、研发方面</w:t>
              </w:r>
            </w:p>
            <w:p w:rsidR="006F2D71" w:rsidRDefault="00F91A82">
              <w:r>
                <w:rPr>
                  <w:rFonts w:hint="eastAsia"/>
                </w:rPr>
                <w:t xml:space="preserve">    </w:t>
              </w:r>
              <w:r w:rsidR="00065613">
                <w:rPr>
                  <w:rFonts w:hint="eastAsia"/>
                </w:rPr>
                <w:t>报告期内，</w:t>
              </w:r>
              <w:r w:rsidR="00423849">
                <w:rPr>
                  <w:rFonts w:hint="eastAsia"/>
                </w:rPr>
                <w:t>吴中医药通过加强</w:t>
              </w:r>
              <w:r w:rsidR="00423849" w:rsidRPr="00065613">
                <w:rPr>
                  <w:rFonts w:hint="eastAsia"/>
                </w:rPr>
                <w:t>研发质量体系建设，研究数据的科学性、合规性进一步增强</w:t>
              </w:r>
              <w:r w:rsidR="00423849">
                <w:rPr>
                  <w:rFonts w:hint="eastAsia"/>
                </w:rPr>
                <w:t>，通过</w:t>
              </w:r>
              <w:r w:rsidR="00423849" w:rsidRPr="00065613">
                <w:rPr>
                  <w:rFonts w:hint="eastAsia"/>
                </w:rPr>
                <w:t>理顺内部关系、确定项目责任制，建立激励制度，</w:t>
              </w:r>
              <w:r w:rsidR="00423849">
                <w:rPr>
                  <w:rFonts w:hint="eastAsia"/>
                </w:rPr>
                <w:t>提高</w:t>
              </w:r>
              <w:r w:rsidR="00423849" w:rsidRPr="00065613">
                <w:rPr>
                  <w:rFonts w:hint="eastAsia"/>
                </w:rPr>
                <w:t>研发</w:t>
              </w:r>
              <w:r w:rsidR="00423849">
                <w:rPr>
                  <w:rFonts w:hint="eastAsia"/>
                </w:rPr>
                <w:t>项目</w:t>
              </w:r>
              <w:r w:rsidR="00423849" w:rsidRPr="00065613">
                <w:rPr>
                  <w:rFonts w:hint="eastAsia"/>
                </w:rPr>
                <w:t>的执行效率。</w:t>
              </w:r>
              <w:r w:rsidR="00837B29" w:rsidRPr="00B85B2A">
                <w:rPr>
                  <w:rFonts w:hint="eastAsia"/>
                </w:rPr>
                <w:t>上半年，</w:t>
              </w:r>
              <w:r w:rsidR="00065613" w:rsidRPr="00B85B2A">
                <w:rPr>
                  <w:rFonts w:hint="eastAsia"/>
                </w:rPr>
                <w:t>盐酸曲美他嗪片全国同品种首家通过一致性评价</w:t>
              </w:r>
              <w:r w:rsidR="00837B29" w:rsidRPr="00B85B2A">
                <w:rPr>
                  <w:rFonts w:hint="eastAsia"/>
                </w:rPr>
                <w:t>；</w:t>
              </w:r>
              <w:r w:rsidR="00065613" w:rsidRPr="00B85B2A">
                <w:rPr>
                  <w:rFonts w:hint="eastAsia"/>
                </w:rPr>
                <w:t>注射</w:t>
              </w:r>
              <w:r w:rsidR="00065613" w:rsidRPr="00AD4604">
                <w:rPr>
                  <w:rFonts w:hint="eastAsia"/>
                </w:rPr>
                <w:t>用奥美拉唑钠、注射用兰索拉唑等品种的一致性评价工作也在加速推进</w:t>
              </w:r>
              <w:r w:rsidR="00837B29" w:rsidRPr="00AD4604">
                <w:rPr>
                  <w:rFonts w:hint="eastAsia"/>
                </w:rPr>
                <w:t>；</w:t>
              </w:r>
              <w:r w:rsidR="00D73666" w:rsidRPr="00AD4604">
                <w:rPr>
                  <w:rFonts w:hint="eastAsia"/>
                </w:rPr>
                <w:t>盐酸曲美他嗪缓释片仿制也在有序推进中；</w:t>
              </w:r>
              <w:r w:rsidR="00783082" w:rsidRPr="00AD4604">
                <w:rPr>
                  <w:rFonts w:hint="eastAsia"/>
                </w:rPr>
                <w:t>内皮项目为了后续拟开展该药品的肺鳞癌临床研究工作（在原三期临床批件基础上），同时</w:t>
              </w:r>
              <w:r w:rsidR="001E421E" w:rsidRPr="00AD4604">
                <w:rPr>
                  <w:rFonts w:hint="eastAsia"/>
                </w:rPr>
                <w:t>结合国家最新有关药品的审评、审批政策，</w:t>
              </w:r>
              <w:r w:rsidR="00783082" w:rsidRPr="00AD4604">
                <w:rPr>
                  <w:rFonts w:hint="eastAsia"/>
                </w:rPr>
                <w:t>吴中医药</w:t>
              </w:r>
              <w:r w:rsidR="001E421E" w:rsidRPr="00AD4604">
                <w:rPr>
                  <w:rFonts w:hint="eastAsia"/>
                </w:rPr>
                <w:t>向国家药品审评中心提出了药品注册撤回申请并获得国家药品监督管理局的批准</w:t>
              </w:r>
              <w:r w:rsidR="00065613" w:rsidRPr="00AD4604">
                <w:rPr>
                  <w:rFonts w:hint="eastAsia"/>
                </w:rPr>
                <w:t>；匹多莫德儿童反复呼吸道感染有效性试验</w:t>
              </w:r>
              <w:r w:rsidR="00837B29" w:rsidRPr="00AD4604">
                <w:rPr>
                  <w:rFonts w:hint="eastAsia"/>
                </w:rPr>
                <w:t>全面启动</w:t>
              </w:r>
              <w:r w:rsidR="00065613" w:rsidRPr="00AD4604">
                <w:rPr>
                  <w:rFonts w:hint="eastAsia"/>
                </w:rPr>
                <w:t>，</w:t>
              </w:r>
              <w:r w:rsidR="00837B29" w:rsidRPr="00AD4604">
                <w:rPr>
                  <w:rFonts w:hint="eastAsia"/>
                </w:rPr>
                <w:t>同时</w:t>
              </w:r>
              <w:r w:rsidR="00065613" w:rsidRPr="00AD4604">
                <w:rPr>
                  <w:rFonts w:hint="eastAsia"/>
                </w:rPr>
                <w:t>加强研究质量与过程监管</w:t>
              </w:r>
              <w:r w:rsidR="00783082" w:rsidRPr="00AD4604">
                <w:rPr>
                  <w:rFonts w:hint="eastAsia"/>
                </w:rPr>
                <w:t>；</w:t>
              </w:r>
              <w:r w:rsidR="0048432F" w:rsidRPr="00AD4604">
                <w:rPr>
                  <w:rFonts w:hint="eastAsia"/>
                </w:rPr>
                <w:t>此外，吴中医药结合外部研发机构的专业技术能力和行业资源，以及自身在制药领域的知名度，通过外引内研，积极寻求外延式研发合作项目</w:t>
              </w:r>
              <w:r w:rsidR="009807DC" w:rsidRPr="00AD4604">
                <w:rPr>
                  <w:rFonts w:hint="eastAsia"/>
                </w:rPr>
                <w:t>机会</w:t>
              </w:r>
              <w:r w:rsidR="0048432F" w:rsidRPr="00AD4604">
                <w:rPr>
                  <w:rFonts w:hint="eastAsia"/>
                </w:rPr>
                <w:t>，持续提升自身研发竞争力。</w:t>
              </w:r>
            </w:p>
            <w:p w:rsidR="0025604B" w:rsidRPr="0025604B" w:rsidRDefault="0025604B" w:rsidP="0071125B">
              <w:pPr>
                <w:ind w:firstLineChars="200" w:firstLine="422"/>
                <w:rPr>
                  <w:b/>
                </w:rPr>
              </w:pPr>
              <w:r w:rsidRPr="0025604B">
                <w:rPr>
                  <w:b/>
                </w:rPr>
                <w:t>3、生产方面</w:t>
              </w:r>
            </w:p>
            <w:p w:rsidR="0025604B" w:rsidRDefault="004729C7" w:rsidP="0071125B">
              <w:pPr>
                <w:ind w:firstLineChars="200" w:firstLine="420"/>
              </w:pPr>
              <w:r>
                <w:rPr>
                  <w:rFonts w:hint="eastAsia"/>
                </w:rPr>
                <w:t>报告</w:t>
              </w:r>
              <w:r w:rsidR="005935C2">
                <w:rPr>
                  <w:rFonts w:hint="eastAsia"/>
                </w:rPr>
                <w:t>期内</w:t>
              </w:r>
              <w:r>
                <w:rPr>
                  <w:rFonts w:hint="eastAsia"/>
                </w:rPr>
                <w:t>，</w:t>
              </w:r>
              <w:r w:rsidRPr="004729C7">
                <w:rPr>
                  <w:rFonts w:hint="eastAsia"/>
                </w:rPr>
                <w:t>苏药厂与中凯厂组织开展</w:t>
              </w:r>
              <w:r w:rsidRPr="004729C7">
                <w:t>GMP内部自查</w:t>
              </w:r>
              <w:r w:rsidRPr="00783082">
                <w:t>与互查，</w:t>
              </w:r>
              <w:r w:rsidR="00837B29" w:rsidRPr="00783082">
                <w:rPr>
                  <w:rFonts w:hint="eastAsia"/>
                </w:rPr>
                <w:t>通过</w:t>
              </w:r>
              <w:r w:rsidRPr="00783082">
                <w:t>外部专家指导，发现问题积极整改，总结经验相互交流</w:t>
              </w:r>
              <w:r w:rsidRPr="00783082">
                <w:rPr>
                  <w:rFonts w:hint="eastAsia"/>
                </w:rPr>
                <w:t>，</w:t>
              </w:r>
              <w:r w:rsidRPr="00783082">
                <w:t>顺利通过</w:t>
              </w:r>
              <w:r w:rsidRPr="00783082">
                <w:rPr>
                  <w:rFonts w:hint="eastAsia"/>
                </w:rPr>
                <w:t>各级</w:t>
              </w:r>
              <w:r w:rsidRPr="00783082">
                <w:t>药监部门的现场检查，质量管理水平得到稳步提升。</w:t>
              </w:r>
              <w:r w:rsidR="00837B29" w:rsidRPr="00783082">
                <w:rPr>
                  <w:rFonts w:hint="eastAsia"/>
                </w:rPr>
                <w:t>另外</w:t>
              </w:r>
              <w:r w:rsidRPr="00783082">
                <w:t>，</w:t>
              </w:r>
              <w:r w:rsidR="00837B29" w:rsidRPr="00783082">
                <w:rPr>
                  <w:rFonts w:hint="eastAsia"/>
                </w:rPr>
                <w:t>生产条线</w:t>
              </w:r>
              <w:r w:rsidRPr="00783082">
                <w:t>密切跟踪产品销售情况，做好排产计划，基本保障了主要产品的供应，并</w:t>
              </w:r>
              <w:r w:rsidR="00C40542" w:rsidRPr="00783082">
                <w:rPr>
                  <w:rFonts w:hint="eastAsia"/>
                </w:rPr>
                <w:t>持续推进药品再注册工作，注射用兰索拉唑、美索巴莫注射液等</w:t>
              </w:r>
              <w:r w:rsidR="001B50AC" w:rsidRPr="00783082">
                <w:rPr>
                  <w:rFonts w:hint="eastAsia"/>
                </w:rPr>
                <w:t>多</w:t>
              </w:r>
              <w:r w:rsidR="00C40542" w:rsidRPr="00783082">
                <w:rPr>
                  <w:rFonts w:hint="eastAsia"/>
                </w:rPr>
                <w:t>个</w:t>
              </w:r>
              <w:r w:rsidRPr="00783082">
                <w:t>品种获得再注册批准；</w:t>
              </w:r>
              <w:r w:rsidRPr="00783082">
                <w:rPr>
                  <w:rFonts w:hint="eastAsia"/>
                </w:rPr>
                <w:t>强化安全、环保、消防等常态化监督管理工作</w:t>
              </w:r>
              <w:r w:rsidRPr="00783082">
                <w:t>，</w:t>
              </w:r>
              <w:r w:rsidRPr="00783082">
                <w:rPr>
                  <w:rFonts w:hint="eastAsia"/>
                </w:rPr>
                <w:t>积极</w:t>
              </w:r>
              <w:r w:rsidRPr="00783082">
                <w:t>推进安全法规培训、完善安全生产制度，杜绝各类安全、消防、环保问题。</w:t>
              </w:r>
              <w:r w:rsidR="00837B29" w:rsidRPr="00783082">
                <w:rPr>
                  <w:rFonts w:hint="eastAsia"/>
                </w:rPr>
                <w:t>除此之外，苏药厂</w:t>
              </w:r>
              <w:r w:rsidR="005935C2" w:rsidRPr="00783082">
                <w:rPr>
                  <w:rFonts w:hint="eastAsia"/>
                </w:rPr>
                <w:t>通过</w:t>
              </w:r>
              <w:r w:rsidRPr="00783082">
                <w:t>积极推</w:t>
              </w:r>
              <w:r w:rsidRPr="00D73666">
                <w:t>进</w:t>
              </w:r>
              <w:r w:rsidR="005935C2" w:rsidRPr="00D73666">
                <w:rPr>
                  <w:rFonts w:hint="eastAsia"/>
                </w:rPr>
                <w:t>门</w:t>
              </w:r>
              <w:r w:rsidRPr="00D73666">
                <w:t>冬氨酸钾注射液、长春西</w:t>
              </w:r>
              <w:r w:rsidR="005935C2" w:rsidRPr="00D73666">
                <w:rPr>
                  <w:rFonts w:hint="eastAsia"/>
                </w:rPr>
                <w:t>汀</w:t>
              </w:r>
              <w:r w:rsidRPr="00D73666">
                <w:t>注射液等品种MAH</w:t>
              </w:r>
              <w:r w:rsidR="005935C2" w:rsidRPr="00D73666">
                <w:t>合作</w:t>
              </w:r>
              <w:r w:rsidR="005935C2">
                <w:t>项目</w:t>
              </w:r>
              <w:r w:rsidR="005935C2">
                <w:rPr>
                  <w:rFonts w:hint="eastAsia"/>
                </w:rPr>
                <w:t>和</w:t>
              </w:r>
              <w:r w:rsidRPr="004729C7">
                <w:t>包装材料、原辅料询</w:t>
              </w:r>
              <w:r w:rsidRPr="004729C7">
                <w:rPr>
                  <w:rFonts w:hint="eastAsia"/>
                </w:rPr>
                <w:t>价比价</w:t>
              </w:r>
              <w:r w:rsidR="005935C2">
                <w:rPr>
                  <w:rFonts w:hint="eastAsia"/>
                </w:rPr>
                <w:t>工作，</w:t>
              </w:r>
              <w:r w:rsidR="005935C2" w:rsidRPr="004729C7">
                <w:t>抓好开源节流工作</w:t>
              </w:r>
              <w:r w:rsidR="005935C2">
                <w:rPr>
                  <w:rFonts w:hint="eastAsia"/>
                </w:rPr>
                <w:t>。</w:t>
              </w:r>
            </w:p>
            <w:p w:rsidR="00AF68BF" w:rsidRPr="001577AF" w:rsidRDefault="00AF68BF" w:rsidP="0071125B">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t>（二）化工板块</w:t>
              </w:r>
            </w:p>
            <w:p w:rsidR="006F2D71" w:rsidRPr="00B2181C" w:rsidRDefault="00D91401" w:rsidP="002B0E1E">
              <w:pPr>
                <w:ind w:firstLine="420"/>
              </w:pPr>
              <w:r>
                <w:rPr>
                  <w:rFonts w:hint="eastAsia"/>
                </w:rPr>
                <w:t>报告期内，</w:t>
              </w:r>
              <w:r w:rsidRPr="00D91401">
                <w:rPr>
                  <w:rFonts w:hint="eastAsia"/>
                </w:rPr>
                <w:t>响水化工园区</w:t>
              </w:r>
              <w:r>
                <w:rPr>
                  <w:rFonts w:hint="eastAsia"/>
                </w:rPr>
                <w:t>发生</w:t>
              </w:r>
              <w:r w:rsidR="00EE6F78">
                <w:rPr>
                  <w:rFonts w:hint="eastAsia"/>
                </w:rPr>
                <w:t>“</w:t>
              </w:r>
              <w:r w:rsidR="00EE6F78" w:rsidRPr="00D91401">
                <w:t>321爆炸事故</w:t>
              </w:r>
              <w:r w:rsidR="00EE6F78">
                <w:rPr>
                  <w:rFonts w:hint="eastAsia"/>
                </w:rPr>
                <w:t>”</w:t>
              </w:r>
              <w:r>
                <w:rPr>
                  <w:rFonts w:hint="eastAsia"/>
                </w:rPr>
                <w:t>导致响水恒利达</w:t>
              </w:r>
              <w:r w:rsidRPr="00D91401">
                <w:t>停产</w:t>
              </w:r>
              <w:r>
                <w:rPr>
                  <w:rFonts w:hint="eastAsia"/>
                </w:rPr>
                <w:t>，影响了公司化工板块的经营业绩</w:t>
              </w:r>
              <w:r w:rsidR="003674CF">
                <w:rPr>
                  <w:rFonts w:hint="eastAsia"/>
                </w:rPr>
                <w:t>。</w:t>
              </w:r>
              <w:r>
                <w:rPr>
                  <w:rFonts w:hint="eastAsia"/>
                </w:rPr>
                <w:t>上半年</w:t>
              </w:r>
              <w:r w:rsidRPr="00F22E4D">
                <w:rPr>
                  <w:rFonts w:hint="eastAsia"/>
                </w:rPr>
                <w:t>，响水恒利达累计实现主营业务收入</w:t>
              </w:r>
              <w:r w:rsidR="00880762" w:rsidRPr="00F22E4D">
                <w:rPr>
                  <w:rFonts w:hint="eastAsia"/>
                </w:rPr>
                <w:t>1,793.98</w:t>
              </w:r>
              <w:r w:rsidRPr="00F22E4D">
                <w:t>万元；主营业务利润（毛利）</w:t>
              </w:r>
              <w:r w:rsidR="00880762" w:rsidRPr="00F22E4D">
                <w:rPr>
                  <w:rFonts w:hint="eastAsia"/>
                </w:rPr>
                <w:t>-172.60</w:t>
              </w:r>
              <w:r w:rsidRPr="00F22E4D">
                <w:t>万元。</w:t>
              </w:r>
              <w:r>
                <w:rPr>
                  <w:rFonts w:hint="eastAsia"/>
                </w:rPr>
                <w:t>事故发生后，</w:t>
              </w:r>
              <w:r w:rsidRPr="00D91401">
                <w:rPr>
                  <w:rFonts w:hint="eastAsia"/>
                </w:rPr>
                <w:t>响水恒利达积极开展职工妥善安顿、资产评估理赔、物料处置</w:t>
              </w:r>
              <w:r w:rsidR="00B2181C">
                <w:rPr>
                  <w:rFonts w:hint="eastAsia"/>
                </w:rPr>
                <w:t>转移</w:t>
              </w:r>
              <w:r w:rsidRPr="00D91401">
                <w:rPr>
                  <w:rFonts w:hint="eastAsia"/>
                </w:rPr>
                <w:t>等工作。</w:t>
              </w:r>
              <w:r w:rsidR="00B2181C" w:rsidRPr="00B2181C">
                <w:rPr>
                  <w:rFonts w:hint="eastAsia"/>
                </w:rPr>
                <w:t>公司</w:t>
              </w:r>
              <w:r w:rsidR="003674CF">
                <w:rPr>
                  <w:rFonts w:hint="eastAsia"/>
                </w:rPr>
                <w:t>将</w:t>
              </w:r>
              <w:r w:rsidR="00F22E4D">
                <w:rPr>
                  <w:rFonts w:hint="eastAsia"/>
                </w:rPr>
                <w:t>继续</w:t>
              </w:r>
              <w:r w:rsidR="00B2181C" w:rsidRPr="00B2181C">
                <w:rPr>
                  <w:rFonts w:hint="eastAsia"/>
                </w:rPr>
                <w:t>保持与当地政府持续沟通，同时扩大对外考察与合作交流，推动尽快实现产品复产。</w:t>
              </w:r>
            </w:p>
            <w:p w:rsidR="00AF68BF" w:rsidRPr="001577AF" w:rsidRDefault="00AF68BF" w:rsidP="0071125B">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t>（三）房地产板块</w:t>
              </w:r>
            </w:p>
            <w:p w:rsidR="006F2D71" w:rsidRDefault="000B7CB0" w:rsidP="009A1F7D">
              <w:pPr>
                <w:ind w:firstLineChars="200" w:firstLine="420"/>
              </w:pPr>
              <w:r>
                <w:rPr>
                  <w:rFonts w:hint="eastAsia"/>
                </w:rPr>
                <w:t>报告期内，中吴置业继续以加快库存去化回笼资金为首要任务，紧扣年度预算目标，全力推进项目去化。</w:t>
              </w:r>
              <w:r w:rsidRPr="000B7CB0">
                <w:rPr>
                  <w:rFonts w:hint="eastAsia"/>
                </w:rPr>
                <w:t>上半年，中吴置业</w:t>
              </w:r>
              <w:r w:rsidRPr="00F22E4D">
                <w:rPr>
                  <w:rFonts w:hint="eastAsia"/>
                </w:rPr>
                <w:t>累计实现主营业务收入</w:t>
              </w:r>
              <w:r w:rsidR="00844D88" w:rsidRPr="00F22E4D">
                <w:rPr>
                  <w:rFonts w:hint="eastAsia"/>
                </w:rPr>
                <w:t>5,666.43</w:t>
              </w:r>
              <w:r w:rsidRPr="00F22E4D">
                <w:t>万元；主营业务利润（毛利）</w:t>
              </w:r>
              <w:r w:rsidR="00844D88" w:rsidRPr="00F22E4D">
                <w:rPr>
                  <w:rFonts w:hint="eastAsia"/>
                </w:rPr>
                <w:t>1</w:t>
              </w:r>
              <w:r w:rsidR="009A1F7D" w:rsidRPr="00F22E4D">
                <w:rPr>
                  <w:rFonts w:hint="eastAsia"/>
                </w:rPr>
                <w:t>,</w:t>
              </w:r>
              <w:r w:rsidR="00844D88" w:rsidRPr="00F22E4D">
                <w:rPr>
                  <w:rFonts w:hint="eastAsia"/>
                </w:rPr>
                <w:t>564.29</w:t>
              </w:r>
              <w:r w:rsidRPr="00F22E4D">
                <w:t>万元。截止报告期末，在建、在售项目建筑面积分别为</w:t>
              </w:r>
              <w:r w:rsidR="009A1F7D" w:rsidRPr="00F22E4D">
                <w:rPr>
                  <w:rFonts w:hint="eastAsia"/>
                </w:rPr>
                <w:t>22.60</w:t>
              </w:r>
              <w:r w:rsidRPr="00F22E4D">
                <w:t>万㎡、</w:t>
              </w:r>
              <w:r w:rsidR="009A1F7D" w:rsidRPr="00F22E4D">
                <w:rPr>
                  <w:rFonts w:hint="eastAsia"/>
                </w:rPr>
                <w:t>19.25</w:t>
              </w:r>
              <w:r w:rsidRPr="00F22E4D">
                <w:t>万㎡。</w:t>
              </w:r>
            </w:p>
            <w:p w:rsidR="00127005" w:rsidRPr="00AD4604" w:rsidRDefault="008D3215" w:rsidP="00EE6F78">
              <w:pPr>
                <w:ind w:firstLineChars="200" w:firstLine="420"/>
              </w:pPr>
              <w:r>
                <w:rPr>
                  <w:rFonts w:hint="eastAsia"/>
                </w:rPr>
                <w:t>报告期内，</w:t>
              </w:r>
              <w:r w:rsidR="000B7CB0">
                <w:rPr>
                  <w:rFonts w:hint="eastAsia"/>
                </w:rPr>
                <w:t>为</w:t>
              </w:r>
              <w:r w:rsidR="000B7CB0" w:rsidRPr="000B7CB0">
                <w:t>进一步明确公司的发展战略和产业布局，</w:t>
              </w:r>
              <w:r w:rsidR="000B7CB0">
                <w:rPr>
                  <w:rFonts w:hint="eastAsia"/>
                </w:rPr>
                <w:t>集中优势资源聚焦公司核心医药产业发展，</w:t>
              </w:r>
              <w:r w:rsidR="000B7CB0" w:rsidRPr="000B7CB0">
                <w:rPr>
                  <w:rFonts w:hint="eastAsia"/>
                </w:rPr>
                <w:t>严格</w:t>
              </w:r>
              <w:r w:rsidR="000B7CB0">
                <w:rPr>
                  <w:rFonts w:hint="eastAsia"/>
                </w:rPr>
                <w:t>履行</w:t>
              </w:r>
              <w:r w:rsidR="000B7CB0" w:rsidRPr="000B7CB0">
                <w:rPr>
                  <w:rFonts w:hint="eastAsia"/>
                </w:rPr>
                <w:t>在发行股份及支付现金购买资产并募集配套资金项目中作出的承诺，</w:t>
              </w:r>
              <w:r w:rsidR="000B7CB0">
                <w:rPr>
                  <w:rFonts w:hint="eastAsia"/>
                </w:rPr>
                <w:t>公司进行了房地产业务的剥离，</w:t>
              </w:r>
              <w:r w:rsidRPr="00783082">
                <w:rPr>
                  <w:rFonts w:hint="eastAsia"/>
                  <w:szCs w:val="21"/>
                </w:rPr>
                <w:t>目前</w:t>
              </w:r>
              <w:r w:rsidR="00CE45BA">
                <w:rPr>
                  <w:rFonts w:hint="eastAsia"/>
                  <w:szCs w:val="21"/>
                </w:rPr>
                <w:t>已经</w:t>
              </w:r>
              <w:r w:rsidRPr="00783082">
                <w:rPr>
                  <w:rFonts w:hint="eastAsia"/>
                  <w:szCs w:val="21"/>
                </w:rPr>
                <w:t>完成股权交割相关事宜</w:t>
              </w:r>
              <w:r w:rsidRPr="00783082">
                <w:rPr>
                  <w:rFonts w:hint="eastAsia"/>
                </w:rPr>
                <w:t>。</w:t>
              </w:r>
              <w:r w:rsidR="000B7CB0" w:rsidRPr="00783082">
                <w:t>中吴置业全部股权</w:t>
              </w:r>
              <w:r w:rsidRPr="00783082">
                <w:rPr>
                  <w:rFonts w:hint="eastAsia"/>
                </w:rPr>
                <w:t>的转让</w:t>
              </w:r>
              <w:r w:rsidR="000B7CB0" w:rsidRPr="00783082">
                <w:t>，</w:t>
              </w:r>
              <w:r w:rsidRPr="00783082">
                <w:rPr>
                  <w:rFonts w:hint="eastAsia"/>
                </w:rPr>
                <w:t>将直接推进</w:t>
              </w:r>
              <w:r w:rsidR="000B7CB0" w:rsidRPr="00783082">
                <w:t>加快</w:t>
              </w:r>
              <w:r w:rsidRPr="00783082">
                <w:rPr>
                  <w:rFonts w:hint="eastAsia"/>
                </w:rPr>
                <w:t>公司</w:t>
              </w:r>
              <w:r w:rsidR="000B7CB0" w:rsidRPr="00783082">
                <w:rPr>
                  <w:rFonts w:hint="eastAsia"/>
                </w:rPr>
                <w:t>现有房地产业务的退出步伐</w:t>
              </w:r>
              <w:r w:rsidR="00783082" w:rsidRPr="00783082">
                <w:rPr>
                  <w:rFonts w:hint="eastAsia"/>
                </w:rPr>
                <w:t>，</w:t>
              </w:r>
              <w:r w:rsidR="00783082" w:rsidRPr="00AD4604">
                <w:rPr>
                  <w:rFonts w:hint="eastAsia"/>
                </w:rPr>
                <w:t>为公司打造发展以医药为核心的大健康产业目标奠定基础</w:t>
              </w:r>
              <w:r w:rsidRPr="00AD4604">
                <w:rPr>
                  <w:rFonts w:hint="eastAsia"/>
                </w:rPr>
                <w:t>。</w:t>
              </w:r>
            </w:p>
            <w:p w:rsidR="00C921FE" w:rsidRPr="00AD4604" w:rsidRDefault="00C921FE" w:rsidP="0071125B">
              <w:pPr>
                <w:ind w:firstLineChars="200" w:firstLine="422"/>
                <w:rPr>
                  <w:rFonts w:asciiTheme="minorEastAsia" w:eastAsiaTheme="minorEastAsia" w:hAnsiTheme="minorEastAsia"/>
                  <w:b/>
                  <w:szCs w:val="21"/>
                </w:rPr>
              </w:pPr>
              <w:r w:rsidRPr="00AD4604">
                <w:rPr>
                  <w:rFonts w:asciiTheme="minorEastAsia" w:eastAsiaTheme="minorEastAsia" w:hAnsiTheme="minorEastAsia" w:hint="eastAsia"/>
                  <w:b/>
                  <w:szCs w:val="21"/>
                </w:rPr>
                <w:t>（四）投资板块</w:t>
              </w:r>
            </w:p>
            <w:p w:rsidR="006F2D71" w:rsidRDefault="000F1840" w:rsidP="009A1F7D">
              <w:pPr>
                <w:ind w:firstLineChars="200" w:firstLine="420"/>
              </w:pPr>
              <w:r w:rsidRPr="00AD4604">
                <w:rPr>
                  <w:rFonts w:hint="eastAsia"/>
                </w:rPr>
                <w:t>报告期内，医药</w:t>
              </w:r>
              <w:r w:rsidR="00D456A9" w:rsidRPr="00AD4604">
                <w:rPr>
                  <w:rFonts w:hint="eastAsia"/>
                </w:rPr>
                <w:t>产业</w:t>
              </w:r>
              <w:r w:rsidRPr="00AD4604">
                <w:rPr>
                  <w:rFonts w:hint="eastAsia"/>
                </w:rPr>
                <w:t>投资公司</w:t>
              </w:r>
              <w:r w:rsidR="00427CD3" w:rsidRPr="00AD4604">
                <w:rPr>
                  <w:rFonts w:hint="eastAsia"/>
                </w:rPr>
                <w:t>紧紧围绕公司核心医药产业的战略方向，多渠道多条线接触资源，建立合作关系，推动投资布局；通过</w:t>
              </w:r>
              <w:r w:rsidR="00D456A9" w:rsidRPr="00AD4604">
                <w:rPr>
                  <w:rFonts w:hint="eastAsia"/>
                </w:rPr>
                <w:t>加强行业、市场的分析研判，</w:t>
              </w:r>
              <w:r w:rsidR="00427CD3" w:rsidRPr="00AD4604">
                <w:rPr>
                  <w:rFonts w:hint="eastAsia"/>
                </w:rPr>
                <w:t>拓展</w:t>
              </w:r>
              <w:r w:rsidR="00D456A9" w:rsidRPr="00AD4604">
                <w:rPr>
                  <w:rFonts w:hint="eastAsia"/>
                </w:rPr>
                <w:t>项目资源储备与项目渠道。</w:t>
              </w:r>
              <w:r w:rsidR="00067153" w:rsidRPr="00AD4604">
                <w:rPr>
                  <w:rFonts w:hint="eastAsia"/>
                </w:rPr>
                <w:t>以医药品种和产业园两条线为突破口，</w:t>
              </w:r>
              <w:r w:rsidR="00D456A9" w:rsidRPr="00AD4604">
                <w:rPr>
                  <w:rFonts w:hint="eastAsia"/>
                </w:rPr>
                <w:t>一</w:t>
              </w:r>
              <w:r w:rsidR="00D456A9" w:rsidRPr="00783082">
                <w:rPr>
                  <w:rFonts w:hint="eastAsia"/>
                </w:rPr>
                <w:t>方面，保持对被投项目的关注，做好对外投资的管理，保证相关投资规范运作；</w:t>
              </w:r>
              <w:r w:rsidR="00067153" w:rsidRPr="00783082">
                <w:rPr>
                  <w:rFonts w:hint="eastAsia"/>
                </w:rPr>
                <w:t>持续跟进</w:t>
              </w:r>
              <w:r w:rsidR="00D456A9" w:rsidRPr="00783082">
                <w:rPr>
                  <w:rFonts w:hint="eastAsia"/>
                </w:rPr>
                <w:t>医药集团与杭州禹胜医药科技有限公司在抗肿瘤药物研发方面的合作</w:t>
              </w:r>
              <w:r w:rsidR="00783082" w:rsidRPr="00783082">
                <w:rPr>
                  <w:rFonts w:hint="eastAsia"/>
                </w:rPr>
                <w:t>，为公司核心医药产业的研发条线开拓了新渠道</w:t>
              </w:r>
              <w:r w:rsidR="00D456A9" w:rsidRPr="00783082">
                <w:rPr>
                  <w:rFonts w:hint="eastAsia"/>
                </w:rPr>
                <w:t>。</w:t>
              </w:r>
              <w:r w:rsidR="00067153" w:rsidRPr="00783082">
                <w:rPr>
                  <w:rFonts w:hint="eastAsia"/>
                </w:rPr>
                <w:t>另一方面</w:t>
              </w:r>
              <w:r w:rsidR="00D456A9" w:rsidRPr="00783082">
                <w:rPr>
                  <w:rFonts w:hint="eastAsia"/>
                </w:rPr>
                <w:t>，</w:t>
              </w:r>
              <w:r w:rsidR="00D456A9" w:rsidRPr="00D456A9">
                <w:rPr>
                  <w:rFonts w:hint="eastAsia"/>
                </w:rPr>
                <w:t>持续</w:t>
              </w:r>
              <w:r w:rsidR="00D456A9">
                <w:rPr>
                  <w:rFonts w:hint="eastAsia"/>
                </w:rPr>
                <w:t>加强与各</w:t>
              </w:r>
              <w:r w:rsidR="00D456A9" w:rsidRPr="00D456A9">
                <w:rPr>
                  <w:rFonts w:hint="eastAsia"/>
                </w:rPr>
                <w:t>产业园</w:t>
              </w:r>
              <w:r w:rsidR="00D456A9">
                <w:rPr>
                  <w:rFonts w:hint="eastAsia"/>
                </w:rPr>
                <w:t>的沟通对接工作</w:t>
              </w:r>
              <w:r w:rsidR="00D456A9" w:rsidRPr="00D456A9">
                <w:rPr>
                  <w:rFonts w:hint="eastAsia"/>
                </w:rPr>
                <w:t>，确认推进结点、规划方案，适时寻找</w:t>
              </w:r>
              <w:r w:rsidR="00D456A9">
                <w:rPr>
                  <w:rFonts w:hint="eastAsia"/>
                </w:rPr>
                <w:t>与产业园的</w:t>
              </w:r>
              <w:r w:rsidR="00D456A9" w:rsidRPr="00D456A9">
                <w:rPr>
                  <w:rFonts w:hint="eastAsia"/>
                </w:rPr>
                <w:t>合作机会。</w:t>
              </w:r>
            </w:p>
            <w:p w:rsidR="001C05F7" w:rsidRDefault="001C05F7"/>
            <w:p w:rsidR="00497A79" w:rsidRPr="00D456A9" w:rsidRDefault="00030B85"/>
          </w:sdtContent>
        </w:sdt>
      </w:sdtContent>
    </w:sdt>
    <w:p w:rsidR="00497A79" w:rsidRDefault="00011E94">
      <w:pPr>
        <w:pStyle w:val="3"/>
        <w:numPr>
          <w:ilvl w:val="0"/>
          <w:numId w:val="9"/>
        </w:numPr>
      </w:pPr>
      <w:bookmarkStart w:id="18" w:name="_Toc342559738"/>
      <w:bookmarkStart w:id="19" w:name="_Toc342565895"/>
      <w:r>
        <w:rPr>
          <w:rFonts w:hint="eastAsia"/>
        </w:rPr>
        <w:lastRenderedPageBreak/>
        <w:t>主营业务分析</w:t>
      </w:r>
      <w:bookmarkEnd w:id="18"/>
      <w:bookmarkEnd w:id="19"/>
    </w:p>
    <w:p w:rsidR="00497A79" w:rsidRDefault="00011E94">
      <w:pPr>
        <w:pStyle w:val="4"/>
        <w:numPr>
          <w:ilvl w:val="0"/>
          <w:numId w:val="10"/>
        </w:numPr>
      </w:pPr>
      <w:bookmarkStart w:id="20" w:name="_Toc342559739"/>
      <w:bookmarkStart w:id="21" w:name="_Toc342565896"/>
      <w:r>
        <w:rPr>
          <w:rFonts w:hint="eastAsia"/>
        </w:rPr>
        <w:t>财务报表相关科目变动分析表</w:t>
      </w:r>
      <w:bookmarkEnd w:id="20"/>
      <w:bookmarkEnd w:id="21"/>
    </w:p>
    <w:bookmarkStart w:id="22" w:name="_Hlk10208083" w:displacedByCustomXml="next"/>
    <w:sdt>
      <w:sdtPr>
        <w:rPr>
          <w:rFonts w:hint="eastAsia"/>
        </w:rPr>
        <w:alias w:val="模块:财务报表相关科目变动分析表"/>
        <w:tag w:val="_GBC_281bf95299804381a41f7dd82e2c19f3"/>
        <w:id w:val="1715534"/>
        <w:lock w:val="sdtLocked"/>
        <w:placeholder>
          <w:docPart w:val="GBC22222222222222222222222222222"/>
        </w:placeholder>
      </w:sdtPr>
      <w:sdtEndPr/>
      <w:sdtContent>
        <w:p w:rsidR="00704070" w:rsidRDefault="00704070">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a6"/>
            <w:tblW w:w="4994" w:type="pct"/>
            <w:tblLook w:val="04A0" w:firstRow="1" w:lastRow="0" w:firstColumn="1" w:lastColumn="0" w:noHBand="0" w:noVBand="1"/>
          </w:tblPr>
          <w:tblGrid>
            <w:gridCol w:w="3085"/>
            <w:gridCol w:w="2126"/>
            <w:gridCol w:w="1985"/>
            <w:gridCol w:w="1842"/>
          </w:tblGrid>
          <w:tr w:rsidR="00704070" w:rsidTr="003857C1">
            <w:sdt>
              <w:sdtPr>
                <w:tag w:val="_PLD_2e2e0d1bb8d44a278061305ea6808979"/>
                <w:id w:val="1628125417"/>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hint="eastAsia"/>
                        <w:szCs w:val="21"/>
                      </w:rPr>
                      <w:t>科目</w:t>
                    </w:r>
                  </w:p>
                </w:tc>
              </w:sdtContent>
            </w:sdt>
            <w:sdt>
              <w:sdtPr>
                <w:tag w:val="_PLD_37391874ab08430b841a55f53c4d20e6"/>
                <w:id w:val="-1502116368"/>
                <w:lock w:val="sdtLocked"/>
              </w:sdtPr>
              <w:sdtEndPr/>
              <w:sdtContent>
                <w:tc>
                  <w:tcPr>
                    <w:tcW w:w="1176" w:type="pct"/>
                    <w:vAlign w:val="center"/>
                  </w:tcPr>
                  <w:p w:rsidR="00704070" w:rsidRDefault="00704070" w:rsidP="003857C1">
                    <w:pPr>
                      <w:pStyle w:val="a9"/>
                      <w:ind w:firstLineChars="0" w:firstLine="0"/>
                      <w:jc w:val="center"/>
                      <w:rPr>
                        <w:rFonts w:ascii="宋体" w:hAnsi="宋体"/>
                        <w:szCs w:val="21"/>
                      </w:rPr>
                    </w:pPr>
                    <w:r>
                      <w:rPr>
                        <w:rFonts w:ascii="宋体" w:hAnsi="宋体" w:hint="eastAsia"/>
                        <w:szCs w:val="21"/>
                      </w:rPr>
                      <w:t>本期数</w:t>
                    </w:r>
                  </w:p>
                </w:tc>
              </w:sdtContent>
            </w:sdt>
            <w:sdt>
              <w:sdtPr>
                <w:tag w:val="_PLD_d061bf6d7e824e93a5540d2e36feb15d"/>
                <w:id w:val="-1584365343"/>
                <w:lock w:val="sdtLocked"/>
              </w:sdtPr>
              <w:sdtEndPr/>
              <w:sdtContent>
                <w:tc>
                  <w:tcPr>
                    <w:tcW w:w="1098" w:type="pct"/>
                    <w:vAlign w:val="center"/>
                  </w:tcPr>
                  <w:p w:rsidR="00704070" w:rsidRDefault="00704070" w:rsidP="003857C1">
                    <w:pPr>
                      <w:pStyle w:val="a9"/>
                      <w:ind w:firstLineChars="0" w:firstLine="0"/>
                      <w:jc w:val="center"/>
                      <w:rPr>
                        <w:rFonts w:ascii="宋体" w:hAnsi="宋体"/>
                        <w:szCs w:val="21"/>
                      </w:rPr>
                    </w:pPr>
                    <w:r>
                      <w:rPr>
                        <w:rFonts w:ascii="宋体" w:hAnsi="宋体" w:hint="eastAsia"/>
                        <w:szCs w:val="21"/>
                      </w:rPr>
                      <w:t>上年同期数</w:t>
                    </w:r>
                  </w:p>
                </w:tc>
              </w:sdtContent>
            </w:sdt>
            <w:sdt>
              <w:sdtPr>
                <w:tag w:val="_PLD_1792b71106c34c75af22292391c96e49"/>
                <w:id w:val="-1710411114"/>
                <w:lock w:val="sdtLocked"/>
              </w:sdtPr>
              <w:sdtEndPr/>
              <w:sdtContent>
                <w:tc>
                  <w:tcPr>
                    <w:tcW w:w="1019" w:type="pct"/>
                    <w:vAlign w:val="center"/>
                  </w:tcPr>
                  <w:p w:rsidR="00704070" w:rsidRDefault="00704070" w:rsidP="003857C1">
                    <w:pPr>
                      <w:pStyle w:val="a9"/>
                      <w:ind w:firstLineChars="0" w:firstLine="0"/>
                      <w:jc w:val="center"/>
                      <w:rPr>
                        <w:rFonts w:ascii="宋体" w:hAnsi="宋体"/>
                        <w:szCs w:val="21"/>
                      </w:rPr>
                    </w:pPr>
                    <w:r>
                      <w:rPr>
                        <w:rFonts w:ascii="宋体" w:hAnsi="宋体" w:hint="eastAsia"/>
                        <w:szCs w:val="21"/>
                      </w:rPr>
                      <w:t>变动比例（%）</w:t>
                    </w:r>
                  </w:p>
                </w:tc>
              </w:sdtContent>
            </w:sdt>
          </w:tr>
          <w:tr w:rsidR="00704070" w:rsidTr="003857C1">
            <w:sdt>
              <w:sdtPr>
                <w:tag w:val="_PLD_c7aabd73356d4df6ad6c67395e690823"/>
                <w:id w:val="558750760"/>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hint="eastAsia"/>
                        <w:szCs w:val="21"/>
                      </w:rPr>
                      <w:t>营业收入</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986,121,811.40</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986,348,604.33</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-0.02</w:t>
                </w:r>
              </w:p>
            </w:tc>
          </w:tr>
          <w:tr w:rsidR="00704070" w:rsidTr="003857C1">
            <w:sdt>
              <w:sdtPr>
                <w:tag w:val="_PLD_143930b444784190b0545eacad3472d8"/>
                <w:id w:val="1720397584"/>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营业成本</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668,687,851.19</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644,313,232.68</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3.78</w:t>
                </w:r>
              </w:p>
            </w:tc>
          </w:tr>
          <w:tr w:rsidR="00704070" w:rsidTr="003857C1">
            <w:sdt>
              <w:sdtPr>
                <w:tag w:val="_PLD_3140de3631dd486996919c00b7b71b20"/>
                <w:id w:val="-988856000"/>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销售费用</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216,731,137.16</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202,576,310.57</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6.99</w:t>
                </w:r>
              </w:p>
            </w:tc>
          </w:tr>
          <w:tr w:rsidR="00704070" w:rsidTr="003857C1">
            <w:sdt>
              <w:sdtPr>
                <w:tag w:val="_PLD_6448b6c19be4461084a37286c6a46673"/>
                <w:id w:val="-2081207249"/>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管理费用</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67,095,600.77</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70,114,191.78</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-4.31</w:t>
                </w:r>
              </w:p>
            </w:tc>
          </w:tr>
          <w:tr w:rsidR="00704070" w:rsidTr="003857C1">
            <w:sdt>
              <w:sdtPr>
                <w:tag w:val="_PLD_d989f363470245b8a8044d51af95f876"/>
                <w:id w:val="118802338"/>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财务费用</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20,561,225.16</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12,909,623.53</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59.27</w:t>
                </w:r>
              </w:p>
            </w:tc>
          </w:tr>
          <w:tr w:rsidR="00704070" w:rsidTr="003857C1">
            <w:sdt>
              <w:sdtPr>
                <w:tag w:val="_PLD_79aac573eb414fcbb6f291d963446057"/>
                <w:id w:val="-363056025"/>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hint="eastAsia"/>
                        <w:szCs w:val="21"/>
                      </w:rPr>
                      <w:t>研发费用</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9,153,061.20</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8,410,852.66</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8.82</w:t>
                </w:r>
              </w:p>
            </w:tc>
          </w:tr>
          <w:tr w:rsidR="00704070" w:rsidTr="003857C1">
            <w:sdt>
              <w:sdtPr>
                <w:tag w:val="_PLD_3e652539acb44f708b4f7202c302af4f"/>
                <w:id w:val="-1588908933"/>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经营活动产生的现金流量净额</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-40,822,370.50</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244,426,024.95</w:t>
                </w:r>
              </w:p>
            </w:tc>
            <w:tc>
              <w:tcPr>
                <w:tcW w:w="1019" w:type="pct"/>
              </w:tcPr>
              <w:p w:rsidR="00704070" w:rsidRDefault="00704070" w:rsidP="003857C1">
                <w:pPr>
                  <w:pStyle w:val="a9"/>
                  <w:ind w:firstLineChars="0" w:firstLine="0"/>
                  <w:jc w:val="right"/>
                  <w:rPr>
                    <w:rFonts w:ascii="宋体" w:hAnsi="宋体"/>
                    <w:szCs w:val="21"/>
                  </w:rPr>
                </w:pPr>
                <w:r>
                  <w:rPr>
                    <w:rFonts w:ascii="宋体" w:hAnsi="宋体" w:hint="eastAsia"/>
                    <w:szCs w:val="21"/>
                  </w:rPr>
                  <w:t>-116.70</w:t>
                </w:r>
              </w:p>
            </w:tc>
          </w:tr>
          <w:tr w:rsidR="00704070" w:rsidTr="00096D85">
            <w:sdt>
              <w:sdtPr>
                <w:tag w:val="_PLD_93331660aee640afb46a84edc7e2d2a4"/>
                <w:id w:val="-1203091128"/>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投资活动产生的现金流量净额</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16,416,879.04</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-260,076,486.90</w:t>
                </w:r>
              </w:p>
            </w:tc>
            <w:tc>
              <w:tcPr>
                <w:tcW w:w="1019" w:type="pct"/>
                <w:shd w:val="clear" w:color="auto" w:fill="auto"/>
              </w:tcPr>
              <w:p w:rsidR="00704070" w:rsidRDefault="000E7832" w:rsidP="003857C1">
                <w:pPr>
                  <w:pStyle w:val="a9"/>
                  <w:ind w:firstLineChars="0" w:firstLine="0"/>
                  <w:jc w:val="right"/>
                  <w:rPr>
                    <w:rFonts w:ascii="宋体" w:hAnsi="宋体"/>
                    <w:szCs w:val="21"/>
                  </w:rPr>
                </w:pPr>
                <w:r w:rsidRPr="00096D85">
                  <w:rPr>
                    <w:rFonts w:ascii="宋体" w:hAnsi="宋体" w:hint="eastAsia"/>
                    <w:szCs w:val="21"/>
                  </w:rPr>
                  <w:t>不适用</w:t>
                </w:r>
              </w:p>
            </w:tc>
          </w:tr>
          <w:tr w:rsidR="00704070" w:rsidTr="00096D85">
            <w:sdt>
              <w:sdtPr>
                <w:tag w:val="_PLD_8e32eafcb28041f58b5df53597b43172"/>
                <w:id w:val="-1236312718"/>
                <w:lock w:val="sdtLocked"/>
              </w:sdtPr>
              <w:sdtEndPr/>
              <w:sdtContent>
                <w:tc>
                  <w:tcPr>
                    <w:tcW w:w="1707" w:type="pct"/>
                  </w:tcPr>
                  <w:p w:rsidR="00704070" w:rsidRDefault="00704070" w:rsidP="003857C1">
                    <w:pPr>
                      <w:pStyle w:val="a9"/>
                      <w:ind w:firstLineChars="0" w:firstLine="0"/>
                      <w:rPr>
                        <w:rFonts w:ascii="宋体" w:hAnsi="宋体"/>
                        <w:szCs w:val="21"/>
                      </w:rPr>
                    </w:pPr>
                    <w:r>
                      <w:rPr>
                        <w:rFonts w:ascii="宋体" w:hAnsi="宋体"/>
                        <w:szCs w:val="21"/>
                      </w:rPr>
                      <w:t>筹资活动产生的现金流量净额</w:t>
                    </w:r>
                  </w:p>
                </w:tc>
              </w:sdtContent>
            </w:sdt>
            <w:tc>
              <w:tcPr>
                <w:tcW w:w="1176" w:type="pct"/>
              </w:tcPr>
              <w:p w:rsidR="00704070" w:rsidRDefault="00704070" w:rsidP="003857C1">
                <w:pPr>
                  <w:pStyle w:val="a9"/>
                  <w:ind w:firstLineChars="0" w:firstLine="0"/>
                  <w:jc w:val="right"/>
                  <w:rPr>
                    <w:rFonts w:ascii="宋体" w:hAnsi="宋体"/>
                    <w:szCs w:val="21"/>
                  </w:rPr>
                </w:pPr>
                <w:r>
                  <w:rPr>
                    <w:rFonts w:ascii="宋体" w:hAnsi="宋体" w:hint="eastAsia"/>
                    <w:szCs w:val="21"/>
                  </w:rPr>
                  <w:t>151,330,994.85</w:t>
                </w:r>
              </w:p>
            </w:tc>
            <w:tc>
              <w:tcPr>
                <w:tcW w:w="1098" w:type="pct"/>
              </w:tcPr>
              <w:p w:rsidR="00704070" w:rsidRDefault="00704070" w:rsidP="003857C1">
                <w:pPr>
                  <w:pStyle w:val="a9"/>
                  <w:ind w:firstLineChars="0" w:firstLine="0"/>
                  <w:jc w:val="right"/>
                  <w:rPr>
                    <w:rFonts w:ascii="宋体" w:hAnsi="宋体"/>
                    <w:szCs w:val="21"/>
                  </w:rPr>
                </w:pPr>
                <w:r>
                  <w:rPr>
                    <w:rFonts w:ascii="宋体" w:hAnsi="宋体" w:hint="eastAsia"/>
                    <w:szCs w:val="21"/>
                  </w:rPr>
                  <w:t>-104,932,534.04</w:t>
                </w:r>
              </w:p>
            </w:tc>
            <w:tc>
              <w:tcPr>
                <w:tcW w:w="1019" w:type="pct"/>
                <w:shd w:val="clear" w:color="auto" w:fill="auto"/>
              </w:tcPr>
              <w:p w:rsidR="00704070" w:rsidRDefault="00704070" w:rsidP="003857C1">
                <w:pPr>
                  <w:pStyle w:val="a9"/>
                  <w:ind w:firstLineChars="0" w:firstLine="0"/>
                  <w:jc w:val="right"/>
                  <w:rPr>
                    <w:rFonts w:ascii="宋体" w:hAnsi="宋体"/>
                    <w:szCs w:val="21"/>
                  </w:rPr>
                </w:pPr>
                <w:r w:rsidRPr="00096D85">
                  <w:rPr>
                    <w:rFonts w:ascii="宋体" w:hAnsi="宋体" w:hint="eastAsia"/>
                    <w:szCs w:val="21"/>
                  </w:rPr>
                  <w:t>244.22</w:t>
                </w:r>
              </w:p>
            </w:tc>
          </w:tr>
          <w:sdt>
            <w:sdtPr>
              <w:rPr>
                <w:rFonts w:ascii="宋体" w:hAnsi="宋体"/>
                <w:szCs w:val="21"/>
              </w:rPr>
              <w:alias w:val="利润表及现金流量表相关科目变动分析"/>
              <w:tag w:val="_GBC_9dad03000e404d87a1422bfe9c7debe2"/>
              <w:id w:val="1067535623"/>
              <w:lock w:val="sdtLocked"/>
            </w:sdtPr>
            <w:sdtEndPr>
              <w:rPr>
                <w:rFonts w:asciiTheme="minorEastAsia" w:eastAsiaTheme="minorEastAsia" w:hAnsiTheme="minorEastAsia"/>
              </w:rPr>
            </w:sdtEndPr>
            <w:sdtContent>
              <w:tr w:rsidR="00704070" w:rsidTr="00096D85">
                <w:tc>
                  <w:tcPr>
                    <w:tcW w:w="1707" w:type="pct"/>
                    <w:shd w:val="clear" w:color="auto" w:fill="auto"/>
                  </w:tcPr>
                  <w:p w:rsidR="00704070" w:rsidRDefault="00704070" w:rsidP="003857C1">
                    <w:pPr>
                      <w:pStyle w:val="a9"/>
                      <w:ind w:firstLineChars="0" w:firstLine="0"/>
                      <w:rPr>
                        <w:rFonts w:ascii="宋体" w:hAnsi="宋体"/>
                        <w:szCs w:val="21"/>
                      </w:rPr>
                    </w:pPr>
                    <w:r w:rsidRPr="00704070">
                      <w:rPr>
                        <w:rFonts w:ascii="宋体" w:hAnsi="宋体" w:hint="eastAsia"/>
                        <w:szCs w:val="21"/>
                      </w:rPr>
                      <w:t>投资收益</w:t>
                    </w:r>
                  </w:p>
                </w:tc>
                <w:tc>
                  <w:tcPr>
                    <w:tcW w:w="1176" w:type="pct"/>
                    <w:shd w:val="clear" w:color="auto" w:fill="auto"/>
                  </w:tcPr>
                  <w:p w:rsidR="00704070" w:rsidRPr="00704070" w:rsidRDefault="00704070" w:rsidP="003857C1">
                    <w:pPr>
                      <w:pStyle w:val="a9"/>
                      <w:ind w:firstLineChars="0" w:firstLine="0"/>
                      <w:jc w:val="right"/>
                      <w:rPr>
                        <w:rFonts w:asciiTheme="minorEastAsia" w:eastAsiaTheme="minorEastAsia" w:hAnsiTheme="minorEastAsia"/>
                        <w:szCs w:val="21"/>
                      </w:rPr>
                    </w:pPr>
                    <w:r w:rsidRPr="00704070">
                      <w:rPr>
                        <w:rFonts w:asciiTheme="minorEastAsia" w:eastAsiaTheme="minorEastAsia" w:hAnsiTheme="minorEastAsia"/>
                      </w:rPr>
                      <w:t>14,765,745.92</w:t>
                    </w:r>
                  </w:p>
                </w:tc>
                <w:tc>
                  <w:tcPr>
                    <w:tcW w:w="1098" w:type="pct"/>
                    <w:shd w:val="clear" w:color="auto" w:fill="auto"/>
                  </w:tcPr>
                  <w:p w:rsidR="00704070" w:rsidRPr="00704070" w:rsidRDefault="00704070" w:rsidP="003857C1">
                    <w:pPr>
                      <w:pStyle w:val="a9"/>
                      <w:ind w:firstLineChars="0" w:firstLine="0"/>
                      <w:jc w:val="right"/>
                      <w:rPr>
                        <w:rFonts w:asciiTheme="minorEastAsia" w:eastAsiaTheme="minorEastAsia" w:hAnsiTheme="minorEastAsia"/>
                        <w:szCs w:val="21"/>
                      </w:rPr>
                    </w:pPr>
                    <w:r w:rsidRPr="00704070">
                      <w:rPr>
                        <w:rFonts w:asciiTheme="minorEastAsia" w:eastAsiaTheme="minorEastAsia" w:hAnsiTheme="minorEastAsia"/>
                      </w:rPr>
                      <w:t>73,278,226.74</w:t>
                    </w:r>
                  </w:p>
                </w:tc>
                <w:tc>
                  <w:tcPr>
                    <w:tcW w:w="1019" w:type="pct"/>
                    <w:shd w:val="clear" w:color="auto" w:fill="auto"/>
                  </w:tcPr>
                  <w:p w:rsidR="00704070" w:rsidRPr="00704070" w:rsidRDefault="00704070" w:rsidP="00704070">
                    <w:pPr>
                      <w:pStyle w:val="a9"/>
                      <w:ind w:firstLineChars="0" w:firstLine="0"/>
                      <w:jc w:val="right"/>
                      <w:rPr>
                        <w:rFonts w:asciiTheme="minorEastAsia" w:eastAsiaTheme="minorEastAsia" w:hAnsiTheme="minorEastAsia"/>
                        <w:szCs w:val="21"/>
                      </w:rPr>
                    </w:pPr>
                    <w:r w:rsidRPr="00704070">
                      <w:rPr>
                        <w:rFonts w:asciiTheme="minorEastAsia" w:eastAsiaTheme="minorEastAsia" w:hAnsiTheme="minorEastAsia" w:hint="eastAsia"/>
                        <w:szCs w:val="21"/>
                      </w:rPr>
                      <w:t>-79.85</w:t>
                    </w:r>
                  </w:p>
                </w:tc>
              </w:tr>
            </w:sdtContent>
          </w:sdt>
          <w:sdt>
            <w:sdtPr>
              <w:rPr>
                <w:rFonts w:ascii="宋体" w:hAnsi="宋体" w:cs="宋体"/>
                <w:kern w:val="0"/>
                <w:szCs w:val="21"/>
              </w:rPr>
              <w:alias w:val="利润表及现金流量表相关科目变动分析"/>
              <w:tag w:val="_GBC_9dad03000e404d87a1422bfe9c7debe2"/>
              <w:id w:val="1348757603"/>
              <w:lock w:val="sdtLocked"/>
            </w:sdtPr>
            <w:sdtEndPr>
              <w:rPr>
                <w:rFonts w:asciiTheme="minorEastAsia" w:eastAsiaTheme="minorEastAsia" w:hAnsiTheme="minorEastAsia"/>
              </w:rPr>
            </w:sdtEndPr>
            <w:sdtContent>
              <w:tr w:rsidR="00704070" w:rsidTr="00096D85">
                <w:tc>
                  <w:tcPr>
                    <w:tcW w:w="1707" w:type="pct"/>
                    <w:shd w:val="clear" w:color="auto" w:fill="auto"/>
                  </w:tcPr>
                  <w:p w:rsidR="00704070" w:rsidRDefault="00704070" w:rsidP="003857C1">
                    <w:pPr>
                      <w:pStyle w:val="a9"/>
                      <w:ind w:firstLineChars="0" w:firstLine="0"/>
                      <w:rPr>
                        <w:rFonts w:ascii="宋体" w:hAnsi="宋体"/>
                        <w:szCs w:val="21"/>
                      </w:rPr>
                    </w:pPr>
                    <w:r w:rsidRPr="00704070">
                      <w:rPr>
                        <w:rFonts w:ascii="宋体" w:hAnsi="宋体" w:hint="eastAsia"/>
                        <w:szCs w:val="21"/>
                      </w:rPr>
                      <w:t>公允价值变动收益</w:t>
                    </w:r>
                  </w:p>
                </w:tc>
                <w:tc>
                  <w:tcPr>
                    <w:tcW w:w="1176" w:type="pct"/>
                    <w:shd w:val="clear" w:color="auto" w:fill="auto"/>
                  </w:tcPr>
                  <w:p w:rsidR="00704070" w:rsidRPr="00704070" w:rsidRDefault="00704070" w:rsidP="003857C1">
                    <w:pPr>
                      <w:pStyle w:val="a9"/>
                      <w:ind w:firstLineChars="0" w:firstLine="0"/>
                      <w:jc w:val="right"/>
                      <w:rPr>
                        <w:rFonts w:asciiTheme="minorEastAsia" w:eastAsiaTheme="minorEastAsia" w:hAnsiTheme="minorEastAsia"/>
                        <w:szCs w:val="21"/>
                      </w:rPr>
                    </w:pPr>
                    <w:r w:rsidRPr="00704070">
                      <w:rPr>
                        <w:rFonts w:asciiTheme="minorEastAsia" w:eastAsiaTheme="minorEastAsia" w:hAnsiTheme="minorEastAsia"/>
                      </w:rPr>
                      <w:t>55,946,</w:t>
                    </w:r>
                    <w:r w:rsidRPr="00704070">
                      <w:rPr>
                        <w:rFonts w:asciiTheme="minorEastAsia" w:eastAsiaTheme="minorEastAsia" w:hAnsiTheme="minorEastAsia"/>
                        <w:szCs w:val="21"/>
                      </w:rPr>
                      <w:t>408</w:t>
                    </w:r>
                    <w:r w:rsidRPr="00704070">
                      <w:rPr>
                        <w:rFonts w:asciiTheme="minorEastAsia" w:eastAsiaTheme="minorEastAsia" w:hAnsiTheme="minorEastAsia"/>
                      </w:rPr>
                      <w:t>.08</w:t>
                    </w:r>
                  </w:p>
                </w:tc>
                <w:tc>
                  <w:tcPr>
                    <w:tcW w:w="1098" w:type="pct"/>
                    <w:shd w:val="clear" w:color="auto" w:fill="auto"/>
                  </w:tcPr>
                  <w:p w:rsidR="00704070" w:rsidRPr="00704070" w:rsidRDefault="00704070" w:rsidP="003857C1">
                    <w:pPr>
                      <w:pStyle w:val="a9"/>
                      <w:ind w:firstLineChars="0" w:firstLine="0"/>
                      <w:jc w:val="right"/>
                      <w:rPr>
                        <w:rFonts w:asciiTheme="minorEastAsia" w:eastAsiaTheme="minorEastAsia" w:hAnsiTheme="minorEastAsia"/>
                        <w:szCs w:val="21"/>
                      </w:rPr>
                    </w:pPr>
                    <w:r w:rsidRPr="00704070">
                      <w:rPr>
                        <w:rFonts w:asciiTheme="minorEastAsia" w:eastAsiaTheme="minorEastAsia" w:hAnsiTheme="minorEastAsia"/>
                      </w:rPr>
                      <w:t>1,521.31</w:t>
                    </w:r>
                  </w:p>
                </w:tc>
                <w:tc>
                  <w:tcPr>
                    <w:tcW w:w="1019" w:type="pct"/>
                    <w:shd w:val="clear" w:color="auto" w:fill="auto"/>
                  </w:tcPr>
                  <w:p w:rsidR="00704070" w:rsidRPr="00704070" w:rsidRDefault="00704070" w:rsidP="00704070">
                    <w:pPr>
                      <w:jc w:val="right"/>
                      <w:rPr>
                        <w:rFonts w:asciiTheme="minorEastAsia" w:eastAsiaTheme="minorEastAsia" w:hAnsiTheme="minorEastAsia"/>
                        <w:szCs w:val="21"/>
                      </w:rPr>
                    </w:pPr>
                    <w:r w:rsidRPr="00704070">
                      <w:rPr>
                        <w:rFonts w:asciiTheme="minorEastAsia" w:eastAsiaTheme="minorEastAsia" w:hAnsiTheme="minorEastAsia" w:hint="eastAsia"/>
                      </w:rPr>
                      <w:t>3,677,415.30</w:t>
                    </w:r>
                  </w:p>
                </w:tc>
              </w:tr>
            </w:sdtContent>
          </w:sdt>
        </w:tbl>
        <w:p w:rsidR="00704070" w:rsidRDefault="00704070" w:rsidP="00096D85">
          <w:pPr>
            <w:pStyle w:val="a9"/>
            <w:jc w:val="left"/>
          </w:pPr>
          <w:r>
            <w:rPr>
              <w:rFonts w:hint="eastAsia"/>
            </w:rPr>
            <w:t>财务费用变动原因说明</w:t>
          </w:r>
          <w:r>
            <w:rPr>
              <w:rFonts w:hint="eastAsia"/>
            </w:rPr>
            <w:t>:</w:t>
          </w:r>
          <w:sdt>
            <w:sdtPr>
              <w:rPr>
                <w:rFonts w:hint="eastAsia"/>
              </w:rPr>
              <w:alias w:val="财务费用变动原因说明"/>
              <w:tag w:val="_GBC_2876360f1d844724b6ba84d6b9756580"/>
              <w:id w:val="1727089"/>
              <w:lock w:val="sdtLocked"/>
            </w:sdtPr>
            <w:sdtEndPr/>
            <w:sdtContent>
              <w:r>
                <w:rPr>
                  <w:rFonts w:hint="eastAsia"/>
                </w:rPr>
                <w:t>本报告期公司借款平均余额较上年同期有所上升。</w:t>
              </w:r>
            </w:sdtContent>
          </w:sdt>
        </w:p>
        <w:p w:rsidR="00704070" w:rsidRPr="00096D85" w:rsidRDefault="00096D85" w:rsidP="00096D85">
          <w:pPr>
            <w:pStyle w:val="a9"/>
            <w:jc w:val="left"/>
          </w:pPr>
          <w:r>
            <w:rPr>
              <w:rFonts w:ascii="宋体" w:hAnsi="宋体" w:hint="eastAsia"/>
              <w:szCs w:val="21"/>
            </w:rPr>
            <w:t>经营</w:t>
          </w:r>
          <w:r w:rsidR="00704070">
            <w:rPr>
              <w:rFonts w:ascii="宋体" w:hAnsi="宋体"/>
              <w:szCs w:val="21"/>
            </w:rPr>
            <w:t>活动产生的现金流量净额</w:t>
          </w:r>
          <w:r w:rsidR="00704070">
            <w:rPr>
              <w:rFonts w:ascii="宋体" w:hAnsi="宋体" w:hint="eastAsia"/>
              <w:szCs w:val="21"/>
            </w:rPr>
            <w:t>变动</w:t>
          </w:r>
          <w:r w:rsidR="00704070" w:rsidRPr="00096D85">
            <w:rPr>
              <w:rFonts w:ascii="宋体" w:hAnsi="宋体" w:hint="eastAsia"/>
              <w:szCs w:val="21"/>
            </w:rPr>
            <w:t>原因说明:</w:t>
          </w:r>
          <w:sdt>
            <w:sdtPr>
              <w:rPr>
                <w:rFonts w:ascii="宋体" w:hAnsi="宋体" w:hint="eastAsia"/>
                <w:szCs w:val="21"/>
              </w:rPr>
              <w:alias w:val="经营活动产生的现金流量净额变动原因说明"/>
              <w:tag w:val="_GBC_309323bb8b0046e9bb6afe0231994d50"/>
              <w:id w:val="1727794"/>
              <w:lock w:val="sdtLocked"/>
            </w:sdtPr>
            <w:sdtEndPr/>
            <w:sdtContent>
              <w:r w:rsidR="00704070" w:rsidRPr="00096D85">
                <w:rPr>
                  <w:rFonts w:ascii="宋体" w:hAnsi="宋体" w:hint="eastAsia"/>
                  <w:szCs w:val="21"/>
                </w:rPr>
                <w:t>本报告期公司所属房地产子公司预收的房款较上年同期下降，</w:t>
              </w:r>
              <w:r w:rsidR="004108F4" w:rsidRPr="00096D85">
                <w:rPr>
                  <w:rFonts w:hint="eastAsia"/>
                  <w:color w:val="000000" w:themeColor="text1"/>
                  <w:szCs w:val="21"/>
                </w:rPr>
                <w:t>另外本报告期公司子公司</w:t>
              </w:r>
              <w:r w:rsidR="004108F4" w:rsidRPr="00096D85">
                <w:rPr>
                  <w:rFonts w:hint="eastAsia"/>
                  <w:szCs w:val="21"/>
                </w:rPr>
                <w:t>响水恒利达科技化工有限公司因所在化工园区爆炸停产无法生产经营而导致经营活动产生的现金流量净额为负</w:t>
              </w:r>
              <w:r w:rsidR="00704070" w:rsidRPr="00096D85">
                <w:rPr>
                  <w:rFonts w:ascii="宋体" w:hAnsi="宋体" w:hint="eastAsia"/>
                  <w:szCs w:val="21"/>
                </w:rPr>
                <w:t>。</w:t>
              </w:r>
            </w:sdtContent>
          </w:sdt>
        </w:p>
        <w:p w:rsidR="00704070" w:rsidRPr="00096D85" w:rsidRDefault="00704070" w:rsidP="00096D85">
          <w:pPr>
            <w:pStyle w:val="a9"/>
            <w:jc w:val="left"/>
          </w:pPr>
          <w:r w:rsidRPr="00096D85">
            <w:rPr>
              <w:rFonts w:ascii="宋体" w:hAnsi="宋体"/>
              <w:szCs w:val="21"/>
            </w:rPr>
            <w:t>投资活动产生的现金流量净额</w:t>
          </w:r>
          <w:r w:rsidRPr="00096D85">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sdtPr>
            <w:sdtEndPr/>
            <w:sdtContent>
              <w:r w:rsidRPr="00096D85">
                <w:rPr>
                  <w:rFonts w:ascii="宋体" w:hAnsi="宋体" w:hint="eastAsia"/>
                  <w:szCs w:val="21"/>
                </w:rPr>
                <w:t>上年同期购买理财产品支出较大。</w:t>
              </w:r>
            </w:sdtContent>
          </w:sdt>
        </w:p>
        <w:p w:rsidR="00704070" w:rsidRPr="00096D85" w:rsidRDefault="00704070" w:rsidP="00096D85">
          <w:pPr>
            <w:pStyle w:val="a9"/>
            <w:jc w:val="left"/>
          </w:pPr>
          <w:r w:rsidRPr="00096D85">
            <w:rPr>
              <w:rFonts w:ascii="宋体" w:hAnsi="宋体"/>
              <w:szCs w:val="21"/>
            </w:rPr>
            <w:t>筹资活动产生的现金流量净额</w:t>
          </w:r>
          <w:r w:rsidRPr="00096D85">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sdtPr>
            <w:sdtEndPr/>
            <w:sdtContent>
              <w:r w:rsidRPr="00096D85">
                <w:rPr>
                  <w:rFonts w:ascii="宋体" w:hAnsi="宋体" w:hint="eastAsia"/>
                  <w:szCs w:val="21"/>
                </w:rPr>
                <w:t>主要为本报告期公司借款净增加额较上年同期增加。</w:t>
              </w:r>
            </w:sdtContent>
          </w:sdt>
        </w:p>
        <w:sdt>
          <w:sdtPr>
            <w:rPr>
              <w:rFonts w:hint="eastAsia"/>
            </w:rPr>
            <w:alias w:val="利润表及现金流量表相关科目变动分析"/>
            <w:tag w:val="_GBC_94f5ff32e4ce4847911acff5a0adb36c"/>
            <w:id w:val="-1695993138"/>
            <w:lock w:val="sdtLocked"/>
          </w:sdtPr>
          <w:sdtEndPr/>
          <w:sdtContent>
            <w:p w:rsidR="00FC4905" w:rsidRPr="00096D85" w:rsidRDefault="00030B85" w:rsidP="00096D85">
              <w:pPr>
                <w:ind w:firstLineChars="200" w:firstLine="420"/>
              </w:pPr>
              <w:sdt>
                <w:sdtPr>
                  <w:rPr>
                    <w:rFonts w:hint="eastAsia"/>
                  </w:rPr>
                  <w:alias w:val="利润表及现金流量表相关科目变动分析-科目名称"/>
                  <w:tag w:val="_GBC_764a55650aaf4240a584071ddd35a587"/>
                  <w:id w:val="1240977785"/>
                  <w:lock w:val="sdtLocked"/>
                </w:sdtPr>
                <w:sdtEndPr/>
                <w:sdtContent>
                  <w:r w:rsidR="00FC4905" w:rsidRPr="00096D85">
                    <w:rPr>
                      <w:rFonts w:hint="eastAsia"/>
                    </w:rPr>
                    <w:t>投资收益</w:t>
                  </w:r>
                </w:sdtContent>
              </w:sdt>
              <w:r w:rsidR="00FC4905" w:rsidRPr="00096D85">
                <w:rPr>
                  <w:rFonts w:hint="eastAsia"/>
                  <w:szCs w:val="21"/>
                </w:rPr>
                <w:t>变动原因说明:</w:t>
              </w:r>
              <w:sdt>
                <w:sdtPr>
                  <w:rPr>
                    <w:rFonts w:hint="eastAsia"/>
                  </w:rPr>
                  <w:alias w:val="利润表及现金流量表相关科目变动分析-变动原因说明"/>
                  <w:tag w:val="_GBC_1f225b75164341838c2f2de40a1ee736"/>
                  <w:id w:val="1900098075"/>
                  <w:lock w:val="sdtLocked"/>
                </w:sdtPr>
                <w:sdtEndPr/>
                <w:sdtContent>
                  <w:r w:rsidR="00FC4905" w:rsidRPr="00096D85">
                    <w:rPr>
                      <w:rFonts w:hint="eastAsia"/>
                    </w:rPr>
                    <w:t>上年同期公司出售</w:t>
                  </w:r>
                  <w:r w:rsidR="00FC4905" w:rsidRPr="00096D85">
                    <w:rPr>
                      <w:rFonts w:asciiTheme="minorEastAsia" w:eastAsiaTheme="minorEastAsia" w:hAnsiTheme="minorEastAsia" w:cs="Arial"/>
                      <w:szCs w:val="21"/>
                    </w:rPr>
                    <w:t>江苏银行股票投资收益</w:t>
                  </w:r>
                  <w:r w:rsidR="00FC4905" w:rsidRPr="00096D85">
                    <w:rPr>
                      <w:rFonts w:hint="eastAsia"/>
                    </w:rPr>
                    <w:t>较大。</w:t>
                  </w:r>
                  <w:r w:rsidR="00FC4905" w:rsidRPr="00096D85">
                    <w:t xml:space="preserve"> </w:t>
                  </w:r>
                  <w:r w:rsidR="00FC4905" w:rsidRPr="00096D85">
                    <w:rPr>
                      <w:rFonts w:ascii="Arial" w:hAnsi="Arial" w:cs="Arial"/>
                      <w:sz w:val="26"/>
                      <w:szCs w:val="26"/>
                    </w:rPr>
                    <w:t xml:space="preserve"> </w:t>
                  </w:r>
                </w:sdtContent>
              </w:sdt>
              <w:r w:rsidR="00FC4905" w:rsidRPr="00096D85">
                <w:t xml:space="preserve">  </w:t>
              </w:r>
            </w:p>
          </w:sdtContent>
        </w:sdt>
        <w:sdt>
          <w:sdtPr>
            <w:rPr>
              <w:rFonts w:hint="eastAsia"/>
            </w:rPr>
            <w:alias w:val="利润表及现金流量表相关科目变动分析"/>
            <w:tag w:val="_GBC_94f5ff32e4ce4847911acff5a0adb36c"/>
            <w:id w:val="1730265"/>
            <w:lock w:val="sdtLocked"/>
          </w:sdtPr>
          <w:sdtEndPr>
            <w:rPr>
              <w:shd w:val="clear" w:color="auto" w:fill="FF0000"/>
            </w:rPr>
          </w:sdtEndPr>
          <w:sdtContent>
            <w:p w:rsidR="00704070" w:rsidRPr="00FC4905" w:rsidRDefault="00030B85" w:rsidP="00096D85">
              <w:pPr>
                <w:ind w:firstLineChars="200" w:firstLine="420"/>
                <w:rPr>
                  <w:shd w:val="clear" w:color="auto" w:fill="FF0000"/>
                </w:rPr>
              </w:pPr>
              <w:sdt>
                <w:sdtPr>
                  <w:rPr>
                    <w:rFonts w:hint="eastAsia"/>
                  </w:rPr>
                  <w:alias w:val="利润表及现金流量表相关科目变动分析-科目名称"/>
                  <w:tag w:val="_GBC_764a55650aaf4240a584071ddd35a587"/>
                  <w:id w:val="1730266"/>
                  <w:lock w:val="sdtLocked"/>
                </w:sdtPr>
                <w:sdtEndPr/>
                <w:sdtContent>
                  <w:r w:rsidR="00FC4905" w:rsidRPr="00096D85">
                    <w:rPr>
                      <w:rFonts w:hint="eastAsia"/>
                      <w:szCs w:val="21"/>
                    </w:rPr>
                    <w:t>公允价值变动收益</w:t>
                  </w:r>
                </w:sdtContent>
              </w:sdt>
              <w:r w:rsidR="00704070" w:rsidRPr="00096D85">
                <w:rPr>
                  <w:rFonts w:hint="eastAsia"/>
                  <w:szCs w:val="21"/>
                </w:rPr>
                <w:t>变动原因说明:</w:t>
              </w:r>
              <w:sdt>
                <w:sdtPr>
                  <w:rPr>
                    <w:rFonts w:hint="eastAsia"/>
                  </w:rPr>
                  <w:alias w:val="利润表及现金流量表相关科目变动分析-变动原因说明"/>
                  <w:tag w:val="_GBC_1f225b75164341838c2f2de40a1ee736"/>
                  <w:id w:val="1730272"/>
                  <w:lock w:val="sdtLocked"/>
                </w:sdtPr>
                <w:sdtEndPr/>
                <w:sdtContent>
                  <w:r w:rsidR="00FC4905" w:rsidRPr="00096D85">
                    <w:rPr>
                      <w:rFonts w:hint="eastAsia"/>
                    </w:rPr>
                    <w:t>本报告期</w:t>
                  </w:r>
                  <w:r w:rsidR="00DA21C8" w:rsidRPr="00096D85">
                    <w:rPr>
                      <w:rFonts w:hint="eastAsia"/>
                    </w:rPr>
                    <w:t>确认</w:t>
                  </w:r>
                  <w:r w:rsidR="00FC4905" w:rsidRPr="00096D85">
                    <w:rPr>
                      <w:rFonts w:hint="eastAsia"/>
                      <w:szCs w:val="21"/>
                    </w:rPr>
                    <w:t>业绩补偿应回购股份公允价值</w:t>
                  </w:r>
                  <w:r w:rsidR="006F5276" w:rsidRPr="00096D85">
                    <w:rPr>
                      <w:rFonts w:hint="eastAsia"/>
                      <w:szCs w:val="21"/>
                    </w:rPr>
                    <w:t>。</w:t>
                  </w:r>
                </w:sdtContent>
              </w:sdt>
              <w:r w:rsidR="00865E8B" w:rsidRPr="00096D85">
                <w:t xml:space="preserve">  </w:t>
              </w:r>
            </w:p>
          </w:sdtContent>
        </w:sdt>
        <w:p w:rsidR="00497A79" w:rsidRDefault="00704070">
          <w:pPr>
            <w:pStyle w:val="a9"/>
            <w:ind w:firstLineChars="0" w:firstLine="0"/>
            <w:jc w:val="left"/>
          </w:pPr>
          <w:r w:rsidRPr="00704070">
            <w:rPr>
              <w:rFonts w:hint="eastAsia"/>
            </w:rPr>
            <w:t xml:space="preserve">　　　</w:t>
          </w:r>
        </w:p>
      </w:sdtContent>
    </w:sdt>
    <w:p w:rsidR="00497A79" w:rsidRDefault="00011E94">
      <w:pPr>
        <w:pStyle w:val="4"/>
        <w:numPr>
          <w:ilvl w:val="0"/>
          <w:numId w:val="10"/>
        </w:numPr>
      </w:pPr>
      <w:bookmarkStart w:id="23" w:name="_Toc342565903"/>
      <w:bookmarkStart w:id="24" w:name="_Toc342559755"/>
      <w:bookmarkEnd w:id="22"/>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szCs w:val="24"/>
        </w:rPr>
      </w:sdtEndPr>
      <w:sdtContent>
        <w:p w:rsidR="00497A79" w:rsidRPr="00096D85" w:rsidRDefault="00011E94">
          <w:pPr>
            <w:pStyle w:val="5"/>
            <w:numPr>
              <w:ilvl w:val="0"/>
              <w:numId w:val="24"/>
            </w:numPr>
          </w:pPr>
          <w:r w:rsidRPr="00096D85">
            <w:t>公司利润构成或利润来源发生重大变动的详细说明</w:t>
          </w:r>
        </w:p>
        <w:sdt>
          <w:sdtPr>
            <w:alias w:val="是否适用：公司利润构成或利润来源发生重大变动的详细说明[双击切换]"/>
            <w:tag w:val="_GBC_cf62b49cb7b54052a77aa6c4ec7218c8"/>
            <w:id w:val="2058890949"/>
            <w:lock w:val="sdtContentLocked"/>
            <w:placeholder>
              <w:docPart w:val="GBC22222222222222222222222222222"/>
            </w:placeholder>
          </w:sdtPr>
          <w:sdtEndPr/>
          <w:sdtContent>
            <w:p w:rsidR="00DE555B" w:rsidRDefault="00011E94" w:rsidP="007354AF">
              <w:r>
                <w:fldChar w:fldCharType="begin"/>
              </w:r>
              <w:r w:rsidR="007354AF">
                <w:instrText xml:space="preserve"> MACROBUTTON  SnrToggleCheckbox □适用 </w:instrText>
              </w:r>
              <w:r>
                <w:fldChar w:fldCharType="end"/>
              </w:r>
              <w:r>
                <w:fldChar w:fldCharType="begin"/>
              </w:r>
              <w:r w:rsidR="007354AF">
                <w:instrText xml:space="preserve"> MACROBUTTON  SnrToggleCheckbox √不适用 </w:instrText>
              </w:r>
              <w:r>
                <w:fldChar w:fldCharType="end"/>
              </w:r>
            </w:p>
          </w:sdtContent>
        </w:sdt>
        <w:p w:rsidR="00497A79" w:rsidRDefault="00030B85"/>
      </w:sdtContent>
    </w:sdt>
    <w:sdt>
      <w:sdtPr>
        <w:rPr>
          <w:rFonts w:ascii="宋体" w:hAnsi="宋体" w:cs="宋体"/>
          <w:b w:val="0"/>
          <w:bCs w:val="0"/>
          <w:kern w:val="0"/>
          <w:szCs w:val="22"/>
        </w:rPr>
        <w:alias w:val="模块:主营业务其他项目说明"/>
        <w:tag w:val="_GBC_6e5fe080dde8462ca9fa8c7bae6ec617"/>
        <w:id w:val="9920724"/>
        <w:lock w:val="sdtLocked"/>
        <w:placeholder>
          <w:docPart w:val="GBC22222222222222222222222222222"/>
        </w:placeholder>
      </w:sdtPr>
      <w:sdtEndPr>
        <w:rPr>
          <w:rFonts w:hint="eastAsia"/>
          <w:szCs w:val="24"/>
        </w:rPr>
      </w:sdtEndPr>
      <w:sdtContent>
        <w:p w:rsidR="00497A79" w:rsidRDefault="00011E94">
          <w:pPr>
            <w:pStyle w:val="5"/>
            <w:numPr>
              <w:ilvl w:val="0"/>
              <w:numId w:val="24"/>
            </w:numPr>
          </w:pPr>
          <w:r>
            <w:t>其他</w:t>
          </w:r>
        </w:p>
        <w:sdt>
          <w:sdtPr>
            <w:alias w:val="是否适用：主营业务其他项目的其他说明[双击切换]"/>
            <w:tag w:val="_GBC_3b36f261ce9e41a5bec5415813cc43fa"/>
            <w:id w:val="-638644906"/>
            <w:lock w:val="sdtContentLocked"/>
            <w:placeholder>
              <w:docPart w:val="GBC22222222222222222222222222222"/>
            </w:placeholder>
          </w:sdtPr>
          <w:sdtEndPr/>
          <w:sdtContent>
            <w:p w:rsidR="00083537" w:rsidRDefault="00011E94" w:rsidP="00DE555B">
              <w:r>
                <w:fldChar w:fldCharType="begin"/>
              </w:r>
              <w:r w:rsidR="00083537">
                <w:instrText xml:space="preserve"> MACROBUTTON  SnrToggleCheckbox √适用 </w:instrText>
              </w:r>
              <w:r>
                <w:fldChar w:fldCharType="end"/>
              </w:r>
              <w:r>
                <w:fldChar w:fldCharType="begin"/>
              </w:r>
              <w:r w:rsidR="00083537">
                <w:instrText xml:space="preserve"> MACROBUTTON  SnrToggleCheckbox □不适用 </w:instrText>
              </w:r>
              <w:r>
                <w:fldChar w:fldCharType="end"/>
              </w:r>
            </w:p>
          </w:sdtContent>
        </w:sdt>
        <w:sdt>
          <w:sdtPr>
            <w:rPr>
              <w:rFonts w:hint="eastAsia"/>
            </w:rPr>
            <w:alias w:val="主营业务其他项目的其他说明"/>
            <w:tag w:val="_GBC_8d331781cb9d4ad082449ee22e5701e5"/>
            <w:id w:val="9920720"/>
            <w:lock w:val="sdtLocked"/>
          </w:sdtPr>
          <w:sdtEndPr/>
          <w:sdtContent>
            <w:p w:rsidR="00083537" w:rsidRDefault="00083537">
              <w:r w:rsidRPr="00083537">
                <w:rPr>
                  <w:rFonts w:hint="eastAsia"/>
                </w:rPr>
                <w:t>主营业务构成情况</w:t>
              </w:r>
              <w:r>
                <w:rPr>
                  <w:rFonts w:hint="eastAsia"/>
                </w:rPr>
                <w:t>：</w:t>
              </w:r>
            </w:p>
            <w:p w:rsidR="00083537" w:rsidRDefault="00083537" w:rsidP="00083537">
              <w:pPr>
                <w:ind w:firstLineChars="3600" w:firstLine="7560"/>
              </w:pPr>
              <w:r w:rsidRPr="00083537">
                <w:rPr>
                  <w:rFonts w:hint="eastAsia"/>
                </w:rPr>
                <w:t>单位：万元</w:t>
              </w:r>
            </w:p>
            <w:tbl>
              <w:tblPr>
                <w:tblW w:w="8799" w:type="dxa"/>
                <w:tblInd w:w="98" w:type="dxa"/>
                <w:tblLook w:val="04A0" w:firstRow="1" w:lastRow="0" w:firstColumn="1" w:lastColumn="0" w:noHBand="0" w:noVBand="1"/>
              </w:tblPr>
              <w:tblGrid>
                <w:gridCol w:w="1144"/>
                <w:gridCol w:w="1161"/>
                <w:gridCol w:w="1161"/>
                <w:gridCol w:w="1080"/>
                <w:gridCol w:w="1418"/>
                <w:gridCol w:w="1417"/>
                <w:gridCol w:w="1418"/>
              </w:tblGrid>
              <w:tr w:rsidR="00083537" w:rsidRPr="00F6502B" w:rsidTr="00F6502B">
                <w:trPr>
                  <w:trHeight w:val="285"/>
                </w:trPr>
                <w:tc>
                  <w:tcPr>
                    <w:tcW w:w="11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分行业</w:t>
                    </w:r>
                  </w:p>
                </w:tc>
                <w:tc>
                  <w:tcPr>
                    <w:tcW w:w="1161"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3B311B">
                    <w:pPr>
                      <w:jc w:val="center"/>
                      <w:rPr>
                        <w:color w:val="000000"/>
                        <w:sz w:val="18"/>
                        <w:szCs w:val="18"/>
                      </w:rPr>
                    </w:pPr>
                    <w:r w:rsidRPr="00F6502B">
                      <w:rPr>
                        <w:rFonts w:hint="eastAsia"/>
                        <w:color w:val="000000"/>
                        <w:sz w:val="18"/>
                        <w:szCs w:val="18"/>
                      </w:rPr>
                      <w:t>营业收入</w:t>
                    </w:r>
                  </w:p>
                </w:tc>
                <w:tc>
                  <w:tcPr>
                    <w:tcW w:w="1161"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3B311B">
                    <w:pPr>
                      <w:jc w:val="center"/>
                      <w:rPr>
                        <w:color w:val="000000"/>
                        <w:sz w:val="18"/>
                        <w:szCs w:val="18"/>
                      </w:rPr>
                    </w:pPr>
                    <w:r w:rsidRPr="00F6502B">
                      <w:rPr>
                        <w:rFonts w:hint="eastAsia"/>
                        <w:color w:val="000000"/>
                        <w:sz w:val="18"/>
                        <w:szCs w:val="18"/>
                      </w:rPr>
                      <w:t>营业成本</w:t>
                    </w:r>
                  </w:p>
                </w:tc>
                <w:tc>
                  <w:tcPr>
                    <w:tcW w:w="1080"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毛利率</w:t>
                    </w:r>
                    <w:r w:rsidR="00F6502B" w:rsidRPr="00F6502B">
                      <w:rPr>
                        <w:rFonts w:hint="eastAsia"/>
                        <w:color w:val="000000"/>
                        <w:sz w:val="18"/>
                        <w:szCs w:val="18"/>
                      </w:rPr>
                      <w:t>（%）</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F6502B">
                    <w:pPr>
                      <w:rPr>
                        <w:color w:val="000000"/>
                        <w:sz w:val="18"/>
                        <w:szCs w:val="18"/>
                      </w:rPr>
                    </w:pPr>
                    <w:r w:rsidRPr="00F6502B">
                      <w:rPr>
                        <w:rFonts w:hint="eastAsia"/>
                        <w:color w:val="000000"/>
                        <w:sz w:val="18"/>
                        <w:szCs w:val="18"/>
                      </w:rPr>
                      <w:t>营业收入比上年同期增减</w:t>
                    </w:r>
                    <w:r w:rsidR="00F6502B" w:rsidRPr="00F6502B">
                      <w:rPr>
                        <w:rFonts w:hint="eastAsia"/>
                        <w:color w:val="000000"/>
                        <w:sz w:val="18"/>
                        <w:szCs w:val="18"/>
                      </w:rPr>
                      <w:t>（%）</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营业成本比上年同期增减</w:t>
                    </w:r>
                    <w:r w:rsidR="00F6502B" w:rsidRPr="00F6502B">
                      <w:rPr>
                        <w:rFonts w:hint="eastAsia"/>
                        <w:color w:val="000000"/>
                        <w:sz w:val="18"/>
                        <w:szCs w:val="18"/>
                      </w:rPr>
                      <w:t>（%）</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毛利率比上年同期增减</w:t>
                    </w:r>
                    <w:r w:rsidR="00F6502B" w:rsidRPr="00F6502B">
                      <w:rPr>
                        <w:rFonts w:hint="eastAsia"/>
                        <w:color w:val="000000"/>
                        <w:sz w:val="18"/>
                        <w:szCs w:val="18"/>
                      </w:rPr>
                      <w:t>（%）</w:t>
                    </w:r>
                  </w:p>
                </w:tc>
              </w:tr>
              <w:tr w:rsidR="00083537" w:rsidRPr="00F6502B" w:rsidTr="00F6502B">
                <w:trPr>
                  <w:trHeight w:val="285"/>
                </w:trPr>
                <w:tc>
                  <w:tcPr>
                    <w:tcW w:w="1144" w:type="dxa"/>
                    <w:tcBorders>
                      <w:top w:val="nil"/>
                      <w:left w:val="single" w:sz="8" w:space="0" w:color="auto"/>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医药行业</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77,883.29</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47,649.75</w:t>
                    </w:r>
                  </w:p>
                </w:tc>
                <w:tc>
                  <w:tcPr>
                    <w:tcW w:w="1080"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38.82</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17.47</w:t>
                    </w:r>
                  </w:p>
                </w:tc>
                <w:tc>
                  <w:tcPr>
                    <w:tcW w:w="1417"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19.98</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-1.28</w:t>
                    </w:r>
                  </w:p>
                </w:tc>
              </w:tr>
              <w:tr w:rsidR="00083537" w:rsidRPr="00F6502B" w:rsidTr="00F6502B">
                <w:trPr>
                  <w:trHeight w:val="285"/>
                </w:trPr>
                <w:tc>
                  <w:tcPr>
                    <w:tcW w:w="1144" w:type="dxa"/>
                    <w:tcBorders>
                      <w:top w:val="nil"/>
                      <w:left w:val="single" w:sz="8" w:space="0" w:color="auto"/>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化工行业</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1,793.98</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1,966.57</w:t>
                    </w:r>
                  </w:p>
                </w:tc>
                <w:tc>
                  <w:tcPr>
                    <w:tcW w:w="1080"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-9.62</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-91.98</w:t>
                    </w:r>
                  </w:p>
                </w:tc>
                <w:tc>
                  <w:tcPr>
                    <w:tcW w:w="1417"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-88.51</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-33.14</w:t>
                    </w:r>
                  </w:p>
                </w:tc>
              </w:tr>
              <w:tr w:rsidR="00083537" w:rsidRPr="00F6502B" w:rsidTr="00F6502B">
                <w:trPr>
                  <w:trHeight w:val="285"/>
                </w:trPr>
                <w:tc>
                  <w:tcPr>
                    <w:tcW w:w="1144" w:type="dxa"/>
                    <w:tcBorders>
                      <w:top w:val="nil"/>
                      <w:left w:val="single" w:sz="8" w:space="0" w:color="auto"/>
                      <w:bottom w:val="single" w:sz="8" w:space="0" w:color="auto"/>
                      <w:right w:val="single" w:sz="8" w:space="0" w:color="auto"/>
                    </w:tcBorders>
                    <w:shd w:val="clear" w:color="auto" w:fill="auto"/>
                    <w:noWrap/>
                    <w:vAlign w:val="center"/>
                    <w:hideMark/>
                  </w:tcPr>
                  <w:p w:rsidR="00083537" w:rsidRPr="00F6502B" w:rsidRDefault="00083537" w:rsidP="00083537">
                    <w:pPr>
                      <w:rPr>
                        <w:color w:val="000000"/>
                        <w:sz w:val="18"/>
                        <w:szCs w:val="18"/>
                      </w:rPr>
                    </w:pPr>
                    <w:r w:rsidRPr="00F6502B">
                      <w:rPr>
                        <w:rFonts w:hint="eastAsia"/>
                        <w:color w:val="000000"/>
                        <w:sz w:val="18"/>
                        <w:szCs w:val="18"/>
                      </w:rPr>
                      <w:t>房地产业</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5,666.43</w:t>
                    </w:r>
                  </w:p>
                </w:tc>
                <w:tc>
                  <w:tcPr>
                    <w:tcW w:w="1161"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4,102.14</w:t>
                    </w:r>
                  </w:p>
                </w:tc>
                <w:tc>
                  <w:tcPr>
                    <w:tcW w:w="1080"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27.61</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-35.43</w:t>
                    </w:r>
                  </w:p>
                </w:tc>
                <w:tc>
                  <w:tcPr>
                    <w:tcW w:w="1417"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-43.44</w:t>
                    </w:r>
                  </w:p>
                </w:tc>
                <w:tc>
                  <w:tcPr>
                    <w:tcW w:w="1418" w:type="dxa"/>
                    <w:tcBorders>
                      <w:top w:val="nil"/>
                      <w:left w:val="nil"/>
                      <w:bottom w:val="single" w:sz="8" w:space="0" w:color="auto"/>
                      <w:right w:val="single" w:sz="8" w:space="0" w:color="auto"/>
                    </w:tcBorders>
                    <w:shd w:val="clear" w:color="auto" w:fill="auto"/>
                    <w:noWrap/>
                    <w:vAlign w:val="center"/>
                    <w:hideMark/>
                  </w:tcPr>
                  <w:p w:rsidR="00083537" w:rsidRPr="00F6502B" w:rsidRDefault="00083537" w:rsidP="00083537">
                    <w:pPr>
                      <w:jc w:val="right"/>
                      <w:rPr>
                        <w:color w:val="000000"/>
                        <w:sz w:val="18"/>
                        <w:szCs w:val="18"/>
                      </w:rPr>
                    </w:pPr>
                    <w:r w:rsidRPr="00F6502B">
                      <w:rPr>
                        <w:rFonts w:hint="eastAsia"/>
                        <w:color w:val="000000"/>
                        <w:sz w:val="18"/>
                        <w:szCs w:val="18"/>
                      </w:rPr>
                      <w:t>10.26</w:t>
                    </w:r>
                  </w:p>
                </w:tc>
              </w:tr>
            </w:tbl>
            <w:p w:rsidR="00083537" w:rsidRDefault="00083537" w:rsidP="00083537">
              <w:pPr>
                <w:ind w:firstLineChars="200" w:firstLine="420"/>
              </w:pPr>
              <w:r>
                <w:rPr>
                  <w:rFonts w:hint="eastAsia"/>
                </w:rPr>
                <w:t>化工行业主营业务收入和成本比去年同期下降较大的主要原因为本报告期公司子公司响水恒利达科技化工有限公司因所在化工园区爆炸停产无法生产经营。</w:t>
              </w:r>
            </w:p>
            <w:p w:rsidR="00083537" w:rsidRDefault="00083537" w:rsidP="00083537">
              <w:pPr>
                <w:ind w:firstLineChars="200" w:firstLine="420"/>
              </w:pPr>
              <w:r>
                <w:rPr>
                  <w:rFonts w:hint="eastAsia"/>
                </w:rPr>
                <w:t>房地产行业主营业务收入和成本比去年同期下降较大的主要原因为本</w:t>
              </w:r>
              <w:r w:rsidR="006F5276">
                <w:rPr>
                  <w:rFonts w:hint="eastAsia"/>
                </w:rPr>
                <w:t>报告期</w:t>
              </w:r>
              <w:r>
                <w:rPr>
                  <w:rFonts w:hint="eastAsia"/>
                </w:rPr>
                <w:t>公司所属房地产企业交房面积比</w:t>
              </w:r>
              <w:r w:rsidR="006F5276">
                <w:rPr>
                  <w:rFonts w:hint="eastAsia"/>
                </w:rPr>
                <w:t>上年同期</w:t>
              </w:r>
              <w:r>
                <w:rPr>
                  <w:rFonts w:hint="eastAsia"/>
                </w:rPr>
                <w:t>减少而减少收入成本的确认。</w:t>
              </w:r>
            </w:p>
          </w:sdtContent>
        </w:sdt>
        <w:p w:rsidR="00497A79" w:rsidRDefault="00030B85" w:rsidP="00DE555B"/>
      </w:sdtContent>
    </w:sdt>
    <w:p w:rsidR="00497A79" w:rsidRDefault="00497A79"/>
    <w:sdt>
      <w:sdtPr>
        <w:rPr>
          <w:rFonts w:ascii="宋体" w:hAnsi="宋体" w:cs="宋体" w:hint="eastAsia"/>
          <w:b w:val="0"/>
          <w:bCs w:val="0"/>
          <w:kern w:val="0"/>
          <w:szCs w:val="24"/>
        </w:rPr>
        <w:alias w:val="模块:非主营业务导致利润重大变化的说明"/>
        <w:tag w:val="_SEC_8eca3e31ebef41f0bccb8c1e5fae0579"/>
        <w:id w:val="-783338503"/>
        <w:lock w:val="sdtLocked"/>
        <w:placeholder>
          <w:docPart w:val="GBC22222222222222222222222222222"/>
        </w:placeholder>
      </w:sdtPr>
      <w:sdtEndPr/>
      <w:sdtContent>
        <w:p w:rsidR="00497A79" w:rsidRPr="00096D85" w:rsidRDefault="00011E94">
          <w:pPr>
            <w:pStyle w:val="3"/>
            <w:numPr>
              <w:ilvl w:val="0"/>
              <w:numId w:val="9"/>
            </w:numPr>
          </w:pPr>
          <w:r w:rsidRPr="00096D85">
            <w:t>非主营业务导致利润重大变化的说明</w:t>
          </w:r>
        </w:p>
        <w:sdt>
          <w:sdtPr>
            <w:rPr>
              <w:rFonts w:hint="eastAsia"/>
            </w:rPr>
            <w:alias w:val="是否适用：非主营业务来源分析[双击切换]"/>
            <w:tag w:val="_GBC_45f0580c6f114551af0270412b25ccd0"/>
            <w:id w:val="-918951844"/>
            <w:lock w:val="sdtContentLocked"/>
            <w:placeholder>
              <w:docPart w:val="GBC22222222222222222222222222222"/>
            </w:placeholder>
          </w:sdtPr>
          <w:sdtEndPr/>
          <w:sdtContent>
            <w:p w:rsidR="00DE555B" w:rsidRDefault="00011E94" w:rsidP="007354AF">
              <w:r>
                <w:fldChar w:fldCharType="begin"/>
              </w:r>
              <w:r w:rsidR="007354AF">
                <w:instrText xml:space="preserve"> MACROBUTTON  SnrToggleCheckbox □适用 </w:instrText>
              </w:r>
              <w:r>
                <w:fldChar w:fldCharType="end"/>
              </w:r>
              <w:r>
                <w:fldChar w:fldCharType="begin"/>
              </w:r>
              <w:r w:rsidR="007354AF">
                <w:instrText xml:space="preserve"> MACROBUTTON  SnrToggleCheckbox √不适用 </w:instrText>
              </w:r>
              <w:r>
                <w:fldChar w:fldCharType="end"/>
              </w:r>
            </w:p>
          </w:sdtContent>
        </w:sdt>
        <w:p w:rsidR="00497A79" w:rsidRDefault="00030B85" w:rsidP="00DE555B"/>
      </w:sdtContent>
    </w:sdt>
    <w:p w:rsidR="0033584F" w:rsidRDefault="0033584F">
      <w:pPr>
        <w:sectPr w:rsidR="0033584F" w:rsidSect="004860B6">
          <w:pgSz w:w="11906" w:h="16838"/>
          <w:pgMar w:top="1525" w:right="1276" w:bottom="1440" w:left="1797" w:header="851" w:footer="992" w:gutter="0"/>
          <w:cols w:space="425"/>
          <w:docGrid w:linePitch="312"/>
        </w:sectPr>
      </w:pPr>
    </w:p>
    <w:p w:rsidR="00497A79" w:rsidRDefault="00011E94">
      <w:pPr>
        <w:pStyle w:val="3"/>
        <w:numPr>
          <w:ilvl w:val="0"/>
          <w:numId w:val="9"/>
        </w:numPr>
        <w:rPr>
          <w:szCs w:val="21"/>
        </w:rPr>
      </w:pPr>
      <w:r>
        <w:rPr>
          <w:szCs w:val="21"/>
        </w:rPr>
        <w:lastRenderedPageBreak/>
        <w:t>资产、负债情况分析</w:t>
      </w:r>
    </w:p>
    <w:p w:rsidR="00497A79" w:rsidRDefault="00030B85">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011E94">
            <w:fldChar w:fldCharType="begin"/>
          </w:r>
          <w:r w:rsidR="0033584F">
            <w:instrText xml:space="preserve"> MACROBUTTON  SnrToggleCheckbox √适用 </w:instrText>
          </w:r>
          <w:r w:rsidR="00011E94">
            <w:fldChar w:fldCharType="end"/>
          </w:r>
          <w:r w:rsidR="00011E94">
            <w:fldChar w:fldCharType="begin"/>
          </w:r>
          <w:r w:rsidR="00011E94">
            <w:instrText xml:space="preserve"> MACROBUTTON  SnrToggleCheckbox □不适用 </w:instrText>
          </w:r>
          <w:r w:rsidR="00011E94">
            <w:fldChar w:fldCharType="end"/>
          </w:r>
        </w:sdtContent>
      </w:sdt>
    </w:p>
    <w:sdt>
      <w:sdtPr>
        <w:rPr>
          <w:rFonts w:ascii="宋体" w:hAnsi="宋体" w:cs="宋体"/>
          <w:b w:val="0"/>
          <w:bCs w:val="0"/>
          <w:kern w:val="0"/>
          <w:szCs w:val="21"/>
        </w:rPr>
        <w:alias w:val="模块:资产负债情况分析表"/>
        <w:tag w:val="_SEC_6223798588db4238825d68a423f52705"/>
        <w:id w:val="-79673322"/>
        <w:lock w:val="sdtLocked"/>
        <w:placeholder>
          <w:docPart w:val="GBC22222222222222222222222222222"/>
        </w:placeholder>
      </w:sdtPr>
      <w:sdtEndPr>
        <w:rPr>
          <w:rFonts w:hint="eastAsia"/>
          <w:szCs w:val="24"/>
        </w:rPr>
      </w:sdtEndPr>
      <w:sdtContent>
        <w:p w:rsidR="00497A79" w:rsidRDefault="00011E94">
          <w:pPr>
            <w:pStyle w:val="4"/>
            <w:numPr>
              <w:ilvl w:val="0"/>
              <w:numId w:val="96"/>
            </w:numPr>
            <w:rPr>
              <w:b w:val="0"/>
            </w:rPr>
          </w:pPr>
          <w:r>
            <w:t>资产</w:t>
          </w:r>
          <w:r>
            <w:rPr>
              <w:rFonts w:hint="eastAsia"/>
            </w:rPr>
            <w:t>及</w:t>
          </w:r>
          <w:r>
            <w:t>负债</w:t>
          </w:r>
          <w:r>
            <w:rPr>
              <w:rFonts w:hint="eastAsia"/>
              <w:szCs w:val="21"/>
            </w:rPr>
            <w:t>状</w:t>
          </w:r>
          <w:r>
            <w:rPr>
              <w:szCs w:val="21"/>
            </w:rPr>
            <w:t>况</w:t>
          </w:r>
        </w:p>
        <w:p w:rsidR="003864FE" w:rsidRDefault="00011E94">
          <w:pPr>
            <w:jc w:val="right"/>
            <w:rPr>
              <w:szCs w:val="21"/>
            </w:rPr>
          </w:pPr>
          <w:r>
            <w:rPr>
              <w:rFonts w:hint="eastAsia"/>
              <w:szCs w:val="21"/>
            </w:rPr>
            <w:t>单位：</w:t>
          </w:r>
          <w:sdt>
            <w:sdtPr>
              <w:rPr>
                <w:rFonts w:hint="eastAsia"/>
                <w:szCs w:val="21"/>
              </w:rPr>
              <w:alias w:val="单位：资产负债状况分析"/>
              <w:tag w:val="_GBC_21de4e2184d94baf8e19137a1d0d5b74"/>
              <w:id w:val="-1176110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6"/>
            <w:tblW w:w="4968" w:type="pct"/>
            <w:tblLook w:val="04A0" w:firstRow="1" w:lastRow="0" w:firstColumn="1" w:lastColumn="0" w:noHBand="0" w:noVBand="1"/>
          </w:tblPr>
          <w:tblGrid>
            <w:gridCol w:w="1670"/>
            <w:gridCol w:w="1702"/>
            <w:gridCol w:w="1839"/>
            <w:gridCol w:w="1702"/>
            <w:gridCol w:w="1554"/>
            <w:gridCol w:w="1562"/>
            <w:gridCol w:w="3970"/>
          </w:tblGrid>
          <w:tr w:rsidR="003864FE" w:rsidRPr="00564BED" w:rsidTr="00F36FA0">
            <w:trPr>
              <w:trHeight w:val="180"/>
            </w:trPr>
            <w:sdt>
              <w:sdtPr>
                <w:rPr>
                  <w:sz w:val="18"/>
                  <w:szCs w:val="18"/>
                </w:rPr>
                <w:tag w:val="_PLD_d0f356a255cd4ad2a1d809f43b17afe4"/>
                <w:id w:val="-910078188"/>
                <w:lock w:val="sdtLocked"/>
              </w:sdtPr>
              <w:sdtEndPr/>
              <w:sdtContent>
                <w:tc>
                  <w:tcPr>
                    <w:tcW w:w="596" w:type="pct"/>
                    <w:vAlign w:val="center"/>
                  </w:tcPr>
                  <w:p w:rsidR="003864FE" w:rsidRPr="00564BED" w:rsidRDefault="003864FE" w:rsidP="00F36FA0">
                    <w:pPr>
                      <w:jc w:val="center"/>
                      <w:rPr>
                        <w:rStyle w:val="5Char"/>
                        <w:sz w:val="18"/>
                        <w:szCs w:val="18"/>
                      </w:rPr>
                    </w:pPr>
                    <w:r w:rsidRPr="00564BED">
                      <w:rPr>
                        <w:sz w:val="18"/>
                        <w:szCs w:val="18"/>
                      </w:rPr>
                      <w:t>项目名称</w:t>
                    </w:r>
                  </w:p>
                </w:tc>
              </w:sdtContent>
            </w:sdt>
            <w:sdt>
              <w:sdtPr>
                <w:rPr>
                  <w:sz w:val="18"/>
                  <w:szCs w:val="18"/>
                </w:rPr>
                <w:tag w:val="_PLD_908740cf286747d79d5abbe407fef2b5"/>
                <w:id w:val="-55086392"/>
                <w:lock w:val="sdtLocked"/>
              </w:sdtPr>
              <w:sdtEndPr/>
              <w:sdtContent>
                <w:tc>
                  <w:tcPr>
                    <w:tcW w:w="608" w:type="pct"/>
                    <w:vAlign w:val="center"/>
                  </w:tcPr>
                  <w:p w:rsidR="003864FE" w:rsidRPr="00564BED" w:rsidRDefault="003864FE" w:rsidP="00F36FA0">
                    <w:pPr>
                      <w:jc w:val="center"/>
                      <w:rPr>
                        <w:rStyle w:val="5Char"/>
                        <w:sz w:val="18"/>
                        <w:szCs w:val="18"/>
                      </w:rPr>
                    </w:pPr>
                    <w:r w:rsidRPr="00564BED">
                      <w:rPr>
                        <w:sz w:val="18"/>
                        <w:szCs w:val="18"/>
                      </w:rPr>
                      <w:t>本期期末数</w:t>
                    </w:r>
                  </w:p>
                </w:tc>
              </w:sdtContent>
            </w:sdt>
            <w:sdt>
              <w:sdtPr>
                <w:rPr>
                  <w:sz w:val="18"/>
                  <w:szCs w:val="18"/>
                </w:rPr>
                <w:tag w:val="_PLD_329bbbc9fa484c0990e705c4343b8bd2"/>
                <w:id w:val="-1122222377"/>
                <w:lock w:val="sdtLocked"/>
              </w:sdtPr>
              <w:sdtEndPr/>
              <w:sdtContent>
                <w:tc>
                  <w:tcPr>
                    <w:tcW w:w="657" w:type="pct"/>
                    <w:vAlign w:val="center"/>
                  </w:tcPr>
                  <w:p w:rsidR="003864FE" w:rsidRPr="00564BED" w:rsidRDefault="003864FE" w:rsidP="00F36FA0">
                    <w:pPr>
                      <w:jc w:val="center"/>
                      <w:rPr>
                        <w:rStyle w:val="5Char"/>
                        <w:sz w:val="18"/>
                        <w:szCs w:val="18"/>
                      </w:rPr>
                    </w:pPr>
                    <w:r w:rsidRPr="00564BED">
                      <w:rPr>
                        <w:sz w:val="18"/>
                        <w:szCs w:val="18"/>
                      </w:rPr>
                      <w:t>本期期末数占总资产的比例（%）</w:t>
                    </w:r>
                  </w:p>
                </w:tc>
              </w:sdtContent>
            </w:sdt>
            <w:sdt>
              <w:sdtPr>
                <w:rPr>
                  <w:sz w:val="18"/>
                  <w:szCs w:val="18"/>
                </w:rPr>
                <w:tag w:val="_PLD_56ec8d815a204f39816e77d18cf2ac7e"/>
                <w:id w:val="486371007"/>
                <w:lock w:val="sdtLocked"/>
              </w:sdtPr>
              <w:sdtEndPr/>
              <w:sdtContent>
                <w:tc>
                  <w:tcPr>
                    <w:tcW w:w="608" w:type="pct"/>
                    <w:vAlign w:val="center"/>
                  </w:tcPr>
                  <w:p w:rsidR="003864FE" w:rsidRPr="00564BED" w:rsidRDefault="003864FE" w:rsidP="00F36FA0">
                    <w:pPr>
                      <w:jc w:val="center"/>
                      <w:rPr>
                        <w:rStyle w:val="5Char"/>
                        <w:sz w:val="18"/>
                        <w:szCs w:val="18"/>
                      </w:rPr>
                    </w:pPr>
                    <w:r w:rsidRPr="00564BED">
                      <w:rPr>
                        <w:sz w:val="18"/>
                        <w:szCs w:val="18"/>
                      </w:rPr>
                      <w:t>上期期末数</w:t>
                    </w:r>
                  </w:p>
                </w:tc>
              </w:sdtContent>
            </w:sdt>
            <w:sdt>
              <w:sdtPr>
                <w:rPr>
                  <w:sz w:val="18"/>
                  <w:szCs w:val="18"/>
                </w:rPr>
                <w:tag w:val="_PLD_4bc2806364aa476db7b5ac96d585ad18"/>
                <w:id w:val="-384262718"/>
                <w:lock w:val="sdtLocked"/>
              </w:sdtPr>
              <w:sdtEndPr/>
              <w:sdtContent>
                <w:tc>
                  <w:tcPr>
                    <w:tcW w:w="555" w:type="pct"/>
                    <w:vAlign w:val="center"/>
                  </w:tcPr>
                  <w:p w:rsidR="003864FE" w:rsidRPr="00564BED" w:rsidRDefault="003864FE" w:rsidP="00F36FA0">
                    <w:pPr>
                      <w:jc w:val="center"/>
                      <w:rPr>
                        <w:rStyle w:val="5Char"/>
                        <w:sz w:val="18"/>
                        <w:szCs w:val="18"/>
                      </w:rPr>
                    </w:pPr>
                    <w:r w:rsidRPr="00564BED">
                      <w:rPr>
                        <w:sz w:val="18"/>
                        <w:szCs w:val="18"/>
                      </w:rPr>
                      <w:t>上期期末数占总资产的比例（%）</w:t>
                    </w:r>
                  </w:p>
                </w:tc>
              </w:sdtContent>
            </w:sdt>
            <w:sdt>
              <w:sdtPr>
                <w:rPr>
                  <w:sz w:val="18"/>
                  <w:szCs w:val="18"/>
                </w:rPr>
                <w:tag w:val="_PLD_4cfcbfaae8d94f2d87cb33b122df7a82"/>
                <w:id w:val="2025288050"/>
                <w:lock w:val="sdtLocked"/>
              </w:sdtPr>
              <w:sdtEndPr/>
              <w:sdtContent>
                <w:tc>
                  <w:tcPr>
                    <w:tcW w:w="558" w:type="pct"/>
                    <w:vAlign w:val="center"/>
                  </w:tcPr>
                  <w:p w:rsidR="003864FE" w:rsidRPr="00564BED" w:rsidRDefault="003864FE" w:rsidP="00F36FA0">
                    <w:pPr>
                      <w:jc w:val="center"/>
                      <w:rPr>
                        <w:rStyle w:val="5Char"/>
                        <w:sz w:val="18"/>
                        <w:szCs w:val="18"/>
                      </w:rPr>
                    </w:pPr>
                    <w:r w:rsidRPr="00564BED">
                      <w:rPr>
                        <w:sz w:val="18"/>
                        <w:szCs w:val="18"/>
                      </w:rPr>
                      <w:t>本期期末金额较上期期末变动比例（%）</w:t>
                    </w:r>
                  </w:p>
                </w:tc>
              </w:sdtContent>
            </w:sdt>
            <w:sdt>
              <w:sdtPr>
                <w:rPr>
                  <w:sz w:val="18"/>
                  <w:szCs w:val="18"/>
                </w:rPr>
                <w:tag w:val="_PLD_2acc4b359fa846d5bfb9939daf2ce46b"/>
                <w:id w:val="2135209235"/>
                <w:lock w:val="sdtLocked"/>
              </w:sdtPr>
              <w:sdtEndPr/>
              <w:sdtContent>
                <w:tc>
                  <w:tcPr>
                    <w:tcW w:w="1419" w:type="pct"/>
                    <w:vAlign w:val="center"/>
                  </w:tcPr>
                  <w:p w:rsidR="003864FE" w:rsidRPr="00564BED" w:rsidRDefault="003864FE" w:rsidP="00F36FA0">
                    <w:pPr>
                      <w:jc w:val="center"/>
                      <w:rPr>
                        <w:rStyle w:val="5Char"/>
                        <w:sz w:val="18"/>
                        <w:szCs w:val="18"/>
                      </w:rPr>
                    </w:pPr>
                    <w:r w:rsidRPr="00564BED">
                      <w:rPr>
                        <w:sz w:val="18"/>
                        <w:szCs w:val="18"/>
                      </w:rPr>
                      <w:t>情况说明</w:t>
                    </w:r>
                  </w:p>
                </w:tc>
              </w:sdtContent>
            </w:sdt>
          </w:tr>
          <w:sdt>
            <w:sdtPr>
              <w:rPr>
                <w:rStyle w:val="5Char"/>
                <w:rFonts w:hint="eastAsia"/>
                <w:b w:val="0"/>
                <w:sz w:val="18"/>
                <w:szCs w:val="18"/>
              </w:rPr>
              <w:alias w:val="资产负债状况分析"/>
              <w:tag w:val="_TUP_5b9451a24cf94bb19fcd924892517ec7"/>
              <w:id w:val="-222600705"/>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交易性金融资产</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56,187,006.22</w:t>
                    </w:r>
                  </w:p>
                </w:tc>
                <w:tc>
                  <w:tcPr>
                    <w:tcW w:w="657"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1.11</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240,598.14</w:t>
                    </w:r>
                  </w:p>
                </w:tc>
                <w:tc>
                  <w:tcPr>
                    <w:tcW w:w="555"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0.01</w:t>
                    </w:r>
                  </w:p>
                </w:tc>
                <w:tc>
                  <w:tcPr>
                    <w:tcW w:w="55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23,253.05</w:t>
                    </w:r>
                  </w:p>
                </w:tc>
                <w:tc>
                  <w:tcPr>
                    <w:tcW w:w="1419" w:type="pct"/>
                    <w:shd w:val="clear" w:color="auto" w:fill="auto"/>
                    <w:vAlign w:val="center"/>
                  </w:tcPr>
                  <w:p w:rsidR="003864FE" w:rsidRPr="00564BED" w:rsidRDefault="003864FE" w:rsidP="00FB4A08">
                    <w:pPr>
                      <w:rPr>
                        <w:rStyle w:val="5Char"/>
                        <w:b w:val="0"/>
                        <w:sz w:val="18"/>
                        <w:szCs w:val="18"/>
                      </w:rPr>
                    </w:pPr>
                    <w:r w:rsidRPr="00564BED">
                      <w:rPr>
                        <w:sz w:val="18"/>
                        <w:szCs w:val="18"/>
                      </w:rPr>
                      <w:t>确认业绩补偿应回购股份公允价值</w:t>
                    </w:r>
                  </w:p>
                </w:tc>
              </w:tr>
            </w:sdtContent>
          </w:sdt>
          <w:sdt>
            <w:sdtPr>
              <w:rPr>
                <w:rStyle w:val="5Char"/>
                <w:rFonts w:hint="eastAsia"/>
                <w:b w:val="0"/>
                <w:sz w:val="18"/>
                <w:szCs w:val="18"/>
              </w:rPr>
              <w:alias w:val="资产负债状况分析"/>
              <w:tag w:val="_TUP_5b9451a24cf94bb19fcd924892517ec7"/>
              <w:id w:val="-1170782317"/>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应收账款</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627,519,683.1</w:t>
                    </w:r>
                    <w:r>
                      <w:rPr>
                        <w:rFonts w:hint="eastAsia"/>
                        <w:sz w:val="18"/>
                        <w:szCs w:val="18"/>
                      </w:rPr>
                      <w:t>1</w:t>
                    </w:r>
                  </w:p>
                </w:tc>
                <w:tc>
                  <w:tcPr>
                    <w:tcW w:w="657" w:type="pct"/>
                    <w:shd w:val="clear" w:color="auto" w:fill="auto"/>
                    <w:vAlign w:val="center"/>
                  </w:tcPr>
                  <w:p w:rsidR="003864FE" w:rsidRPr="00564BED" w:rsidRDefault="003864FE" w:rsidP="00FB4A08">
                    <w:pPr>
                      <w:jc w:val="right"/>
                      <w:rPr>
                        <w:rStyle w:val="5Char"/>
                        <w:b w:val="0"/>
                        <w:sz w:val="18"/>
                        <w:szCs w:val="18"/>
                      </w:rPr>
                    </w:pPr>
                    <w:r>
                      <w:rPr>
                        <w:sz w:val="18"/>
                        <w:szCs w:val="18"/>
                      </w:rPr>
                      <w:t>12.4</w:t>
                    </w:r>
                    <w:r>
                      <w:rPr>
                        <w:rFonts w:hint="eastAsia"/>
                        <w:sz w:val="18"/>
                        <w:szCs w:val="18"/>
                      </w:rPr>
                      <w:t>1</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458,029,071.36</w:t>
                    </w:r>
                  </w:p>
                </w:tc>
                <w:tc>
                  <w:tcPr>
                    <w:tcW w:w="555"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9.92</w:t>
                    </w:r>
                  </w:p>
                </w:tc>
                <w:tc>
                  <w:tcPr>
                    <w:tcW w:w="55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37.00</w:t>
                    </w:r>
                  </w:p>
                </w:tc>
                <w:tc>
                  <w:tcPr>
                    <w:tcW w:w="1419" w:type="pct"/>
                    <w:shd w:val="clear" w:color="auto" w:fill="auto"/>
                    <w:vAlign w:val="center"/>
                  </w:tcPr>
                  <w:p w:rsidR="003864FE" w:rsidRPr="00564BED" w:rsidRDefault="003864FE" w:rsidP="00FB4A08">
                    <w:pPr>
                      <w:rPr>
                        <w:rStyle w:val="5Char"/>
                        <w:b w:val="0"/>
                        <w:sz w:val="18"/>
                        <w:szCs w:val="18"/>
                      </w:rPr>
                    </w:pPr>
                    <w:r w:rsidRPr="00564BED">
                      <w:rPr>
                        <w:sz w:val="18"/>
                        <w:szCs w:val="18"/>
                      </w:rPr>
                      <w:t>公司为拓展市场在控制风险的情况下适当增加信用销售</w:t>
                    </w:r>
                  </w:p>
                </w:tc>
              </w:tr>
            </w:sdtContent>
          </w:sdt>
          <w:sdt>
            <w:sdtPr>
              <w:rPr>
                <w:rStyle w:val="5Char"/>
                <w:rFonts w:hint="eastAsia"/>
                <w:b w:val="0"/>
                <w:sz w:val="18"/>
                <w:szCs w:val="18"/>
              </w:rPr>
              <w:alias w:val="资产负债状况分析"/>
              <w:tag w:val="_TUP_5b9451a24cf94bb19fcd924892517ec7"/>
              <w:id w:val="806128574"/>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预付款项</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76,986,966.64</w:t>
                    </w:r>
                  </w:p>
                </w:tc>
                <w:tc>
                  <w:tcPr>
                    <w:tcW w:w="657"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1.52</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38,831,782.86</w:t>
                    </w:r>
                  </w:p>
                </w:tc>
                <w:tc>
                  <w:tcPr>
                    <w:tcW w:w="555"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0.84</w:t>
                    </w:r>
                  </w:p>
                </w:tc>
                <w:tc>
                  <w:tcPr>
                    <w:tcW w:w="55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98.26</w:t>
                    </w:r>
                  </w:p>
                </w:tc>
                <w:tc>
                  <w:tcPr>
                    <w:tcW w:w="1419" w:type="pct"/>
                    <w:shd w:val="clear" w:color="auto" w:fill="auto"/>
                    <w:vAlign w:val="center"/>
                  </w:tcPr>
                  <w:p w:rsidR="003864FE" w:rsidRPr="00564BED" w:rsidRDefault="003864FE" w:rsidP="00FB4A08">
                    <w:pPr>
                      <w:rPr>
                        <w:rStyle w:val="5Char"/>
                        <w:b w:val="0"/>
                        <w:sz w:val="18"/>
                        <w:szCs w:val="18"/>
                      </w:rPr>
                    </w:pPr>
                    <w:r w:rsidRPr="00564BED">
                      <w:rPr>
                        <w:sz w:val="18"/>
                        <w:szCs w:val="18"/>
                      </w:rPr>
                      <w:t>预付</w:t>
                    </w:r>
                    <w:r w:rsidRPr="00096D85">
                      <w:rPr>
                        <w:sz w:val="18"/>
                        <w:szCs w:val="18"/>
                      </w:rPr>
                      <w:t>的</w:t>
                    </w:r>
                    <w:r w:rsidR="00652A41" w:rsidRPr="00096D85">
                      <w:rPr>
                        <w:rFonts w:hint="eastAsia"/>
                        <w:sz w:val="18"/>
                        <w:szCs w:val="18"/>
                      </w:rPr>
                      <w:t>工程</w:t>
                    </w:r>
                    <w:r w:rsidRPr="00096D85">
                      <w:rPr>
                        <w:sz w:val="18"/>
                        <w:szCs w:val="18"/>
                      </w:rPr>
                      <w:t>款</w:t>
                    </w:r>
                    <w:r w:rsidRPr="00564BED">
                      <w:rPr>
                        <w:sz w:val="18"/>
                        <w:szCs w:val="18"/>
                      </w:rPr>
                      <w:t>较年初增加</w:t>
                    </w:r>
                  </w:p>
                </w:tc>
              </w:tr>
            </w:sdtContent>
          </w:sdt>
          <w:sdt>
            <w:sdtPr>
              <w:rPr>
                <w:rStyle w:val="5Char"/>
                <w:rFonts w:hint="eastAsia"/>
                <w:b w:val="0"/>
                <w:sz w:val="18"/>
                <w:szCs w:val="18"/>
              </w:rPr>
              <w:alias w:val="资产负债状况分析"/>
              <w:tag w:val="_TUP_5b9451a24cf94bb19fcd924892517ec7"/>
              <w:id w:val="1634680004"/>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递延所得税资产</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16,642,011.65</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0.33</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7,684,186.89</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0.17</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116.57</w:t>
                    </w:r>
                  </w:p>
                </w:tc>
                <w:tc>
                  <w:tcPr>
                    <w:tcW w:w="1419" w:type="pct"/>
                    <w:vAlign w:val="center"/>
                  </w:tcPr>
                  <w:p w:rsidR="003864FE" w:rsidRPr="00564BED" w:rsidRDefault="003864FE" w:rsidP="00FB4A08">
                    <w:pPr>
                      <w:rPr>
                        <w:rStyle w:val="5Char"/>
                        <w:b w:val="0"/>
                        <w:sz w:val="18"/>
                        <w:szCs w:val="18"/>
                      </w:rPr>
                    </w:pPr>
                    <w:r w:rsidRPr="00564BED">
                      <w:rPr>
                        <w:sz w:val="18"/>
                        <w:szCs w:val="18"/>
                      </w:rPr>
                      <w:t>本报告期增加可抵扣亏损确认的递延所得税费用</w:t>
                    </w:r>
                  </w:p>
                </w:tc>
              </w:tr>
            </w:sdtContent>
          </w:sdt>
          <w:sdt>
            <w:sdtPr>
              <w:rPr>
                <w:rStyle w:val="5Char"/>
                <w:rFonts w:hint="eastAsia"/>
                <w:b w:val="0"/>
                <w:sz w:val="18"/>
                <w:szCs w:val="18"/>
              </w:rPr>
              <w:alias w:val="资产负债状况分析"/>
              <w:tag w:val="_TUP_5b9451a24cf94bb19fcd924892517ec7"/>
              <w:id w:val="1958985008"/>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应付票据</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114,700,000.00</w:t>
                    </w:r>
                  </w:p>
                </w:tc>
                <w:tc>
                  <w:tcPr>
                    <w:tcW w:w="657"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2.27</w:t>
                    </w:r>
                  </w:p>
                </w:tc>
                <w:tc>
                  <w:tcPr>
                    <w:tcW w:w="60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71,320,000.00</w:t>
                    </w:r>
                  </w:p>
                </w:tc>
                <w:tc>
                  <w:tcPr>
                    <w:tcW w:w="555"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1.54</w:t>
                    </w:r>
                  </w:p>
                </w:tc>
                <w:tc>
                  <w:tcPr>
                    <w:tcW w:w="558" w:type="pct"/>
                    <w:shd w:val="clear" w:color="auto" w:fill="auto"/>
                    <w:vAlign w:val="center"/>
                  </w:tcPr>
                  <w:p w:rsidR="003864FE" w:rsidRPr="00564BED" w:rsidRDefault="003864FE" w:rsidP="00FB4A08">
                    <w:pPr>
                      <w:jc w:val="right"/>
                      <w:rPr>
                        <w:rStyle w:val="5Char"/>
                        <w:b w:val="0"/>
                        <w:sz w:val="18"/>
                        <w:szCs w:val="18"/>
                      </w:rPr>
                    </w:pPr>
                    <w:r w:rsidRPr="00564BED">
                      <w:rPr>
                        <w:sz w:val="18"/>
                        <w:szCs w:val="18"/>
                      </w:rPr>
                      <w:t>60.82</w:t>
                    </w:r>
                  </w:p>
                </w:tc>
                <w:tc>
                  <w:tcPr>
                    <w:tcW w:w="1419" w:type="pct"/>
                    <w:vAlign w:val="center"/>
                  </w:tcPr>
                  <w:p w:rsidR="003864FE" w:rsidRPr="00564BED" w:rsidRDefault="003864FE" w:rsidP="00FB4A08">
                    <w:pPr>
                      <w:rPr>
                        <w:rStyle w:val="5Char"/>
                        <w:b w:val="0"/>
                        <w:sz w:val="18"/>
                        <w:szCs w:val="18"/>
                      </w:rPr>
                    </w:pPr>
                    <w:r w:rsidRPr="00564BED">
                      <w:rPr>
                        <w:sz w:val="18"/>
                        <w:szCs w:val="18"/>
                      </w:rPr>
                      <w:t>本报告期末用票据结算货款较年初增加</w:t>
                    </w:r>
                  </w:p>
                </w:tc>
              </w:tr>
            </w:sdtContent>
          </w:sdt>
          <w:sdt>
            <w:sdtPr>
              <w:rPr>
                <w:rStyle w:val="5Char"/>
                <w:rFonts w:hint="eastAsia"/>
                <w:b w:val="0"/>
                <w:sz w:val="18"/>
                <w:szCs w:val="18"/>
              </w:rPr>
              <w:alias w:val="资产负债状况分析"/>
              <w:tag w:val="_TUP_5b9451a24cf94bb19fcd924892517ec7"/>
              <w:id w:val="1334412321"/>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预收款项</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764,028,403.18</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15.10</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585,343,440.66</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12.68</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30.53</w:t>
                    </w:r>
                  </w:p>
                </w:tc>
                <w:tc>
                  <w:tcPr>
                    <w:tcW w:w="1419" w:type="pct"/>
                    <w:vAlign w:val="center"/>
                  </w:tcPr>
                  <w:p w:rsidR="003864FE" w:rsidRPr="00564BED" w:rsidRDefault="003864FE" w:rsidP="00FB4A08">
                    <w:pPr>
                      <w:rPr>
                        <w:rStyle w:val="5Char"/>
                        <w:b w:val="0"/>
                        <w:sz w:val="18"/>
                        <w:szCs w:val="18"/>
                      </w:rPr>
                    </w:pPr>
                    <w:r w:rsidRPr="00564BED">
                      <w:rPr>
                        <w:sz w:val="18"/>
                        <w:szCs w:val="18"/>
                      </w:rPr>
                      <w:t>公司所属房地产企业预收房款较年初增加</w:t>
                    </w:r>
                  </w:p>
                </w:tc>
              </w:tr>
            </w:sdtContent>
          </w:sdt>
          <w:sdt>
            <w:sdtPr>
              <w:rPr>
                <w:rStyle w:val="5Char"/>
                <w:rFonts w:hint="eastAsia"/>
                <w:b w:val="0"/>
                <w:sz w:val="18"/>
                <w:szCs w:val="18"/>
              </w:rPr>
              <w:alias w:val="资产负债状况分析"/>
              <w:tag w:val="_TUP_5b9451a24cf94bb19fcd924892517ec7"/>
              <w:id w:val="1264584109"/>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应付职工薪酬</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12,763,453.71</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0.25</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43,485,146.13</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0.94</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-70.65</w:t>
                    </w:r>
                  </w:p>
                </w:tc>
                <w:tc>
                  <w:tcPr>
                    <w:tcW w:w="1419" w:type="pct"/>
                    <w:vAlign w:val="center"/>
                  </w:tcPr>
                  <w:p w:rsidR="003864FE" w:rsidRPr="00564BED" w:rsidRDefault="003864FE" w:rsidP="00FB4A08">
                    <w:pPr>
                      <w:rPr>
                        <w:rStyle w:val="5Char"/>
                        <w:b w:val="0"/>
                        <w:sz w:val="18"/>
                        <w:szCs w:val="18"/>
                      </w:rPr>
                    </w:pPr>
                    <w:r w:rsidRPr="00564BED">
                      <w:rPr>
                        <w:sz w:val="18"/>
                        <w:szCs w:val="18"/>
                      </w:rPr>
                      <w:t>公司及所属各子公司支付2018年末计提的应付职工薪酬导致余额减少</w:t>
                    </w:r>
                  </w:p>
                </w:tc>
              </w:tr>
            </w:sdtContent>
          </w:sdt>
          <w:sdt>
            <w:sdtPr>
              <w:rPr>
                <w:rStyle w:val="5Char"/>
                <w:rFonts w:hint="eastAsia"/>
                <w:b w:val="0"/>
                <w:sz w:val="18"/>
                <w:szCs w:val="18"/>
              </w:rPr>
              <w:alias w:val="资产负债状况分析"/>
              <w:tag w:val="_TUP_5b9451a24cf94bb19fcd924892517ec7"/>
              <w:id w:val="117270748"/>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应交税费</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19,586,893.51</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0.39</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12,931,431.56</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0.28</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51.47</w:t>
                    </w:r>
                  </w:p>
                </w:tc>
                <w:tc>
                  <w:tcPr>
                    <w:tcW w:w="1419" w:type="pct"/>
                    <w:vAlign w:val="center"/>
                  </w:tcPr>
                  <w:p w:rsidR="003864FE" w:rsidRPr="00564BED" w:rsidRDefault="003864FE" w:rsidP="00FB4A08">
                    <w:pPr>
                      <w:rPr>
                        <w:rStyle w:val="5Char"/>
                        <w:b w:val="0"/>
                        <w:sz w:val="18"/>
                        <w:szCs w:val="18"/>
                      </w:rPr>
                    </w:pPr>
                    <w:r w:rsidRPr="00564BED">
                      <w:rPr>
                        <w:sz w:val="18"/>
                        <w:szCs w:val="18"/>
                      </w:rPr>
                      <w:t>子公司应交的增加税和企业所得税增加。</w:t>
                    </w:r>
                  </w:p>
                </w:tc>
              </w:tr>
            </w:sdtContent>
          </w:sdt>
          <w:sdt>
            <w:sdtPr>
              <w:rPr>
                <w:rStyle w:val="5Char"/>
                <w:rFonts w:hint="eastAsia"/>
                <w:b w:val="0"/>
                <w:sz w:val="18"/>
                <w:szCs w:val="18"/>
              </w:rPr>
              <w:alias w:val="资产负债状况分析"/>
              <w:tag w:val="_TUP_5b9451a24cf94bb19fcd924892517ec7"/>
              <w:id w:val="165140860"/>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其他应付款</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236,877,048.62</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4.68</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167,135,005.75</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3.62</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41.73</w:t>
                    </w:r>
                  </w:p>
                </w:tc>
                <w:tc>
                  <w:tcPr>
                    <w:tcW w:w="1419" w:type="pct"/>
                    <w:vAlign w:val="center"/>
                  </w:tcPr>
                  <w:p w:rsidR="003864FE" w:rsidRPr="00564BED" w:rsidRDefault="003864FE" w:rsidP="00FB4A08">
                    <w:pPr>
                      <w:rPr>
                        <w:rStyle w:val="5Char"/>
                        <w:b w:val="0"/>
                        <w:sz w:val="18"/>
                        <w:szCs w:val="18"/>
                      </w:rPr>
                    </w:pPr>
                    <w:r w:rsidRPr="00564BED">
                      <w:rPr>
                        <w:sz w:val="18"/>
                        <w:szCs w:val="18"/>
                      </w:rPr>
                      <w:t>期末增加</w:t>
                    </w:r>
                    <w:r w:rsidRPr="00564BED">
                      <w:rPr>
                        <w:rFonts w:hint="eastAsia"/>
                        <w:sz w:val="18"/>
                        <w:szCs w:val="18"/>
                      </w:rPr>
                      <w:t>转让中吴置业</w:t>
                    </w:r>
                    <w:r w:rsidRPr="00564BED">
                      <w:rPr>
                        <w:sz w:val="18"/>
                        <w:szCs w:val="18"/>
                      </w:rPr>
                      <w:t>股权转让款</w:t>
                    </w:r>
                  </w:p>
                </w:tc>
              </w:tr>
            </w:sdtContent>
          </w:sdt>
          <w:sdt>
            <w:sdtPr>
              <w:rPr>
                <w:rStyle w:val="5Char"/>
                <w:rFonts w:hint="eastAsia"/>
                <w:b w:val="0"/>
                <w:sz w:val="18"/>
                <w:szCs w:val="18"/>
              </w:rPr>
              <w:alias w:val="资产负债状况分析"/>
              <w:tag w:val="_TUP_5b9451a24cf94bb19fcd924892517ec7"/>
              <w:id w:val="-603806787"/>
              <w:lock w:val="sdtLocked"/>
            </w:sdtPr>
            <w:sdtEndPr>
              <w:rPr>
                <w:rStyle w:val="5Char"/>
              </w:rPr>
            </w:sdtEndPr>
            <w:sdtContent>
              <w:tr w:rsidR="003864FE" w:rsidRPr="00564BED"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一年内到期的非流动负债</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22,000,000.00</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0.43</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1,000,000.00</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0.02</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2,100.00</w:t>
                    </w:r>
                  </w:p>
                </w:tc>
                <w:tc>
                  <w:tcPr>
                    <w:tcW w:w="1419" w:type="pct"/>
                    <w:vAlign w:val="center"/>
                  </w:tcPr>
                  <w:p w:rsidR="003864FE" w:rsidRPr="00564BED" w:rsidRDefault="003864FE" w:rsidP="00FB4A08">
                    <w:pPr>
                      <w:rPr>
                        <w:rStyle w:val="5Char"/>
                        <w:b w:val="0"/>
                        <w:sz w:val="18"/>
                        <w:szCs w:val="18"/>
                      </w:rPr>
                    </w:pPr>
                    <w:r w:rsidRPr="00564BED">
                      <w:rPr>
                        <w:sz w:val="18"/>
                        <w:szCs w:val="18"/>
                      </w:rPr>
                      <w:t>一年内到期的长期借款增加</w:t>
                    </w:r>
                  </w:p>
                </w:tc>
              </w:tr>
            </w:sdtContent>
          </w:sdt>
          <w:sdt>
            <w:sdtPr>
              <w:rPr>
                <w:rStyle w:val="5Char"/>
                <w:rFonts w:hint="eastAsia"/>
                <w:b w:val="0"/>
                <w:sz w:val="18"/>
                <w:szCs w:val="18"/>
              </w:rPr>
              <w:alias w:val="资产负债状况分析"/>
              <w:tag w:val="_TUP_5b9451a24cf94bb19fcd924892517ec7"/>
              <w:id w:val="-229004806"/>
              <w:lock w:val="sdtLocked"/>
            </w:sdtPr>
            <w:sdtEndPr>
              <w:rPr>
                <w:rStyle w:val="5Char"/>
              </w:rPr>
            </w:sdtEndPr>
            <w:sdtContent>
              <w:tr w:rsidR="003864FE" w:rsidRPr="003864FE" w:rsidTr="00FB4A08">
                <w:trPr>
                  <w:trHeight w:val="135"/>
                </w:trPr>
                <w:tc>
                  <w:tcPr>
                    <w:tcW w:w="596" w:type="pct"/>
                    <w:vAlign w:val="center"/>
                  </w:tcPr>
                  <w:p w:rsidR="003864FE" w:rsidRPr="00564BED" w:rsidRDefault="003864FE" w:rsidP="00FB4A08">
                    <w:pPr>
                      <w:rPr>
                        <w:rStyle w:val="5Char"/>
                        <w:b w:val="0"/>
                        <w:sz w:val="18"/>
                        <w:szCs w:val="18"/>
                      </w:rPr>
                    </w:pPr>
                    <w:r w:rsidRPr="00564BED">
                      <w:rPr>
                        <w:sz w:val="18"/>
                        <w:szCs w:val="18"/>
                      </w:rPr>
                      <w:t>递延所得税负债</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17,599,575.22</w:t>
                    </w:r>
                  </w:p>
                </w:tc>
                <w:tc>
                  <w:tcPr>
                    <w:tcW w:w="657" w:type="pct"/>
                    <w:vAlign w:val="center"/>
                  </w:tcPr>
                  <w:p w:rsidR="003864FE" w:rsidRPr="00564BED" w:rsidRDefault="003864FE" w:rsidP="00FB4A08">
                    <w:pPr>
                      <w:jc w:val="right"/>
                      <w:rPr>
                        <w:rStyle w:val="5Char"/>
                        <w:b w:val="0"/>
                        <w:sz w:val="18"/>
                        <w:szCs w:val="18"/>
                      </w:rPr>
                    </w:pPr>
                    <w:r w:rsidRPr="00564BED">
                      <w:rPr>
                        <w:sz w:val="18"/>
                        <w:szCs w:val="18"/>
                      </w:rPr>
                      <w:t>0.35</w:t>
                    </w:r>
                  </w:p>
                </w:tc>
                <w:tc>
                  <w:tcPr>
                    <w:tcW w:w="608" w:type="pct"/>
                    <w:vAlign w:val="center"/>
                  </w:tcPr>
                  <w:p w:rsidR="003864FE" w:rsidRPr="00564BED" w:rsidRDefault="003864FE" w:rsidP="00FB4A08">
                    <w:pPr>
                      <w:jc w:val="right"/>
                      <w:rPr>
                        <w:rStyle w:val="5Char"/>
                        <w:b w:val="0"/>
                        <w:sz w:val="18"/>
                        <w:szCs w:val="18"/>
                      </w:rPr>
                    </w:pPr>
                    <w:r w:rsidRPr="00564BED">
                      <w:rPr>
                        <w:sz w:val="18"/>
                        <w:szCs w:val="18"/>
                      </w:rPr>
                      <w:t>3,724,640.59</w:t>
                    </w:r>
                  </w:p>
                </w:tc>
                <w:tc>
                  <w:tcPr>
                    <w:tcW w:w="555" w:type="pct"/>
                    <w:vAlign w:val="center"/>
                  </w:tcPr>
                  <w:p w:rsidR="003864FE" w:rsidRPr="00564BED" w:rsidRDefault="003864FE" w:rsidP="00FB4A08">
                    <w:pPr>
                      <w:jc w:val="right"/>
                      <w:rPr>
                        <w:rStyle w:val="5Char"/>
                        <w:b w:val="0"/>
                        <w:sz w:val="18"/>
                        <w:szCs w:val="18"/>
                      </w:rPr>
                    </w:pPr>
                    <w:r w:rsidRPr="00564BED">
                      <w:rPr>
                        <w:sz w:val="18"/>
                        <w:szCs w:val="18"/>
                      </w:rPr>
                      <w:t>0.08</w:t>
                    </w:r>
                  </w:p>
                </w:tc>
                <w:tc>
                  <w:tcPr>
                    <w:tcW w:w="558" w:type="pct"/>
                    <w:vAlign w:val="center"/>
                  </w:tcPr>
                  <w:p w:rsidR="003864FE" w:rsidRPr="00564BED" w:rsidRDefault="003864FE" w:rsidP="00FB4A08">
                    <w:pPr>
                      <w:jc w:val="right"/>
                      <w:rPr>
                        <w:rStyle w:val="5Char"/>
                        <w:b w:val="0"/>
                        <w:sz w:val="18"/>
                        <w:szCs w:val="18"/>
                      </w:rPr>
                    </w:pPr>
                    <w:r w:rsidRPr="00564BED">
                      <w:rPr>
                        <w:sz w:val="18"/>
                        <w:szCs w:val="18"/>
                      </w:rPr>
                      <w:t>372.52</w:t>
                    </w:r>
                  </w:p>
                </w:tc>
                <w:tc>
                  <w:tcPr>
                    <w:tcW w:w="1419" w:type="pct"/>
                    <w:vAlign w:val="center"/>
                  </w:tcPr>
                  <w:p w:rsidR="003864FE" w:rsidRPr="00564BED" w:rsidRDefault="003864FE" w:rsidP="00FB4A08">
                    <w:pPr>
                      <w:rPr>
                        <w:rStyle w:val="5Char"/>
                        <w:b w:val="0"/>
                        <w:sz w:val="18"/>
                        <w:szCs w:val="18"/>
                      </w:rPr>
                    </w:pPr>
                    <w:r w:rsidRPr="00564BED">
                      <w:rPr>
                        <w:sz w:val="18"/>
                        <w:szCs w:val="18"/>
                      </w:rPr>
                      <w:t>本报告期增加应纳税暂时性差异确认的递延所得税费用</w:t>
                    </w:r>
                  </w:p>
                </w:tc>
              </w:tr>
            </w:sdtContent>
          </w:sdt>
        </w:tbl>
        <w:p w:rsidR="00497A79" w:rsidRPr="003864FE" w:rsidRDefault="00030B85" w:rsidP="003864FE"/>
      </w:sdtContent>
    </w:sdt>
    <w:p w:rsidR="0033584F" w:rsidRDefault="0033584F">
      <w:pPr>
        <w:pStyle w:val="4"/>
        <w:numPr>
          <w:ilvl w:val="0"/>
          <w:numId w:val="96"/>
        </w:numPr>
        <w:rPr>
          <w:rFonts w:ascii="宋体" w:hAnsi="宋体" w:cs="宋体"/>
          <w:b w:val="0"/>
          <w:bCs w:val="0"/>
          <w:kern w:val="0"/>
          <w:szCs w:val="21"/>
        </w:rPr>
        <w:sectPr w:rsidR="0033584F" w:rsidSect="0033584F">
          <w:pgSz w:w="16838" w:h="11906" w:orient="landscape"/>
          <w:pgMar w:top="1797" w:right="1525" w:bottom="1276" w:left="1440" w:header="851" w:footer="992" w:gutter="0"/>
          <w:cols w:space="425"/>
          <w:docGrid w:linePitch="312"/>
        </w:sectPr>
      </w:pPr>
    </w:p>
    <w:sdt>
      <w:sdtPr>
        <w:rPr>
          <w:rFonts w:ascii="宋体" w:hAnsi="宋体" w:cs="宋体"/>
          <w:b w:val="0"/>
          <w:bCs w:val="0"/>
          <w:kern w:val="0"/>
          <w:szCs w:val="21"/>
        </w:rPr>
        <w:alias w:val="模块:截至报告期末主要资产受限情"/>
        <w:tag w:val="_SEC_390cddc4349f46b4bcccd468c3e69d14"/>
        <w:id w:val="1938636944"/>
        <w:lock w:val="sdtLocked"/>
        <w:placeholder>
          <w:docPart w:val="GBC22222222222222222222222222222"/>
        </w:placeholder>
      </w:sdtPr>
      <w:sdtEndPr>
        <w:rPr>
          <w:rFonts w:hint="eastAsia"/>
        </w:rPr>
      </w:sdtEndPr>
      <w:sdtContent>
        <w:p w:rsidR="00497A79" w:rsidRDefault="00011E94">
          <w:pPr>
            <w:pStyle w:val="4"/>
            <w:numPr>
              <w:ilvl w:val="0"/>
              <w:numId w:val="96"/>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435647076"/>
            <w:lock w:val="sdtContentLocked"/>
            <w:placeholder>
              <w:docPart w:val="GBC22222222222222222222222222222"/>
            </w:placeholder>
          </w:sdtPr>
          <w:sdtEndPr/>
          <w:sdtContent>
            <w:p w:rsidR="00497A79" w:rsidRDefault="00011E94">
              <w:pPr>
                <w:rPr>
                  <w:szCs w:val="21"/>
                </w:rPr>
              </w:pPr>
              <w:r>
                <w:rPr>
                  <w:szCs w:val="21"/>
                </w:rPr>
                <w:fldChar w:fldCharType="begin"/>
              </w:r>
              <w:r w:rsidR="0033584F">
                <w:rPr>
                  <w:szCs w:val="21"/>
                </w:rPr>
                <w:instrText xml:space="preserve"> MACROBUTTON  SnrToggleCheckbox √适用 </w:instrText>
              </w:r>
              <w:r>
                <w:rPr>
                  <w:szCs w:val="21"/>
                </w:rPr>
                <w:fldChar w:fldCharType="end"/>
              </w:r>
              <w:r>
                <w:rPr>
                  <w:szCs w:val="21"/>
                </w:rPr>
                <w:fldChar w:fldCharType="begin"/>
              </w:r>
              <w:r w:rsidR="0033584F">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744798295"/>
            <w:lock w:val="sdtLocked"/>
            <w:placeholder>
              <w:docPart w:val="GBC22222222222222222222222222222"/>
            </w:placeholder>
          </w:sdtPr>
          <w:sdtEndPr/>
          <w:sdtContent>
            <w:p w:rsidR="0033584F" w:rsidRDefault="0033584F">
              <w:pPr>
                <w:rPr>
                  <w:szCs w:val="21"/>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33584F" w:rsidTr="0033584F">
                <w:tc>
                  <w:tcPr>
                    <w:tcW w:w="1774"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EB4A80">
                    <w:pPr>
                      <w:jc w:val="right"/>
                      <w:rPr>
                        <w:szCs w:val="21"/>
                      </w:rPr>
                    </w:pPr>
                    <w:r>
                      <w:rPr>
                        <w:rFonts w:hint="eastAsia"/>
                        <w:szCs w:val="21"/>
                      </w:rPr>
                      <w:t>期末账面价值</w:t>
                    </w:r>
                    <w:r w:rsidR="002271A2">
                      <w:rPr>
                        <w:rFonts w:hint="eastAsia"/>
                        <w:szCs w:val="21"/>
                      </w:rPr>
                      <w:t>（元）</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jc w:val="center"/>
                      <w:rPr>
                        <w:szCs w:val="21"/>
                      </w:rPr>
                    </w:pPr>
                    <w:r>
                      <w:rPr>
                        <w:rFonts w:hint="eastAsia"/>
                        <w:szCs w:val="21"/>
                      </w:rPr>
                      <w:t>受限原因</w:t>
                    </w:r>
                  </w:p>
                </w:tc>
              </w:tr>
              <w:tr w:rsidR="0033584F" w:rsidTr="00F7034D">
                <w:tc>
                  <w:tcPr>
                    <w:tcW w:w="1774"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rPr>
                        <w:szCs w:val="21"/>
                      </w:rPr>
                    </w:pPr>
                    <w:r>
                      <w:rPr>
                        <w:rFonts w:hint="eastAsia"/>
                        <w:szCs w:val="21"/>
                      </w:rPr>
                      <w:t>货币资金</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jc w:val="right"/>
                      <w:rPr>
                        <w:szCs w:val="21"/>
                      </w:rPr>
                    </w:pPr>
                    <w:r w:rsidRPr="00554D93">
                      <w:rPr>
                        <w:szCs w:val="21"/>
                      </w:rPr>
                      <w:t>106,445,627.77</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rsidR="0033584F" w:rsidRDefault="0033584F" w:rsidP="00F7034D">
                    <w:pPr>
                      <w:jc w:val="center"/>
                      <w:rPr>
                        <w:szCs w:val="21"/>
                      </w:rPr>
                    </w:pPr>
                    <w:r>
                      <w:rPr>
                        <w:rFonts w:hint="eastAsia"/>
                        <w:szCs w:val="21"/>
                      </w:rPr>
                      <w:t>3个月以上流动受限</w:t>
                    </w:r>
                  </w:p>
                </w:tc>
              </w:tr>
              <w:tr w:rsidR="0033584F" w:rsidTr="00F7034D">
                <w:tc>
                  <w:tcPr>
                    <w:tcW w:w="1774"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rPr>
                        <w:szCs w:val="21"/>
                      </w:rPr>
                    </w:pPr>
                    <w:r>
                      <w:rPr>
                        <w:rFonts w:hint="eastAsia"/>
                        <w:szCs w:val="21"/>
                      </w:rPr>
                      <w:t>固定资产</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jc w:val="right"/>
                      <w:rPr>
                        <w:szCs w:val="21"/>
                      </w:rPr>
                    </w:pPr>
                    <w:r w:rsidRPr="00554D93">
                      <w:rPr>
                        <w:szCs w:val="21"/>
                      </w:rPr>
                      <w:t>163,631,668.11</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rsidR="0033584F" w:rsidRDefault="0033584F" w:rsidP="00F7034D">
                    <w:pPr>
                      <w:jc w:val="center"/>
                      <w:rPr>
                        <w:szCs w:val="21"/>
                      </w:rPr>
                    </w:pPr>
                    <w:r>
                      <w:rPr>
                        <w:rFonts w:hint="eastAsia"/>
                        <w:szCs w:val="21"/>
                      </w:rPr>
                      <w:t>抵押借款</w:t>
                    </w:r>
                  </w:p>
                </w:tc>
              </w:tr>
              <w:tr w:rsidR="0033584F" w:rsidTr="00F7034D">
                <w:tc>
                  <w:tcPr>
                    <w:tcW w:w="1774"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rPr>
                        <w:szCs w:val="21"/>
                      </w:rPr>
                    </w:pPr>
                    <w:r>
                      <w:rPr>
                        <w:rFonts w:hint="eastAsia"/>
                        <w:szCs w:val="21"/>
                      </w:rPr>
                      <w:t>无形资产</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33584F" w:rsidRDefault="0033584F" w:rsidP="0033584F">
                    <w:pPr>
                      <w:jc w:val="right"/>
                      <w:rPr>
                        <w:szCs w:val="21"/>
                      </w:rPr>
                    </w:pPr>
                    <w:r w:rsidRPr="00554D93">
                      <w:rPr>
                        <w:szCs w:val="21"/>
                      </w:rPr>
                      <w:t>43,709,229.05</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rsidR="0033584F" w:rsidRDefault="0033584F" w:rsidP="00F7034D">
                    <w:pPr>
                      <w:jc w:val="center"/>
                      <w:rPr>
                        <w:szCs w:val="21"/>
                      </w:rPr>
                    </w:pPr>
                    <w:r>
                      <w:rPr>
                        <w:rFonts w:hint="eastAsia"/>
                        <w:szCs w:val="21"/>
                      </w:rPr>
                      <w:t>抵押借款</w:t>
                    </w:r>
                  </w:p>
                </w:tc>
              </w:tr>
              <w:tr w:rsidR="0033584F" w:rsidTr="00F7034D">
                <w:tc>
                  <w:tcPr>
                    <w:tcW w:w="1774" w:type="pct"/>
                    <w:tcBorders>
                      <w:top w:val="single" w:sz="6" w:space="0" w:color="auto"/>
                      <w:left w:val="single" w:sz="6" w:space="0" w:color="auto"/>
                      <w:bottom w:val="single" w:sz="4" w:space="0" w:color="auto"/>
                      <w:right w:val="single" w:sz="6" w:space="0" w:color="auto"/>
                    </w:tcBorders>
                    <w:shd w:val="clear" w:color="auto" w:fill="auto"/>
                  </w:tcPr>
                  <w:p w:rsidR="0033584F" w:rsidRDefault="0033584F" w:rsidP="0033584F">
                    <w:pPr>
                      <w:rPr>
                        <w:szCs w:val="21"/>
                      </w:rPr>
                    </w:pPr>
                    <w:r>
                      <w:rPr>
                        <w:rFonts w:hint="eastAsia"/>
                        <w:szCs w:val="21"/>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33584F" w:rsidRDefault="0033584F" w:rsidP="00575919">
                    <w:pPr>
                      <w:jc w:val="right"/>
                      <w:rPr>
                        <w:szCs w:val="21"/>
                      </w:rPr>
                    </w:pPr>
                    <w:r w:rsidRPr="00554D93">
                      <w:rPr>
                        <w:szCs w:val="21"/>
                      </w:rPr>
                      <w:t>108,515,706.9</w:t>
                    </w:r>
                    <w:r w:rsidR="00575919">
                      <w:rPr>
                        <w:rFonts w:hint="eastAsia"/>
                        <w:szCs w:val="21"/>
                      </w:rPr>
                      <w:t>2</w:t>
                    </w:r>
                  </w:p>
                </w:tc>
                <w:tc>
                  <w:tcPr>
                    <w:tcW w:w="1514" w:type="pct"/>
                    <w:tcBorders>
                      <w:top w:val="single" w:sz="6" w:space="0" w:color="auto"/>
                      <w:left w:val="single" w:sz="6" w:space="0" w:color="auto"/>
                      <w:bottom w:val="single" w:sz="6" w:space="0" w:color="auto"/>
                      <w:right w:val="single" w:sz="6" w:space="0" w:color="auto"/>
                    </w:tcBorders>
                    <w:shd w:val="clear" w:color="auto" w:fill="auto"/>
                    <w:vAlign w:val="center"/>
                  </w:tcPr>
                  <w:p w:rsidR="0033584F" w:rsidRDefault="0033584F" w:rsidP="00F7034D">
                    <w:pPr>
                      <w:jc w:val="center"/>
                      <w:rPr>
                        <w:szCs w:val="21"/>
                      </w:rPr>
                    </w:pPr>
                    <w:r>
                      <w:rPr>
                        <w:rFonts w:hint="eastAsia"/>
                        <w:szCs w:val="21"/>
                      </w:rPr>
                      <w:t>抵押借款</w:t>
                    </w:r>
                  </w:p>
                </w:tc>
              </w:tr>
              <w:tr w:rsidR="0033584F" w:rsidTr="0033584F">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33584F" w:rsidRDefault="0033584F" w:rsidP="0033584F">
                    <w:pPr>
                      <w:jc w:val="center"/>
                      <w:rPr>
                        <w:szCs w:val="21"/>
                      </w:rPr>
                    </w:pPr>
                    <w:r>
                      <w:rPr>
                        <w:rFonts w:hint="eastAsia"/>
                        <w:szCs w:val="21"/>
                      </w:rPr>
                      <w:t>合计</w:t>
                    </w:r>
                  </w:p>
                </w:tc>
                <w:tc>
                  <w:tcPr>
                    <w:tcW w:w="1712" w:type="pct"/>
                    <w:tcBorders>
                      <w:top w:val="single" w:sz="6" w:space="0" w:color="auto"/>
                      <w:left w:val="single" w:sz="4" w:space="0" w:color="auto"/>
                      <w:bottom w:val="single" w:sz="6" w:space="0" w:color="auto"/>
                      <w:right w:val="single" w:sz="4" w:space="0" w:color="auto"/>
                    </w:tcBorders>
                    <w:shd w:val="clear" w:color="auto" w:fill="auto"/>
                  </w:tcPr>
                  <w:p w:rsidR="0033584F" w:rsidRDefault="0033584F" w:rsidP="00575919">
                    <w:pPr>
                      <w:jc w:val="right"/>
                      <w:rPr>
                        <w:szCs w:val="21"/>
                      </w:rPr>
                    </w:pPr>
                    <w:r w:rsidRPr="00554D93">
                      <w:rPr>
                        <w:szCs w:val="21"/>
                      </w:rPr>
                      <w:t>422,302,231.8</w:t>
                    </w:r>
                    <w:r w:rsidR="00575919">
                      <w:rPr>
                        <w:rFonts w:hint="eastAsia"/>
                        <w:szCs w:val="21"/>
                      </w:rPr>
                      <w:t>5</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33584F" w:rsidRDefault="0033584F" w:rsidP="0033584F">
                    <w:pPr>
                      <w:jc w:val="center"/>
                      <w:rPr>
                        <w:szCs w:val="21"/>
                      </w:rPr>
                    </w:pPr>
                    <w:r>
                      <w:rPr>
                        <w:rFonts w:hint="eastAsia"/>
                        <w:szCs w:val="21"/>
                      </w:rPr>
                      <w:t>/</w:t>
                    </w:r>
                  </w:p>
                </w:tc>
              </w:tr>
            </w:tbl>
            <w:p w:rsidR="00497A79" w:rsidRDefault="00030B85">
              <w:pPr>
                <w:rPr>
                  <w:szCs w:val="21"/>
                </w:rPr>
              </w:pPr>
            </w:p>
          </w:sdtContent>
        </w:sdt>
      </w:sdtContent>
    </w:sdt>
    <w:sdt>
      <w:sdtPr>
        <w:rPr>
          <w:rFonts w:ascii="宋体" w:hAnsi="宋体" w:cs="宋体"/>
          <w:b w:val="0"/>
          <w:bCs w:val="0"/>
          <w:kern w:val="0"/>
          <w:szCs w:val="21"/>
        </w:rPr>
        <w:alias w:val="模块:其他说明"/>
        <w:tag w:val="_SEC_a3069c29080242b4a4de48db80a4164e"/>
        <w:id w:val="1978179817"/>
        <w:lock w:val="sdtLocked"/>
        <w:placeholder>
          <w:docPart w:val="GBC22222222222222222222222222222"/>
        </w:placeholder>
      </w:sdtPr>
      <w:sdtEndPr>
        <w:rPr>
          <w:rFonts w:hint="eastAsia"/>
        </w:rPr>
      </w:sdtEndPr>
      <w:sdtContent>
        <w:p w:rsidR="00497A79" w:rsidRDefault="00011E94">
          <w:pPr>
            <w:pStyle w:val="4"/>
            <w:numPr>
              <w:ilvl w:val="0"/>
              <w:numId w:val="96"/>
            </w:numPr>
            <w:rPr>
              <w:szCs w:val="21"/>
            </w:rPr>
          </w:pPr>
          <w:r>
            <w:rPr>
              <w:szCs w:val="21"/>
            </w:rPr>
            <w:t>其他说明</w:t>
          </w:r>
        </w:p>
        <w:sdt>
          <w:sdtPr>
            <w:rPr>
              <w:rFonts w:hint="eastAsia"/>
              <w:szCs w:val="21"/>
            </w:rPr>
            <w:alias w:val="是否适用：资产及负债状况的其他说明[双击切换]"/>
            <w:tag w:val="_GBC_ba674147d80648fba521aedf33ce0b27"/>
            <w:id w:val="1793781049"/>
            <w:lock w:val="sdtContentLocked"/>
            <w:placeholder>
              <w:docPart w:val="GBC22222222222222222222222222222"/>
            </w:placeholder>
          </w:sdtPr>
          <w:sdtEndPr/>
          <w:sdtContent>
            <w:p w:rsidR="00497A79" w:rsidRDefault="00011E94" w:rsidP="0033584F">
              <w:pPr>
                <w:rPr>
                  <w:szCs w:val="21"/>
                </w:rPr>
              </w:pPr>
              <w:r>
                <w:rPr>
                  <w:szCs w:val="21"/>
                </w:rPr>
                <w:fldChar w:fldCharType="begin"/>
              </w:r>
              <w:r w:rsidR="0033584F">
                <w:rPr>
                  <w:szCs w:val="21"/>
                </w:rPr>
                <w:instrText xml:space="preserve"> MACROBUTTON  SnrToggleCheckbox □适用 </w:instrText>
              </w:r>
              <w:r>
                <w:rPr>
                  <w:szCs w:val="21"/>
                </w:rPr>
                <w:fldChar w:fldCharType="end"/>
              </w:r>
              <w:r>
                <w:rPr>
                  <w:szCs w:val="21"/>
                </w:rPr>
                <w:fldChar w:fldCharType="begin"/>
              </w:r>
              <w:r w:rsidR="0033584F">
                <w:rPr>
                  <w:szCs w:val="21"/>
                </w:rPr>
                <w:instrText xml:space="preserve"> MACROBUTTON  SnrToggleCheckbox √不适用 </w:instrText>
              </w:r>
              <w:r>
                <w:rPr>
                  <w:szCs w:val="21"/>
                </w:rPr>
                <w:fldChar w:fldCharType="end"/>
              </w:r>
            </w:p>
          </w:sdtContent>
        </w:sdt>
      </w:sdtContent>
    </w:sdt>
    <w:p w:rsidR="00497A79" w:rsidRDefault="00497A79"/>
    <w:p w:rsidR="00497A79" w:rsidRDefault="00011E94">
      <w:pPr>
        <w:pStyle w:val="3"/>
        <w:numPr>
          <w:ilvl w:val="0"/>
          <w:numId w:val="9"/>
        </w:numPr>
      </w:pPr>
      <w:r>
        <w:rPr>
          <w:rFonts w:hint="eastAsia"/>
        </w:rPr>
        <w:t>投资状况分析</w:t>
      </w:r>
    </w:p>
    <w:p w:rsidR="00497A79" w:rsidRDefault="00011E94">
      <w:pPr>
        <w:pStyle w:val="4"/>
        <w:numPr>
          <w:ilvl w:val="0"/>
          <w:numId w:val="19"/>
        </w:numPr>
      </w:pPr>
      <w:r>
        <w:t>对外股权投资总体分析</w:t>
      </w:r>
    </w:p>
    <w:sdt>
      <w:sdtPr>
        <w:alias w:val="模块:对外股权投资总体分析"/>
        <w:tag w:val="_SEC_e7a08c655c9844a8b5127e2ae800064c"/>
        <w:id w:val="-1098253168"/>
        <w:lock w:val="sdtLocked"/>
        <w:placeholder>
          <w:docPart w:val="GBC22222222222222222222222222222"/>
        </w:placeholder>
      </w:sdtPr>
      <w:sdtEndPr>
        <w:rPr>
          <w:rFonts w:asciiTheme="minorEastAsia" w:eastAsiaTheme="minorEastAsia" w:hAnsiTheme="minorEastAsia" w:hint="eastAsia"/>
        </w:rPr>
      </w:sdtEndPr>
      <w:sdtContent>
        <w:sdt>
          <w:sdtPr>
            <w:alias w:val="是否适用：对外股权投资总体分析[双击切换]"/>
            <w:tag w:val="_GBC_d1852fb41d2a420f9f1d78c35235341a"/>
            <w:id w:val="-1800206547"/>
            <w:lock w:val="sdtContentLocked"/>
            <w:placeholder>
              <w:docPart w:val="GBC22222222222222222222222222222"/>
            </w:placeholder>
          </w:sdtPr>
          <w:sdtEndPr/>
          <w:sdtContent>
            <w:p w:rsidR="00497A79" w:rsidRDefault="00011E94">
              <w:r>
                <w:fldChar w:fldCharType="begin"/>
              </w:r>
              <w:r w:rsidR="00430CA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对外股权投资总体分析"/>
            <w:tag w:val="_GBC_cef6637b11fc44ed960eb269931b50e8"/>
            <w:id w:val="-1918695598"/>
            <w:lock w:val="sdtLocked"/>
            <w:placeholder>
              <w:docPart w:val="GBC22222222222222222222222222222"/>
            </w:placeholder>
          </w:sdtPr>
          <w:sdtEndPr/>
          <w:sdtContent>
            <w:p w:rsidR="00430CAF" w:rsidRPr="00096D85" w:rsidRDefault="00430CAF" w:rsidP="00CE45BA">
              <w:pPr>
                <w:ind w:firstLineChars="200" w:firstLine="420"/>
              </w:pPr>
              <w:r>
                <w:t>报告期内，公司全资子公司</w:t>
              </w:r>
              <w:r w:rsidR="000B1743" w:rsidRPr="000B1743">
                <w:rPr>
                  <w:rFonts w:hint="eastAsia"/>
                </w:rPr>
                <w:t>江苏吴中医药集团有限</w:t>
              </w:r>
              <w:r w:rsidR="000B1743" w:rsidRPr="00096D85">
                <w:rPr>
                  <w:rFonts w:hint="eastAsia"/>
                </w:rPr>
                <w:t>公司</w:t>
              </w:r>
              <w:r w:rsidRPr="00096D85">
                <w:t>对外投资新设立全资子公司</w:t>
              </w:r>
              <w:r w:rsidR="000B1743" w:rsidRPr="00096D85">
                <w:rPr>
                  <w:rFonts w:hint="eastAsia"/>
                </w:rPr>
                <w:t>江西吴中医药营销有限公司</w:t>
              </w:r>
              <w:r w:rsidRPr="00096D85">
                <w:t>，注册资本为人民币</w:t>
              </w:r>
              <w:r w:rsidR="000B1743" w:rsidRPr="00096D85">
                <w:rPr>
                  <w:rFonts w:hint="eastAsia"/>
                </w:rPr>
                <w:t>1</w:t>
              </w:r>
              <w:r w:rsidRPr="00096D85">
                <w:t>,00</w:t>
              </w:r>
              <w:r w:rsidR="000B1743" w:rsidRPr="00096D85">
                <w:rPr>
                  <w:rFonts w:hint="eastAsia"/>
                </w:rPr>
                <w:t>1</w:t>
              </w:r>
              <w:r w:rsidRPr="00096D85">
                <w:t>万元</w:t>
              </w:r>
              <w:r w:rsidR="000B1743" w:rsidRPr="00096D85">
                <w:rPr>
                  <w:rFonts w:hint="eastAsia"/>
                </w:rPr>
                <w:t>。</w:t>
              </w:r>
              <w:r w:rsidR="000B1743" w:rsidRPr="00096D85">
                <w:t>经营范围：中成药、化学原料药及其制剂、抗生素原料及其制剂、生化药品、生物制品、化工原料（不含化学危险品及易制毒品）、医药中间体、第二类精神药品制剂销售；医疗器材、预包装食品、乳制品（含婴幼儿配方奶粉）、保健用品、化妆品销售；医药及医疗器材进出口；会务服务；医药物流技术研发、医药科技信息、商务信息（不含金融、债券、保险和期货除外）、企业管理咨询服务；医药相关产品的研发；货物代理进出口业务(依法须经批准的项目,经相关部门批准后方可开展经营活动)</w:t>
              </w:r>
              <w:r w:rsidRPr="00096D85">
                <w:t>。</w:t>
              </w:r>
            </w:p>
            <w:p w:rsidR="000B1743" w:rsidRDefault="00AF320D" w:rsidP="0071125B">
              <w:pPr>
                <w:ind w:firstLineChars="200" w:firstLine="420"/>
              </w:pPr>
              <w:r w:rsidRPr="00096D85">
                <w:rPr>
                  <w:rFonts w:hint="eastAsia"/>
                </w:rPr>
                <w:t>截至报告期末，</w:t>
              </w:r>
              <w:r w:rsidR="00430CAF" w:rsidRPr="00096D85">
                <w:rPr>
                  <w:rFonts w:hint="eastAsia"/>
                </w:rPr>
                <w:t>注册资金人民币</w:t>
              </w:r>
              <w:r w:rsidR="000B1743" w:rsidRPr="00096D85">
                <w:rPr>
                  <w:rFonts w:hint="eastAsia"/>
                </w:rPr>
                <w:t>1</w:t>
              </w:r>
              <w:r w:rsidR="00430CAF" w:rsidRPr="00096D85">
                <w:t>,00</w:t>
              </w:r>
              <w:r w:rsidR="000B1743" w:rsidRPr="00096D85">
                <w:rPr>
                  <w:rFonts w:hint="eastAsia"/>
                </w:rPr>
                <w:t>1</w:t>
              </w:r>
              <w:r w:rsidR="00430CAF" w:rsidRPr="00096D85">
                <w:t>万元已全部出资到位</w:t>
              </w:r>
              <w:r w:rsidR="000B1743" w:rsidRPr="00096D85">
                <w:rPr>
                  <w:rFonts w:hint="eastAsia"/>
                </w:rPr>
                <w:t>，并</w:t>
              </w:r>
              <w:r w:rsidR="000B1743" w:rsidRPr="000B1743">
                <w:rPr>
                  <w:rFonts w:hint="eastAsia"/>
                </w:rPr>
                <w:t>取得了新余市市场监督管理局核发的《营业执照》。</w:t>
              </w:r>
            </w:p>
            <w:p w:rsidR="00497A79" w:rsidRPr="00B075C7" w:rsidRDefault="00030B85" w:rsidP="00AE4E9B"/>
          </w:sdtContent>
        </w:sdt>
      </w:sdtContent>
    </w:sdt>
    <w:sdt>
      <w:sdtPr>
        <w:rPr>
          <w:rFonts w:ascii="宋体" w:hAnsi="宋体" w:cs="宋体" w:hint="eastAsia"/>
          <w:b w:val="0"/>
          <w:bCs w:val="0"/>
          <w:kern w:val="0"/>
          <w:szCs w:val="21"/>
        </w:rPr>
        <w:alias w:val="模块:重大的股权投资"/>
        <w:tag w:val="_SEC_72e4a7e3254a45e8898d094084d31b27"/>
        <w:id w:val="-1639414561"/>
        <w:lock w:val="sdtLocked"/>
        <w:placeholder>
          <w:docPart w:val="GBC22222222222222222222222222222"/>
        </w:placeholder>
      </w:sdtPr>
      <w:sdtEndPr>
        <w:rPr>
          <w:szCs w:val="24"/>
        </w:rPr>
      </w:sdtEndPr>
      <w:sdtContent>
        <w:p w:rsidR="00497A79" w:rsidRDefault="00011E94">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f8bfa224d9f34f9e99e6f78de51aa576"/>
            <w:id w:val="-1106417488"/>
            <w:lock w:val="sdtContentLocked"/>
            <w:placeholder>
              <w:docPart w:val="GBC22222222222222222222222222222"/>
            </w:placeholder>
          </w:sdtPr>
          <w:sdtEndPr/>
          <w:sdtContent>
            <w:p w:rsidR="00497A79" w:rsidRDefault="00011E94" w:rsidP="000A35C2">
              <w:r>
                <w:fldChar w:fldCharType="begin"/>
              </w:r>
              <w:r w:rsidR="000A35C2">
                <w:instrText xml:space="preserve"> MACROBUTTON  SnrToggleCheckbox □适用 </w:instrText>
              </w:r>
              <w:r>
                <w:fldChar w:fldCharType="end"/>
              </w:r>
              <w:r>
                <w:fldChar w:fldCharType="begin"/>
              </w:r>
              <w:r w:rsidR="000A35C2">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1"/>
        </w:rPr>
        <w:alias w:val="模块:重大的非股权投资"/>
        <w:tag w:val="_SEC_ac9932f6d2bb4e35b86dbcc496bca6c4"/>
        <w:id w:val="-58630489"/>
        <w:lock w:val="sdtLocked"/>
        <w:placeholder>
          <w:docPart w:val="GBC22222222222222222222222222222"/>
        </w:placeholder>
      </w:sdtPr>
      <w:sdtEndPr>
        <w:rPr>
          <w:szCs w:val="24"/>
        </w:rPr>
      </w:sdtEndPr>
      <w:sdtContent>
        <w:p w:rsidR="00497A79" w:rsidRDefault="00011E94">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ea7fdcb7583549f38c0db41e73af0a8b"/>
            <w:id w:val="1969319247"/>
            <w:lock w:val="sdtContentLocked"/>
            <w:placeholder>
              <w:docPart w:val="GBC22222222222222222222222222222"/>
            </w:placeholder>
          </w:sdtPr>
          <w:sdtEndPr/>
          <w:sdtContent>
            <w:p w:rsidR="00497A79" w:rsidRDefault="00011E94" w:rsidP="000A35C2">
              <w:r>
                <w:fldChar w:fldCharType="begin"/>
              </w:r>
              <w:r w:rsidR="000A35C2">
                <w:instrText xml:space="preserve"> MACROBUTTON  SnrToggleCheckbox □适用 </w:instrText>
              </w:r>
              <w:r>
                <w:fldChar w:fldCharType="end"/>
              </w:r>
              <w:r>
                <w:fldChar w:fldCharType="begin"/>
              </w:r>
              <w:r w:rsidR="000A35C2">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1"/>
        </w:rPr>
        <w:alias w:val="模块:以公允价值计量的金融资产"/>
        <w:tag w:val="_SEC_e1149f3e433f42c9895dce036b5525db"/>
        <w:id w:val="1910507071"/>
        <w:lock w:val="sdtLocked"/>
        <w:placeholder>
          <w:docPart w:val="GBC22222222222222222222222222222"/>
        </w:placeholder>
      </w:sdtPr>
      <w:sdtEndPr/>
      <w:sdtContent>
        <w:p w:rsidR="00497A79" w:rsidRDefault="00011E94">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ContentLocked"/>
            <w:placeholder>
              <w:docPart w:val="GBC22222222222222222222222222222"/>
            </w:placeholder>
          </w:sdtPr>
          <w:sdtEndPr/>
          <w:sdtContent>
            <w:p w:rsidR="00497A79" w:rsidRDefault="00011E94">
              <w:pPr>
                <w:rPr>
                  <w:szCs w:val="21"/>
                </w:rPr>
              </w:pPr>
              <w:r>
                <w:rPr>
                  <w:szCs w:val="21"/>
                </w:rPr>
                <w:fldChar w:fldCharType="begin"/>
              </w:r>
              <w:r w:rsidR="001F080E">
                <w:rPr>
                  <w:szCs w:val="21"/>
                </w:rPr>
                <w:instrText xml:space="preserve"> MACROBUTTON  SnrToggleCheckbox √适用 </w:instrText>
              </w:r>
              <w:r>
                <w:rPr>
                  <w:szCs w:val="21"/>
                </w:rPr>
                <w:fldChar w:fldCharType="end"/>
              </w:r>
              <w:r>
                <w:rPr>
                  <w:szCs w:val="21"/>
                </w:rPr>
                <w:fldChar w:fldCharType="begin"/>
              </w:r>
              <w:r w:rsidR="001F080E">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847128926"/>
            <w:lock w:val="sdtLocked"/>
            <w:placeholder>
              <w:docPart w:val="GBC22222222222222222222222222222"/>
            </w:placeholder>
          </w:sdtPr>
          <w:sdtEndPr/>
          <w:sdtContent>
            <w:p w:rsidR="00C011EE" w:rsidRDefault="00C011EE" w:rsidP="00C12284">
              <w:pPr>
                <w:ind w:firstLineChars="200" w:firstLine="420"/>
                <w:rPr>
                  <w:szCs w:val="21"/>
                </w:rPr>
              </w:pPr>
              <w:r w:rsidRPr="007516F5">
                <w:rPr>
                  <w:szCs w:val="21"/>
                </w:rPr>
                <w:t>根据瑞华会计师事务所（特殊普通合伙）</w:t>
              </w:r>
              <w:r w:rsidRPr="007516F5">
                <w:rPr>
                  <w:rFonts w:hint="eastAsia"/>
                  <w:szCs w:val="21"/>
                </w:rPr>
                <w:t>审计结论</w:t>
              </w:r>
              <w:r w:rsidRPr="007516F5">
                <w:rPr>
                  <w:szCs w:val="21"/>
                </w:rPr>
                <w:t>，响水恒利达2018年度业绩承诺未实现，响水恒利达原股东</w:t>
              </w:r>
              <w:r w:rsidRPr="007516F5">
                <w:rPr>
                  <w:rFonts w:hint="eastAsia"/>
                  <w:szCs w:val="21"/>
                </w:rPr>
                <w:t>与公司签署回购并注销业绩补偿股份协议，</w:t>
              </w:r>
              <w:r w:rsidRPr="007516F5">
                <w:rPr>
                  <w:szCs w:val="21"/>
                </w:rPr>
                <w:t>原股东应向公司补偿股份数量合计9,503,126股，该等股份</w:t>
              </w:r>
              <w:r w:rsidRPr="007516F5">
                <w:rPr>
                  <w:rFonts w:hint="eastAsia"/>
                  <w:szCs w:val="21"/>
                </w:rPr>
                <w:t>本报告期末的公允价值为5,587.84万元</w:t>
              </w:r>
              <w:r w:rsidRPr="007516F5">
                <w:rPr>
                  <w:szCs w:val="21"/>
                </w:rPr>
                <w:t>。</w:t>
              </w:r>
            </w:p>
            <w:p w:rsidR="00497A79" w:rsidRDefault="00263200" w:rsidP="00C12284">
              <w:pPr>
                <w:ind w:firstLineChars="200" w:firstLine="420"/>
                <w:rPr>
                  <w:szCs w:val="21"/>
                </w:rPr>
              </w:pPr>
              <w:r>
                <w:rPr>
                  <w:rFonts w:hint="eastAsia"/>
                  <w:szCs w:val="21"/>
                </w:rPr>
                <w:t>期末</w:t>
              </w:r>
              <w:r w:rsidR="00C12284">
                <w:rPr>
                  <w:rFonts w:hint="eastAsia"/>
                  <w:szCs w:val="21"/>
                </w:rPr>
                <w:t>公司持有的基金投资成本为50万元，本报告期公允价值变动6.80万元，累计公允价值变动-19.14万元，期末账面价值30.86万元</w:t>
              </w:r>
            </w:p>
          </w:sdtContent>
        </w:sdt>
      </w:sdtContent>
    </w:sdt>
    <w:p w:rsidR="00497A79" w:rsidRDefault="00497A79">
      <w:pPr>
        <w:rPr>
          <w:rFonts w:asciiTheme="minorEastAsia" w:eastAsia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813091318"/>
        <w:lock w:val="sdtLocked"/>
        <w:placeholder>
          <w:docPart w:val="GBC22222222222222222222222222222"/>
        </w:placeholder>
      </w:sdtPr>
      <w:sdtEndPr>
        <w:rPr>
          <w:rFonts w:hint="eastAsia"/>
        </w:rPr>
      </w:sdtEndPr>
      <w:sdtContent>
        <w:p w:rsidR="00497A79" w:rsidRDefault="00011E94">
          <w:pPr>
            <w:pStyle w:val="3"/>
            <w:numPr>
              <w:ilvl w:val="0"/>
              <w:numId w:val="9"/>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1616331907"/>
            <w:lock w:val="sdtContentLocked"/>
            <w:placeholder>
              <w:docPart w:val="GBC22222222222222222222222222222"/>
            </w:placeholder>
          </w:sdtPr>
          <w:sdtEndPr/>
          <w:sdtContent>
            <w:p w:rsidR="00497A79" w:rsidRDefault="00011E94">
              <w:pPr>
                <w:rPr>
                  <w:rFonts w:asciiTheme="minorEastAsia" w:eastAsiaTheme="minorEastAsia" w:hAnsiTheme="minorEastAsia"/>
                </w:rPr>
              </w:pPr>
              <w:r>
                <w:fldChar w:fldCharType="begin"/>
              </w:r>
              <w:r w:rsidR="00CE45B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Theme="minorEastAsia" w:eastAsiaTheme="minorEastAsia" w:hAnsiTheme="minorEastAsia" w:hint="eastAsia"/>
            </w:rPr>
            <w:alias w:val="重大资产和股权出售情况"/>
            <w:tag w:val="_GBC_9cd8839732f849f198bbcd5d106cb7c4"/>
            <w:id w:val="-1608346631"/>
            <w:lock w:val="sdtLocked"/>
            <w:placeholder>
              <w:docPart w:val="GBC22222222222222222222222222222"/>
            </w:placeholder>
          </w:sdtPr>
          <w:sdtEndPr/>
          <w:sdtContent>
            <w:p w:rsidR="00CE45BA" w:rsidRPr="00CE45BA" w:rsidRDefault="00CE45BA" w:rsidP="00CE45BA">
              <w:pPr>
                <w:ind w:firstLineChars="200" w:firstLine="420"/>
                <w:rPr>
                  <w:rFonts w:asciiTheme="minorEastAsia" w:eastAsiaTheme="minorEastAsia" w:hAnsiTheme="minorEastAsia"/>
                </w:rPr>
              </w:pPr>
              <w:r w:rsidRPr="00CE45BA">
                <w:rPr>
                  <w:rFonts w:asciiTheme="minorEastAsia" w:eastAsiaTheme="minorEastAsia" w:hAnsiTheme="minorEastAsia"/>
                </w:rPr>
                <w:t>报告期内，公司将持有的江苏中吴置业有限公司100%股权全部转让给公司控股股东苏州吴中投资控股有限公司，转让价款为人民币30,363.52万元。至报告期末已收到股权转让款6</w:t>
              </w:r>
              <w:r>
                <w:rPr>
                  <w:rFonts w:asciiTheme="minorEastAsia" w:eastAsiaTheme="minorEastAsia" w:hAnsiTheme="minorEastAsia" w:hint="eastAsia"/>
                </w:rPr>
                <w:t>,</w:t>
              </w:r>
              <w:r w:rsidRPr="00CE45BA">
                <w:rPr>
                  <w:rFonts w:asciiTheme="minorEastAsia" w:eastAsiaTheme="minorEastAsia" w:hAnsiTheme="minorEastAsia"/>
                </w:rPr>
                <w:t>072.70万元。</w:t>
              </w:r>
            </w:p>
            <w:p w:rsidR="00497A79" w:rsidRDefault="00CE45BA" w:rsidP="00CE45BA">
              <w:pPr>
                <w:ind w:firstLineChars="200" w:firstLine="420"/>
                <w:rPr>
                  <w:rFonts w:asciiTheme="minorEastAsia" w:eastAsiaTheme="minorEastAsia" w:hAnsiTheme="minorEastAsia"/>
                </w:rPr>
              </w:pPr>
              <w:r w:rsidRPr="00CE45BA">
                <w:rPr>
                  <w:rFonts w:asciiTheme="minorEastAsia" w:eastAsiaTheme="minorEastAsia" w:hAnsiTheme="minorEastAsia" w:hint="eastAsia"/>
                </w:rPr>
                <w:t>截至本报告披露日，中吴置业</w:t>
              </w:r>
              <w:r>
                <w:rPr>
                  <w:rFonts w:asciiTheme="minorEastAsia" w:eastAsiaTheme="minorEastAsia" w:hAnsiTheme="minorEastAsia" w:hint="eastAsia"/>
                </w:rPr>
                <w:t>已经</w:t>
              </w:r>
              <w:r w:rsidRPr="00CE45BA">
                <w:rPr>
                  <w:rFonts w:asciiTheme="minorEastAsia" w:eastAsiaTheme="minorEastAsia" w:hAnsiTheme="minorEastAsia" w:hint="eastAsia"/>
                </w:rPr>
                <w:t>完成工商变更登记手续。</w:t>
              </w:r>
            </w:p>
          </w:sdtContent>
        </w:sdt>
      </w:sdtContent>
    </w:sdt>
    <w:p w:rsidR="00497A79" w:rsidRDefault="00497A79">
      <w:pPr>
        <w:rPr>
          <w:rFonts w:asciiTheme="minorEastAsia" w:eastAsiaTheme="minorEastAsia" w:hAnsiTheme="minorEastAsia"/>
        </w:rPr>
      </w:pPr>
    </w:p>
    <w:sdt>
      <w:sdtPr>
        <w:rPr>
          <w:rFonts w:ascii="宋体" w:hAnsi="宋体" w:cs="宋体"/>
          <w:b w:val="0"/>
          <w:bCs w:val="0"/>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szCs w:val="24"/>
        </w:rPr>
      </w:sdtEndPr>
      <w:sdtContent>
        <w:p w:rsidR="00497A79" w:rsidRDefault="00011E94">
          <w:pPr>
            <w:pStyle w:val="3"/>
            <w:numPr>
              <w:ilvl w:val="0"/>
              <w:numId w:val="9"/>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111639183"/>
            <w:lock w:val="sdtContentLocked"/>
            <w:placeholder>
              <w:docPart w:val="GBC22222222222222222222222222222"/>
            </w:placeholder>
          </w:sdtPr>
          <w:sdtEndPr/>
          <w:sdtContent>
            <w:p w:rsidR="00497A79" w:rsidRDefault="00011E94">
              <w:r>
                <w:fldChar w:fldCharType="begin"/>
              </w:r>
              <w:r w:rsidR="006B2D0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rsidR="006B2D06" w:rsidRDefault="006B2D06"/>
            <w:tbl>
              <w:tblPr>
                <w:tblW w:w="9734" w:type="dxa"/>
                <w:tblInd w:w="-318" w:type="dxa"/>
                <w:tblLook w:val="04A0" w:firstRow="1" w:lastRow="0" w:firstColumn="1" w:lastColumn="0" w:noHBand="0" w:noVBand="1"/>
              </w:tblPr>
              <w:tblGrid>
                <w:gridCol w:w="2127"/>
                <w:gridCol w:w="993"/>
                <w:gridCol w:w="1276"/>
                <w:gridCol w:w="1134"/>
                <w:gridCol w:w="692"/>
                <w:gridCol w:w="442"/>
                <w:gridCol w:w="992"/>
                <w:gridCol w:w="709"/>
                <w:gridCol w:w="850"/>
                <w:gridCol w:w="283"/>
                <w:gridCol w:w="236"/>
              </w:tblGrid>
              <w:tr w:rsidR="006B2D06" w:rsidRPr="006B2D06" w:rsidTr="008E226F">
                <w:trPr>
                  <w:gridAfter w:val="2"/>
                  <w:wAfter w:w="519" w:type="dxa"/>
                  <w:trHeight w:val="675"/>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D06" w:rsidRPr="006B2D06" w:rsidRDefault="006B2D06" w:rsidP="008E226F">
                    <w:pPr>
                      <w:jc w:val="center"/>
                      <w:rPr>
                        <w:color w:val="000000"/>
                        <w:sz w:val="13"/>
                        <w:szCs w:val="13"/>
                      </w:rPr>
                    </w:pPr>
                    <w:r w:rsidRPr="006B2D06">
                      <w:rPr>
                        <w:rFonts w:hint="eastAsia"/>
                        <w:color w:val="000000"/>
                        <w:sz w:val="13"/>
                        <w:szCs w:val="13"/>
                      </w:rPr>
                      <w:t>公司名称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8E226F">
                    <w:pPr>
                      <w:jc w:val="center"/>
                      <w:rPr>
                        <w:color w:val="000000"/>
                        <w:sz w:val="13"/>
                        <w:szCs w:val="13"/>
                      </w:rPr>
                    </w:pPr>
                    <w:r w:rsidRPr="006B2D06">
                      <w:rPr>
                        <w:rFonts w:hint="eastAsia"/>
                        <w:color w:val="000000"/>
                        <w:sz w:val="13"/>
                        <w:szCs w:val="13"/>
                      </w:rPr>
                      <w:t>业务性质</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rPr>
                        <w:color w:val="000000"/>
                        <w:sz w:val="13"/>
                        <w:szCs w:val="13"/>
                      </w:rPr>
                    </w:pPr>
                    <w:r w:rsidRPr="006B2D06">
                      <w:rPr>
                        <w:rFonts w:hint="eastAsia"/>
                        <w:color w:val="000000"/>
                        <w:sz w:val="13"/>
                        <w:szCs w:val="13"/>
                      </w:rPr>
                      <w:t>主要产品或服务</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rPr>
                        <w:color w:val="000000"/>
                        <w:sz w:val="13"/>
                        <w:szCs w:val="13"/>
                      </w:rPr>
                    </w:pPr>
                    <w:r w:rsidRPr="006B2D06">
                      <w:rPr>
                        <w:rFonts w:hint="eastAsia"/>
                        <w:color w:val="000000"/>
                        <w:sz w:val="13"/>
                        <w:szCs w:val="13"/>
                      </w:rPr>
                      <w:t>注册资本（万元）</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jc w:val="center"/>
                      <w:rPr>
                        <w:color w:val="000000"/>
                        <w:sz w:val="13"/>
                        <w:szCs w:val="13"/>
                      </w:rPr>
                    </w:pPr>
                    <w:r w:rsidRPr="006B2D06">
                      <w:rPr>
                        <w:rFonts w:hint="eastAsia"/>
                        <w:color w:val="000000"/>
                        <w:sz w:val="13"/>
                        <w:szCs w:val="13"/>
                      </w:rPr>
                      <w:t>总资产（万元）</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jc w:val="center"/>
                      <w:rPr>
                        <w:color w:val="000000"/>
                        <w:sz w:val="13"/>
                        <w:szCs w:val="13"/>
                      </w:rPr>
                    </w:pPr>
                    <w:r w:rsidRPr="006B2D06">
                      <w:rPr>
                        <w:rFonts w:hint="eastAsia"/>
                        <w:color w:val="000000"/>
                        <w:sz w:val="13"/>
                        <w:szCs w:val="13"/>
                      </w:rPr>
                      <w:t>净资产（万元）</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rPr>
                        <w:color w:val="000000"/>
                        <w:sz w:val="13"/>
                        <w:szCs w:val="13"/>
                      </w:rPr>
                    </w:pPr>
                    <w:r w:rsidRPr="006B2D06">
                      <w:rPr>
                        <w:rFonts w:hint="eastAsia"/>
                        <w:color w:val="000000"/>
                        <w:sz w:val="13"/>
                        <w:szCs w:val="13"/>
                      </w:rPr>
                      <w:t>持股比例（或表决权比例）%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B2D06" w:rsidRPr="006B2D06" w:rsidRDefault="006B2D06" w:rsidP="006B2D06">
                    <w:pPr>
                      <w:rPr>
                        <w:color w:val="000000"/>
                        <w:sz w:val="13"/>
                        <w:szCs w:val="13"/>
                      </w:rPr>
                    </w:pPr>
                    <w:r w:rsidRPr="006B2D06">
                      <w:rPr>
                        <w:rFonts w:hint="eastAsia"/>
                        <w:color w:val="000000"/>
                        <w:sz w:val="13"/>
                        <w:szCs w:val="13"/>
                      </w:rPr>
                      <w:t>净利润（万元）</w:t>
                    </w:r>
                  </w:p>
                </w:tc>
              </w:tr>
              <w:tr w:rsidR="007C55A1" w:rsidRPr="006B2D06" w:rsidTr="008E226F">
                <w:trPr>
                  <w:gridAfter w:val="2"/>
                  <w:wAfter w:w="519" w:type="dxa"/>
                  <w:trHeight w:val="408"/>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7C55A1" w:rsidRPr="006B2D06" w:rsidRDefault="007C55A1" w:rsidP="006B2D06">
                    <w:pPr>
                      <w:jc w:val="both"/>
                      <w:rPr>
                        <w:color w:val="000000"/>
                        <w:sz w:val="13"/>
                        <w:szCs w:val="13"/>
                      </w:rPr>
                    </w:pPr>
                    <w:r w:rsidRPr="006B2D06">
                      <w:rPr>
                        <w:rFonts w:hint="eastAsia"/>
                        <w:color w:val="000000"/>
                        <w:sz w:val="13"/>
                        <w:szCs w:val="13"/>
                      </w:rPr>
                      <w:t>江苏吴中医药集团有限公司</w:t>
                    </w:r>
                  </w:p>
                </w:tc>
                <w:tc>
                  <w:tcPr>
                    <w:tcW w:w="993" w:type="dxa"/>
                    <w:tcBorders>
                      <w:top w:val="nil"/>
                      <w:left w:val="nil"/>
                      <w:bottom w:val="single" w:sz="4" w:space="0" w:color="auto"/>
                      <w:right w:val="single" w:sz="4" w:space="0" w:color="auto"/>
                    </w:tcBorders>
                    <w:shd w:val="clear" w:color="auto" w:fill="auto"/>
                    <w:vAlign w:val="center"/>
                    <w:hideMark/>
                  </w:tcPr>
                  <w:p w:rsidR="007C55A1" w:rsidRPr="006B2D06" w:rsidRDefault="007C55A1" w:rsidP="006B2D06">
                    <w:pPr>
                      <w:jc w:val="both"/>
                      <w:rPr>
                        <w:color w:val="000000"/>
                        <w:sz w:val="13"/>
                        <w:szCs w:val="13"/>
                      </w:rPr>
                    </w:pPr>
                    <w:r w:rsidRPr="006B2D06">
                      <w:rPr>
                        <w:rFonts w:hint="eastAsia"/>
                        <w:color w:val="000000"/>
                        <w:sz w:val="13"/>
                        <w:szCs w:val="13"/>
                      </w:rPr>
                      <w:t>医药产业投资管理</w:t>
                    </w:r>
                  </w:p>
                </w:tc>
                <w:tc>
                  <w:tcPr>
                    <w:tcW w:w="1276" w:type="dxa"/>
                    <w:tcBorders>
                      <w:top w:val="nil"/>
                      <w:left w:val="nil"/>
                      <w:bottom w:val="single" w:sz="4" w:space="0" w:color="auto"/>
                      <w:right w:val="single" w:sz="4" w:space="0" w:color="auto"/>
                    </w:tcBorders>
                    <w:shd w:val="clear" w:color="auto" w:fill="auto"/>
                    <w:vAlign w:val="center"/>
                    <w:hideMark/>
                  </w:tcPr>
                  <w:p w:rsidR="007C55A1" w:rsidRPr="006B2D06" w:rsidRDefault="007C55A1" w:rsidP="006B2D06">
                    <w:pPr>
                      <w:jc w:val="both"/>
                      <w:rPr>
                        <w:color w:val="000000"/>
                        <w:sz w:val="13"/>
                        <w:szCs w:val="13"/>
                      </w:rPr>
                    </w:pPr>
                    <w:r w:rsidRPr="006B2D06">
                      <w:rPr>
                        <w:rFonts w:hint="eastAsia"/>
                        <w:color w:val="000000"/>
                        <w:sz w:val="13"/>
                        <w:szCs w:val="13"/>
                      </w:rPr>
                      <w:t>医药产业投资</w:t>
                    </w:r>
                  </w:p>
                </w:tc>
                <w:tc>
                  <w:tcPr>
                    <w:tcW w:w="1134" w:type="dxa"/>
                    <w:tcBorders>
                      <w:top w:val="nil"/>
                      <w:left w:val="nil"/>
                      <w:bottom w:val="single" w:sz="4" w:space="0" w:color="auto"/>
                      <w:right w:val="single" w:sz="4" w:space="0" w:color="auto"/>
                    </w:tcBorders>
                    <w:shd w:val="clear" w:color="auto" w:fill="auto"/>
                    <w:vAlign w:val="center"/>
                    <w:hideMark/>
                  </w:tcPr>
                  <w:p w:rsidR="007C55A1" w:rsidRPr="006B2D06" w:rsidRDefault="007C55A1" w:rsidP="006B2D06">
                    <w:pPr>
                      <w:jc w:val="right"/>
                      <w:rPr>
                        <w:color w:val="000000"/>
                        <w:sz w:val="13"/>
                        <w:szCs w:val="13"/>
                      </w:rPr>
                    </w:pPr>
                    <w:r w:rsidRPr="006B2D06">
                      <w:rPr>
                        <w:rFonts w:hint="eastAsia"/>
                        <w:color w:val="000000"/>
                        <w:sz w:val="13"/>
                        <w:szCs w:val="13"/>
                      </w:rPr>
                      <w:t>40,000.00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7C55A1" w:rsidRPr="00096D85" w:rsidRDefault="007C55A1" w:rsidP="007C55A1">
                    <w:pPr>
                      <w:jc w:val="right"/>
                      <w:rPr>
                        <w:color w:val="000000"/>
                        <w:sz w:val="13"/>
                        <w:szCs w:val="13"/>
                      </w:rPr>
                    </w:pPr>
                    <w:r w:rsidRPr="00096D85">
                      <w:rPr>
                        <w:color w:val="000000"/>
                        <w:sz w:val="13"/>
                        <w:szCs w:val="13"/>
                      </w:rPr>
                      <w:t>112,198.26</w:t>
                    </w:r>
                  </w:p>
                </w:tc>
                <w:tc>
                  <w:tcPr>
                    <w:tcW w:w="992" w:type="dxa"/>
                    <w:tcBorders>
                      <w:top w:val="nil"/>
                      <w:left w:val="nil"/>
                      <w:bottom w:val="single" w:sz="4" w:space="0" w:color="auto"/>
                      <w:right w:val="single" w:sz="4" w:space="0" w:color="auto"/>
                    </w:tcBorders>
                    <w:shd w:val="clear" w:color="auto" w:fill="auto"/>
                    <w:noWrap/>
                    <w:vAlign w:val="center"/>
                    <w:hideMark/>
                  </w:tcPr>
                  <w:p w:rsidR="007C55A1" w:rsidRPr="00096D85" w:rsidRDefault="007C55A1" w:rsidP="007C55A1">
                    <w:pPr>
                      <w:jc w:val="right"/>
                      <w:rPr>
                        <w:color w:val="000000"/>
                        <w:sz w:val="13"/>
                        <w:szCs w:val="13"/>
                      </w:rPr>
                    </w:pPr>
                    <w:r w:rsidRPr="00096D85">
                      <w:rPr>
                        <w:color w:val="000000"/>
                        <w:sz w:val="13"/>
                        <w:szCs w:val="13"/>
                      </w:rPr>
                      <w:t>65,074.60</w:t>
                    </w:r>
                  </w:p>
                </w:tc>
                <w:tc>
                  <w:tcPr>
                    <w:tcW w:w="709" w:type="dxa"/>
                    <w:tcBorders>
                      <w:top w:val="nil"/>
                      <w:left w:val="nil"/>
                      <w:bottom w:val="single" w:sz="4" w:space="0" w:color="auto"/>
                      <w:right w:val="single" w:sz="4" w:space="0" w:color="auto"/>
                    </w:tcBorders>
                    <w:shd w:val="clear" w:color="auto" w:fill="auto"/>
                    <w:vAlign w:val="center"/>
                    <w:hideMark/>
                  </w:tcPr>
                  <w:p w:rsidR="007C55A1" w:rsidRPr="00096D85" w:rsidRDefault="007C55A1" w:rsidP="007C55A1">
                    <w:pPr>
                      <w:jc w:val="right"/>
                      <w:rPr>
                        <w:color w:val="000000"/>
                        <w:sz w:val="13"/>
                        <w:szCs w:val="13"/>
                      </w:rPr>
                    </w:pPr>
                    <w:r w:rsidRPr="00096D85">
                      <w:rPr>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7C55A1" w:rsidRPr="00096D85" w:rsidRDefault="007C55A1" w:rsidP="007C55A1">
                    <w:pPr>
                      <w:jc w:val="right"/>
                      <w:rPr>
                        <w:color w:val="000000"/>
                        <w:sz w:val="13"/>
                        <w:szCs w:val="13"/>
                      </w:rPr>
                    </w:pPr>
                    <w:r w:rsidRPr="00096D85">
                      <w:rPr>
                        <w:color w:val="000000"/>
                        <w:sz w:val="13"/>
                        <w:szCs w:val="13"/>
                      </w:rPr>
                      <w:t>4,706.16</w:t>
                    </w:r>
                  </w:p>
                </w:tc>
              </w:tr>
              <w:tr w:rsidR="006B2D06" w:rsidRPr="006B2D06" w:rsidTr="008E226F">
                <w:trPr>
                  <w:gridAfter w:val="2"/>
                  <w:wAfter w:w="519" w:type="dxa"/>
                  <w:trHeight w:val="413"/>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江苏吴中医药销售有限公司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药品销售</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514627">
                    <w:pPr>
                      <w:jc w:val="both"/>
                      <w:rPr>
                        <w:color w:val="000000"/>
                        <w:sz w:val="13"/>
                        <w:szCs w:val="13"/>
                      </w:rPr>
                    </w:pPr>
                    <w:r w:rsidRPr="006B2D06">
                      <w:rPr>
                        <w:rFonts w:hint="eastAsia"/>
                        <w:color w:val="000000"/>
                        <w:sz w:val="13"/>
                        <w:szCs w:val="13"/>
                      </w:rPr>
                      <w:t>化学药、中成药、生化药品</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50,472.25</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16,798.96</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887.23</w:t>
                    </w:r>
                  </w:p>
                </w:tc>
              </w:tr>
              <w:tr w:rsidR="006B2D06" w:rsidRPr="006B2D06" w:rsidTr="005753A4">
                <w:trPr>
                  <w:gridAfter w:val="2"/>
                  <w:wAfter w:w="519" w:type="dxa"/>
                  <w:trHeight w:val="419"/>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江西吴中医药营销有限公司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药品销售</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514627">
                    <w:pPr>
                      <w:jc w:val="both"/>
                      <w:rPr>
                        <w:color w:val="000000"/>
                        <w:sz w:val="13"/>
                        <w:szCs w:val="13"/>
                      </w:rPr>
                    </w:pPr>
                    <w:r w:rsidRPr="006B2D06">
                      <w:rPr>
                        <w:rFonts w:hint="eastAsia"/>
                        <w:color w:val="000000"/>
                        <w:sz w:val="13"/>
                        <w:szCs w:val="13"/>
                      </w:rPr>
                      <w:t>化学药、中成药、生化药品</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1,001.00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993.15</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992.74</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-8.26</w:t>
                    </w:r>
                  </w:p>
                </w:tc>
              </w:tr>
              <w:tr w:rsidR="006B2D06" w:rsidRPr="006B2D06" w:rsidTr="008E226F">
                <w:trPr>
                  <w:gridAfter w:val="2"/>
                  <w:wAfter w:w="519" w:type="dxa"/>
                  <w:trHeight w:val="496"/>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江苏吴中苏药医药开发有限公司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药品研制、开发技术服务</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化学合成药</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2,382.54</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777.34</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674.59</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-34.53</w:t>
                    </w:r>
                  </w:p>
                </w:tc>
              </w:tr>
              <w:tr w:rsidR="006B2D06" w:rsidRPr="006B2D06" w:rsidTr="008E226F">
                <w:trPr>
                  <w:gridAfter w:val="2"/>
                  <w:wAfter w:w="519" w:type="dxa"/>
                  <w:trHeight w:val="56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江苏吴中海利国际贸易有限公司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自营和代理进出口</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商品和技术进出口</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5,104.07</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-447.67</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-42.91</w:t>
                    </w:r>
                  </w:p>
                </w:tc>
              </w:tr>
              <w:tr w:rsidR="006B2D06" w:rsidRPr="006B2D06" w:rsidTr="008E226F">
                <w:trPr>
                  <w:gridAfter w:val="2"/>
                  <w:wAfter w:w="519" w:type="dxa"/>
                  <w:trHeight w:val="696"/>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江苏吴中进出口有限公司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自营和代理各类商品的进出口业务</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服装等</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6,000.00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56,903.33</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10,708.31</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16.92</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响水恒利达科技化工有限公司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化工生产</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化工产品</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41,300.00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93,281.09</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51,908.90</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-3,203.56</w:t>
                    </w:r>
                  </w:p>
                </w:tc>
              </w:tr>
              <w:tr w:rsidR="006B2D06" w:rsidRPr="006B2D06" w:rsidTr="00C60C37">
                <w:trPr>
                  <w:gridAfter w:val="2"/>
                  <w:wAfter w:w="519" w:type="dxa"/>
                  <w:trHeight w:val="483"/>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苏州恒信化工有限公司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化工产品销售</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化工产品</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1,571.22</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1,552.44</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-67.92</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江苏中吴置业有限公司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房地产开发</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房地产</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30,000.00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50,511.31</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33,473.27</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3,989.20</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苏州隆兴置业有限公司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FE05EA">
                    <w:pPr>
                      <w:jc w:val="both"/>
                      <w:rPr>
                        <w:color w:val="000000"/>
                        <w:sz w:val="13"/>
                        <w:szCs w:val="13"/>
                      </w:rPr>
                    </w:pPr>
                    <w:r w:rsidRPr="006B2D06">
                      <w:rPr>
                        <w:rFonts w:hint="eastAsia"/>
                        <w:color w:val="000000"/>
                        <w:sz w:val="13"/>
                        <w:szCs w:val="13"/>
                      </w:rPr>
                      <w:t>房地产开发</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房地产</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19,423.99</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15,578.46</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-124.35</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宿迁市苏宿置业有限公司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房地产开发</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房地产</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87,802.39</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6,060.07</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73.75</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-151.85</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苏州中吴物业管理有限公司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物业管理</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物业管理</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40,355.92</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307.79</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303.06</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宿迁家天下物业管理有限公司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物业管理</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物业管理</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44.95</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-396.89</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-17.91</w:t>
                    </w:r>
                  </w:p>
                </w:tc>
              </w:tr>
              <w:tr w:rsidR="006B2D06" w:rsidRPr="006B2D06" w:rsidTr="008E226F">
                <w:trPr>
                  <w:gridAfter w:val="2"/>
                  <w:wAfter w:w="519" w:type="dxa"/>
                  <w:trHeight w:val="449"/>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江苏吴中医药产业投资有限公司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医药产业投资</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医药产业投资</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28,000.00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42,014.91</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28,141.83</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218.55</w:t>
                    </w:r>
                  </w:p>
                </w:tc>
              </w:tr>
              <w:tr w:rsidR="006B2D06" w:rsidRPr="006B2D06" w:rsidTr="008E226F">
                <w:trPr>
                  <w:gridAfter w:val="2"/>
                  <w:wAfter w:w="519" w:type="dxa"/>
                  <w:trHeight w:val="55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杭州吴中医药产业投资有限公司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医药产业投资</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医药产业投资</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5,000.00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4,989.70</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4,989.70</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-15.11</w:t>
                    </w:r>
                  </w:p>
                </w:tc>
              </w:tr>
              <w:tr w:rsidR="006B2D06" w:rsidRPr="006B2D06" w:rsidTr="008E226F">
                <w:trPr>
                  <w:gridAfter w:val="2"/>
                  <w:wAfter w:w="519" w:type="dxa"/>
                  <w:trHeight w:val="2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中吴贸易发展</w:t>
                    </w:r>
                    <w:r w:rsidRPr="006B2D06">
                      <w:rPr>
                        <w:rFonts w:ascii="Arial" w:hAnsi="Arial" w:cs="Arial"/>
                        <w:color w:val="000000"/>
                        <w:sz w:val="13"/>
                        <w:szCs w:val="13"/>
                      </w:rPr>
                      <w:t>(</w:t>
                    </w:r>
                    <w:r w:rsidRPr="006B2D06">
                      <w:rPr>
                        <w:rFonts w:hint="eastAsia"/>
                        <w:color w:val="000000"/>
                        <w:sz w:val="13"/>
                        <w:szCs w:val="13"/>
                      </w:rPr>
                      <w:t>杭州</w:t>
                    </w:r>
                    <w:r w:rsidRPr="006B2D06">
                      <w:rPr>
                        <w:rFonts w:ascii="Arial" w:hAnsi="Arial" w:cs="Arial"/>
                        <w:color w:val="000000"/>
                        <w:sz w:val="13"/>
                        <w:szCs w:val="13"/>
                      </w:rPr>
                      <w:t>)</w:t>
                    </w:r>
                    <w:r w:rsidRPr="006B2D06">
                      <w:rPr>
                        <w:rFonts w:hint="eastAsia"/>
                        <w:color w:val="000000"/>
                        <w:sz w:val="13"/>
                        <w:szCs w:val="13"/>
                      </w:rPr>
                      <w:t>有限公司</w:t>
                    </w:r>
                  </w:p>
                </w:tc>
                <w:tc>
                  <w:tcPr>
                    <w:tcW w:w="993"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贸易批发</w:t>
                    </w:r>
                  </w:p>
                </w:tc>
                <w:tc>
                  <w:tcPr>
                    <w:tcW w:w="1276"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both"/>
                      <w:rPr>
                        <w:color w:val="000000"/>
                        <w:sz w:val="13"/>
                        <w:szCs w:val="13"/>
                      </w:rPr>
                    </w:pPr>
                    <w:r w:rsidRPr="006B2D06">
                      <w:rPr>
                        <w:rFonts w:hint="eastAsia"/>
                        <w:color w:val="000000"/>
                        <w:sz w:val="13"/>
                        <w:szCs w:val="13"/>
                      </w:rPr>
                      <w:t>贸易批发</w:t>
                    </w:r>
                  </w:p>
                </w:tc>
                <w:tc>
                  <w:tcPr>
                    <w:tcW w:w="1134" w:type="dxa"/>
                    <w:tcBorders>
                      <w:top w:val="nil"/>
                      <w:left w:val="nil"/>
                      <w:bottom w:val="single" w:sz="4" w:space="0" w:color="auto"/>
                      <w:right w:val="single" w:sz="4" w:space="0" w:color="auto"/>
                    </w:tcBorders>
                    <w:shd w:val="clear" w:color="auto" w:fill="auto"/>
                    <w:vAlign w:val="center"/>
                    <w:hideMark/>
                  </w:tcPr>
                  <w:p w:rsidR="006B2D06" w:rsidRPr="006B2D06" w:rsidRDefault="008E0FF0" w:rsidP="006B2D06">
                    <w:pPr>
                      <w:jc w:val="right"/>
                      <w:rPr>
                        <w:color w:val="000000"/>
                        <w:sz w:val="13"/>
                        <w:szCs w:val="13"/>
                      </w:rPr>
                    </w:pPr>
                    <w:r>
                      <w:rPr>
                        <w:rFonts w:hint="eastAsia"/>
                        <w:color w:val="000000"/>
                        <w:sz w:val="13"/>
                        <w:szCs w:val="13"/>
                      </w:rPr>
                      <w:t>6</w:t>
                    </w:r>
                    <w:r w:rsidR="006B2D06" w:rsidRPr="006B2D06">
                      <w:rPr>
                        <w:rFonts w:hint="eastAsia"/>
                        <w:color w:val="000000"/>
                        <w:sz w:val="13"/>
                        <w:szCs w:val="13"/>
                      </w:rPr>
                      <w:t>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837.83</w:t>
                    </w:r>
                  </w:p>
                </w:tc>
                <w:tc>
                  <w:tcPr>
                    <w:tcW w:w="992"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493.07</w:t>
                    </w:r>
                  </w:p>
                </w:tc>
                <w:tc>
                  <w:tcPr>
                    <w:tcW w:w="709" w:type="dxa"/>
                    <w:tcBorders>
                      <w:top w:val="nil"/>
                      <w:left w:val="nil"/>
                      <w:bottom w:val="single" w:sz="4" w:space="0" w:color="auto"/>
                      <w:right w:val="single" w:sz="4" w:space="0" w:color="auto"/>
                    </w:tcBorders>
                    <w:shd w:val="clear" w:color="auto" w:fill="auto"/>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100</w:t>
                    </w:r>
                  </w:p>
                </w:tc>
                <w:tc>
                  <w:tcPr>
                    <w:tcW w:w="850" w:type="dxa"/>
                    <w:tcBorders>
                      <w:top w:val="nil"/>
                      <w:left w:val="nil"/>
                      <w:bottom w:val="single" w:sz="4" w:space="0" w:color="auto"/>
                      <w:right w:val="single" w:sz="4" w:space="0" w:color="auto"/>
                    </w:tcBorders>
                    <w:shd w:val="clear" w:color="auto" w:fill="auto"/>
                    <w:noWrap/>
                    <w:vAlign w:val="center"/>
                    <w:hideMark/>
                  </w:tcPr>
                  <w:p w:rsidR="006B2D06" w:rsidRPr="006B2D06" w:rsidRDefault="006B2D06" w:rsidP="006B2D06">
                    <w:pPr>
                      <w:jc w:val="right"/>
                      <w:rPr>
                        <w:color w:val="000000"/>
                        <w:sz w:val="13"/>
                        <w:szCs w:val="13"/>
                      </w:rPr>
                    </w:pPr>
                    <w:r w:rsidRPr="006B2D06">
                      <w:rPr>
                        <w:rFonts w:hint="eastAsia"/>
                        <w:color w:val="000000"/>
                        <w:sz w:val="13"/>
                        <w:szCs w:val="13"/>
                      </w:rPr>
                      <w:t>-88.39</w:t>
                    </w:r>
                  </w:p>
                </w:tc>
              </w:tr>
              <w:tr w:rsidR="003C3482" w:rsidRPr="003C3482" w:rsidTr="006A2860">
                <w:trPr>
                  <w:trHeight w:val="255"/>
                </w:trPr>
                <w:tc>
                  <w:tcPr>
                    <w:tcW w:w="6222" w:type="dxa"/>
                    <w:gridSpan w:val="5"/>
                    <w:tcBorders>
                      <w:top w:val="nil"/>
                      <w:left w:val="nil"/>
                      <w:bottom w:val="nil"/>
                      <w:right w:val="nil"/>
                    </w:tcBorders>
                    <w:shd w:val="clear" w:color="auto" w:fill="auto"/>
                    <w:noWrap/>
                    <w:vAlign w:val="center"/>
                    <w:hideMark/>
                  </w:tcPr>
                  <w:p w:rsidR="003C3482" w:rsidRPr="00096D85" w:rsidRDefault="003C3482" w:rsidP="003C3482">
                    <w:pPr>
                      <w:rPr>
                        <w:color w:val="000000"/>
                        <w:sz w:val="18"/>
                        <w:szCs w:val="18"/>
                      </w:rPr>
                    </w:pPr>
                    <w:r w:rsidRPr="00096D85">
                      <w:rPr>
                        <w:rFonts w:hint="eastAsia"/>
                        <w:color w:val="000000"/>
                        <w:sz w:val="18"/>
                        <w:szCs w:val="18"/>
                      </w:rPr>
                      <w:t>对公司净利润影响达到10%以上的子公司的情况</w:t>
                    </w:r>
                  </w:p>
                </w:tc>
                <w:tc>
                  <w:tcPr>
                    <w:tcW w:w="2993" w:type="dxa"/>
                    <w:gridSpan w:val="4"/>
                    <w:tcBorders>
                      <w:top w:val="nil"/>
                      <w:left w:val="nil"/>
                      <w:bottom w:val="nil"/>
                      <w:right w:val="nil"/>
                    </w:tcBorders>
                    <w:shd w:val="clear" w:color="auto" w:fill="auto"/>
                    <w:noWrap/>
                    <w:vAlign w:val="center"/>
                    <w:hideMark/>
                  </w:tcPr>
                  <w:p w:rsidR="003C3482" w:rsidRPr="00096D85" w:rsidRDefault="003C3482" w:rsidP="003C3482">
                    <w:pPr>
                      <w:rPr>
                        <w:color w:val="000000"/>
                        <w:sz w:val="18"/>
                        <w:szCs w:val="18"/>
                      </w:rPr>
                    </w:pPr>
                  </w:p>
                </w:tc>
                <w:tc>
                  <w:tcPr>
                    <w:tcW w:w="283"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c>
                  <w:tcPr>
                    <w:tcW w:w="236"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r>
              <w:tr w:rsidR="003C3482" w:rsidRPr="003C3482" w:rsidTr="006A2860">
                <w:trPr>
                  <w:trHeight w:val="270"/>
                </w:trPr>
                <w:tc>
                  <w:tcPr>
                    <w:tcW w:w="3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C3482" w:rsidRPr="00096D85" w:rsidRDefault="003C3482" w:rsidP="003C3482">
                    <w:pPr>
                      <w:jc w:val="center"/>
                      <w:rPr>
                        <w:color w:val="000000"/>
                        <w:sz w:val="18"/>
                        <w:szCs w:val="18"/>
                      </w:rPr>
                    </w:pPr>
                    <w:r w:rsidRPr="00096D85">
                      <w:rPr>
                        <w:rFonts w:hint="eastAsia"/>
                        <w:color w:val="000000"/>
                        <w:sz w:val="18"/>
                        <w:szCs w:val="18"/>
                      </w:rPr>
                      <w:t>公司名称</w:t>
                    </w:r>
                  </w:p>
                </w:tc>
                <w:tc>
                  <w:tcPr>
                    <w:tcW w:w="3102" w:type="dxa"/>
                    <w:gridSpan w:val="3"/>
                    <w:tcBorders>
                      <w:top w:val="single" w:sz="4" w:space="0" w:color="auto"/>
                      <w:left w:val="nil"/>
                      <w:bottom w:val="single" w:sz="4" w:space="0" w:color="auto"/>
                      <w:right w:val="single" w:sz="4" w:space="0" w:color="auto"/>
                    </w:tcBorders>
                    <w:shd w:val="clear" w:color="auto" w:fill="auto"/>
                    <w:vAlign w:val="center"/>
                    <w:hideMark/>
                  </w:tcPr>
                  <w:p w:rsidR="003C3482" w:rsidRPr="00096D85" w:rsidRDefault="003C3482" w:rsidP="003C3482">
                    <w:pPr>
                      <w:jc w:val="center"/>
                      <w:rPr>
                        <w:color w:val="000000"/>
                        <w:sz w:val="18"/>
                        <w:szCs w:val="18"/>
                      </w:rPr>
                    </w:pPr>
                    <w:r w:rsidRPr="00096D85">
                      <w:rPr>
                        <w:rFonts w:hint="eastAsia"/>
                        <w:color w:val="000000"/>
                        <w:sz w:val="18"/>
                        <w:szCs w:val="18"/>
                      </w:rPr>
                      <w:t>主营业务收入（万元）</w:t>
                    </w:r>
                  </w:p>
                </w:tc>
                <w:tc>
                  <w:tcPr>
                    <w:tcW w:w="2993" w:type="dxa"/>
                    <w:gridSpan w:val="4"/>
                    <w:tcBorders>
                      <w:top w:val="single" w:sz="4" w:space="0" w:color="auto"/>
                      <w:left w:val="nil"/>
                      <w:bottom w:val="single" w:sz="4" w:space="0" w:color="auto"/>
                      <w:right w:val="single" w:sz="4" w:space="0" w:color="auto"/>
                    </w:tcBorders>
                    <w:shd w:val="clear" w:color="auto" w:fill="auto"/>
                    <w:vAlign w:val="center"/>
                    <w:hideMark/>
                  </w:tcPr>
                  <w:p w:rsidR="003C3482" w:rsidRPr="00096D85" w:rsidRDefault="003C3482" w:rsidP="003C3482">
                    <w:pPr>
                      <w:jc w:val="center"/>
                      <w:rPr>
                        <w:color w:val="000000"/>
                        <w:sz w:val="18"/>
                        <w:szCs w:val="18"/>
                      </w:rPr>
                    </w:pPr>
                    <w:r w:rsidRPr="00096D85">
                      <w:rPr>
                        <w:rFonts w:hint="eastAsia"/>
                        <w:color w:val="000000"/>
                        <w:sz w:val="18"/>
                        <w:szCs w:val="18"/>
                      </w:rPr>
                      <w:t>主营业务利润（毛利）（万元）</w:t>
                    </w:r>
                  </w:p>
                </w:tc>
                <w:tc>
                  <w:tcPr>
                    <w:tcW w:w="283"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c>
                  <w:tcPr>
                    <w:tcW w:w="236"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r>
              <w:tr w:rsidR="003C3482" w:rsidRPr="003C3482" w:rsidTr="006A2860">
                <w:trPr>
                  <w:trHeight w:val="270"/>
                </w:trPr>
                <w:tc>
                  <w:tcPr>
                    <w:tcW w:w="3120" w:type="dxa"/>
                    <w:gridSpan w:val="2"/>
                    <w:tcBorders>
                      <w:top w:val="nil"/>
                      <w:left w:val="single" w:sz="4" w:space="0" w:color="auto"/>
                      <w:bottom w:val="single" w:sz="4" w:space="0" w:color="auto"/>
                      <w:right w:val="single" w:sz="4" w:space="0" w:color="auto"/>
                    </w:tcBorders>
                    <w:shd w:val="clear" w:color="auto" w:fill="auto"/>
                    <w:noWrap/>
                    <w:vAlign w:val="center"/>
                    <w:hideMark/>
                  </w:tcPr>
                  <w:p w:rsidR="003C3482" w:rsidRPr="00096D85" w:rsidRDefault="003C3482" w:rsidP="003C3482">
                    <w:pPr>
                      <w:rPr>
                        <w:color w:val="000000"/>
                        <w:sz w:val="18"/>
                        <w:szCs w:val="18"/>
                      </w:rPr>
                    </w:pPr>
                    <w:r w:rsidRPr="00096D85">
                      <w:rPr>
                        <w:rFonts w:hint="eastAsia"/>
                        <w:color w:val="000000"/>
                        <w:sz w:val="18"/>
                        <w:szCs w:val="18"/>
                      </w:rPr>
                      <w:t>江苏吴中医药集团有限公司</w:t>
                    </w:r>
                  </w:p>
                </w:tc>
                <w:tc>
                  <w:tcPr>
                    <w:tcW w:w="3102" w:type="dxa"/>
                    <w:gridSpan w:val="3"/>
                    <w:tcBorders>
                      <w:top w:val="nil"/>
                      <w:left w:val="nil"/>
                      <w:bottom w:val="single" w:sz="4" w:space="0" w:color="auto"/>
                      <w:right w:val="single" w:sz="4" w:space="0" w:color="auto"/>
                    </w:tcBorders>
                    <w:shd w:val="clear" w:color="auto" w:fill="auto"/>
                    <w:noWrap/>
                    <w:vAlign w:val="center"/>
                    <w:hideMark/>
                  </w:tcPr>
                  <w:p w:rsidR="003C3482" w:rsidRPr="00096D85" w:rsidRDefault="003C3482" w:rsidP="003C3482">
                    <w:pPr>
                      <w:jc w:val="right"/>
                      <w:rPr>
                        <w:color w:val="000000"/>
                        <w:sz w:val="18"/>
                        <w:szCs w:val="18"/>
                      </w:rPr>
                    </w:pPr>
                    <w:r w:rsidRPr="00096D85">
                      <w:rPr>
                        <w:rFonts w:hint="eastAsia"/>
                        <w:color w:val="000000"/>
                        <w:sz w:val="18"/>
                        <w:szCs w:val="18"/>
                      </w:rPr>
                      <w:t>35,685.96</w:t>
                    </w:r>
                  </w:p>
                </w:tc>
                <w:tc>
                  <w:tcPr>
                    <w:tcW w:w="2993" w:type="dxa"/>
                    <w:gridSpan w:val="4"/>
                    <w:tcBorders>
                      <w:top w:val="nil"/>
                      <w:left w:val="nil"/>
                      <w:bottom w:val="single" w:sz="4" w:space="0" w:color="auto"/>
                      <w:right w:val="single" w:sz="4" w:space="0" w:color="auto"/>
                    </w:tcBorders>
                    <w:shd w:val="clear" w:color="auto" w:fill="auto"/>
                    <w:noWrap/>
                    <w:vAlign w:val="center"/>
                    <w:hideMark/>
                  </w:tcPr>
                  <w:p w:rsidR="003C3482" w:rsidRPr="00096D85" w:rsidRDefault="003C3482" w:rsidP="003C3482">
                    <w:pPr>
                      <w:jc w:val="right"/>
                      <w:rPr>
                        <w:color w:val="000000"/>
                        <w:sz w:val="18"/>
                        <w:szCs w:val="18"/>
                      </w:rPr>
                    </w:pPr>
                    <w:r w:rsidRPr="00096D85">
                      <w:rPr>
                        <w:rFonts w:hint="eastAsia"/>
                        <w:color w:val="000000"/>
                        <w:sz w:val="18"/>
                        <w:szCs w:val="18"/>
                      </w:rPr>
                      <w:t>24,746.74</w:t>
                    </w:r>
                  </w:p>
                </w:tc>
                <w:tc>
                  <w:tcPr>
                    <w:tcW w:w="283"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c>
                  <w:tcPr>
                    <w:tcW w:w="236"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r>
              <w:tr w:rsidR="003C3482" w:rsidRPr="003C3482" w:rsidTr="006A2860">
                <w:trPr>
                  <w:trHeight w:val="270"/>
                </w:trPr>
                <w:tc>
                  <w:tcPr>
                    <w:tcW w:w="3120" w:type="dxa"/>
                    <w:gridSpan w:val="2"/>
                    <w:tcBorders>
                      <w:top w:val="nil"/>
                      <w:left w:val="single" w:sz="4" w:space="0" w:color="auto"/>
                      <w:bottom w:val="single" w:sz="4" w:space="0" w:color="auto"/>
                      <w:right w:val="single" w:sz="4" w:space="0" w:color="auto"/>
                    </w:tcBorders>
                    <w:shd w:val="clear" w:color="auto" w:fill="auto"/>
                    <w:noWrap/>
                    <w:vAlign w:val="center"/>
                    <w:hideMark/>
                  </w:tcPr>
                  <w:p w:rsidR="003C3482" w:rsidRPr="00096D85" w:rsidRDefault="003C3482" w:rsidP="003C3482">
                    <w:pPr>
                      <w:rPr>
                        <w:color w:val="000000"/>
                        <w:sz w:val="18"/>
                        <w:szCs w:val="18"/>
                      </w:rPr>
                    </w:pPr>
                    <w:r w:rsidRPr="00096D85">
                      <w:rPr>
                        <w:rFonts w:hint="eastAsia"/>
                        <w:color w:val="000000"/>
                        <w:sz w:val="18"/>
                        <w:szCs w:val="18"/>
                      </w:rPr>
                      <w:t>江苏吴中医药销售有限公司</w:t>
                    </w:r>
                  </w:p>
                </w:tc>
                <w:tc>
                  <w:tcPr>
                    <w:tcW w:w="3102" w:type="dxa"/>
                    <w:gridSpan w:val="3"/>
                    <w:tcBorders>
                      <w:top w:val="nil"/>
                      <w:left w:val="nil"/>
                      <w:bottom w:val="single" w:sz="4" w:space="0" w:color="auto"/>
                      <w:right w:val="single" w:sz="4" w:space="0" w:color="auto"/>
                    </w:tcBorders>
                    <w:shd w:val="clear" w:color="auto" w:fill="auto"/>
                    <w:noWrap/>
                    <w:vAlign w:val="center"/>
                    <w:hideMark/>
                  </w:tcPr>
                  <w:p w:rsidR="003C3482" w:rsidRPr="00096D85" w:rsidRDefault="003C3482" w:rsidP="003C3482">
                    <w:pPr>
                      <w:jc w:val="right"/>
                      <w:rPr>
                        <w:color w:val="000000"/>
                        <w:sz w:val="18"/>
                        <w:szCs w:val="18"/>
                      </w:rPr>
                    </w:pPr>
                    <w:r w:rsidRPr="00096D85">
                      <w:rPr>
                        <w:rFonts w:hint="eastAsia"/>
                        <w:color w:val="000000"/>
                        <w:sz w:val="18"/>
                        <w:szCs w:val="18"/>
                      </w:rPr>
                      <w:t>44,291.08</w:t>
                    </w:r>
                  </w:p>
                </w:tc>
                <w:tc>
                  <w:tcPr>
                    <w:tcW w:w="2993" w:type="dxa"/>
                    <w:gridSpan w:val="4"/>
                    <w:tcBorders>
                      <w:top w:val="nil"/>
                      <w:left w:val="nil"/>
                      <w:bottom w:val="single" w:sz="4" w:space="0" w:color="auto"/>
                      <w:right w:val="single" w:sz="4" w:space="0" w:color="auto"/>
                    </w:tcBorders>
                    <w:shd w:val="clear" w:color="auto" w:fill="auto"/>
                    <w:noWrap/>
                    <w:vAlign w:val="center"/>
                    <w:hideMark/>
                  </w:tcPr>
                  <w:p w:rsidR="003C3482" w:rsidRPr="00096D85" w:rsidRDefault="003C3482" w:rsidP="003C3482">
                    <w:pPr>
                      <w:jc w:val="right"/>
                      <w:rPr>
                        <w:color w:val="000000"/>
                        <w:sz w:val="18"/>
                        <w:szCs w:val="18"/>
                      </w:rPr>
                    </w:pPr>
                    <w:r w:rsidRPr="00096D85">
                      <w:rPr>
                        <w:rFonts w:hint="eastAsia"/>
                        <w:color w:val="000000"/>
                        <w:sz w:val="18"/>
                        <w:szCs w:val="18"/>
                      </w:rPr>
                      <w:t>5,605.76</w:t>
                    </w:r>
                  </w:p>
                </w:tc>
                <w:tc>
                  <w:tcPr>
                    <w:tcW w:w="283"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c>
                  <w:tcPr>
                    <w:tcW w:w="236"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r>
              <w:tr w:rsidR="003C3482" w:rsidRPr="003C3482" w:rsidTr="006A2860">
                <w:trPr>
                  <w:trHeight w:val="270"/>
                </w:trPr>
                <w:tc>
                  <w:tcPr>
                    <w:tcW w:w="3120" w:type="dxa"/>
                    <w:gridSpan w:val="2"/>
                    <w:tcBorders>
                      <w:top w:val="nil"/>
                      <w:left w:val="single" w:sz="4" w:space="0" w:color="auto"/>
                      <w:bottom w:val="single" w:sz="4" w:space="0" w:color="auto"/>
                      <w:right w:val="single" w:sz="4" w:space="0" w:color="auto"/>
                    </w:tcBorders>
                    <w:shd w:val="clear" w:color="auto" w:fill="auto"/>
                    <w:noWrap/>
                    <w:vAlign w:val="center"/>
                    <w:hideMark/>
                  </w:tcPr>
                  <w:p w:rsidR="003C3482" w:rsidRPr="00096D85" w:rsidRDefault="003C3482" w:rsidP="003C3482">
                    <w:pPr>
                      <w:rPr>
                        <w:color w:val="000000"/>
                        <w:sz w:val="18"/>
                        <w:szCs w:val="18"/>
                      </w:rPr>
                    </w:pPr>
                    <w:r w:rsidRPr="00096D85">
                      <w:rPr>
                        <w:rFonts w:hint="eastAsia"/>
                        <w:color w:val="000000"/>
                        <w:sz w:val="18"/>
                        <w:szCs w:val="18"/>
                      </w:rPr>
                      <w:t>江苏中吴置业有限公司</w:t>
                    </w:r>
                  </w:p>
                </w:tc>
                <w:tc>
                  <w:tcPr>
                    <w:tcW w:w="3102" w:type="dxa"/>
                    <w:gridSpan w:val="3"/>
                    <w:tcBorders>
                      <w:top w:val="nil"/>
                      <w:left w:val="nil"/>
                      <w:bottom w:val="single" w:sz="4" w:space="0" w:color="auto"/>
                      <w:right w:val="single" w:sz="4" w:space="0" w:color="auto"/>
                    </w:tcBorders>
                    <w:shd w:val="clear" w:color="auto" w:fill="auto"/>
                    <w:noWrap/>
                    <w:vAlign w:val="center"/>
                    <w:hideMark/>
                  </w:tcPr>
                  <w:p w:rsidR="003C3482" w:rsidRPr="00096D85" w:rsidRDefault="00B630EB" w:rsidP="00B630EB">
                    <w:pPr>
                      <w:jc w:val="right"/>
                      <w:rPr>
                        <w:color w:val="000000"/>
                        <w:sz w:val="18"/>
                        <w:szCs w:val="18"/>
                      </w:rPr>
                    </w:pPr>
                    <w:r w:rsidRPr="00096D85">
                      <w:rPr>
                        <w:rFonts w:hint="eastAsia"/>
                        <w:color w:val="000000"/>
                        <w:sz w:val="18"/>
                        <w:szCs w:val="18"/>
                      </w:rPr>
                      <w:t>3</w:t>
                    </w:r>
                    <w:r w:rsidR="003C3482" w:rsidRPr="00096D85">
                      <w:rPr>
                        <w:rFonts w:hint="eastAsia"/>
                        <w:color w:val="000000"/>
                        <w:sz w:val="18"/>
                        <w:szCs w:val="18"/>
                      </w:rPr>
                      <w:t>,</w:t>
                    </w:r>
                    <w:r w:rsidRPr="00096D85">
                      <w:rPr>
                        <w:rFonts w:hint="eastAsia"/>
                        <w:color w:val="000000"/>
                        <w:sz w:val="18"/>
                        <w:szCs w:val="18"/>
                      </w:rPr>
                      <w:t>195</w:t>
                    </w:r>
                    <w:r w:rsidR="003C3482" w:rsidRPr="00096D85">
                      <w:rPr>
                        <w:rFonts w:hint="eastAsia"/>
                        <w:color w:val="000000"/>
                        <w:sz w:val="18"/>
                        <w:szCs w:val="18"/>
                      </w:rPr>
                      <w:t>.</w:t>
                    </w:r>
                    <w:r w:rsidRPr="00096D85">
                      <w:rPr>
                        <w:rFonts w:hint="eastAsia"/>
                        <w:color w:val="000000"/>
                        <w:sz w:val="18"/>
                        <w:szCs w:val="18"/>
                      </w:rPr>
                      <w:t>61</w:t>
                    </w:r>
                  </w:p>
                </w:tc>
                <w:tc>
                  <w:tcPr>
                    <w:tcW w:w="2993" w:type="dxa"/>
                    <w:gridSpan w:val="4"/>
                    <w:tcBorders>
                      <w:top w:val="nil"/>
                      <w:left w:val="nil"/>
                      <w:bottom w:val="single" w:sz="4" w:space="0" w:color="auto"/>
                      <w:right w:val="single" w:sz="4" w:space="0" w:color="auto"/>
                    </w:tcBorders>
                    <w:shd w:val="clear" w:color="auto" w:fill="auto"/>
                    <w:noWrap/>
                    <w:vAlign w:val="center"/>
                    <w:hideMark/>
                  </w:tcPr>
                  <w:p w:rsidR="003C3482" w:rsidRPr="00096D85" w:rsidRDefault="003C3482" w:rsidP="003C3482">
                    <w:pPr>
                      <w:jc w:val="right"/>
                      <w:rPr>
                        <w:color w:val="000000"/>
                        <w:sz w:val="18"/>
                        <w:szCs w:val="18"/>
                      </w:rPr>
                    </w:pPr>
                    <w:r w:rsidRPr="00096D85">
                      <w:rPr>
                        <w:rFonts w:hint="eastAsia"/>
                        <w:color w:val="000000"/>
                        <w:sz w:val="18"/>
                        <w:szCs w:val="18"/>
                      </w:rPr>
                      <w:t>937.15</w:t>
                    </w:r>
                  </w:p>
                </w:tc>
                <w:tc>
                  <w:tcPr>
                    <w:tcW w:w="283" w:type="dxa"/>
                    <w:tcBorders>
                      <w:top w:val="nil"/>
                      <w:left w:val="nil"/>
                      <w:bottom w:val="nil"/>
                      <w:right w:val="nil"/>
                    </w:tcBorders>
                    <w:shd w:val="clear" w:color="auto" w:fill="auto"/>
                    <w:noWrap/>
                    <w:vAlign w:val="center"/>
                    <w:hideMark/>
                  </w:tcPr>
                  <w:p w:rsidR="003C3482" w:rsidRPr="003C3482" w:rsidRDefault="003C3482" w:rsidP="003C3482">
                    <w:pPr>
                      <w:rPr>
                        <w:color w:val="000000"/>
                        <w:sz w:val="22"/>
                        <w:szCs w:val="22"/>
                      </w:rPr>
                    </w:pPr>
                  </w:p>
                </w:tc>
                <w:tc>
                  <w:tcPr>
                    <w:tcW w:w="236" w:type="dxa"/>
                    <w:tcBorders>
                      <w:top w:val="nil"/>
                      <w:left w:val="nil"/>
                      <w:bottom w:val="nil"/>
                      <w:right w:val="nil"/>
                    </w:tcBorders>
                    <w:shd w:val="clear" w:color="auto" w:fill="auto"/>
                    <w:noWrap/>
                    <w:vAlign w:val="center"/>
                    <w:hideMark/>
                  </w:tcPr>
                  <w:p w:rsidR="003C3482" w:rsidRPr="003C3482" w:rsidRDefault="003C3482" w:rsidP="00C44D8F">
                    <w:pPr>
                      <w:ind w:leftChars="-118" w:left="-248" w:firstLineChars="113" w:firstLine="249"/>
                      <w:rPr>
                        <w:color w:val="000000"/>
                        <w:sz w:val="22"/>
                        <w:szCs w:val="22"/>
                      </w:rPr>
                    </w:pPr>
                  </w:p>
                </w:tc>
              </w:tr>
              <w:tr w:rsidR="003C3482" w:rsidRPr="003C3482" w:rsidTr="006A2860">
                <w:trPr>
                  <w:gridAfter w:val="2"/>
                  <w:wAfter w:w="519" w:type="dxa"/>
                  <w:trHeight w:val="270"/>
                </w:trPr>
                <w:tc>
                  <w:tcPr>
                    <w:tcW w:w="9215" w:type="dxa"/>
                    <w:gridSpan w:val="9"/>
                    <w:tcBorders>
                      <w:top w:val="nil"/>
                      <w:left w:val="nil"/>
                      <w:bottom w:val="nil"/>
                      <w:right w:val="nil"/>
                    </w:tcBorders>
                    <w:shd w:val="clear" w:color="auto" w:fill="auto"/>
                    <w:noWrap/>
                    <w:vAlign w:val="center"/>
                    <w:hideMark/>
                  </w:tcPr>
                  <w:p w:rsidR="003C3482" w:rsidRPr="00096D85" w:rsidRDefault="003C3482" w:rsidP="003C3482">
                    <w:pPr>
                      <w:ind w:firstLineChars="150" w:firstLine="315"/>
                      <w:rPr>
                        <w:color w:val="000000"/>
                        <w:szCs w:val="21"/>
                      </w:rPr>
                    </w:pPr>
                    <w:r w:rsidRPr="00096D85">
                      <w:rPr>
                        <w:rFonts w:hint="eastAsia"/>
                        <w:color w:val="000000"/>
                        <w:szCs w:val="21"/>
                      </w:rPr>
                      <w:t>苏州隆兴置业有限公司和响水恒利达科技化工有限公司相关的资产总额、净资产、净利润是以购买日公允价值为基础进行调整后的数据。</w:t>
                    </w:r>
                  </w:p>
                </w:tc>
              </w:tr>
            </w:tbl>
            <w:p w:rsidR="00497A79" w:rsidRDefault="00030B85"/>
          </w:sdtContent>
        </w:sdt>
      </w:sdtContent>
    </w:sdt>
    <w:sdt>
      <w:sdtPr>
        <w:rPr>
          <w:rFonts w:ascii="宋体" w:hAnsi="宋体" w:cs="宋体"/>
          <w:b w:val="0"/>
          <w:bCs w:val="0"/>
          <w:kern w:val="0"/>
          <w:szCs w:val="24"/>
        </w:rPr>
        <w:alias w:val="模块:公司控制的结构化主体情况"/>
        <w:tag w:val="_SEC_1ac5f271c9c14f569093b3be96ecc8d2"/>
        <w:id w:val="780064270"/>
        <w:lock w:val="sdtLocked"/>
        <w:placeholder>
          <w:docPart w:val="GBC22222222222222222222222222222"/>
        </w:placeholder>
      </w:sdtPr>
      <w:sdtEndPr/>
      <w:sdtContent>
        <w:p w:rsidR="00497A79" w:rsidRDefault="00011E94">
          <w:pPr>
            <w:pStyle w:val="3"/>
            <w:numPr>
              <w:ilvl w:val="0"/>
              <w:numId w:val="9"/>
            </w:numPr>
          </w:pPr>
          <w:r>
            <w:t>公司控制的结构化主体情况</w:t>
          </w:r>
        </w:p>
        <w:sdt>
          <w:sdtPr>
            <w:rPr>
              <w:rFonts w:hint="eastAsia"/>
            </w:rPr>
            <w:alias w:val="是否适用：公司控制的结构化主体情况[双击切换]"/>
            <w:tag w:val="_GBC_6dee8f13bc9a4596ad3e5af6f90f0b8b"/>
            <w:id w:val="1110083864"/>
            <w:lock w:val="sdtContentLocked"/>
            <w:placeholder>
              <w:docPart w:val="GBC22222222222222222222222222222"/>
            </w:placeholder>
          </w:sdtPr>
          <w:sdtEndPr/>
          <w:sdtContent>
            <w:p w:rsidR="00497A79" w:rsidRDefault="00011E94" w:rsidP="006B2D06">
              <w:r>
                <w:fldChar w:fldCharType="begin"/>
              </w:r>
              <w:r w:rsidR="006B2D06">
                <w:instrText xml:space="preserve"> MACROBUTTON  SnrToggleCheckbox □适用 </w:instrText>
              </w:r>
              <w:r>
                <w:fldChar w:fldCharType="end"/>
              </w:r>
              <w:r>
                <w:fldChar w:fldCharType="begin"/>
              </w:r>
              <w:r w:rsidR="006B2D06">
                <w:instrText xml:space="preserve"> MACROBUTTON  SnrToggleCheckbox √不适用 </w:instrText>
              </w:r>
              <w:r>
                <w:fldChar w:fldCharType="end"/>
              </w:r>
            </w:p>
          </w:sdtContent>
        </w:sdt>
      </w:sdtContent>
    </w:sdt>
    <w:p w:rsidR="00497A79" w:rsidRDefault="00497A79"/>
    <w:p w:rsidR="00497A79" w:rsidRDefault="00011E94">
      <w:pPr>
        <w:pStyle w:val="2"/>
        <w:numPr>
          <w:ilvl w:val="0"/>
          <w:numId w:val="18"/>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16822660"/>
        <w:lock w:val="sdtLocked"/>
        <w:placeholder>
          <w:docPart w:val="GBC22222222222222222222222222222"/>
        </w:placeholder>
      </w:sdtPr>
      <w:sdtEndPr/>
      <w:sdtContent>
        <w:p w:rsidR="00497A79" w:rsidRDefault="00011E94">
          <w:pPr>
            <w:pStyle w:val="3"/>
            <w:numPr>
              <w:ilvl w:val="0"/>
              <w:numId w:val="92"/>
            </w:numPr>
          </w:pPr>
          <w:r>
            <w:t>预测年初至下一报告期期末的累计净利润可能为亏损或者与上年同期相比发生大幅度变动的警示及说明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2031370157"/>
            <w:lock w:val="sdtContentLocked"/>
            <w:placeholder>
              <w:docPart w:val="GBC22222222222222222222222222222"/>
            </w:placeholder>
          </w:sdtPr>
          <w:sdtEndPr/>
          <w:sdtContent>
            <w:p w:rsidR="00497A79" w:rsidRDefault="00011E94" w:rsidP="00CF47B3">
              <w:r>
                <w:fldChar w:fldCharType="begin"/>
              </w:r>
              <w:r w:rsidR="00CF47B3">
                <w:instrText xml:space="preserve"> MACROBUTTON  SnrToggleCheckbox □适用 </w:instrText>
              </w:r>
              <w:r>
                <w:fldChar w:fldCharType="end"/>
              </w:r>
              <w:r>
                <w:fldChar w:fldCharType="begin"/>
              </w:r>
              <w:r w:rsidR="00CF47B3">
                <w:instrText xml:space="preserve"> MACROBUTTON  SnrToggleCheckbox √不适用 </w:instrText>
              </w:r>
              <w:r>
                <w:fldChar w:fldCharType="end"/>
              </w:r>
            </w:p>
          </w:sdtContent>
        </w:sdt>
        <w:p w:rsidR="00497A79" w:rsidRDefault="00030B85"/>
      </w:sdtContent>
    </w:sdt>
    <w:sdt>
      <w:sdtPr>
        <w:rPr>
          <w:rFonts w:ascii="宋体" w:hAnsi="宋体" w:cs="宋体"/>
          <w:b w:val="0"/>
          <w:bCs w:val="0"/>
          <w:kern w:val="0"/>
          <w:szCs w:val="24"/>
        </w:rPr>
        <w:alias w:val="模块:可能面对的风险"/>
        <w:tag w:val="_SEC_81e2de17d1214ba3b0e3ff89b6c2b65d"/>
        <w:id w:val="698202079"/>
        <w:lock w:val="sdtLocked"/>
        <w:placeholder>
          <w:docPart w:val="GBC22222222222222222222222222222"/>
        </w:placeholder>
      </w:sdtPr>
      <w:sdtEndPr>
        <w:rPr>
          <w:rFonts w:hint="eastAsia"/>
        </w:rPr>
      </w:sdtEndPr>
      <w:sdtContent>
        <w:p w:rsidR="00497A79" w:rsidRDefault="00011E94">
          <w:pPr>
            <w:pStyle w:val="3"/>
            <w:numPr>
              <w:ilvl w:val="0"/>
              <w:numId w:val="92"/>
            </w:numPr>
          </w:pPr>
          <w:r>
            <w:t>可能面对的风险</w:t>
          </w:r>
        </w:p>
        <w:sdt>
          <w:sdtPr>
            <w:rPr>
              <w:rFonts w:hint="eastAsia"/>
            </w:rPr>
            <w:alias w:val="是否适用：可能面对的风险[双击切换]"/>
            <w:tag w:val="_GBC_2a971d8ab5884d3eb5547ede4e1e17c9"/>
            <w:id w:val="1379438278"/>
            <w:lock w:val="sdtContentLocked"/>
            <w:placeholder>
              <w:docPart w:val="GBC22222222222222222222222222222"/>
            </w:placeholder>
          </w:sdtPr>
          <w:sdtEndPr/>
          <w:sdtContent>
            <w:p w:rsidR="00497A79" w:rsidRDefault="00011E94">
              <w:r>
                <w:fldChar w:fldCharType="begin"/>
              </w:r>
              <w:r w:rsidR="00457B9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1920633513"/>
            <w:lock w:val="sdtLocked"/>
            <w:placeholder>
              <w:docPart w:val="GBC22222222222222222222222222222"/>
            </w:placeholder>
          </w:sdtPr>
          <w:sdtEndPr/>
          <w:sdtContent>
            <w:p w:rsidR="00457B9F" w:rsidRDefault="00457B9F" w:rsidP="0071125B">
              <w:pPr>
                <w:ind w:firstLineChars="200" w:firstLine="420"/>
              </w:pPr>
              <w:r w:rsidRPr="00457B9F">
                <w:rPr>
                  <w:rFonts w:hint="eastAsia"/>
                </w:rPr>
                <w:t>报告期内，公司可能面对的风险较公司</w:t>
              </w:r>
              <w:r w:rsidRPr="00457B9F">
                <w:t>201</w:t>
              </w:r>
              <w:r>
                <w:rPr>
                  <w:rFonts w:hint="eastAsia"/>
                </w:rPr>
                <w:t>8</w:t>
              </w:r>
              <w:r w:rsidRPr="00457B9F">
                <w:t>年年度报告中披露的</w:t>
              </w:r>
              <w:r>
                <w:rPr>
                  <w:rFonts w:hint="eastAsia"/>
                </w:rPr>
                <w:t>相关内容主要变化为医药行业的政策风险</w:t>
              </w:r>
              <w:r w:rsidRPr="00457B9F">
                <w:t>（具体见下），其它可能面对的风险未发生重大变化。</w:t>
              </w:r>
            </w:p>
            <w:p w:rsidR="00A63FE2" w:rsidRDefault="00A63FE2" w:rsidP="0071125B">
              <w:pPr>
                <w:ind w:firstLineChars="200" w:firstLine="420"/>
              </w:pPr>
              <w:r w:rsidRPr="00A63FE2">
                <w:rPr>
                  <w:rFonts w:hint="eastAsia"/>
                </w:rPr>
                <w:t>医药行业在生产、流通和销售过程中的特殊性及在使用过程中的风险性，促使政府在近年逐步加大了行业整合力度。</w:t>
              </w:r>
              <w:r>
                <w:rPr>
                  <w:rFonts w:hint="eastAsia"/>
                </w:rPr>
                <w:t>报告期内，</w:t>
              </w:r>
              <w:r w:rsidRPr="00A63FE2">
                <w:rPr>
                  <w:rFonts w:hint="eastAsia"/>
                </w:rPr>
                <w:t>仿制药一致性评价、药审新政、两票制等一系列改革</w:t>
              </w:r>
              <w:r>
                <w:rPr>
                  <w:rFonts w:hint="eastAsia"/>
                </w:rPr>
                <w:t>政策深入推进，“4+7”带量采购逐步扩大</w:t>
              </w:r>
              <w:r w:rsidRPr="00A63FE2">
                <w:rPr>
                  <w:rFonts w:hint="eastAsia"/>
                </w:rPr>
                <w:t>政策推行</w:t>
              </w:r>
              <w:r>
                <w:rPr>
                  <w:rFonts w:hint="eastAsia"/>
                </w:rPr>
                <w:t>的</w:t>
              </w:r>
              <w:r w:rsidRPr="00A63FE2">
                <w:rPr>
                  <w:rFonts w:hint="eastAsia"/>
                </w:rPr>
                <w:t>范围和深度</w:t>
              </w:r>
              <w:r>
                <w:rPr>
                  <w:rFonts w:hint="eastAsia"/>
                </w:rPr>
                <w:t>，</w:t>
              </w:r>
              <w:r w:rsidR="00FF345E">
                <w:rPr>
                  <w:rFonts w:hint="eastAsia"/>
                </w:rPr>
                <w:t>这些</w:t>
              </w:r>
              <w:r w:rsidRPr="00A63FE2">
                <w:t>都将对公司产生深远影响。</w:t>
              </w:r>
            </w:p>
            <w:p w:rsidR="00497A79" w:rsidRDefault="00A63FE2" w:rsidP="00F91A82">
              <w:pPr>
                <w:ind w:firstLineChars="200" w:firstLine="420"/>
              </w:pPr>
              <w:r w:rsidRPr="00A63FE2">
                <w:rPr>
                  <w:rFonts w:hint="eastAsia"/>
                </w:rPr>
                <w:t>针对报告期内由于</w:t>
              </w:r>
              <w:r>
                <w:rPr>
                  <w:rFonts w:hint="eastAsia"/>
                </w:rPr>
                <w:t>医药</w:t>
              </w:r>
              <w:r w:rsidRPr="00A63FE2">
                <w:rPr>
                  <w:rFonts w:hint="eastAsia"/>
                </w:rPr>
                <w:t>行业政策变化所引致的风险，公司及</w:t>
              </w:r>
              <w:r>
                <w:rPr>
                  <w:rFonts w:hint="eastAsia"/>
                </w:rPr>
                <w:t>医药集团</w:t>
              </w:r>
              <w:r w:rsidRPr="00A63FE2">
                <w:rPr>
                  <w:rFonts w:hint="eastAsia"/>
                </w:rPr>
                <w:t>将继续围绕年度制定的经营计划及各项重点事务开展生产经营管理工作（具体可见公司于</w:t>
              </w:r>
              <w:r w:rsidRPr="00A63FE2">
                <w:t>201</w:t>
              </w:r>
              <w:r>
                <w:rPr>
                  <w:rFonts w:hint="eastAsia"/>
                </w:rPr>
                <w:t>9</w:t>
              </w:r>
              <w:r w:rsidRPr="00A63FE2">
                <w:t>年</w:t>
              </w:r>
              <w:r>
                <w:rPr>
                  <w:rFonts w:hint="eastAsia"/>
                </w:rPr>
                <w:t>4</w:t>
              </w:r>
              <w:r w:rsidRPr="00A63FE2">
                <w:t>月</w:t>
              </w:r>
              <w:r>
                <w:rPr>
                  <w:rFonts w:hint="eastAsia"/>
                </w:rPr>
                <w:t>20</w:t>
              </w:r>
              <w:r w:rsidRPr="00A63FE2">
                <w:t>日在上交所网站披露的《江苏吴中实业股份有限公司201</w:t>
              </w:r>
              <w:r>
                <w:rPr>
                  <w:rFonts w:hint="eastAsia"/>
                </w:rPr>
                <w:t>8年</w:t>
              </w:r>
              <w:r w:rsidRPr="00A63FE2">
                <w:t>年度报告》的相关内容），同时密切关注国家行业政策和行业发展动态，主动研究应对策略，多措并举化解风险。</w:t>
              </w:r>
              <w:r>
                <w:rPr>
                  <w:rFonts w:hint="eastAsia"/>
                </w:rPr>
                <w:t>此外，</w:t>
              </w:r>
              <w:r w:rsidRPr="00A63FE2">
                <w:rPr>
                  <w:rFonts w:hint="eastAsia"/>
                </w:rPr>
                <w:t>积极寻求外延式增长机遇，通过内生性增长和外延式并购的双向发力，实现</w:t>
              </w:r>
              <w:r>
                <w:rPr>
                  <w:rFonts w:hint="eastAsia"/>
                </w:rPr>
                <w:t>核心</w:t>
              </w:r>
              <w:r w:rsidRPr="00A63FE2">
                <w:rPr>
                  <w:rFonts w:hint="eastAsia"/>
                </w:rPr>
                <w:t>医药产业的</w:t>
              </w:r>
              <w:r>
                <w:rPr>
                  <w:rFonts w:hint="eastAsia"/>
                </w:rPr>
                <w:t>稳健快速</w:t>
              </w:r>
              <w:r w:rsidRPr="00A63FE2">
                <w:rPr>
                  <w:rFonts w:hint="eastAsia"/>
                </w:rPr>
                <w:t>发展。</w:t>
              </w:r>
            </w:p>
          </w:sdtContent>
        </w:sdt>
      </w:sdtContent>
    </w:sdt>
    <w:p w:rsidR="00497A79" w:rsidRDefault="00497A79"/>
    <w:sdt>
      <w:sdtPr>
        <w:rPr>
          <w:rFonts w:ascii="宋体" w:hAnsi="宋体" w:cs="宋体"/>
          <w:b w:val="0"/>
          <w:bCs w:val="0"/>
          <w:kern w:val="0"/>
          <w:szCs w:val="24"/>
        </w:rPr>
        <w:alias w:val="模块:其他披露事项"/>
        <w:tag w:val="_SEC_2d00d0d8a1b7409b884a0beb6a447e0d"/>
        <w:id w:val="-451022048"/>
        <w:lock w:val="sdtLocked"/>
        <w:placeholder>
          <w:docPart w:val="GBC22222222222222222222222222222"/>
        </w:placeholder>
      </w:sdtPr>
      <w:sdtEndPr/>
      <w:sdtContent>
        <w:p w:rsidR="00497A79" w:rsidRDefault="00011E94">
          <w:pPr>
            <w:pStyle w:val="3"/>
            <w:numPr>
              <w:ilvl w:val="0"/>
              <w:numId w:val="92"/>
            </w:numPr>
          </w:pPr>
          <w:r>
            <w:t>其他披露事项</w:t>
          </w:r>
        </w:p>
        <w:sdt>
          <w:sdtPr>
            <w:rPr>
              <w:rFonts w:hint="eastAsia"/>
            </w:rPr>
            <w:alias w:val="是否适用：董事会其他需要披露的事项[双击切换]"/>
            <w:tag w:val="_GBC_4bd5ba6bf4044aee9ecd40a0c2fc29bf"/>
            <w:id w:val="-2024073587"/>
            <w:lock w:val="sdtContentLocked"/>
            <w:placeholder>
              <w:docPart w:val="GBC22222222222222222222222222222"/>
            </w:placeholder>
          </w:sdtPr>
          <w:sdtEndPr/>
          <w:sdtContent>
            <w:p w:rsidR="00497A79" w:rsidRDefault="00011E94" w:rsidP="00BA41A1">
              <w:r>
                <w:fldChar w:fldCharType="begin"/>
              </w:r>
              <w:r w:rsidR="00BA41A1">
                <w:instrText xml:space="preserve"> MACROBUTTON  SnrToggleCheckbox □适用 </w:instrText>
              </w:r>
              <w:r>
                <w:fldChar w:fldCharType="end"/>
              </w:r>
              <w:r>
                <w:fldChar w:fldCharType="begin"/>
              </w:r>
              <w:r w:rsidR="00BA41A1">
                <w:instrText xml:space="preserve"> MACROBUTTON  SnrToggleCheckbox √不适用 </w:instrText>
              </w:r>
              <w:r>
                <w:fldChar w:fldCharType="end"/>
              </w:r>
            </w:p>
          </w:sdtContent>
        </w:sdt>
      </w:sdtContent>
    </w:sdt>
    <w:bookmarkEnd w:id="23"/>
    <w:bookmarkEnd w:id="24"/>
    <w:p w:rsidR="00895582" w:rsidRDefault="00895582"/>
    <w:p w:rsidR="00497A79" w:rsidRDefault="00011E94">
      <w:pPr>
        <w:pStyle w:val="10"/>
        <w:numPr>
          <w:ilvl w:val="0"/>
          <w:numId w:val="3"/>
        </w:numPr>
      </w:pPr>
      <w:bookmarkStart w:id="25" w:name="_Toc484510568"/>
      <w:r>
        <w:t>重要事项</w:t>
      </w:r>
      <w:bookmarkEnd w:id="25"/>
    </w:p>
    <w:sdt>
      <w:sdtPr>
        <w:rPr>
          <w:rFonts w:ascii="宋体" w:hAnsi="宋体" w:cs="宋体"/>
          <w:b w:val="0"/>
          <w:bCs w:val="0"/>
          <w:kern w:val="0"/>
          <w:szCs w:val="24"/>
        </w:rPr>
        <w:alias w:val="模块:股东大会情况简介"/>
        <w:tag w:val="_SEC_3ae22d0bfcd94a15aff38fa624550b48"/>
        <w:id w:val="730190159"/>
        <w:lock w:val="sdtLocked"/>
        <w:placeholder>
          <w:docPart w:val="GBC22222222222222222222222222222"/>
        </w:placeholder>
      </w:sdtPr>
      <w:sdtEndPr>
        <w:rPr>
          <w:rFonts w:hint="eastAsia"/>
        </w:rPr>
      </w:sdtEndPr>
      <w:sdtContent>
        <w:p w:rsidR="00497A79" w:rsidRDefault="00011E94">
          <w:pPr>
            <w:pStyle w:val="2"/>
            <w:numPr>
              <w:ilvl w:val="0"/>
              <w:numId w:val="97"/>
            </w:numPr>
            <w:spacing w:line="360" w:lineRule="auto"/>
          </w:pPr>
          <w: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165"/>
            <w:gridCol w:w="2407"/>
            <w:gridCol w:w="2166"/>
          </w:tblGrid>
          <w:tr w:rsidR="00994FF8" w:rsidTr="00CC207A">
            <w:trPr>
              <w:trHeight w:val="165"/>
            </w:trPr>
            <w:sdt>
              <w:sdtPr>
                <w:tag w:val="_PLD_1cc20ffce09e4c6f9177bb14ea86e7d0"/>
                <w:id w:val="-1217202411"/>
                <w:lock w:val="sdtLocked"/>
              </w:sdtPr>
              <w:sdtEndPr/>
              <w:sdtContent>
                <w:tc>
                  <w:tcPr>
                    <w:tcW w:w="1277" w:type="pct"/>
                    <w:vAlign w:val="center"/>
                  </w:tcPr>
                  <w:p w:rsidR="00994FF8" w:rsidRDefault="00994FF8" w:rsidP="00CC207A">
                    <w:pPr>
                      <w:jc w:val="center"/>
                      <w:rPr>
                        <w:szCs w:val="21"/>
                      </w:rPr>
                    </w:pPr>
                    <w:r>
                      <w:rPr>
                        <w:szCs w:val="21"/>
                      </w:rPr>
                      <w:t>会议届次</w:t>
                    </w:r>
                  </w:p>
                </w:tc>
              </w:sdtContent>
            </w:sdt>
            <w:sdt>
              <w:sdtPr>
                <w:tag w:val="_PLD_5131bed02b6844c0b5c01da7fd041fdf"/>
                <w:id w:val="1619956132"/>
                <w:lock w:val="sdtLocked"/>
              </w:sdtPr>
              <w:sdtEndPr/>
              <w:sdtContent>
                <w:tc>
                  <w:tcPr>
                    <w:tcW w:w="1196" w:type="pct"/>
                    <w:vAlign w:val="center"/>
                  </w:tcPr>
                  <w:p w:rsidR="00994FF8" w:rsidRDefault="00994FF8" w:rsidP="00CC207A">
                    <w:pPr>
                      <w:jc w:val="center"/>
                      <w:rPr>
                        <w:szCs w:val="21"/>
                      </w:rPr>
                    </w:pPr>
                    <w:r>
                      <w:rPr>
                        <w:szCs w:val="21"/>
                      </w:rPr>
                      <w:t>召开日期</w:t>
                    </w:r>
                  </w:p>
                </w:tc>
              </w:sdtContent>
            </w:sdt>
            <w:sdt>
              <w:sdtPr>
                <w:tag w:val="_PLD_ac686bea69a24374b72f5cb24ad75278"/>
                <w:id w:val="-1465109478"/>
                <w:lock w:val="sdtLocked"/>
              </w:sdtPr>
              <w:sdtEndPr/>
              <w:sdtContent>
                <w:tc>
                  <w:tcPr>
                    <w:tcW w:w="1330" w:type="pct"/>
                    <w:vAlign w:val="center"/>
                  </w:tcPr>
                  <w:p w:rsidR="00994FF8" w:rsidRDefault="00994FF8" w:rsidP="00CC207A">
                    <w:pPr>
                      <w:jc w:val="center"/>
                      <w:rPr>
                        <w:szCs w:val="21"/>
                      </w:rPr>
                    </w:pPr>
                    <w:r>
                      <w:rPr>
                        <w:szCs w:val="21"/>
                      </w:rPr>
                      <w:t>决议刊登的指定网站的查询索引</w:t>
                    </w:r>
                  </w:p>
                </w:tc>
              </w:sdtContent>
            </w:sdt>
            <w:sdt>
              <w:sdtPr>
                <w:tag w:val="_PLD_847128bdbe6f44d0a995f094abd3685c"/>
                <w:id w:val="668063184"/>
                <w:lock w:val="sdtLocked"/>
              </w:sdtPr>
              <w:sdtEndPr/>
              <w:sdtContent>
                <w:tc>
                  <w:tcPr>
                    <w:tcW w:w="1197" w:type="pct"/>
                    <w:vAlign w:val="center"/>
                  </w:tcPr>
                  <w:p w:rsidR="00994FF8" w:rsidRDefault="00994FF8" w:rsidP="00CC207A">
                    <w:pPr>
                      <w:jc w:val="center"/>
                      <w:rPr>
                        <w:szCs w:val="21"/>
                      </w:rPr>
                    </w:pPr>
                    <w:r>
                      <w:rPr>
                        <w:szCs w:val="21"/>
                      </w:rPr>
                      <w:t>决议刊登的披露日期</w:t>
                    </w:r>
                  </w:p>
                </w:tc>
              </w:sdtContent>
            </w:sdt>
          </w:tr>
          <w:sdt>
            <w:sdtPr>
              <w:rPr>
                <w:rFonts w:hint="eastAsia"/>
                <w:szCs w:val="21"/>
              </w:rPr>
              <w:alias w:val="股东大会情况"/>
              <w:tag w:val="_TUP_23eb487759fc41b6a2a06b40dd3fe0d9"/>
              <w:id w:val="-305091487"/>
              <w:lock w:val="sdtLocked"/>
            </w:sdtPr>
            <w:sdtEndPr/>
            <w:sdtContent>
              <w:tr w:rsidR="00994FF8" w:rsidTr="00994FF8">
                <w:trPr>
                  <w:trHeight w:val="195"/>
                </w:trPr>
                <w:tc>
                  <w:tcPr>
                    <w:tcW w:w="1277" w:type="pct"/>
                  </w:tcPr>
                  <w:p w:rsidR="00994FF8" w:rsidRDefault="00994FF8" w:rsidP="00CC207A">
                    <w:pPr>
                      <w:rPr>
                        <w:szCs w:val="21"/>
                      </w:rPr>
                    </w:pPr>
                    <w:r w:rsidRPr="00994FF8">
                      <w:rPr>
                        <w:rFonts w:hint="eastAsia"/>
                        <w:szCs w:val="21"/>
                      </w:rPr>
                      <w:t>江苏吴中实业股份有限公司</w:t>
                    </w:r>
                    <w:r w:rsidRPr="00994FF8">
                      <w:rPr>
                        <w:szCs w:val="21"/>
                      </w:rPr>
                      <w:t>2019年第一次临时股东大会</w:t>
                    </w:r>
                  </w:p>
                </w:tc>
                <w:tc>
                  <w:tcPr>
                    <w:tcW w:w="1196" w:type="pct"/>
                    <w:vAlign w:val="center"/>
                  </w:tcPr>
                  <w:p w:rsidR="00994FF8" w:rsidRDefault="00994FF8" w:rsidP="00994FF8">
                    <w:pPr>
                      <w:jc w:val="center"/>
                      <w:rPr>
                        <w:szCs w:val="21"/>
                      </w:rPr>
                    </w:pPr>
                    <w:r w:rsidRPr="00994FF8">
                      <w:rPr>
                        <w:szCs w:val="21"/>
                      </w:rPr>
                      <w:t>2019年1月16日</w:t>
                    </w:r>
                  </w:p>
                </w:tc>
                <w:tc>
                  <w:tcPr>
                    <w:tcW w:w="1330" w:type="pct"/>
                    <w:vAlign w:val="center"/>
                  </w:tcPr>
                  <w:p w:rsidR="00994FF8" w:rsidRDefault="00994FF8" w:rsidP="00994FF8">
                    <w:pPr>
                      <w:jc w:val="center"/>
                      <w:rPr>
                        <w:szCs w:val="21"/>
                      </w:rPr>
                    </w:pPr>
                    <w:r w:rsidRPr="00C31DBF">
                      <w:rPr>
                        <w:szCs w:val="21"/>
                      </w:rPr>
                      <w:t>www.sse.com.cn</w:t>
                    </w:r>
                  </w:p>
                </w:tc>
                <w:tc>
                  <w:tcPr>
                    <w:tcW w:w="1197" w:type="pct"/>
                    <w:vAlign w:val="center"/>
                  </w:tcPr>
                  <w:p w:rsidR="00994FF8" w:rsidRDefault="00994FF8" w:rsidP="00994FF8">
                    <w:pPr>
                      <w:jc w:val="center"/>
                      <w:rPr>
                        <w:szCs w:val="21"/>
                      </w:rPr>
                    </w:pPr>
                    <w:r w:rsidRPr="00994FF8">
                      <w:rPr>
                        <w:szCs w:val="21"/>
                      </w:rPr>
                      <w:t>2019年1月1</w:t>
                    </w:r>
                    <w:r>
                      <w:rPr>
                        <w:rFonts w:hint="eastAsia"/>
                        <w:szCs w:val="21"/>
                      </w:rPr>
                      <w:t>7</w:t>
                    </w:r>
                    <w:r w:rsidRPr="00994FF8">
                      <w:rPr>
                        <w:szCs w:val="21"/>
                      </w:rPr>
                      <w:t>日</w:t>
                    </w:r>
                  </w:p>
                </w:tc>
              </w:tr>
            </w:sdtContent>
          </w:sdt>
          <w:sdt>
            <w:sdtPr>
              <w:rPr>
                <w:rFonts w:hint="eastAsia"/>
                <w:szCs w:val="21"/>
              </w:rPr>
              <w:alias w:val="股东大会情况"/>
              <w:tag w:val="_TUP_23eb487759fc41b6a2a06b40dd3fe0d9"/>
              <w:id w:val="1572084855"/>
              <w:lock w:val="sdtLocked"/>
            </w:sdtPr>
            <w:sdtEndPr/>
            <w:sdtContent>
              <w:tr w:rsidR="00994FF8" w:rsidTr="00994FF8">
                <w:trPr>
                  <w:trHeight w:val="195"/>
                </w:trPr>
                <w:tc>
                  <w:tcPr>
                    <w:tcW w:w="1277" w:type="pct"/>
                  </w:tcPr>
                  <w:p w:rsidR="00994FF8" w:rsidRDefault="00994FF8" w:rsidP="00CC207A">
                    <w:pPr>
                      <w:rPr>
                        <w:szCs w:val="21"/>
                      </w:rPr>
                    </w:pPr>
                    <w:r w:rsidRPr="00994FF8">
                      <w:rPr>
                        <w:rFonts w:hint="eastAsia"/>
                        <w:szCs w:val="21"/>
                      </w:rPr>
                      <w:t>江苏吴中实业股份有限公司</w:t>
                    </w:r>
                    <w:r w:rsidRPr="00994FF8">
                      <w:rPr>
                        <w:szCs w:val="21"/>
                      </w:rPr>
                      <w:t>2018年年度股东大会</w:t>
                    </w:r>
                  </w:p>
                </w:tc>
                <w:tc>
                  <w:tcPr>
                    <w:tcW w:w="1196" w:type="pct"/>
                    <w:vAlign w:val="center"/>
                  </w:tcPr>
                  <w:p w:rsidR="00994FF8" w:rsidRDefault="00994FF8" w:rsidP="00994FF8">
                    <w:pPr>
                      <w:jc w:val="center"/>
                      <w:rPr>
                        <w:szCs w:val="21"/>
                      </w:rPr>
                    </w:pPr>
                    <w:r w:rsidRPr="00994FF8">
                      <w:rPr>
                        <w:szCs w:val="21"/>
                      </w:rPr>
                      <w:t>2019年5月10日</w:t>
                    </w:r>
                  </w:p>
                </w:tc>
                <w:tc>
                  <w:tcPr>
                    <w:tcW w:w="1330" w:type="pct"/>
                    <w:vAlign w:val="center"/>
                  </w:tcPr>
                  <w:p w:rsidR="00994FF8" w:rsidRDefault="00994FF8" w:rsidP="00994FF8">
                    <w:pPr>
                      <w:jc w:val="center"/>
                      <w:rPr>
                        <w:szCs w:val="21"/>
                      </w:rPr>
                    </w:pPr>
                    <w:r w:rsidRPr="00C31DBF">
                      <w:rPr>
                        <w:szCs w:val="21"/>
                      </w:rPr>
                      <w:t>www.sse.com.cn</w:t>
                    </w:r>
                  </w:p>
                </w:tc>
                <w:tc>
                  <w:tcPr>
                    <w:tcW w:w="1197" w:type="pct"/>
                    <w:vAlign w:val="center"/>
                  </w:tcPr>
                  <w:p w:rsidR="00994FF8" w:rsidRDefault="00994FF8" w:rsidP="00994FF8">
                    <w:pPr>
                      <w:jc w:val="center"/>
                      <w:rPr>
                        <w:szCs w:val="21"/>
                      </w:rPr>
                    </w:pPr>
                    <w:r w:rsidRPr="00994FF8">
                      <w:rPr>
                        <w:szCs w:val="21"/>
                      </w:rPr>
                      <w:t>2019年5月</w:t>
                    </w:r>
                    <w:r>
                      <w:rPr>
                        <w:rFonts w:hint="eastAsia"/>
                        <w:szCs w:val="21"/>
                      </w:rPr>
                      <w:t>11</w:t>
                    </w:r>
                    <w:r w:rsidRPr="00994FF8">
                      <w:rPr>
                        <w:szCs w:val="21"/>
                      </w:rPr>
                      <w:t>日</w:t>
                    </w:r>
                  </w:p>
                </w:tc>
              </w:tr>
            </w:sdtContent>
          </w:sdt>
          <w:sdt>
            <w:sdtPr>
              <w:rPr>
                <w:rFonts w:hint="eastAsia"/>
                <w:szCs w:val="21"/>
              </w:rPr>
              <w:alias w:val="股东大会情况"/>
              <w:tag w:val="_TUP_23eb487759fc41b6a2a06b40dd3fe0d9"/>
              <w:id w:val="406350595"/>
              <w:lock w:val="sdtLocked"/>
            </w:sdtPr>
            <w:sdtEndPr/>
            <w:sdtContent>
              <w:tr w:rsidR="00994FF8" w:rsidTr="00994FF8">
                <w:trPr>
                  <w:trHeight w:val="195"/>
                </w:trPr>
                <w:tc>
                  <w:tcPr>
                    <w:tcW w:w="1277" w:type="pct"/>
                  </w:tcPr>
                  <w:p w:rsidR="00994FF8" w:rsidRDefault="00994FF8" w:rsidP="00CC207A">
                    <w:pPr>
                      <w:rPr>
                        <w:szCs w:val="21"/>
                      </w:rPr>
                    </w:pPr>
                    <w:r w:rsidRPr="00994FF8">
                      <w:rPr>
                        <w:rFonts w:hint="eastAsia"/>
                        <w:szCs w:val="21"/>
                      </w:rPr>
                      <w:t>江苏吴中实业股份有限公司</w:t>
                    </w:r>
                    <w:r w:rsidRPr="00994FF8">
                      <w:rPr>
                        <w:szCs w:val="21"/>
                      </w:rPr>
                      <w:t>2019年第二次临时股东大会</w:t>
                    </w:r>
                  </w:p>
                </w:tc>
                <w:tc>
                  <w:tcPr>
                    <w:tcW w:w="1196" w:type="pct"/>
                    <w:vAlign w:val="center"/>
                  </w:tcPr>
                  <w:p w:rsidR="00994FF8" w:rsidRDefault="00994FF8" w:rsidP="00994FF8">
                    <w:pPr>
                      <w:jc w:val="center"/>
                      <w:rPr>
                        <w:szCs w:val="21"/>
                      </w:rPr>
                    </w:pPr>
                    <w:r w:rsidRPr="00994FF8">
                      <w:rPr>
                        <w:szCs w:val="21"/>
                      </w:rPr>
                      <w:t>2019年5月31日</w:t>
                    </w:r>
                  </w:p>
                </w:tc>
                <w:tc>
                  <w:tcPr>
                    <w:tcW w:w="1330" w:type="pct"/>
                    <w:vAlign w:val="center"/>
                  </w:tcPr>
                  <w:p w:rsidR="00994FF8" w:rsidRDefault="00994FF8" w:rsidP="00994FF8">
                    <w:pPr>
                      <w:jc w:val="center"/>
                      <w:rPr>
                        <w:szCs w:val="21"/>
                      </w:rPr>
                    </w:pPr>
                    <w:r w:rsidRPr="00C31DBF">
                      <w:rPr>
                        <w:szCs w:val="21"/>
                      </w:rPr>
                      <w:t>www.sse.com.cn</w:t>
                    </w:r>
                  </w:p>
                </w:tc>
                <w:tc>
                  <w:tcPr>
                    <w:tcW w:w="1197" w:type="pct"/>
                    <w:vAlign w:val="center"/>
                  </w:tcPr>
                  <w:p w:rsidR="00994FF8" w:rsidRDefault="00994FF8" w:rsidP="00994FF8">
                    <w:pPr>
                      <w:jc w:val="center"/>
                      <w:rPr>
                        <w:szCs w:val="21"/>
                      </w:rPr>
                    </w:pPr>
                    <w:r w:rsidRPr="00994FF8">
                      <w:rPr>
                        <w:szCs w:val="21"/>
                      </w:rPr>
                      <w:t>2019年</w:t>
                    </w:r>
                    <w:r>
                      <w:rPr>
                        <w:rFonts w:hint="eastAsia"/>
                        <w:szCs w:val="21"/>
                      </w:rPr>
                      <w:t>6</w:t>
                    </w:r>
                    <w:r w:rsidRPr="00994FF8">
                      <w:rPr>
                        <w:szCs w:val="21"/>
                      </w:rPr>
                      <w:t>月</w:t>
                    </w:r>
                    <w:r>
                      <w:rPr>
                        <w:rFonts w:hint="eastAsia"/>
                        <w:szCs w:val="21"/>
                      </w:rPr>
                      <w:t>1</w:t>
                    </w:r>
                    <w:r w:rsidRPr="00994FF8">
                      <w:rPr>
                        <w:szCs w:val="21"/>
                      </w:rPr>
                      <w:t>日</w:t>
                    </w:r>
                  </w:p>
                </w:tc>
              </w:tr>
            </w:sdtContent>
          </w:sdt>
          <w:sdt>
            <w:sdtPr>
              <w:rPr>
                <w:rFonts w:hint="eastAsia"/>
                <w:szCs w:val="21"/>
              </w:rPr>
              <w:alias w:val="股东大会情况"/>
              <w:tag w:val="_TUP_23eb487759fc41b6a2a06b40dd3fe0d9"/>
              <w:id w:val="-1668398778"/>
              <w:lock w:val="sdtLocked"/>
            </w:sdtPr>
            <w:sdtEndPr/>
            <w:sdtContent>
              <w:tr w:rsidR="00994FF8" w:rsidTr="00994FF8">
                <w:trPr>
                  <w:trHeight w:val="195"/>
                </w:trPr>
                <w:tc>
                  <w:tcPr>
                    <w:tcW w:w="1277" w:type="pct"/>
                  </w:tcPr>
                  <w:p w:rsidR="00994FF8" w:rsidRDefault="00994FF8" w:rsidP="00CC207A">
                    <w:pPr>
                      <w:rPr>
                        <w:szCs w:val="21"/>
                      </w:rPr>
                    </w:pPr>
                    <w:r w:rsidRPr="00994FF8">
                      <w:rPr>
                        <w:rFonts w:hint="eastAsia"/>
                        <w:szCs w:val="21"/>
                      </w:rPr>
                      <w:t>江苏吴中实业股份有限公司</w:t>
                    </w:r>
                    <w:r w:rsidRPr="00994FF8">
                      <w:rPr>
                        <w:szCs w:val="21"/>
                      </w:rPr>
                      <w:t>2019年第三次临时股东大会</w:t>
                    </w:r>
                  </w:p>
                </w:tc>
                <w:tc>
                  <w:tcPr>
                    <w:tcW w:w="1196" w:type="pct"/>
                    <w:vAlign w:val="center"/>
                  </w:tcPr>
                  <w:p w:rsidR="00994FF8" w:rsidRDefault="00994FF8" w:rsidP="00994FF8">
                    <w:pPr>
                      <w:jc w:val="center"/>
                      <w:rPr>
                        <w:szCs w:val="21"/>
                      </w:rPr>
                    </w:pPr>
                    <w:r w:rsidRPr="00994FF8">
                      <w:rPr>
                        <w:szCs w:val="21"/>
                      </w:rPr>
                      <w:t>2019年6月18日</w:t>
                    </w:r>
                  </w:p>
                </w:tc>
                <w:tc>
                  <w:tcPr>
                    <w:tcW w:w="1330" w:type="pct"/>
                    <w:vAlign w:val="center"/>
                  </w:tcPr>
                  <w:p w:rsidR="00994FF8" w:rsidRDefault="00994FF8" w:rsidP="00994FF8">
                    <w:pPr>
                      <w:jc w:val="center"/>
                      <w:rPr>
                        <w:szCs w:val="21"/>
                      </w:rPr>
                    </w:pPr>
                    <w:r w:rsidRPr="00C31DBF">
                      <w:rPr>
                        <w:szCs w:val="21"/>
                      </w:rPr>
                      <w:t>www.sse.com.cn</w:t>
                    </w:r>
                  </w:p>
                </w:tc>
                <w:tc>
                  <w:tcPr>
                    <w:tcW w:w="1197" w:type="pct"/>
                    <w:vAlign w:val="center"/>
                  </w:tcPr>
                  <w:p w:rsidR="00994FF8" w:rsidRDefault="00994FF8" w:rsidP="00994FF8">
                    <w:pPr>
                      <w:jc w:val="center"/>
                      <w:rPr>
                        <w:szCs w:val="21"/>
                      </w:rPr>
                    </w:pPr>
                    <w:r w:rsidRPr="00994FF8">
                      <w:rPr>
                        <w:szCs w:val="21"/>
                      </w:rPr>
                      <w:t>2019年6月1</w:t>
                    </w:r>
                    <w:r>
                      <w:rPr>
                        <w:rFonts w:hint="eastAsia"/>
                        <w:szCs w:val="21"/>
                      </w:rPr>
                      <w:t>9</w:t>
                    </w:r>
                    <w:r w:rsidRPr="00994FF8">
                      <w:rPr>
                        <w:szCs w:val="21"/>
                      </w:rPr>
                      <w:t>日</w:t>
                    </w:r>
                  </w:p>
                </w:tc>
              </w:tr>
            </w:sdtContent>
          </w:sdt>
        </w:tbl>
        <w:p w:rsidR="00497A79" w:rsidRDefault="00030B85"/>
      </w:sdtContent>
    </w:sdt>
    <w:sdt>
      <w:sdtPr>
        <w:rPr>
          <w:rFonts w:hint="eastAsia"/>
        </w:rPr>
        <w:alias w:val="模块:股东大会情况说明"/>
        <w:tag w:val="_SEC_bf1ce0d19a464ce2a3d1a1d438ffde42"/>
        <w:id w:val="-772474859"/>
        <w:lock w:val="sdtLocked"/>
        <w:placeholder>
          <w:docPart w:val="GBC22222222222222222222222222222"/>
        </w:placeholder>
      </w:sdtPr>
      <w:sdtEndPr/>
      <w:sdtContent>
        <w:p w:rsidR="00497A79" w:rsidRDefault="00011E94">
          <w:r>
            <w:rPr>
              <w:rFonts w:hint="eastAsia"/>
            </w:rPr>
            <w:t>股东大会情况说明</w:t>
          </w:r>
        </w:p>
        <w:sdt>
          <w:sdtPr>
            <w:rPr>
              <w:rFonts w:hint="eastAsia"/>
            </w:rPr>
            <w:alias w:val="是否适用：股东大会情况说明[双击切换]"/>
            <w:tag w:val="_GBC_bc06fc78c35044b0a848192606e2a5ad"/>
            <w:id w:val="699976643"/>
            <w:lock w:val="sdtContentLocked"/>
            <w:placeholder>
              <w:docPart w:val="GBC22222222222222222222222222222"/>
            </w:placeholder>
          </w:sdtPr>
          <w:sdtEndPr/>
          <w:sdtContent>
            <w:p w:rsidR="00497A79" w:rsidRDefault="00011E94" w:rsidP="00994FF8">
              <w:r>
                <w:fldChar w:fldCharType="begin"/>
              </w:r>
              <w:r w:rsidR="00994FF8">
                <w:instrText xml:space="preserve"> MACROBUTTON  SnrToggleCheckbox □适用 </w:instrText>
              </w:r>
              <w:r>
                <w:fldChar w:fldCharType="end"/>
              </w:r>
              <w:r>
                <w:fldChar w:fldCharType="begin"/>
              </w:r>
              <w:r w:rsidR="00994FF8">
                <w:instrText xml:space="preserve"> MACROBUTTON  SnrToggleCheckbox √不适用 </w:instrText>
              </w:r>
              <w:r>
                <w:fldChar w:fldCharType="end"/>
              </w:r>
            </w:p>
          </w:sdtContent>
        </w:sdt>
      </w:sdtContent>
    </w:sdt>
    <w:p w:rsidR="00497A79" w:rsidRDefault="00497A79"/>
    <w:p w:rsidR="00497A79" w:rsidRDefault="00011E94">
      <w:pPr>
        <w:pStyle w:val="2"/>
        <w:numPr>
          <w:ilvl w:val="0"/>
          <w:numId w:val="97"/>
        </w:numPr>
        <w:spacing w:line="360" w:lineRule="auto"/>
      </w:pPr>
      <w:r>
        <w:t>利润分配或资本公积金转增预案</w:t>
      </w:r>
    </w:p>
    <w:p w:rsidR="00497A79" w:rsidRDefault="00011E94">
      <w:pPr>
        <w:pStyle w:val="3"/>
        <w:numPr>
          <w:ilvl w:val="0"/>
          <w:numId w:val="90"/>
        </w:numPr>
      </w:pPr>
      <w:r>
        <w:t>半年度拟定的利润分配预案、公积金转增股本预案</w:t>
      </w:r>
    </w:p>
    <w:sdt>
      <w:sdtPr>
        <w:rPr>
          <w:rFonts w:ascii="Calibri" w:hAnsi="Calibri"/>
        </w:r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4"/>
          </w:tblGrid>
          <w:tr w:rsidR="00497A79" w:rsidTr="000F6939">
            <w:sdt>
              <w:sdtPr>
                <w:rPr>
                  <w:rFonts w:ascii="Calibri" w:hAnsi="Calibri"/>
                </w:rPr>
                <w:tag w:val="_PLD_dee68179c02c4ccc8a9b8d7e3f70f2c6"/>
                <w:id w:val="-933277874"/>
                <w:lock w:val="sdtLocked"/>
              </w:sdtPr>
              <w:sdtEndPr>
                <w:rPr>
                  <w:rFonts w:ascii="宋体" w:hAnsi="宋体"/>
                </w:rPr>
              </w:sdtEndPr>
              <w:sdtContent>
                <w:tc>
                  <w:tcPr>
                    <w:tcW w:w="4524" w:type="dxa"/>
                  </w:tcPr>
                  <w:p w:rsidR="00497A79" w:rsidRDefault="00011E94">
                    <w:r>
                      <w:t>是否分配或转增</w:t>
                    </w:r>
                  </w:p>
                </w:tc>
              </w:sdtContent>
            </w:sdt>
            <w:sdt>
              <w:sdtPr>
                <w:rPr>
                  <w:rFonts w:hint="eastAsia"/>
                </w:rPr>
                <w:alias w:val="是否分配或转增"/>
                <w:tag w:val="_GBC_1aa3bb539f35454da0536200efcc4f60"/>
                <w:id w:val="1587263"/>
                <w:lock w:val="sdtLocked"/>
                <w:comboBox>
                  <w:listItem w:displayText="是" w:value="true"/>
                  <w:listItem w:displayText="否" w:value="false"/>
                </w:comboBox>
              </w:sdtPr>
              <w:sdtEndPr/>
              <w:sdtContent>
                <w:tc>
                  <w:tcPr>
                    <w:tcW w:w="4524" w:type="dxa"/>
                  </w:tcPr>
                  <w:p w:rsidR="00497A79" w:rsidRDefault="00994FF8" w:rsidP="00994FF8">
                    <w:pPr>
                      <w:jc w:val="center"/>
                    </w:pPr>
                    <w:r>
                      <w:rPr>
                        <w:rFonts w:hint="eastAsia"/>
                      </w:rPr>
                      <w:t>否</w:t>
                    </w:r>
                  </w:p>
                </w:tc>
              </w:sdtContent>
            </w:sdt>
          </w:tr>
          <w:tr w:rsidR="00497A79" w:rsidTr="000F6939">
            <w:sdt>
              <w:sdtPr>
                <w:tag w:val="_PLD_bd901803dd924026b7c6f59fdd31aad5"/>
                <w:id w:val="-1476370570"/>
                <w:lock w:val="sdtLocked"/>
              </w:sdtPr>
              <w:sdtEndPr/>
              <w:sdtContent>
                <w:tc>
                  <w:tcPr>
                    <w:tcW w:w="4524" w:type="dxa"/>
                  </w:tcPr>
                  <w:p w:rsidR="00497A79" w:rsidRDefault="00011E94">
                    <w:r>
                      <w:t>每10股送红股数（股）</w:t>
                    </w:r>
                  </w:p>
                </w:tc>
              </w:sdtContent>
            </w:sdt>
            <w:tc>
              <w:tcPr>
                <w:tcW w:w="4524" w:type="dxa"/>
              </w:tcPr>
              <w:p w:rsidR="00497A79" w:rsidRDefault="00994FF8" w:rsidP="00994FF8">
                <w:pPr>
                  <w:jc w:val="center"/>
                </w:pPr>
                <w:r>
                  <w:rPr>
                    <w:rFonts w:hint="eastAsia"/>
                  </w:rPr>
                  <w:t>0</w:t>
                </w:r>
              </w:p>
            </w:tc>
          </w:tr>
          <w:tr w:rsidR="00497A79" w:rsidTr="000F6939">
            <w:sdt>
              <w:sdtPr>
                <w:tag w:val="_PLD_6cbe2a97f01847b28eeb312b29d1d347"/>
                <w:id w:val="-2090926145"/>
                <w:lock w:val="sdtLocked"/>
              </w:sdtPr>
              <w:sdtEndPr/>
              <w:sdtContent>
                <w:tc>
                  <w:tcPr>
                    <w:tcW w:w="4524" w:type="dxa"/>
                  </w:tcPr>
                  <w:p w:rsidR="00497A79" w:rsidRDefault="00011E94">
                    <w:r>
                      <w:t>每10股派息数(元)（含税）</w:t>
                    </w:r>
                  </w:p>
                </w:tc>
              </w:sdtContent>
            </w:sdt>
            <w:tc>
              <w:tcPr>
                <w:tcW w:w="4524" w:type="dxa"/>
              </w:tcPr>
              <w:p w:rsidR="00497A79" w:rsidRDefault="00994FF8" w:rsidP="00994FF8">
                <w:pPr>
                  <w:jc w:val="center"/>
                </w:pPr>
                <w:r>
                  <w:rPr>
                    <w:rFonts w:hint="eastAsia"/>
                  </w:rPr>
                  <w:t>0</w:t>
                </w:r>
              </w:p>
            </w:tc>
          </w:tr>
          <w:tr w:rsidR="00497A79" w:rsidTr="000F6939">
            <w:sdt>
              <w:sdtPr>
                <w:tag w:val="_PLD_ea0844d0f72e40a392aba3e62b2e7e9c"/>
                <w:id w:val="-1107118254"/>
                <w:lock w:val="sdtLocked"/>
              </w:sdtPr>
              <w:sdtEndPr/>
              <w:sdtContent>
                <w:tc>
                  <w:tcPr>
                    <w:tcW w:w="4524" w:type="dxa"/>
                  </w:tcPr>
                  <w:p w:rsidR="00497A79" w:rsidRDefault="00011E94">
                    <w:r>
                      <w:t>每10股转增数（股）</w:t>
                    </w:r>
                  </w:p>
                </w:tc>
              </w:sdtContent>
            </w:sdt>
            <w:tc>
              <w:tcPr>
                <w:tcW w:w="4524" w:type="dxa"/>
              </w:tcPr>
              <w:p w:rsidR="00497A79" w:rsidRDefault="00994FF8" w:rsidP="00994FF8">
                <w:pPr>
                  <w:jc w:val="center"/>
                </w:pPr>
                <w:r>
                  <w:rPr>
                    <w:rFonts w:hint="eastAsia"/>
                  </w:rPr>
                  <w:t>0</w:t>
                </w:r>
              </w:p>
            </w:tc>
          </w:tr>
          <w:tr w:rsidR="00497A79" w:rsidTr="000F6939">
            <w:sdt>
              <w:sdtPr>
                <w:tag w:val="_PLD_6f4b1db2793f4d00b5b11589fa8a57fc"/>
                <w:id w:val="619574789"/>
                <w:lock w:val="sdtLocked"/>
              </w:sdtPr>
              <w:sdtEndPr/>
              <w:sdtContent>
                <w:tc>
                  <w:tcPr>
                    <w:tcW w:w="9048" w:type="dxa"/>
                    <w:gridSpan w:val="2"/>
                  </w:tcPr>
                  <w:p w:rsidR="00497A79" w:rsidRDefault="00011E94">
                    <w:pPr>
                      <w:jc w:val="center"/>
                    </w:pPr>
                    <w:r>
                      <w:t>利润分配或资本公积金转增预案的相关情况说明</w:t>
                    </w:r>
                  </w:p>
                </w:tc>
              </w:sdtContent>
            </w:sdt>
          </w:tr>
          <w:tr w:rsidR="00497A79" w:rsidTr="000F6939">
            <w:sdt>
              <w:sdtPr>
                <w:alias w:val="利润分配或资本公积金转增预案详细情况"/>
                <w:tag w:val="_GBC_94bed1d7442547dda64f3e2963ffc525"/>
                <w:id w:val="18658139"/>
                <w:lock w:val="sdtLocked"/>
              </w:sdtPr>
              <w:sdtEndPr/>
              <w:sdtContent>
                <w:tc>
                  <w:tcPr>
                    <w:tcW w:w="9048" w:type="dxa"/>
                    <w:gridSpan w:val="2"/>
                  </w:tcPr>
                  <w:p w:rsidR="00497A79" w:rsidRDefault="00994FF8" w:rsidP="00994FF8">
                    <w:pPr>
                      <w:jc w:val="center"/>
                    </w:pPr>
                    <w:r>
                      <w:rPr>
                        <w:rFonts w:hint="eastAsia"/>
                      </w:rPr>
                      <w:t>无</w:t>
                    </w:r>
                  </w:p>
                </w:tc>
              </w:sdtContent>
            </w:sdt>
          </w:tr>
        </w:tbl>
      </w:sdtContent>
    </w:sdt>
    <w:p w:rsidR="00CC207A" w:rsidRDefault="00CC207A">
      <w:pPr>
        <w:sectPr w:rsidR="00CC207A" w:rsidSect="004860B6">
          <w:pgSz w:w="11906" w:h="16838"/>
          <w:pgMar w:top="1525" w:right="1276" w:bottom="1440" w:left="1797" w:header="851" w:footer="992" w:gutter="0"/>
          <w:cols w:space="425"/>
          <w:docGrid w:linePitch="312"/>
        </w:sectPr>
      </w:pPr>
      <w:bookmarkStart w:id="26" w:name="_Toc342565988"/>
    </w:p>
    <w:p w:rsidR="00497A79" w:rsidRDefault="00011E94">
      <w:pPr>
        <w:pStyle w:val="2"/>
        <w:numPr>
          <w:ilvl w:val="0"/>
          <w:numId w:val="97"/>
        </w:numPr>
        <w:spacing w:line="360" w:lineRule="auto"/>
      </w:pPr>
      <w:r>
        <w:rPr>
          <w:rFonts w:hint="eastAsia"/>
        </w:rPr>
        <w:lastRenderedPageBreak/>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rPr>
      </w:sdtEndPr>
      <w:sdtContent>
        <w:p w:rsidR="00497A79" w:rsidRDefault="00011E94">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ContentLocked"/>
            <w:placeholder>
              <w:docPart w:val="GBC22222222222222222222222222222"/>
            </w:placeholder>
          </w:sdtPr>
          <w:sdtEndPr/>
          <w:sdtContent>
            <w:p w:rsidR="00497A79" w:rsidRDefault="00011E94">
              <w:r>
                <w:fldChar w:fldCharType="begin"/>
              </w:r>
              <w:r w:rsidR="00CC20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
            <w:gridCol w:w="1416"/>
            <w:gridCol w:w="1134"/>
            <w:gridCol w:w="6380"/>
            <w:gridCol w:w="1842"/>
            <w:gridCol w:w="1134"/>
            <w:gridCol w:w="1077"/>
          </w:tblGrid>
          <w:tr w:rsidR="001E2C4E" w:rsidRPr="001E2C4E" w:rsidTr="006F22F2">
            <w:sdt>
              <w:sdtPr>
                <w:rPr>
                  <w:rFonts w:asciiTheme="minorEastAsia" w:eastAsiaTheme="minorEastAsia" w:hAnsiTheme="minorEastAsia"/>
                  <w:sz w:val="18"/>
                  <w:szCs w:val="18"/>
                </w:rPr>
                <w:tag w:val="_PLD_7cf4be735507474ea2ffb334536196ae"/>
                <w:id w:val="-588698100"/>
                <w:lock w:val="sdtLocked"/>
              </w:sdtPr>
              <w:sdtEndPr/>
              <w:sdtContent>
                <w:tc>
                  <w:tcPr>
                    <w:tcW w:w="397"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承诺背景</w:t>
                    </w:r>
                  </w:p>
                </w:tc>
              </w:sdtContent>
            </w:sdt>
            <w:sdt>
              <w:sdtPr>
                <w:rPr>
                  <w:rFonts w:asciiTheme="minorEastAsia" w:eastAsiaTheme="minorEastAsia" w:hAnsiTheme="minorEastAsia"/>
                  <w:sz w:val="18"/>
                  <w:szCs w:val="18"/>
                </w:rPr>
                <w:tag w:val="_PLD_77809d9b500842ee846f5b9234afaf2c"/>
                <w:id w:val="-833064681"/>
                <w:lock w:val="sdtLocked"/>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承诺类型</w:t>
                    </w:r>
                  </w:p>
                </w:tc>
              </w:sdtContent>
            </w:sdt>
            <w:sdt>
              <w:sdtPr>
                <w:rPr>
                  <w:rFonts w:asciiTheme="minorEastAsia" w:eastAsiaTheme="minorEastAsia" w:hAnsiTheme="minorEastAsia"/>
                  <w:sz w:val="18"/>
                  <w:szCs w:val="18"/>
                </w:rPr>
                <w:tag w:val="_PLD_d21f336f76d6499095ebb0491402a947"/>
                <w:id w:val="-726452047"/>
                <w:lock w:val="sdtLocked"/>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承诺方</w:t>
                    </w:r>
                  </w:p>
                </w:tc>
              </w:sdtContent>
            </w:sdt>
            <w:sdt>
              <w:sdtPr>
                <w:rPr>
                  <w:rFonts w:asciiTheme="minorEastAsia" w:eastAsiaTheme="minorEastAsia" w:hAnsiTheme="minorEastAsia"/>
                  <w:sz w:val="18"/>
                  <w:szCs w:val="18"/>
                </w:rPr>
                <w:tag w:val="_PLD_edc023441e514f09b2c6745eaeed4f1d"/>
                <w:id w:val="506635083"/>
                <w:lock w:val="sdtLocked"/>
              </w:sdtPr>
              <w:sdtEndPr/>
              <w:sdtContent>
                <w:tc>
                  <w:tcPr>
                    <w:tcW w:w="226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承诺内容</w:t>
                    </w:r>
                  </w:p>
                </w:tc>
              </w:sdtContent>
            </w:sdt>
            <w:sdt>
              <w:sdtPr>
                <w:rPr>
                  <w:rFonts w:asciiTheme="minorEastAsia" w:eastAsiaTheme="minorEastAsia" w:hAnsiTheme="minorEastAsia"/>
                  <w:sz w:val="18"/>
                  <w:szCs w:val="18"/>
                </w:rPr>
                <w:tag w:val="_PLD_d398e2f412b141208b0742084901cc8c"/>
                <w:id w:val="-954858730"/>
                <w:lock w:val="sdtLocked"/>
              </w:sdtPr>
              <w:sdtEndPr/>
              <w:sdtContent>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承诺时间及期限</w:t>
                    </w:r>
                  </w:p>
                </w:tc>
              </w:sdtContent>
            </w:sdt>
            <w:sdt>
              <w:sdtPr>
                <w:rPr>
                  <w:rFonts w:asciiTheme="minorEastAsia" w:eastAsiaTheme="minorEastAsia" w:hAnsiTheme="minorEastAsia"/>
                  <w:sz w:val="18"/>
                  <w:szCs w:val="18"/>
                </w:rPr>
                <w:tag w:val="_PLD_1bb30cce0850445480f1557cc607067b"/>
                <w:id w:val="-1630549993"/>
                <w:lock w:val="sdtLocked"/>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是否有履行期限</w:t>
                    </w:r>
                  </w:p>
                </w:tc>
              </w:sdtContent>
            </w:sdt>
            <w:sdt>
              <w:sdtPr>
                <w:rPr>
                  <w:rFonts w:asciiTheme="minorEastAsia" w:eastAsiaTheme="minorEastAsia" w:hAnsiTheme="minorEastAsia"/>
                  <w:sz w:val="18"/>
                  <w:szCs w:val="18"/>
                </w:rPr>
                <w:tag w:val="_PLD_163d41dca4704f5ea4aae2d6d04db88e"/>
                <w:id w:val="-2076732827"/>
                <w:lock w:val="sdtLocked"/>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是否及时严格履行</w:t>
                    </w:r>
                  </w:p>
                </w:tc>
              </w:sdtContent>
            </w:sdt>
          </w:tr>
          <w:sdt>
            <w:sdtPr>
              <w:rPr>
                <w:rFonts w:asciiTheme="minorEastAsia" w:eastAsiaTheme="minorEastAsia" w:hAnsiTheme="minorEastAsia" w:hint="eastAsia"/>
                <w:sz w:val="18"/>
                <w:szCs w:val="18"/>
              </w:rPr>
              <w:alias w:val="与收购报告书或权益变动报告书相关承诺"/>
              <w:tag w:val="_TUP_398700eccd054de5893161a2bf5cab9b"/>
              <w:id w:val="2083942481"/>
              <w:lock w:val="sdtLocked"/>
            </w:sdtPr>
            <w:sdtEndPr>
              <w:rPr>
                <w:rFonts w:hint="default"/>
              </w:rPr>
            </w:sdtEndPr>
            <w:sdtContent>
              <w:tr w:rsidR="001E2C4E" w:rsidRPr="001E2C4E" w:rsidTr="006F22F2">
                <w:trPr>
                  <w:trHeight w:val="941"/>
                </w:trPr>
                <w:tc>
                  <w:tcPr>
                    <w:tcW w:w="397" w:type="pct"/>
                    <w:vMerge w:val="restart"/>
                    <w:shd w:val="clear" w:color="auto" w:fill="auto"/>
                    <w:vAlign w:val="center"/>
                  </w:tcPr>
                  <w:sdt>
                    <w:sdtPr>
                      <w:rPr>
                        <w:rFonts w:asciiTheme="minorEastAsia" w:eastAsiaTheme="minorEastAsia" w:hAnsiTheme="minorEastAsia" w:hint="eastAsia"/>
                        <w:sz w:val="18"/>
                        <w:szCs w:val="18"/>
                      </w:rPr>
                      <w:tag w:val="_PLD_2fee745b02784f188f1ebc20b737c886"/>
                      <w:id w:val="-1907677300"/>
                      <w:lock w:val="sdtLocked"/>
                    </w:sdtPr>
                    <w:sdtEndPr/>
                    <w:sdtContent>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收购报告书或权益变动报告书中所作承诺</w:t>
                        </w:r>
                      </w:p>
                    </w:sdtContent>
                  </w:sdt>
                </w:tc>
                <w:sdt>
                  <w:sdtPr>
                    <w:rPr>
                      <w:rFonts w:asciiTheme="minorEastAsia" w:eastAsiaTheme="minorEastAsia" w:hAnsiTheme="minorEastAsia"/>
                      <w:sz w:val="18"/>
                      <w:szCs w:val="18"/>
                    </w:rPr>
                    <w:alias w:val="与收购报告书或权益变动报告书相关承诺-承诺类型"/>
                    <w:tag w:val="_GBC_e85a2539ff6f4c0393f66f2fa3e6970d"/>
                    <w:id w:val="214338188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解决同业竞争</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苏州吴中投资控股有限公司</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本公司现控股股东苏州吴中投资控股有限公司在原控股股东江苏吴中集团有限公司分立引致公司管理层收购的权益变动报告书中承诺：苏州吴中投资控股有限公司不从事与江苏吴中实业股份有限公司存在同业竞争的业务。</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87281309"/>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174565593"/>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是</w:t>
                        </w:r>
                      </w:p>
                    </w:tc>
                  </w:sdtContent>
                </w:sdt>
              </w:tr>
            </w:sdtContent>
          </w:sdt>
          <w:tr w:rsidR="001E2C4E" w:rsidRPr="001E2C4E" w:rsidTr="006F22F2">
            <w:trPr>
              <w:trHeight w:val="1140"/>
            </w:trPr>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67121483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解决关联交易</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苏州吴中投资控股有限公司</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本公司现控股股东苏州吴中投资控股有限公司在原控股股东江苏吴中集团有限公司分立引致公司管理层收购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555275757"/>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340269123"/>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是</w:t>
                    </w:r>
                  </w:p>
                </w:tc>
              </w:sdtContent>
            </w:sdt>
          </w:tr>
          <w:tr w:rsidR="001E2C4E" w:rsidRPr="001E2C4E" w:rsidTr="006F22F2">
            <w:trPr>
              <w:trHeight w:val="1140"/>
            </w:trPr>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64457721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b/>
                </w:r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其他</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苏州吴中投资控股有限公司</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本公司现控股股东苏州吴中投资控股有限公司在原控股股东江苏吴中集团有限公司分立引致公司管理层收购的权益变动报告书中承诺：江苏吴中实业股份有限公司将依照上市公司治理的法律、法规进行法人治理，与第一大股东苏州吴中投资控股有限公司在“机构、人员、资产、财务、业务”等方面保持分开和独立。</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945383530"/>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122149428"/>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是</w:t>
                    </w:r>
                  </w:p>
                </w:tc>
              </w:sdtContent>
            </w:sdt>
          </w:tr>
          <w:tr w:rsidR="001E2C4E" w:rsidRPr="001E2C4E" w:rsidTr="006F22F2">
            <w:trPr>
              <w:trHeight w:val="1140"/>
            </w:trPr>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10118751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解决同业竞争</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杭州复晖实业有限公司、浙江复基控股集团有限公司及钱群英</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复晖实业在受让夏建平、阎政、罗勤、钟慎政、沈赟、金建平、金力持有的吴中控股全部股权时，复晖实业、复基集团及公司实际控制人钱群英在权益变动报告书中承诺：一、本承诺人及控制的其他企业目前不存在与上市公司及上市公司控制的公司从事相同或相似业务而与上市公司构成实质性同业竞争的情形，也不会以任何方式直接或者间接从事与上市公司及上市公司控股子公司构成实质竞争的业务；二、本承诺人及控制的其他企业将不投资与上市公司相同或相类似的产品，以避免对上市公司的生产经营构成直接或间接的竞争；三、本承诺人将不利用对上市公司的股东身份进行损害上市公司及上市公司其他股东利益的经营活动；如违反上述承诺，本承诺人愿意承担由此产生的全部责任，充分赔偿或补偿由此给上市公司造成的所有直接或间接损失。</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410360187"/>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365712777"/>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是</w:t>
                    </w:r>
                  </w:p>
                </w:tc>
              </w:sdtContent>
            </w:sdt>
          </w:tr>
          <w:tr w:rsidR="001E2C4E" w:rsidRPr="001E2C4E" w:rsidTr="006F22F2">
            <w:trPr>
              <w:trHeight w:val="1140"/>
            </w:trPr>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37081417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解决关联交易</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杭州复晖实业有限公司、浙江复基控股集团有限公司及</w:t>
                </w:r>
                <w:r w:rsidRPr="001E2C4E">
                  <w:rPr>
                    <w:rFonts w:asciiTheme="minorEastAsia" w:eastAsiaTheme="minorEastAsia" w:hAnsiTheme="minorEastAsia"/>
                    <w:sz w:val="18"/>
                    <w:szCs w:val="18"/>
                  </w:rPr>
                  <w:lastRenderedPageBreak/>
                  <w:t>钱群英</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lastRenderedPageBreak/>
                  <w:t>复晖实业在受让夏建平、阎政、罗勤、钟慎政、沈赟、金建平、金力持有的吴中控股全部股权时，复晖实业、复基集团及公司实际控制人钱群英在权益变动报告书中承诺：本承诺人/本承诺人控制的公司在作为持有上市公司5%以上股份的股东期间，本承诺人及控制的其他企业，将尽量减少、避免与上市公司之间不必要的关联交易。对于本承诺人及控制的其他企业与上市公司发生的关联</w:t>
                </w:r>
                <w:r w:rsidRPr="001E2C4E">
                  <w:rPr>
                    <w:rFonts w:asciiTheme="minorEastAsia" w:eastAsiaTheme="minorEastAsia" w:hAnsiTheme="minorEastAsia"/>
                    <w:sz w:val="18"/>
                    <w:szCs w:val="18"/>
                  </w:rPr>
                  <w:lastRenderedPageBreak/>
                  <w:t>交易确有必要且无法规避时，将继续遵循公正、公平、公开的一般商业原则，依照市场经济规则，按照有关法律、法规、规范性文件和公司的有关规定履行合法程序，依法签订协议，保证交易价格的透明、公允、合理，在股东大会以及董事会对有关涉及本承诺人及所控制的其他企业与上市公司的关联交易进行表决时，履行回避表决的义务，并将督促上市公司及时履行信息披露义务，保证不通过关联交易损害上市公司及其他股东特别是中小股东的利益。如果本承诺人及控制的其他企业违反上述所作承诺及保证，将依法承担全部责任，并对由此造成上市公司及其他股东的损失承担连带赔偿责任。</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lastRenderedPageBreak/>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961231262"/>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283413417"/>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是</w:t>
                    </w:r>
                  </w:p>
                </w:tc>
              </w:sdtContent>
            </w:sdt>
          </w:tr>
          <w:tr w:rsidR="001E2C4E" w:rsidRPr="001E2C4E" w:rsidTr="006F22F2">
            <w:trPr>
              <w:trHeight w:val="1140"/>
            </w:trPr>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e85a2539ff6f4c0393f66f2fa3e6970d"/>
                <w:id w:val="55859546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其他</w:t>
                    </w:r>
                  </w:p>
                </w:tc>
              </w:sdtContent>
            </w:sdt>
            <w:tc>
              <w:tcPr>
                <w:tcW w:w="402"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杭州复晖实业有限公司、浙江复基控股集团有限公司及钱群英</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复晖实业在受让夏建平、阎政、罗勤、钟慎政、沈赟、金建平、金力持有的吴中控股全部股权时，复晖实业、复基集团及公司实际控制人钱群英在权益变动报告书中承诺：本次交易完成后，本承诺人不会损害上市公司的独立性，在资产、人员、财务、机构和业务上与上市公司保持五分开原则，并严格遵守中国证监会关于上市公司独立性的相关规定，保持并维护上市公司的独立性。若本承诺人违反上述承诺给上市公司及其他股东造成损失，一切损失将由本承诺人承担。</w:t>
                </w:r>
              </w:p>
            </w:tc>
            <w:tc>
              <w:tcPr>
                <w:tcW w:w="653" w:type="pct"/>
                <w:shd w:val="clear" w:color="auto" w:fill="auto"/>
                <w:vAlign w:val="center"/>
              </w:tcPr>
              <w:p w:rsidR="001E2C4E" w:rsidRPr="001E2C4E" w:rsidRDefault="001E2C4E" w:rsidP="006F22F2">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e3c53a81843746098b3d32e7645ee92f"/>
                <w:id w:val="1446494430"/>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273adbc65ae043908b43ba0e0c47d626"/>
                <w:id w:val="1627432797"/>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6F22F2">
                    <w:pPr>
                      <w:jc w:val="center"/>
                      <w:rPr>
                        <w:rFonts w:asciiTheme="minorEastAsia" w:eastAsiaTheme="minorEastAsia" w:hAnsiTheme="minorEastAsia"/>
                        <w:color w:val="FFC000"/>
                        <w:sz w:val="18"/>
                        <w:szCs w:val="18"/>
                      </w:rPr>
                    </w:pPr>
                    <w:r w:rsidRPr="001E2C4E">
                      <w:rPr>
                        <w:rFonts w:asciiTheme="minorEastAsia" w:eastAsiaTheme="minorEastAsia" w:hAnsiTheme="minorEastAsia"/>
                        <w:sz w:val="18"/>
                        <w:szCs w:val="18"/>
                      </w:rPr>
                      <w:t>是</w:t>
                    </w:r>
                  </w:p>
                </w:tc>
              </w:sdtContent>
            </w:sdt>
          </w:tr>
          <w:sdt>
            <w:sdtPr>
              <w:rPr>
                <w:rFonts w:asciiTheme="minorEastAsia" w:eastAsiaTheme="minorEastAsia" w:hAnsiTheme="minorEastAsia" w:hint="eastAsia"/>
                <w:sz w:val="18"/>
                <w:szCs w:val="18"/>
              </w:rPr>
              <w:alias w:val="与再融资相关的承诺"/>
              <w:tag w:val="_TUP_0676323f2b9043339330c71dd933876a"/>
              <w:id w:val="-70889099"/>
              <w:lock w:val="sdtLocked"/>
            </w:sdtPr>
            <w:sdtEndPr>
              <w:rPr>
                <w:rFonts w:hint="default"/>
              </w:rPr>
            </w:sdtEndPr>
            <w:sdtContent>
              <w:tr w:rsidR="001E2C4E" w:rsidRPr="001E2C4E" w:rsidTr="001E2C4E">
                <w:tc>
                  <w:tcPr>
                    <w:tcW w:w="397" w:type="pct"/>
                    <w:vMerge w:val="restart"/>
                    <w:shd w:val="clear" w:color="auto" w:fill="auto"/>
                    <w:vAlign w:val="center"/>
                  </w:tcPr>
                  <w:sdt>
                    <w:sdtPr>
                      <w:rPr>
                        <w:rFonts w:asciiTheme="minorEastAsia" w:eastAsiaTheme="minorEastAsia" w:hAnsiTheme="minorEastAsia" w:hint="eastAsia"/>
                        <w:sz w:val="18"/>
                        <w:szCs w:val="18"/>
                      </w:rPr>
                      <w:tag w:val="_PLD_e1964063cb86498486e1bb7869b34cad"/>
                      <w:id w:val="-193078813"/>
                      <w:lock w:val="sdtLocked"/>
                    </w:sdtPr>
                    <w:sdtEndPr/>
                    <w:sdtContent>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hint="eastAsia"/>
                            <w:sz w:val="18"/>
                            <w:szCs w:val="18"/>
                          </w:rPr>
                          <w:t>与再融资相关的承诺</w:t>
                        </w:r>
                      </w:p>
                    </w:sdtContent>
                  </w:sdt>
                </w:tc>
                <w:sdt>
                  <w:sdtPr>
                    <w:rPr>
                      <w:rFonts w:asciiTheme="minorEastAsia" w:eastAsiaTheme="minorEastAsia" w:hAnsiTheme="minorEastAsia"/>
                      <w:sz w:val="18"/>
                      <w:szCs w:val="18"/>
                    </w:rPr>
                    <w:alias w:val="与再融资相关的承诺-承诺类型"/>
                    <w:tag w:val="_GBC_51fc7c8c3d5a45708a58624d814ebea4"/>
                    <w:id w:val="85847344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其他</w:t>
                        </w:r>
                      </w:p>
                    </w:tc>
                  </w:sdtContent>
                </w:sdt>
                <w:tc>
                  <w:tcPr>
                    <w:tcW w:w="4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江苏吴中实业股份有限公司</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根据2015年4月22日收到的中国证券监督管理委员会出具的《中国证监会行政许可项目审查反馈意见通知书》的相关要求，公司就关于本次非公开发行股票所募集资金不投向房地产业务作出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653"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承诺时间为2015年5月15日，承诺期限为：无固定期限。</w:t>
                    </w:r>
                  </w:p>
                </w:tc>
                <w:sdt>
                  <w:sdtPr>
                    <w:rPr>
                      <w:rFonts w:asciiTheme="minorEastAsia" w:eastAsiaTheme="minorEastAsia" w:hAnsiTheme="minorEastAsia"/>
                      <w:sz w:val="18"/>
                      <w:szCs w:val="18"/>
                    </w:rPr>
                    <w:alias w:val="与再融资相关的承诺-是否有履行期限"/>
                    <w:tag w:val="_GBC_61a129f65e5345a9a2449bccefe4fc4f"/>
                    <w:id w:val="-210034525"/>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再融资相关的承诺-是否及时严格履行"/>
                    <w:tag w:val="_GBC_b85129af82754ffea8b356787ace9197"/>
                    <w:id w:val="1322004768"/>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Pr>
                            <w:rFonts w:asciiTheme="minorEastAsia" w:eastAsiaTheme="minorEastAsia" w:hAnsiTheme="minorEastAsia"/>
                            <w:sz w:val="18"/>
                            <w:szCs w:val="18"/>
                          </w:rPr>
                          <w:t>是</w:t>
                        </w:r>
                      </w:p>
                    </w:tc>
                  </w:sdtContent>
                </w:sdt>
              </w:tr>
            </w:sdtContent>
          </w:sdt>
          <w:tr w:rsidR="001E2C4E" w:rsidRPr="001E2C4E" w:rsidTr="001E2C4E">
            <w:tc>
              <w:tcPr>
                <w:tcW w:w="397" w:type="pct"/>
                <w:vMerge/>
                <w:shd w:val="clear" w:color="auto" w:fill="auto"/>
                <w:vAlign w:val="center"/>
              </w:tcPr>
              <w:p w:rsidR="001E2C4E" w:rsidRPr="001E2C4E" w:rsidRDefault="001E2C4E" w:rsidP="006F22F2">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再融资相关的承诺-承诺类型"/>
                <w:tag w:val="_GBC_51fc7c8c3d5a45708a58624d814ebea4"/>
                <w:id w:val="214483903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其他</w:t>
                    </w:r>
                  </w:p>
                </w:tc>
              </w:sdtContent>
            </w:sdt>
            <w:tc>
              <w:tcPr>
                <w:tcW w:w="4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江苏吴中实业股份有限公司</w:t>
                </w:r>
              </w:p>
            </w:tc>
            <w:tc>
              <w:tcPr>
                <w:tcW w:w="2262" w:type="pct"/>
                <w:shd w:val="clear" w:color="auto" w:fill="auto"/>
                <w:vAlign w:val="center"/>
              </w:tcPr>
              <w:p w:rsidR="001E2C4E" w:rsidRPr="001E2C4E" w:rsidRDefault="001E2C4E" w:rsidP="006F22F2">
                <w:pPr>
                  <w:rPr>
                    <w:rFonts w:asciiTheme="minorEastAsia" w:eastAsiaTheme="minorEastAsia" w:hAnsiTheme="minorEastAsia"/>
                    <w:sz w:val="18"/>
                    <w:szCs w:val="18"/>
                  </w:rPr>
                </w:pPr>
                <w:r w:rsidRPr="001E2C4E">
                  <w:rPr>
                    <w:rFonts w:asciiTheme="minorEastAsia" w:eastAsiaTheme="minorEastAsia" w:hAnsiTheme="minorEastAsia"/>
                    <w:sz w:val="18"/>
                    <w:szCs w:val="18"/>
                  </w:rPr>
                  <w:t>本公司在《江苏吴中实业股份有限公司发行股份及支付现金购买资产并募集配套资金预案》中承诺：本次发行股份及支付现金购买资产并募集配套资金交易完成后，公司不再主动增加新的土地储备，待现有土地储备和项目消化完毕后，实现对房地产业务的自然退出。</w:t>
                </w:r>
              </w:p>
            </w:tc>
            <w:tc>
              <w:tcPr>
                <w:tcW w:w="653"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sidRPr="001E2C4E">
                  <w:rPr>
                    <w:rFonts w:asciiTheme="minorEastAsia" w:eastAsiaTheme="minorEastAsia" w:hAnsiTheme="minorEastAsia"/>
                    <w:sz w:val="18"/>
                    <w:szCs w:val="18"/>
                  </w:rPr>
                  <w:t>承诺时间为2016年4月6日，承诺期限为：无固定期限。</w:t>
                </w:r>
              </w:p>
            </w:tc>
            <w:sdt>
              <w:sdtPr>
                <w:rPr>
                  <w:rFonts w:asciiTheme="minorEastAsia" w:eastAsiaTheme="minorEastAsia" w:hAnsiTheme="minorEastAsia"/>
                  <w:sz w:val="18"/>
                  <w:szCs w:val="18"/>
                </w:rPr>
                <w:alias w:val="与再融资相关的承诺-是否有履行期限"/>
                <w:tag w:val="_GBC_61a129f65e5345a9a2449bccefe4fc4f"/>
                <w:id w:val="-237625571"/>
                <w:lock w:val="sdtLocked"/>
                <w:comboBox>
                  <w:listItem w:displayText="是" w:value="true"/>
                  <w:listItem w:displayText="否" w:value="false"/>
                </w:comboBox>
              </w:sdtPr>
              <w:sdtEndPr/>
              <w:sdtContent>
                <w:tc>
                  <w:tcPr>
                    <w:tcW w:w="40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再融资相关的承诺-是否及时严格履行"/>
                <w:tag w:val="_GBC_b85129af82754ffea8b356787ace9197"/>
                <w:id w:val="-691838338"/>
                <w:lock w:val="sdtLocked"/>
                <w:comboBox>
                  <w:listItem w:displayText="是" w:value="true"/>
                  <w:listItem w:displayText="否" w:value="false"/>
                </w:comboBox>
              </w:sdtPr>
              <w:sdtEndPr/>
              <w:sdtContent>
                <w:tc>
                  <w:tcPr>
                    <w:tcW w:w="382" w:type="pct"/>
                    <w:shd w:val="clear" w:color="auto" w:fill="auto"/>
                    <w:vAlign w:val="center"/>
                  </w:tcPr>
                  <w:p w:rsidR="001E2C4E" w:rsidRPr="001E2C4E" w:rsidRDefault="001E2C4E" w:rsidP="001E2C4E">
                    <w:pPr>
                      <w:jc w:val="center"/>
                      <w:rPr>
                        <w:rFonts w:asciiTheme="minorEastAsia" w:eastAsiaTheme="minorEastAsia" w:hAnsiTheme="minorEastAsia"/>
                        <w:sz w:val="18"/>
                        <w:szCs w:val="18"/>
                      </w:rPr>
                    </w:pPr>
                    <w:r>
                      <w:rPr>
                        <w:rFonts w:asciiTheme="minorEastAsia" w:eastAsiaTheme="minorEastAsia" w:hAnsiTheme="minorEastAsia"/>
                        <w:sz w:val="18"/>
                        <w:szCs w:val="18"/>
                      </w:rPr>
                      <w:t>是</w:t>
                    </w:r>
                  </w:p>
                </w:tc>
              </w:sdtContent>
            </w:sdt>
          </w:tr>
        </w:tbl>
        <w:p w:rsidR="00CC207A" w:rsidRDefault="00CC207A">
          <w:pPr>
            <w:rPr>
              <w:szCs w:val="21"/>
            </w:rPr>
          </w:pPr>
        </w:p>
        <w:p w:rsidR="00CC207A" w:rsidRDefault="00CC207A">
          <w:pPr>
            <w:rPr>
              <w:szCs w:val="21"/>
            </w:rPr>
          </w:pPr>
        </w:p>
        <w:p w:rsidR="00CC207A" w:rsidRDefault="00CC207A">
          <w:pPr>
            <w:rPr>
              <w:szCs w:val="21"/>
            </w:rPr>
          </w:pPr>
        </w:p>
        <w:p w:rsidR="00CC207A" w:rsidRDefault="00030B85">
          <w:pPr>
            <w:rPr>
              <w:szCs w:val="21"/>
            </w:rPr>
            <w:sectPr w:rsidR="00CC207A" w:rsidSect="00CC207A">
              <w:pgSz w:w="16838" w:h="11906" w:orient="landscape"/>
              <w:pgMar w:top="1797" w:right="1525" w:bottom="1276" w:left="1440" w:header="851" w:footer="992" w:gutter="0"/>
              <w:cols w:space="425"/>
              <w:docGrid w:linePitch="312"/>
            </w:sectPr>
          </w:pPr>
        </w:p>
      </w:sdtContent>
    </w:sdt>
    <w:p w:rsidR="00497A79" w:rsidRDefault="00011E94">
      <w:pPr>
        <w:pStyle w:val="2"/>
        <w:numPr>
          <w:ilvl w:val="0"/>
          <w:numId w:val="97"/>
        </w:numPr>
        <w:spacing w:line="360" w:lineRule="auto"/>
      </w:pPr>
      <w:r>
        <w:lastRenderedPageBreak/>
        <w:t>聘任、解聘会计师事务所情况</w:t>
      </w:r>
    </w:p>
    <w:sdt>
      <w:sdtPr>
        <w:rPr>
          <w:rFonts w:hint="eastAsia"/>
        </w:rPr>
        <w:alias w:val="模块:聘任、解聘会计师事务所的情况说明"/>
        <w:tag w:val="_SEC_da98fea575804e4da57e6ed94a08807a"/>
        <w:id w:val="-1342244700"/>
        <w:lock w:val="sdtLocked"/>
        <w:placeholder>
          <w:docPart w:val="GBC22222222222222222222222222222"/>
        </w:placeholder>
      </w:sdtPr>
      <w:sdtEndPr/>
      <w:sdtContent>
        <w:p w:rsidR="00497A79" w:rsidRDefault="00011E94">
          <w:r>
            <w:rPr>
              <w:rFonts w:hint="eastAsia"/>
            </w:rPr>
            <w:t>聘任、解聘会计师事务所的情况说明</w:t>
          </w:r>
        </w:p>
        <w:sdt>
          <w:sdtPr>
            <w:rPr>
              <w:rFonts w:hint="eastAsia"/>
            </w:rPr>
            <w:alias w:val="是否适用：聘任、解聘会计师事务所情况[双击切换]"/>
            <w:tag w:val="_GBC_e563da3651274dd6a705d1da6434db17"/>
            <w:id w:val="2134357216"/>
            <w:lock w:val="sdtContentLocked"/>
            <w:placeholder>
              <w:docPart w:val="GBC22222222222222222222222222222"/>
            </w:placeholder>
          </w:sdtPr>
          <w:sdtEndPr/>
          <w:sdtContent>
            <w:p w:rsidR="00497A79" w:rsidRDefault="00011E94">
              <w:r>
                <w:fldChar w:fldCharType="begin"/>
              </w:r>
              <w:r w:rsidR="00A561D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聘任、解聘会计师事务所情况说明"/>
            <w:tag w:val="_GBC_710d2961b9534f8eb9adddf190fd9287"/>
            <w:id w:val="-122464491"/>
            <w:lock w:val="sdtLocked"/>
            <w:placeholder>
              <w:docPart w:val="GBC22222222222222222222222222222"/>
            </w:placeholder>
          </w:sdtPr>
          <w:sdtEndPr/>
          <w:sdtContent>
            <w:p w:rsidR="00497A79" w:rsidRDefault="00D556D0" w:rsidP="0071125B">
              <w:pPr>
                <w:ind w:firstLineChars="200" w:firstLine="420"/>
              </w:pPr>
              <w:r w:rsidRPr="00D556D0">
                <w:rPr>
                  <w:rFonts w:hint="eastAsia"/>
                </w:rPr>
                <w:t>报告期内，公司依据</w:t>
              </w:r>
              <w:r w:rsidRPr="00D556D0">
                <w:t>201</w:t>
              </w:r>
              <w:r>
                <w:rPr>
                  <w:rFonts w:hint="eastAsia"/>
                </w:rPr>
                <w:t>8</w:t>
              </w:r>
              <w:r w:rsidRPr="00D556D0">
                <w:t>年度股东大会通过的《</w:t>
              </w:r>
              <w:r w:rsidRPr="00D556D0">
                <w:rPr>
                  <w:rFonts w:hint="eastAsia"/>
                </w:rPr>
                <w:t>江苏吴中实业股份有限公司董事会审计委员会关于</w:t>
              </w:r>
              <w:r w:rsidRPr="00D556D0">
                <w:t>2018年审计工作的评价和2019年度续聘会计师事务所的议案》，对</w:t>
              </w:r>
              <w:r>
                <w:rPr>
                  <w:rFonts w:hint="eastAsia"/>
                </w:rPr>
                <w:t>瑞华</w:t>
              </w:r>
              <w:r w:rsidRPr="00D556D0">
                <w:t>会计师事务所（特殊普通合伙）进行了续聘。</w:t>
              </w:r>
            </w:p>
          </w:sdtContent>
        </w:sdt>
      </w:sdtContent>
    </w:sdt>
    <w:p w:rsidR="00497A79" w:rsidRDefault="00497A79"/>
    <w:sdt>
      <w:sdtPr>
        <w:rPr>
          <w:rFonts w:hint="eastAsia"/>
        </w:rPr>
        <w:alias w:val="模块:审计期间改聘会计师事务所的情况说明"/>
        <w:tag w:val="_SEC_39a839676dca47f595f0cbe05d986e81"/>
        <w:id w:val="-1742853610"/>
        <w:lock w:val="sdtLocked"/>
        <w:placeholder>
          <w:docPart w:val="GBC22222222222222222222222222222"/>
        </w:placeholder>
      </w:sdtPr>
      <w:sdtEndPr/>
      <w:sdtContent>
        <w:p w:rsidR="00497A79" w:rsidRDefault="00011E94">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470591802"/>
            <w:lock w:val="sdtContentLocked"/>
            <w:placeholder>
              <w:docPart w:val="GBC22222222222222222222222222222"/>
            </w:placeholder>
          </w:sdtPr>
          <w:sdtEndPr/>
          <w:sdtContent>
            <w:p w:rsidR="00497A79" w:rsidRDefault="00011E94" w:rsidP="00A561DB">
              <w:r>
                <w:fldChar w:fldCharType="begin"/>
              </w:r>
              <w:r w:rsidR="00A561DB">
                <w:instrText xml:space="preserve"> MACROBUTTON  SnrToggleCheckbox □适用 </w:instrText>
              </w:r>
              <w:r>
                <w:fldChar w:fldCharType="end"/>
              </w:r>
              <w:r>
                <w:fldChar w:fldCharType="begin"/>
              </w:r>
              <w:r w:rsidR="00A561DB">
                <w:instrText xml:space="preserve"> MACROBUTTON  SnrToggleCheckbox √不适用 </w:instrText>
              </w:r>
              <w:r>
                <w:fldChar w:fldCharType="end"/>
              </w:r>
            </w:p>
          </w:sdtContent>
        </w:sdt>
      </w:sdtContent>
    </w:sdt>
    <w:p w:rsidR="00497A79" w:rsidRDefault="00497A79"/>
    <w:sdt>
      <w:sdtPr>
        <w:rPr>
          <w:b/>
          <w:bCs/>
          <w:szCs w:val="22"/>
        </w:rPr>
        <w:alias w:val="模块:公司对会计师事务所“非标准审计报告”的说明"/>
        <w:tag w:val="_SEC_ff2ca8295db041209fe47eea7ae742aa"/>
        <w:id w:val="-996495621"/>
        <w:lock w:val="sdtLocked"/>
        <w:placeholder>
          <w:docPart w:val="GBC22222222222222222222222222222"/>
        </w:placeholder>
      </w:sdtPr>
      <w:sdtEndPr>
        <w:rPr>
          <w:rFonts w:hint="eastAsia"/>
          <w:b w:val="0"/>
          <w:bCs w:val="0"/>
          <w:szCs w:val="24"/>
        </w:rPr>
      </w:sdtEndPr>
      <w:sdtContent>
        <w:p w:rsidR="00497A79" w:rsidRDefault="00011E94">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1484008490"/>
            <w:lock w:val="sdtContentLocked"/>
            <w:placeholder>
              <w:docPart w:val="GBC22222222222222222222222222222"/>
            </w:placeholder>
          </w:sdtPr>
          <w:sdtEndPr/>
          <w:sdtContent>
            <w:p w:rsidR="00497A79" w:rsidRDefault="00011E94" w:rsidP="00A561DB">
              <w:r>
                <w:fldChar w:fldCharType="begin"/>
              </w:r>
              <w:r w:rsidR="00A561DB">
                <w:instrText xml:space="preserve"> MACROBUTTON  SnrToggleCheckbox □适用 </w:instrText>
              </w:r>
              <w:r>
                <w:fldChar w:fldCharType="end"/>
              </w:r>
              <w:r>
                <w:fldChar w:fldCharType="begin"/>
              </w:r>
              <w:r w:rsidR="00A561DB">
                <w:instrText xml:space="preserve"> MACROBUTTON  SnrToggleCheckbox √不适用 </w:instrText>
              </w:r>
              <w:r>
                <w:fldChar w:fldCharType="end"/>
              </w:r>
            </w:p>
          </w:sdtContent>
        </w:sdt>
      </w:sdtContent>
    </w:sdt>
    <w:p w:rsidR="00497A79" w:rsidRDefault="00497A79"/>
    <w:sdt>
      <w:sdtPr>
        <w:rPr>
          <w:rFonts w:hint="eastAsia"/>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sdtContent>
        <w:p w:rsidR="00497A79" w:rsidRDefault="00011E94">
          <w:r>
            <w:rPr>
              <w:rFonts w:hint="eastAsia"/>
            </w:rPr>
            <w:t>公司对上年年度报告中的财务报告被注册会计师出具“非标准审计报告”的说明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667176697"/>
            <w:lock w:val="sdtContentLocked"/>
            <w:placeholder>
              <w:docPart w:val="GBC22222222222222222222222222222"/>
            </w:placeholder>
          </w:sdtPr>
          <w:sdtEndPr/>
          <w:sdtContent>
            <w:p w:rsidR="00497A79" w:rsidRDefault="00011E94" w:rsidP="00A561DB">
              <w:r>
                <w:fldChar w:fldCharType="begin"/>
              </w:r>
              <w:r w:rsidR="00A561DB">
                <w:instrText xml:space="preserve"> MACROBUTTON  SnrToggleCheckbox □适用 </w:instrText>
              </w:r>
              <w:r>
                <w:fldChar w:fldCharType="end"/>
              </w:r>
              <w:r>
                <w:fldChar w:fldCharType="begin"/>
              </w:r>
              <w:r w:rsidR="00A561DB">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破产重整相关事项"/>
        <w:tag w:val="_SEC_1ae3a3f4b3c4484980120137749e19ed"/>
        <w:id w:val="-899367778"/>
        <w:lock w:val="sdtLocked"/>
        <w:placeholder>
          <w:docPart w:val="GBC22222222222222222222222222222"/>
        </w:placeholder>
      </w:sdtPr>
      <w:sdtEndPr/>
      <w:sdtContent>
        <w:p w:rsidR="00497A79" w:rsidRDefault="00011E94">
          <w:pPr>
            <w:pStyle w:val="2"/>
            <w:numPr>
              <w:ilvl w:val="0"/>
              <w:numId w:val="97"/>
            </w:numPr>
            <w:spacing w:line="360" w:lineRule="auto"/>
          </w:pPr>
          <w:r>
            <w:rPr>
              <w:rFonts w:hint="eastAsia"/>
            </w:rPr>
            <w:t>破产重整相关事项</w:t>
          </w:r>
        </w:p>
        <w:sdt>
          <w:sdtPr>
            <w:rPr>
              <w:rFonts w:hint="eastAsia"/>
            </w:rPr>
            <w:alias w:val="是否适用：破产重整相关事项[双击切换]"/>
            <w:tag w:val="_GBC_c4fc8890d63b44b19353d2188a5bce59"/>
            <w:id w:val="1295415028"/>
            <w:lock w:val="sdtContentLocked"/>
            <w:placeholder>
              <w:docPart w:val="GBC22222222222222222222222222222"/>
            </w:placeholder>
          </w:sdtPr>
          <w:sdtEndPr/>
          <w:sdtContent>
            <w:p w:rsidR="00497A79" w:rsidRDefault="00011E94" w:rsidP="00CF47B3">
              <w:r>
                <w:fldChar w:fldCharType="begin"/>
              </w:r>
              <w:r w:rsidR="00CF47B3">
                <w:instrText xml:space="preserve"> MACROBUTTON  SnrToggleCheckbox □适用 </w:instrText>
              </w:r>
              <w:r>
                <w:fldChar w:fldCharType="end"/>
              </w:r>
              <w:r>
                <w:fldChar w:fldCharType="begin"/>
              </w:r>
              <w:r w:rsidR="00CF47B3">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2"/>
        <w:numPr>
          <w:ilvl w:val="0"/>
          <w:numId w:val="97"/>
        </w:numPr>
        <w:spacing w:line="360" w:lineRule="auto"/>
      </w:pPr>
      <w:r>
        <w:t>重大诉讼、仲裁事项</w:t>
      </w:r>
    </w:p>
    <w:sdt>
      <w:sdtPr>
        <w:alias w:val="本年度公司有无重大诉讼、仲裁事项"/>
        <w:tag w:val="_GBC_0fcf1cd2d0814185bde747855edf5227"/>
        <w:id w:val="82108174"/>
        <w:lock w:val="sdtContentLocked"/>
        <w:placeholder>
          <w:docPart w:val="GBC22222222222222222222222222222"/>
        </w:placeholder>
      </w:sdtPr>
      <w:sdtEndPr/>
      <w:sdtContent>
        <w:p w:rsidR="0010253E" w:rsidRDefault="00011E94" w:rsidP="0010253E">
          <w:r>
            <w:fldChar w:fldCharType="begin"/>
          </w:r>
          <w:r w:rsidR="0010253E">
            <w:instrText xml:space="preserve"> MACROBUTTON  SnrToggleCheckbox □本报告期公司有重大诉讼、仲裁事项 </w:instrText>
          </w:r>
          <w:r>
            <w:fldChar w:fldCharType="end"/>
          </w:r>
          <w:r>
            <w:fldChar w:fldCharType="begin"/>
          </w:r>
          <w:r w:rsidR="0010253E">
            <w:instrText xml:space="preserve"> MACROBUTTON  SnrToggleCheckbox √本报告期公司无重大诉讼、仲裁事项 </w:instrText>
          </w:r>
          <w:r>
            <w:fldChar w:fldCharType="end"/>
          </w:r>
        </w:p>
      </w:sdtContent>
    </w:sdt>
    <w:p w:rsidR="00497A79" w:rsidRDefault="00497A79"/>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rPr>
      </w:sdtEndPr>
      <w:sdtContent>
        <w:p w:rsidR="00497A79" w:rsidRDefault="00011E94">
          <w:pPr>
            <w:pStyle w:val="2"/>
            <w:numPr>
              <w:ilvl w:val="0"/>
              <w:numId w:val="97"/>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ContentLocked"/>
            <w:placeholder>
              <w:docPart w:val="GBC22222222222222222222222222222"/>
            </w:placeholder>
          </w:sdtPr>
          <w:sdtEndPr/>
          <w:sdtContent>
            <w:p w:rsidR="00497A79" w:rsidRDefault="00011E94" w:rsidP="00F17C1B">
              <w:r>
                <w:fldChar w:fldCharType="begin"/>
              </w:r>
              <w:r w:rsidR="00F17C1B">
                <w:instrText xml:space="preserve"> MACROBUTTON  SnrToggleCheckbox □适用 </w:instrText>
              </w:r>
              <w:r>
                <w:fldChar w:fldCharType="end"/>
              </w:r>
              <w:r>
                <w:fldChar w:fldCharType="begin"/>
              </w:r>
              <w:r w:rsidR="00F17C1B">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sdtContent>
        <w:p w:rsidR="00497A79" w:rsidRDefault="00011E94">
          <w:pPr>
            <w:pStyle w:val="2"/>
            <w:numPr>
              <w:ilvl w:val="0"/>
              <w:numId w:val="97"/>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ContentLocked"/>
            <w:placeholder>
              <w:docPart w:val="GBC22222222222222222222222222222"/>
            </w:placeholder>
          </w:sdtPr>
          <w:sdtEndPr/>
          <w:sdtContent>
            <w:p w:rsidR="00497A79" w:rsidRDefault="00011E94">
              <w:r>
                <w:fldChar w:fldCharType="begin"/>
              </w:r>
              <w:r w:rsidR="00F9558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593782435"/>
            <w:lock w:val="sdtLocked"/>
            <w:placeholder>
              <w:docPart w:val="GBC22222222222222222222222222222"/>
            </w:placeholder>
          </w:sdtPr>
          <w:sdtEndPr/>
          <w:sdtContent>
            <w:p w:rsidR="00497A79" w:rsidRDefault="00F9558E" w:rsidP="0071125B">
              <w:pPr>
                <w:ind w:firstLineChars="200" w:firstLine="420"/>
              </w:pPr>
              <w:r w:rsidRPr="002B2E9B">
                <w:rPr>
                  <w:rFonts w:hint="eastAsia"/>
                </w:rPr>
                <w:t>公司及其控股股东、实际控制人不存在未履行法院生效判决，不存在数额较大的债务到期未清偿等不良诚信情况。</w:t>
              </w:r>
            </w:p>
          </w:sdtContent>
        </w:sdt>
        <w:p w:rsidR="00497A79" w:rsidRDefault="00030B85"/>
      </w:sdtContent>
    </w:sdt>
    <w:p w:rsidR="00497A79" w:rsidRDefault="00011E94">
      <w:pPr>
        <w:pStyle w:val="2"/>
        <w:numPr>
          <w:ilvl w:val="0"/>
          <w:numId w:val="97"/>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888838639"/>
        <w:lock w:val="sdtLocked"/>
        <w:placeholder>
          <w:docPart w:val="GBC22222222222222222222222222222"/>
        </w:placeholder>
      </w:sdtPr>
      <w:sdtEndPr>
        <w:rPr>
          <w:rFonts w:hint="default"/>
          <w:szCs w:val="21"/>
        </w:rPr>
      </w:sdtEndPr>
      <w:sdtContent>
        <w:p w:rsidR="00497A79" w:rsidRDefault="00011E94">
          <w:pPr>
            <w:pStyle w:val="3"/>
            <w:numPr>
              <w:ilvl w:val="1"/>
              <w:numId w:val="11"/>
            </w:numPr>
            <w:rPr>
              <w:kern w:val="44"/>
            </w:rPr>
          </w:pPr>
          <w:r>
            <w:rPr>
              <w:rFonts w:hint="eastAsia"/>
              <w:kern w:val="44"/>
            </w:rPr>
            <w:t>相关股权激励事项已在临时公告披露且后续实施无进展或变化的</w:t>
          </w:r>
        </w:p>
        <w:p w:rsidR="00497A79" w:rsidRDefault="00030B85" w:rsidP="00F9558E">
          <w:sdt>
            <w:sdtPr>
              <w:alias w:val="是否适用：相关激励事项已在临时公告披露且后续实施无进展或变化的[双击切换]"/>
              <w:tag w:val="_GBC_6d3d46ffc441429fa473c06ffa671d27"/>
              <w:id w:val="-1371058624"/>
              <w:lock w:val="sdtContentLocked"/>
              <w:placeholder>
                <w:docPart w:val="GBC22222222222222222222222222222"/>
              </w:placeholder>
            </w:sdtPr>
            <w:sdtEndPr/>
            <w:sdtContent>
              <w:r w:rsidR="00011E94">
                <w:fldChar w:fldCharType="begin"/>
              </w:r>
              <w:r w:rsidR="00F9558E">
                <w:instrText xml:space="preserve"> MACROBUTTON  SnrToggleCheckbox □适用 </w:instrText>
              </w:r>
              <w:r w:rsidR="00011E94">
                <w:fldChar w:fldCharType="end"/>
              </w:r>
              <w:r w:rsidR="00011E94">
                <w:fldChar w:fldCharType="begin"/>
              </w:r>
              <w:r w:rsidR="00F9558E">
                <w:instrText xml:space="preserve"> MACROBUTTON  SnrToggleCheckbox √不适用 </w:instrText>
              </w:r>
              <w:r w:rsidR="00011E94">
                <w:fldChar w:fldCharType="end"/>
              </w:r>
            </w:sdtContent>
          </w:sdt>
        </w:p>
      </w:sdtContent>
    </w:sdt>
    <w:p w:rsidR="00497A79" w:rsidRDefault="00011E94">
      <w:pPr>
        <w:pStyle w:val="3"/>
        <w:numPr>
          <w:ilvl w:val="1"/>
          <w:numId w:val="11"/>
        </w:numPr>
        <w:rPr>
          <w:kern w:val="44"/>
        </w:rPr>
      </w:pPr>
      <w:r>
        <w:rPr>
          <w:rFonts w:hint="eastAsia"/>
          <w:kern w:val="44"/>
        </w:rPr>
        <w:t>临时公告未披露或有后续进展的激励情况</w:t>
      </w:r>
    </w:p>
    <w:p w:rsidR="00497A79" w:rsidRDefault="00011E94">
      <w:r>
        <w:rPr>
          <w:rFonts w:hint="eastAsia"/>
        </w:rPr>
        <w:t>股权激励情况</w:t>
      </w:r>
    </w:p>
    <w:sdt>
      <w:sdtPr>
        <w:alias w:val="是否适用：股权激励情况[双击切换]"/>
        <w:tag w:val="_GBC_388221bc7be24cdca55be337256c8bc1"/>
        <w:id w:val="1221783902"/>
        <w:lock w:val="sdtContentLocked"/>
        <w:placeholder>
          <w:docPart w:val="GBC22222222222222222222222222222"/>
        </w:placeholder>
      </w:sdtPr>
      <w:sdtEndPr/>
      <w:sdtContent>
        <w:p w:rsidR="00F9558E" w:rsidRDefault="00011E94" w:rsidP="00F9558E">
          <w:r>
            <w:fldChar w:fldCharType="begin"/>
          </w:r>
          <w:r w:rsidR="00F9558E">
            <w:instrText xml:space="preserve"> MACROBUTTON  SnrToggleCheckbox □适用 </w:instrText>
          </w:r>
          <w:r>
            <w:fldChar w:fldCharType="end"/>
          </w:r>
          <w:r>
            <w:fldChar w:fldCharType="begin"/>
          </w:r>
          <w:r w:rsidR="00F9558E">
            <w:instrText xml:space="preserve"> MACROBUTTON  SnrToggleCheckbox √不适用 </w:instrText>
          </w:r>
          <w:r>
            <w:fldChar w:fldCharType="end"/>
          </w:r>
        </w:p>
      </w:sdtContent>
    </w:sdt>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其他说明</w:t>
          </w:r>
        </w:p>
        <w:p w:rsidR="00497A79" w:rsidRDefault="00030B85" w:rsidP="00F9558E">
          <w:pPr>
            <w:rPr>
              <w:szCs w:val="21"/>
            </w:rPr>
          </w:pPr>
          <w:sdt>
            <w:sdtPr>
              <w:rPr>
                <w:rFonts w:hint="eastAsia"/>
                <w:szCs w:val="21"/>
              </w:rPr>
              <w:alias w:val="是否适用：股权激励情况的说明[双击切换]"/>
              <w:tag w:val="_GBC_e5a032ecd3e24335b29a38809f65a990"/>
              <w:id w:val="-956096972"/>
              <w:lock w:val="sdtContentLocked"/>
              <w:placeholder>
                <w:docPart w:val="GBC22222222222222222222222222222"/>
              </w:placeholder>
            </w:sdtPr>
            <w:sdtEndPr/>
            <w:sdtContent>
              <w:r w:rsidR="00011E94">
                <w:rPr>
                  <w:szCs w:val="21"/>
                </w:rPr>
                <w:fldChar w:fldCharType="begin"/>
              </w:r>
              <w:r w:rsidR="00F9558E">
                <w:rPr>
                  <w:szCs w:val="21"/>
                </w:rPr>
                <w:instrText xml:space="preserve"> MACROBUTTON  SnrToggleCheckbox □适用 </w:instrText>
              </w:r>
              <w:r w:rsidR="00011E94">
                <w:rPr>
                  <w:szCs w:val="21"/>
                </w:rPr>
                <w:fldChar w:fldCharType="end"/>
              </w:r>
              <w:r w:rsidR="00011E94">
                <w:rPr>
                  <w:szCs w:val="21"/>
                </w:rPr>
                <w:fldChar w:fldCharType="begin"/>
              </w:r>
              <w:r w:rsidR="00F9558E">
                <w:rPr>
                  <w:szCs w:val="21"/>
                </w:rPr>
                <w:instrText xml:space="preserve"> MACROBUTTON  SnrToggleCheckbox √不适用 </w:instrText>
              </w:r>
              <w:r w:rsidR="00011E94">
                <w:rPr>
                  <w:szCs w:val="21"/>
                </w:rPr>
                <w:fldChar w:fldCharType="end"/>
              </w:r>
            </w:sdtContent>
          </w:sdt>
        </w:p>
      </w:sdtContent>
    </w:sdt>
    <w:sdt>
      <w:sdtPr>
        <w:rPr>
          <w:rFonts w:hint="eastAsia"/>
          <w:bCs/>
          <w:szCs w:val="21"/>
        </w:rPr>
        <w:alias w:val="模块:员工持股计划情况"/>
        <w:tag w:val="_SEC_70861e225efc4a6aa2a87c82bdeffa60"/>
        <w:id w:val="29247997"/>
        <w:lock w:val="sdtLocked"/>
        <w:placeholder>
          <w:docPart w:val="GBC22222222222222222222222222222"/>
        </w:placeholder>
      </w:sdtPr>
      <w:sdtEndPr/>
      <w:sdtContent>
        <w:p w:rsidR="00497A79" w:rsidRDefault="00011E94">
          <w:pPr>
            <w:rPr>
              <w:bCs/>
              <w:szCs w:val="21"/>
            </w:rPr>
          </w:pPr>
          <w:r>
            <w:rPr>
              <w:rFonts w:hint="eastAsia"/>
              <w:bCs/>
              <w:szCs w:val="21"/>
            </w:rPr>
            <w:t>员工持股计划情况</w:t>
          </w:r>
        </w:p>
        <w:sdt>
          <w:sdtPr>
            <w:rPr>
              <w:szCs w:val="21"/>
            </w:rPr>
            <w:alias w:val="是否适用：员工持股计划情况[双击切换]"/>
            <w:tag w:val="_GBC_60a13b60efda4715a83fed9c5960ee3b"/>
            <w:id w:val="29248015"/>
            <w:lock w:val="sdtContentLocked"/>
            <w:placeholder>
              <w:docPart w:val="GBC22222222222222222222222222222"/>
            </w:placeholder>
          </w:sdtPr>
          <w:sdtEndPr/>
          <w:sdtContent>
            <w:p w:rsidR="00497A79" w:rsidRDefault="00011E94" w:rsidP="00F9558E">
              <w:pPr>
                <w:rPr>
                  <w:bCs/>
                  <w:szCs w:val="21"/>
                </w:rPr>
              </w:pPr>
              <w:r>
                <w:rPr>
                  <w:szCs w:val="21"/>
                </w:rPr>
                <w:fldChar w:fldCharType="begin"/>
              </w:r>
              <w:r w:rsidR="00F9558E">
                <w:rPr>
                  <w:szCs w:val="21"/>
                </w:rPr>
                <w:instrText xml:space="preserve"> MACROBUTTON  SnrToggleCheckbox □适用 </w:instrText>
              </w:r>
              <w:r>
                <w:rPr>
                  <w:szCs w:val="21"/>
                </w:rPr>
                <w:fldChar w:fldCharType="end"/>
              </w:r>
              <w:r>
                <w:rPr>
                  <w:szCs w:val="21"/>
                </w:rPr>
                <w:fldChar w:fldCharType="begin"/>
              </w:r>
              <w:r w:rsidR="00F9558E">
                <w:rPr>
                  <w:szCs w:val="21"/>
                </w:rPr>
                <w:instrText xml:space="preserve"> MACROBUTTON  SnrToggleCheckbox √不适用 </w:instrText>
              </w:r>
              <w:r>
                <w:rPr>
                  <w:szCs w:val="21"/>
                </w:rPr>
                <w:fldChar w:fldCharType="end"/>
              </w:r>
            </w:p>
          </w:sdtContent>
        </w:sdt>
      </w:sdtContent>
    </w:sdt>
    <w:p w:rsidR="00497A79" w:rsidRDefault="00497A79">
      <w:pPr>
        <w:rPr>
          <w:bCs/>
          <w:szCs w:val="21"/>
        </w:rPr>
      </w:pPr>
    </w:p>
    <w:sdt>
      <w:sdtPr>
        <w:rPr>
          <w:rFonts w:hint="eastAsia"/>
          <w:bCs/>
          <w:szCs w:val="21"/>
        </w:rPr>
        <w:alias w:val="模块:其他激励措施"/>
        <w:tag w:val="_SEC_63920368dc0b49e9a257b190129bf278"/>
        <w:id w:val="29248002"/>
        <w:lock w:val="sdtLocked"/>
        <w:placeholder>
          <w:docPart w:val="GBC22222222222222222222222222222"/>
        </w:placeholder>
      </w:sdtPr>
      <w:sdtEndPr/>
      <w:sdtContent>
        <w:p w:rsidR="00497A79" w:rsidRDefault="00011E94">
          <w:pPr>
            <w:rPr>
              <w:bCs/>
              <w:szCs w:val="21"/>
            </w:rPr>
          </w:pPr>
          <w:r>
            <w:rPr>
              <w:rFonts w:hint="eastAsia"/>
              <w:bCs/>
              <w:szCs w:val="21"/>
            </w:rPr>
            <w:t>其他激励措施</w:t>
          </w:r>
        </w:p>
        <w:sdt>
          <w:sdtPr>
            <w:rPr>
              <w:szCs w:val="21"/>
            </w:rPr>
            <w:alias w:val="是否适用：其他激励措施[双击切换]"/>
            <w:tag w:val="_GBC_87e3c04518ac4bed97846d84cc8784e1"/>
            <w:id w:val="29248017"/>
            <w:lock w:val="sdtContentLocked"/>
            <w:placeholder>
              <w:docPart w:val="GBC22222222222222222222222222222"/>
            </w:placeholder>
          </w:sdtPr>
          <w:sdtEndPr/>
          <w:sdtContent>
            <w:p w:rsidR="00497A79" w:rsidRDefault="00011E94">
              <w:pPr>
                <w:rPr>
                  <w:szCs w:val="21"/>
                </w:rPr>
              </w:pPr>
              <w:r>
                <w:rPr>
                  <w:szCs w:val="21"/>
                </w:rPr>
                <w:fldChar w:fldCharType="begin"/>
              </w:r>
              <w:r w:rsidR="00F9558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62a8eb113acf43f78cd82bf2a0509eb8"/>
            <w:id w:val="29248021"/>
            <w:lock w:val="sdtLocked"/>
            <w:placeholder>
              <w:docPart w:val="GBC22222222222222222222222222222"/>
            </w:placeholder>
          </w:sdtPr>
          <w:sdtEndPr>
            <w:rPr>
              <w:rFonts w:hint="default"/>
            </w:rPr>
          </w:sdtEndPr>
          <w:sdtContent>
            <w:p w:rsidR="00497A79" w:rsidRDefault="00F9558E" w:rsidP="0071125B">
              <w:pPr>
                <w:ind w:firstLineChars="200" w:firstLine="420"/>
                <w:rPr>
                  <w:bCs/>
                  <w:szCs w:val="21"/>
                </w:rPr>
              </w:pPr>
              <w:r w:rsidRPr="00F9558E">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497A79" w:rsidRDefault="00497A79">
      <w:pPr>
        <w:rPr>
          <w:szCs w:val="21"/>
        </w:rPr>
      </w:pPr>
    </w:p>
    <w:p w:rsidR="00497A79" w:rsidRDefault="00011E94">
      <w:pPr>
        <w:pStyle w:val="2"/>
        <w:numPr>
          <w:ilvl w:val="0"/>
          <w:numId w:val="97"/>
        </w:numPr>
        <w:spacing w:line="360" w:lineRule="auto"/>
      </w:pPr>
      <w:r>
        <w:rPr>
          <w:rFonts w:hint="eastAsia"/>
        </w:rPr>
        <w:t>重大关联交易</w:t>
      </w:r>
    </w:p>
    <w:p w:rsidR="00497A79" w:rsidRDefault="00011E94">
      <w:pPr>
        <w:pStyle w:val="3"/>
        <w:numPr>
          <w:ilvl w:val="2"/>
          <w:numId w:val="2"/>
        </w:numPr>
      </w:pPr>
      <w:r>
        <w:rPr>
          <w:rFonts w:hint="eastAsia"/>
        </w:rPr>
        <w:t>与日常经营相关的关联交易</w:t>
      </w:r>
    </w:p>
    <w:sdt>
      <w:sdtPr>
        <w:rPr>
          <w:rFonts w:ascii="Calibri" w:hAnsi="Calibri" w:cs="宋体"/>
          <w:b w:val="0"/>
          <w:bCs w:val="0"/>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rFonts w:ascii="宋体" w:hAnsi="宋体" w:hint="eastAsia"/>
          <w:szCs w:val="24"/>
        </w:rPr>
      </w:sdtEndPr>
      <w:sdtContent>
        <w:p w:rsidR="00497A79" w:rsidRDefault="00011E94">
          <w:pPr>
            <w:pStyle w:val="4"/>
            <w:numPr>
              <w:ilvl w:val="2"/>
              <w:numId w:val="12"/>
            </w:numPr>
          </w:pPr>
          <w:r>
            <w:t>已在临时公告披露且后续实施无进展或变化的事项</w:t>
          </w:r>
        </w:p>
        <w:p w:rsidR="00497A79" w:rsidRDefault="00030B85" w:rsidP="00A141BA">
          <w:sdt>
            <w:sdtPr>
              <w:alias w:val="是否适用：已在临时公告披露且后续实施无进展或变化的事项_与日常经营相关的关联交易[双击切换]"/>
              <w:tag w:val="_GBC_9cce66e2c46445bea6fd259dd8b5277c"/>
              <w:id w:val="1445350329"/>
              <w:lock w:val="sdtContentLocked"/>
              <w:placeholder>
                <w:docPart w:val="GBC22222222222222222222222222222"/>
              </w:placeholder>
            </w:sdtPr>
            <w:sdtEndPr/>
            <w:sdtContent>
              <w:r w:rsidR="00011E94">
                <w:fldChar w:fldCharType="begin"/>
              </w:r>
              <w:r w:rsidR="00A141BA">
                <w:instrText xml:space="preserve"> MACROBUTTON  SnrToggleCheckbox □适用 </w:instrText>
              </w:r>
              <w:r w:rsidR="00011E94">
                <w:fldChar w:fldCharType="end"/>
              </w:r>
              <w:r w:rsidR="00011E94">
                <w:fldChar w:fldCharType="begin"/>
              </w:r>
              <w:r w:rsidR="00A141BA">
                <w:instrText xml:space="preserve"> MACROBUTTON  SnrToggleCheckbox √不适用 </w:instrText>
              </w:r>
              <w:r w:rsidR="00011E94">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ascii="宋体" w:hAnsi="宋体" w:hint="eastAsia"/>
          <w:szCs w:val="24"/>
        </w:rPr>
      </w:sdtEndPr>
      <w:sdtContent>
        <w:p w:rsidR="00497A79" w:rsidRDefault="00011E94">
          <w:pPr>
            <w:pStyle w:val="4"/>
            <w:numPr>
              <w:ilvl w:val="2"/>
              <w:numId w:val="12"/>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ContentLocked"/>
            <w:placeholder>
              <w:docPart w:val="GBC22222222222222222222222222222"/>
            </w:placeholder>
          </w:sdtPr>
          <w:sdtEndPr/>
          <w:sdtContent>
            <w:p w:rsidR="00497A79" w:rsidRDefault="00011E94" w:rsidP="00A141BA">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sdtContent>
    </w:sdt>
    <w:p w:rsidR="00497A79" w:rsidRDefault="00497A79"/>
    <w:sdt>
      <w:sdtPr>
        <w:rPr>
          <w:rFonts w:ascii="Calibri" w:hAnsi="Calibri" w:cs="宋体" w:hint="eastAsia"/>
          <w:b w:val="0"/>
          <w:bCs w:val="0"/>
          <w:kern w:val="0"/>
          <w:szCs w:val="22"/>
        </w:rPr>
        <w:alias w:val="模块:临时公告未披露的事项"/>
        <w:tag w:val="_SEC_227a4feb5cd045acb20f0e655bf26ea8"/>
        <w:id w:val="-507601427"/>
        <w:lock w:val="sdtLocked"/>
        <w:placeholder>
          <w:docPart w:val="GBC22222222222222222222222222222"/>
        </w:placeholder>
      </w:sdtPr>
      <w:sdtEndPr>
        <w:rPr>
          <w:rFonts w:ascii="宋体" w:hAnsi="宋体" w:hint="default"/>
          <w:szCs w:val="21"/>
        </w:rPr>
      </w:sdtEndPr>
      <w:sdtContent>
        <w:p w:rsidR="00497A79" w:rsidRDefault="00011E94">
          <w:pPr>
            <w:pStyle w:val="4"/>
            <w:numPr>
              <w:ilvl w:val="2"/>
              <w:numId w:val="12"/>
            </w:numPr>
          </w:pPr>
          <w:r>
            <w:rPr>
              <w:rFonts w:hint="eastAsia"/>
            </w:rPr>
            <w:t>临时公告未披露的事项</w:t>
          </w:r>
        </w:p>
        <w:p w:rsidR="00497A79" w:rsidRDefault="00030B85" w:rsidP="00A141BA">
          <w:pPr>
            <w:rPr>
              <w:szCs w:val="21"/>
            </w:rPr>
          </w:pPr>
          <w:sdt>
            <w:sdtPr>
              <w:alias w:val="是否适用：与日常经营相关的关联交易_临时公告未披露的事项[双击切换]"/>
              <w:tag w:val="_GBC_91ad548daaa84603a8faa6c0ce358499"/>
              <w:id w:val="-1645579082"/>
              <w:lock w:val="sdtContentLocked"/>
              <w:placeholder>
                <w:docPart w:val="GBC22222222222222222222222222222"/>
              </w:placeholder>
            </w:sdtPr>
            <w:sdtEndPr/>
            <w:sdtContent>
              <w:r w:rsidR="00011E94">
                <w:fldChar w:fldCharType="begin"/>
              </w:r>
              <w:r w:rsidR="00A141BA">
                <w:instrText xml:space="preserve"> MACROBUTTON  SnrToggleCheckbox □适用 </w:instrText>
              </w:r>
              <w:r w:rsidR="00011E94">
                <w:fldChar w:fldCharType="end"/>
              </w:r>
              <w:r w:rsidR="00011E94">
                <w:fldChar w:fldCharType="begin"/>
              </w:r>
              <w:r w:rsidR="00A141BA">
                <w:instrText xml:space="preserve"> MACROBUTTON  SnrToggleCheckbox √不适用 </w:instrText>
              </w:r>
              <w:r w:rsidR="00011E94">
                <w:fldChar w:fldCharType="end"/>
              </w:r>
            </w:sdtContent>
          </w:sdt>
        </w:p>
      </w:sdtContent>
    </w:sdt>
    <w:p w:rsidR="00497A79" w:rsidRDefault="00011E94">
      <w:pPr>
        <w:pStyle w:val="3"/>
        <w:numPr>
          <w:ilvl w:val="2"/>
          <w:numId w:val="2"/>
        </w:numPr>
      </w:pPr>
      <w:r>
        <w:t>资产收购</w:t>
      </w:r>
      <w:r>
        <w:rPr>
          <w:rFonts w:hint="eastAsia"/>
        </w:rPr>
        <w:t>或股权收购</w:t>
      </w:r>
      <w:r>
        <w:t>、出售发生的关联交易</w:t>
      </w:r>
    </w:p>
    <w:sdt>
      <w:sdtPr>
        <w:rPr>
          <w:rFonts w:ascii="Calibri" w:hAnsi="Calibri" w:cs="宋体"/>
          <w:b w:val="0"/>
          <w:bCs w:val="0"/>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rFonts w:ascii="宋体" w:hAnsi="宋体" w:hint="eastAsia"/>
          <w:szCs w:val="21"/>
        </w:rPr>
      </w:sdtEndPr>
      <w:sdtContent>
        <w:p w:rsidR="00497A79" w:rsidRDefault="00011E94">
          <w:pPr>
            <w:pStyle w:val="4"/>
            <w:numPr>
              <w:ilvl w:val="0"/>
              <w:numId w:val="26"/>
            </w:numPr>
          </w:pPr>
          <w:r>
            <w:t>已在临时公告披露且后续实施无进展或变化的事项</w:t>
          </w:r>
        </w:p>
        <w:p w:rsidR="00A141BA" w:rsidRDefault="00030B85" w:rsidP="00A141BA">
          <w:sdt>
            <w:sdtPr>
              <w:alias w:val="是否适用：已在临时公告披露且后续实施无进展或变化的事项_资产或股权收购、出售发生的关联交易[双击切换]"/>
              <w:tag w:val="_GBC_208b69178a984ade8f4f4dd7a3362ae3"/>
              <w:id w:val="-1913921001"/>
              <w:lock w:val="sdtContentLocked"/>
              <w:placeholder>
                <w:docPart w:val="GBC22222222222222222222222222222"/>
              </w:placeholder>
            </w:sdtPr>
            <w:sdtEndPr/>
            <w:sdtContent>
              <w:r w:rsidR="00011E94">
                <w:fldChar w:fldCharType="begin"/>
              </w:r>
              <w:r w:rsidR="00A141BA">
                <w:instrText xml:space="preserve"> MACROBUTTON  SnrToggleCheckbox √适用 </w:instrText>
              </w:r>
              <w:r w:rsidR="00011E94">
                <w:fldChar w:fldCharType="end"/>
              </w:r>
              <w:r w:rsidR="00011E94">
                <w:fldChar w:fldCharType="begin"/>
              </w:r>
              <w:r w:rsidR="00A141BA">
                <w:instrText xml:space="preserve"> MACROBUTTON  SnrToggleCheckbox □不适用 </w:instrText>
              </w:r>
              <w:r w:rsidR="00011E94">
                <w:fldChar w:fldCharType="end"/>
              </w:r>
            </w:sdtContent>
          </w:sdt>
        </w:p>
        <w:tbl>
          <w:tblPr>
            <w:tblStyle w:val="a6"/>
            <w:tblW w:w="0" w:type="auto"/>
            <w:tblLook w:val="04A0" w:firstRow="1" w:lastRow="0" w:firstColumn="1" w:lastColumn="0" w:noHBand="0" w:noVBand="1"/>
          </w:tblPr>
          <w:tblGrid>
            <w:gridCol w:w="5920"/>
            <w:gridCol w:w="3128"/>
          </w:tblGrid>
          <w:tr w:rsidR="00A141BA" w:rsidTr="00F91A82">
            <w:sdt>
              <w:sdtPr>
                <w:tag w:val="_PLD_8c23fd3fbb5e4f64a3e8c04645a2ad17"/>
                <w:id w:val="-1852639410"/>
                <w:lock w:val="sdtLocked"/>
              </w:sdtPr>
              <w:sdtEndPr/>
              <w:sdtContent>
                <w:tc>
                  <w:tcPr>
                    <w:tcW w:w="5920" w:type="dxa"/>
                  </w:tcPr>
                  <w:p w:rsidR="00A141BA" w:rsidRDefault="00A141BA">
                    <w:pPr>
                      <w:jc w:val="center"/>
                    </w:pPr>
                    <w:r>
                      <w:t>事项概述</w:t>
                    </w:r>
                  </w:p>
                </w:tc>
              </w:sdtContent>
            </w:sdt>
            <w:sdt>
              <w:sdtPr>
                <w:tag w:val="_PLD_33ab4723b35a485a88f0f87d615efe5f"/>
                <w:id w:val="-873376541"/>
                <w:lock w:val="sdtLocked"/>
              </w:sdtPr>
              <w:sdtEndPr/>
              <w:sdtContent>
                <w:tc>
                  <w:tcPr>
                    <w:tcW w:w="3128" w:type="dxa"/>
                  </w:tcPr>
                  <w:p w:rsidR="00A141BA" w:rsidRDefault="00A141BA">
                    <w:pPr>
                      <w:jc w:val="center"/>
                    </w:pPr>
                    <w:r>
                      <w:t>查询索引</w:t>
                    </w:r>
                  </w:p>
                </w:tc>
              </w:sdtContent>
            </w:sdt>
          </w:tr>
          <w:sdt>
            <w:sdtPr>
              <w:rPr>
                <w:rFonts w:ascii="Calibri" w:hAnsi="Calibri" w:hint="eastAsia"/>
              </w:rPr>
              <w:alias w:val="资产收购、出售发生的关联交易事项已在临时报告披露且后续实施无进展或变化的"/>
              <w:tag w:val="_TUP_02b62502f0834ef584cdfe6ac293aa5a"/>
              <w:id w:val="-584687421"/>
              <w:lock w:val="sdtLocked"/>
            </w:sdtPr>
            <w:sdtEndPr/>
            <w:sdtContent>
              <w:tr w:rsidR="00A141BA" w:rsidTr="00F91A82">
                <w:tc>
                  <w:tcPr>
                    <w:tcW w:w="5920" w:type="dxa"/>
                  </w:tcPr>
                  <w:p w:rsidR="00A141BA" w:rsidRDefault="00F91A82">
                    <w:pPr>
                      <w:jc w:val="left"/>
                    </w:pPr>
                    <w:r>
                      <w:rPr>
                        <w:rFonts w:ascii="Calibri" w:hAnsi="Calibri" w:hint="eastAsia"/>
                      </w:rPr>
                      <w:t>为</w:t>
                    </w:r>
                    <w:r w:rsidRPr="00237773">
                      <w:rPr>
                        <w:rFonts w:hint="eastAsia"/>
                        <w:szCs w:val="21"/>
                      </w:rPr>
                      <w:t>聚焦核心医药产业发展，借助大健康产业发展的巨大机遇，加快以医药产业为核心的各大健康子产业的协同和互补，努力打造公司具有较强的市场竞争力和一定行业地位的大健康产业集群</w:t>
                    </w:r>
                    <w:r>
                      <w:rPr>
                        <w:rFonts w:hint="eastAsia"/>
                        <w:szCs w:val="21"/>
                      </w:rPr>
                      <w:t>，</w:t>
                    </w:r>
                    <w:r w:rsidRPr="00237773">
                      <w:rPr>
                        <w:rFonts w:hint="eastAsia"/>
                        <w:szCs w:val="21"/>
                      </w:rPr>
                      <w:t>公司将持有的江苏中吴置业有限公司</w:t>
                    </w:r>
                    <w:r w:rsidRPr="00237773">
                      <w:rPr>
                        <w:szCs w:val="21"/>
                      </w:rPr>
                      <w:t>100%股权全部转让给公司控股股东苏州吴中投资控股有限公司</w:t>
                    </w:r>
                    <w:r>
                      <w:rPr>
                        <w:rFonts w:hint="eastAsia"/>
                        <w:szCs w:val="21"/>
                      </w:rPr>
                      <w:t>。</w:t>
                    </w:r>
                  </w:p>
                </w:tc>
                <w:tc>
                  <w:tcPr>
                    <w:tcW w:w="3128" w:type="dxa"/>
                  </w:tcPr>
                  <w:p w:rsidR="00A141BA" w:rsidRDefault="00F91A82">
                    <w:pPr>
                      <w:jc w:val="left"/>
                    </w:pPr>
                    <w:r w:rsidRPr="00237773">
                      <w:rPr>
                        <w:rFonts w:hint="eastAsia"/>
                        <w:szCs w:val="21"/>
                      </w:rPr>
                      <w:t>具体见公司于</w:t>
                    </w:r>
                    <w:r w:rsidRPr="00237773">
                      <w:rPr>
                        <w:szCs w:val="21"/>
                      </w:rPr>
                      <w:t>2019年6月1日在《中国证券报》、《上海证券报》及上海证券交易所网站上披露的相关公告。</w:t>
                    </w:r>
                  </w:p>
                </w:tc>
              </w:tr>
            </w:sdtContent>
          </w:sdt>
        </w:tbl>
        <w:p w:rsidR="00427CD3" w:rsidRPr="00237773" w:rsidRDefault="00030B85" w:rsidP="0071125B">
          <w:pPr>
            <w:ind w:firstLineChars="200" w:firstLine="420"/>
            <w:rPr>
              <w:szCs w:val="21"/>
            </w:rPr>
          </w:pPr>
        </w:p>
      </w:sdtContent>
    </w:sdt>
    <w:p w:rsidR="00E76DAC" w:rsidRDefault="00E76DAC"/>
    <w:sdt>
      <w:sdtPr>
        <w:rPr>
          <w:rFonts w:ascii="Calibri" w:hAnsi="Calibri" w:cs="宋体"/>
          <w:b w:val="0"/>
          <w:bCs w:val="0"/>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ascii="宋体" w:hAnsi="宋体" w:hint="eastAsia"/>
          <w:szCs w:val="24"/>
        </w:rPr>
      </w:sdtEndPr>
      <w:sdtContent>
        <w:p w:rsidR="00497A79" w:rsidRDefault="00011E94">
          <w:pPr>
            <w:pStyle w:val="4"/>
            <w:numPr>
              <w:ilvl w:val="0"/>
              <w:numId w:val="26"/>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ContentLocked"/>
            <w:placeholder>
              <w:docPart w:val="GBC22222222222222222222222222222"/>
            </w:placeholder>
          </w:sdtPr>
          <w:sdtEndPr/>
          <w:sdtContent>
            <w:p w:rsidR="00427CD3" w:rsidRDefault="00011E94" w:rsidP="00427CD3">
              <w:r>
                <w:fldChar w:fldCharType="begin"/>
              </w:r>
              <w:r w:rsidR="00427CD3">
                <w:instrText xml:space="preserve"> MACROBUTTON  SnrToggleCheckbox □适用 </w:instrText>
              </w:r>
              <w:r>
                <w:fldChar w:fldCharType="end"/>
              </w:r>
              <w:r>
                <w:fldChar w:fldCharType="begin"/>
              </w:r>
              <w:r w:rsidR="00427CD3">
                <w:instrText xml:space="preserve"> MACROBUTTON  SnrToggleCheckbox √不适用 </w:instrText>
              </w:r>
              <w:r>
                <w:fldChar w:fldCharType="end"/>
              </w:r>
            </w:p>
          </w:sdtContent>
        </w:sdt>
      </w:sdtContent>
    </w:sdt>
    <w:p w:rsidR="00497A79" w:rsidRDefault="00497A79"/>
    <w:sdt>
      <w:sdtPr>
        <w:rPr>
          <w:rFonts w:ascii="Calibri" w:hAnsi="Calibri" w:cs="宋体"/>
          <w:b w:val="0"/>
          <w:bCs w:val="0"/>
          <w:kern w:val="0"/>
          <w:szCs w:val="22"/>
        </w:rPr>
        <w:alias w:val="模块:临时公告未披露的事项"/>
        <w:tag w:val="_SEC_a7b4eef2f39c4550974e81ee8caca798"/>
        <w:id w:val="-707717805"/>
        <w:lock w:val="sdtLocked"/>
        <w:placeholder>
          <w:docPart w:val="GBC22222222222222222222222222222"/>
        </w:placeholder>
      </w:sdtPr>
      <w:sdtEndPr>
        <w:rPr>
          <w:rFonts w:ascii="宋体" w:hAnsi="宋体" w:hint="eastAsia"/>
          <w:szCs w:val="24"/>
        </w:rPr>
      </w:sdtEndPr>
      <w:sdtContent>
        <w:p w:rsidR="00497A79" w:rsidRDefault="00011E94">
          <w:pPr>
            <w:pStyle w:val="4"/>
            <w:numPr>
              <w:ilvl w:val="0"/>
              <w:numId w:val="26"/>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71277050"/>
            <w:lock w:val="sdtContentLocked"/>
            <w:placeholder>
              <w:docPart w:val="GBC22222222222222222222222222222"/>
            </w:placeholder>
          </w:sdtPr>
          <w:sdtEndPr/>
          <w:sdtContent>
            <w:p w:rsidR="002B2E9B" w:rsidRDefault="00011E94" w:rsidP="002B2E9B">
              <w:r>
                <w:fldChar w:fldCharType="begin"/>
              </w:r>
              <w:r w:rsidR="002B2E9B">
                <w:instrText xml:space="preserve"> MACROBUTTON  SnrToggleCheckbox □适用 </w:instrText>
              </w:r>
              <w:r>
                <w:fldChar w:fldCharType="end"/>
              </w:r>
              <w:r>
                <w:fldChar w:fldCharType="begin"/>
              </w:r>
              <w:r w:rsidR="002B2E9B">
                <w:instrText xml:space="preserve"> MACROBUTTON  SnrToggleCheckbox √不适用 </w:instrText>
              </w:r>
              <w:r>
                <w:fldChar w:fldCharType="end"/>
              </w:r>
            </w:p>
          </w:sdtContent>
        </w:sdt>
        <w:p w:rsidR="00497A79" w:rsidRDefault="00030B85"/>
      </w:sdtContent>
    </w:sdt>
    <w:sdt>
      <w:sdtPr>
        <w:rPr>
          <w:rFonts w:ascii="宋体" w:hAnsi="宋体" w:cs="宋体"/>
          <w:b w:val="0"/>
          <w:bCs w:val="0"/>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sdtContent>
        <w:p w:rsidR="00497A79" w:rsidRDefault="00011E94">
          <w:pPr>
            <w:pStyle w:val="4"/>
            <w:numPr>
              <w:ilvl w:val="0"/>
              <w:numId w:val="26"/>
            </w:numPr>
          </w:pPr>
          <w:r>
            <w:t>涉及业绩约定的，应当披露报告期内的业绩实现情况</w:t>
          </w:r>
        </w:p>
        <w:sdt>
          <w:sdtPr>
            <w:alias w:val="是否适用：涉及业绩约定的，应当披露报告期内的业绩实现情况[双击切换]"/>
            <w:tag w:val="_GBC_0640a8fc3526461ca1eed7810b087c23"/>
            <w:id w:val="-1123230285"/>
            <w:lock w:val="sdtContentLocked"/>
            <w:placeholder>
              <w:docPart w:val="GBC22222222222222222222222222222"/>
            </w:placeholder>
          </w:sdtPr>
          <w:sdtEndPr/>
          <w:sdtContent>
            <w:p w:rsidR="00497A79" w:rsidRDefault="00011E94" w:rsidP="00CF47B3">
              <w:r>
                <w:fldChar w:fldCharType="begin"/>
              </w:r>
              <w:r w:rsidR="00CF47B3">
                <w:instrText xml:space="preserve"> MACROBUTTON  SnrToggleCheckbox □适用 </w:instrText>
              </w:r>
              <w:r>
                <w:fldChar w:fldCharType="end"/>
              </w:r>
              <w:r>
                <w:fldChar w:fldCharType="begin"/>
              </w:r>
              <w:r w:rsidR="00CF47B3">
                <w:instrText xml:space="preserve"> MACROBUTTON  SnrToggleCheckbox √不适用 </w:instrText>
              </w:r>
              <w:r>
                <w:fldChar w:fldCharType="end"/>
              </w:r>
            </w:p>
          </w:sdtContent>
        </w:sdt>
      </w:sdtContent>
    </w:sdt>
    <w:p w:rsidR="00497A79" w:rsidRDefault="00497A79"/>
    <w:p w:rsidR="00497A79" w:rsidRDefault="00011E94">
      <w:pPr>
        <w:pStyle w:val="3"/>
        <w:numPr>
          <w:ilvl w:val="2"/>
          <w:numId w:val="2"/>
        </w:numPr>
      </w:pPr>
      <w:r>
        <w:t>共同对外投资的重大关联交易</w:t>
      </w:r>
    </w:p>
    <w:sdt>
      <w:sdtPr>
        <w:rPr>
          <w:rFonts w:ascii="Calibri" w:hAnsi="Calibri" w:cs="宋体"/>
          <w:b w:val="0"/>
          <w:bCs w:val="0"/>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rFonts w:ascii="宋体" w:hAnsi="宋体" w:hint="eastAsia"/>
          <w:b/>
          <w:bCs/>
          <w:szCs w:val="24"/>
        </w:rPr>
      </w:sdtEndPr>
      <w:sdtContent>
        <w:p w:rsidR="00497A79" w:rsidRDefault="00011E94">
          <w:pPr>
            <w:pStyle w:val="4"/>
            <w:numPr>
              <w:ilvl w:val="0"/>
              <w:numId w:val="27"/>
            </w:numPr>
          </w:pPr>
          <w:r>
            <w:t>已在临时公告披露且后续实施无进展或变化的事项</w:t>
          </w:r>
        </w:p>
        <w:p w:rsidR="00A141BA" w:rsidRDefault="00030B85" w:rsidP="00A141BA">
          <w:pPr>
            <w:rPr>
              <w:rFonts w:ascii="Calibri" w:hAnsi="Calibri"/>
              <w:b/>
              <w:bCs/>
              <w:szCs w:val="22"/>
            </w:rPr>
          </w:pPr>
          <w:sdt>
            <w:sdtPr>
              <w:alias w:val="是否适用：已在临时公告披露且后续实施无进展或变化的事项_共同对外投资的重大关联交易[双击切换]"/>
              <w:tag w:val="_GBC_dda9192a67f44f8698afb5d0b3e3c767"/>
              <w:id w:val="-1196305097"/>
              <w:lock w:val="sdtContentLocked"/>
              <w:placeholder>
                <w:docPart w:val="GBC22222222222222222222222222222"/>
              </w:placeholder>
            </w:sdtPr>
            <w:sdtEndPr/>
            <w:sdtContent>
              <w:r w:rsidR="00011E94">
                <w:fldChar w:fldCharType="begin"/>
              </w:r>
              <w:r w:rsidR="00A141BA">
                <w:instrText xml:space="preserve"> MACROBUTTON  SnrToggleCheckbox □适用 </w:instrText>
              </w:r>
              <w:r w:rsidR="00011E94">
                <w:fldChar w:fldCharType="end"/>
              </w:r>
              <w:r w:rsidR="00011E94">
                <w:fldChar w:fldCharType="begin"/>
              </w:r>
              <w:r w:rsidR="00A141BA">
                <w:instrText xml:space="preserve"> MACROBUTTON  SnrToggleCheckbox √不适用 </w:instrText>
              </w:r>
              <w:r w:rsidR="00011E94">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ascii="宋体" w:hAnsi="宋体" w:hint="eastAsia"/>
          <w:szCs w:val="24"/>
        </w:rPr>
      </w:sdtEndPr>
      <w:sdtContent>
        <w:p w:rsidR="00497A79" w:rsidRDefault="00011E94">
          <w:pPr>
            <w:pStyle w:val="4"/>
            <w:numPr>
              <w:ilvl w:val="0"/>
              <w:numId w:val="27"/>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ContentLocked"/>
            <w:placeholder>
              <w:docPart w:val="GBC22222222222222222222222222222"/>
            </w:placeholder>
          </w:sdtPr>
          <w:sdtEndPr/>
          <w:sdtContent>
            <w:p w:rsidR="00497A79" w:rsidRDefault="00011E94" w:rsidP="00A141BA">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sdtContent>
    </w:sdt>
    <w:sdt>
      <w:sdtPr>
        <w:rPr>
          <w:rFonts w:ascii="Calibri" w:hAnsi="Calibri" w:cs="宋体"/>
          <w:b w:val="0"/>
          <w:bCs w:val="0"/>
          <w:kern w:val="0"/>
          <w:szCs w:val="22"/>
        </w:rPr>
        <w:alias w:val="模块:临时公告未披露的事项"/>
        <w:tag w:val="_SEC_25e347f9cbc546cbafdf30522b654328"/>
        <w:id w:val="263588477"/>
        <w:lock w:val="sdtLocked"/>
        <w:placeholder>
          <w:docPart w:val="GBC22222222222222222222222222222"/>
        </w:placeholder>
      </w:sdtPr>
      <w:sdtEndPr>
        <w:rPr>
          <w:rFonts w:ascii="宋体" w:hAnsi="宋体" w:hint="eastAsia"/>
          <w:szCs w:val="24"/>
        </w:rPr>
      </w:sdtEndPr>
      <w:sdtContent>
        <w:p w:rsidR="00497A79" w:rsidRDefault="00011E94">
          <w:pPr>
            <w:pStyle w:val="4"/>
            <w:numPr>
              <w:ilvl w:val="0"/>
              <w:numId w:val="27"/>
            </w:numPr>
          </w:pPr>
          <w:r>
            <w:t>临时公告未披露的事项</w:t>
          </w:r>
        </w:p>
        <w:sdt>
          <w:sdtPr>
            <w:rPr>
              <w:rFonts w:hint="eastAsia"/>
            </w:rPr>
            <w:alias w:val="是否适用：共同对外投资的重大关联交易_临时公告未披露的事项[双击切换]"/>
            <w:tag w:val="_GBC_3ac28148c3754202ba544078ad581a24"/>
            <w:id w:val="960224735"/>
            <w:lock w:val="sdtContentLocked"/>
            <w:placeholder>
              <w:docPart w:val="GBC22222222222222222222222222222"/>
            </w:placeholder>
          </w:sdtPr>
          <w:sdtEndPr/>
          <w:sdtContent>
            <w:p w:rsidR="00A141BA" w:rsidRDefault="00011E94" w:rsidP="00A141BA">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p w:rsidR="00497A79" w:rsidRDefault="00030B85"/>
      </w:sdtContent>
    </w:sdt>
    <w:p w:rsidR="00497A79" w:rsidRDefault="00011E94">
      <w:pPr>
        <w:pStyle w:val="3"/>
        <w:numPr>
          <w:ilvl w:val="2"/>
          <w:numId w:val="2"/>
        </w:numPr>
      </w:pPr>
      <w:r>
        <w:rPr>
          <w:rFonts w:hint="eastAsia"/>
        </w:rPr>
        <w:t>关联债权债务往来</w:t>
      </w:r>
    </w:p>
    <w:sdt>
      <w:sdtPr>
        <w:rPr>
          <w:rFonts w:ascii="Calibri" w:hAnsi="Calibri" w:cs="宋体"/>
          <w:b w:val="0"/>
          <w:bCs w:val="0"/>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rFonts w:ascii="宋体" w:hAnsi="宋体" w:hint="eastAsia"/>
          <w:b/>
          <w:bCs/>
          <w:szCs w:val="24"/>
        </w:rPr>
      </w:sdtEndPr>
      <w:sdtContent>
        <w:p w:rsidR="00497A79" w:rsidRDefault="00011E94">
          <w:pPr>
            <w:pStyle w:val="4"/>
            <w:numPr>
              <w:ilvl w:val="0"/>
              <w:numId w:val="28"/>
            </w:numPr>
          </w:pPr>
          <w:r>
            <w:t>已在临时公告披露且后续实施无进展或变化的事项</w:t>
          </w:r>
        </w:p>
        <w:p w:rsidR="00A141BA" w:rsidRDefault="00030B85" w:rsidP="00A141BA">
          <w:pPr>
            <w:rPr>
              <w:rFonts w:ascii="Calibri" w:hAnsi="Calibri"/>
              <w:b/>
              <w:bCs/>
              <w:szCs w:val="22"/>
            </w:rPr>
          </w:pPr>
          <w:sdt>
            <w:sdtPr>
              <w:alias w:val="是否适用：已在临时公告披露且后续实施无进展或变化的事项_关联债权债务往来[双击切换]"/>
              <w:tag w:val="_GBC_480ccdae6247445ca78cf6327eb0e24f"/>
              <w:id w:val="872038031"/>
              <w:lock w:val="sdtContentLocked"/>
              <w:placeholder>
                <w:docPart w:val="GBC22222222222222222222222222222"/>
              </w:placeholder>
            </w:sdtPr>
            <w:sdtEndPr/>
            <w:sdtContent>
              <w:r w:rsidR="00011E94">
                <w:fldChar w:fldCharType="begin"/>
              </w:r>
              <w:r w:rsidR="00A141BA">
                <w:instrText xml:space="preserve"> MACROBUTTON  SnrToggleCheckbox □适用 </w:instrText>
              </w:r>
              <w:r w:rsidR="00011E94">
                <w:fldChar w:fldCharType="end"/>
              </w:r>
              <w:r w:rsidR="00011E94">
                <w:fldChar w:fldCharType="begin"/>
              </w:r>
              <w:r w:rsidR="00A141BA">
                <w:instrText xml:space="preserve"> MACROBUTTON  SnrToggleCheckbox √不适用 </w:instrText>
              </w:r>
              <w:r w:rsidR="00011E94">
                <w:fldChar w:fldCharType="end"/>
              </w:r>
            </w:sdtContent>
          </w:sdt>
        </w:p>
      </w:sdtContent>
    </w:sdt>
    <w:sdt>
      <w:sdtPr>
        <w:rPr>
          <w:rFonts w:ascii="Calibri" w:hAnsi="Calibri" w:cs="宋体"/>
          <w:b w:val="0"/>
          <w:bCs w:val="0"/>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ascii="宋体" w:hAnsi="宋体" w:hint="eastAsia"/>
          <w:szCs w:val="24"/>
        </w:rPr>
      </w:sdtEndPr>
      <w:sdtContent>
        <w:p w:rsidR="00497A79" w:rsidRDefault="00011E94">
          <w:pPr>
            <w:pStyle w:val="4"/>
            <w:numPr>
              <w:ilvl w:val="0"/>
              <w:numId w:val="28"/>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ContentLocked"/>
            <w:placeholder>
              <w:docPart w:val="GBC22222222222222222222222222222"/>
            </w:placeholder>
          </w:sdtPr>
          <w:sdtEndPr/>
          <w:sdtContent>
            <w:p w:rsidR="00497A79" w:rsidRDefault="00011E94" w:rsidP="00A141BA">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sdtContent>
    </w:sdt>
    <w:sdt>
      <w:sdtPr>
        <w:rPr>
          <w:rFonts w:ascii="Calibri" w:hAnsi="Calibri" w:cs="宋体" w:hint="eastAsia"/>
          <w:b w:val="0"/>
          <w:bCs w:val="0"/>
          <w:kern w:val="0"/>
          <w:szCs w:val="22"/>
        </w:rPr>
        <w:alias w:val="模块:临时公告未披露的事项"/>
        <w:tag w:val="_SEC_da19abf815bb4e3a97fcb901c6225551"/>
        <w:id w:val="1172072994"/>
        <w:lock w:val="sdtLocked"/>
        <w:placeholder>
          <w:docPart w:val="GBC22222222222222222222222222222"/>
        </w:placeholder>
      </w:sdtPr>
      <w:sdtEndPr>
        <w:rPr>
          <w:rFonts w:asciiTheme="minorEastAsia" w:eastAsiaTheme="minorEastAsia" w:hAnsiTheme="minorEastAsia"/>
          <w:szCs w:val="21"/>
        </w:rPr>
      </w:sdtEndPr>
      <w:sdtContent>
        <w:p w:rsidR="00497A79" w:rsidRDefault="00011E94">
          <w:pPr>
            <w:pStyle w:val="4"/>
            <w:numPr>
              <w:ilvl w:val="0"/>
              <w:numId w:val="28"/>
            </w:numPr>
          </w:pPr>
          <w:r>
            <w:rPr>
              <w:rFonts w:hint="eastAsia"/>
            </w:rPr>
            <w:t>临时公告未披露的事项</w:t>
          </w:r>
        </w:p>
        <w:sdt>
          <w:sdtPr>
            <w:alias w:val="是否适用：关联债权债务往来_临时公告未披露的事项[双击切换]"/>
            <w:tag w:val="_GBC_0f4a6802ca704b49a413888379a91f0b"/>
            <w:id w:val="409281415"/>
            <w:lock w:val="sdtContentLocked"/>
            <w:placeholder>
              <w:docPart w:val="GBC22222222222222222222222222222"/>
            </w:placeholder>
          </w:sdtPr>
          <w:sdtEndPr/>
          <w:sdtContent>
            <w:p w:rsidR="00497A79" w:rsidRDefault="00011E94">
              <w:r>
                <w:fldChar w:fldCharType="begin"/>
              </w:r>
              <w:r w:rsidR="00A141B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关联债权债务往来"/>
              <w:tag w:val="_GBC_3d4746bf1eac4cb78b4d5e8f638c58a7"/>
              <w:id w:val="966892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债权债务往来"/>
              <w:tag w:val="_GBC_5091a378d0114c298e9441456458f056"/>
              <w:id w:val="-1515148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25"/>
            <w:gridCol w:w="992"/>
            <w:gridCol w:w="1939"/>
            <w:gridCol w:w="480"/>
            <w:gridCol w:w="1320"/>
            <w:gridCol w:w="480"/>
            <w:gridCol w:w="480"/>
            <w:gridCol w:w="477"/>
          </w:tblGrid>
          <w:tr w:rsidR="00A141BA" w:rsidTr="00A141BA">
            <w:sdt>
              <w:sdtPr>
                <w:tag w:val="_PLD_a03ab7dba8d64a3988ed93cc7ea7faec"/>
                <w:id w:val="167217595"/>
                <w:lock w:val="sdtLocked"/>
              </w:sdtPr>
              <w:sdtEndPr/>
              <w:sdtContent>
                <w:tc>
                  <w:tcPr>
                    <w:tcW w:w="1532" w:type="pct"/>
                    <w:vMerge w:val="restart"/>
                    <w:shd w:val="clear" w:color="auto" w:fill="auto"/>
                    <w:vAlign w:val="center"/>
                  </w:tcPr>
                  <w:p w:rsidR="00A141BA" w:rsidRDefault="00A141BA" w:rsidP="004E2103">
                    <w:pPr>
                      <w:autoSpaceDE w:val="0"/>
                      <w:autoSpaceDN w:val="0"/>
                      <w:adjustRightInd w:val="0"/>
                      <w:jc w:val="center"/>
                      <w:rPr>
                        <w:szCs w:val="21"/>
                      </w:rPr>
                    </w:pPr>
                    <w:r>
                      <w:rPr>
                        <w:rFonts w:hint="eastAsia"/>
                        <w:szCs w:val="21"/>
                      </w:rPr>
                      <w:t>关联方</w:t>
                    </w:r>
                  </w:p>
                </w:tc>
              </w:sdtContent>
            </w:sdt>
            <w:sdt>
              <w:sdtPr>
                <w:tag w:val="_PLD_fd7d9e6d29544e1f819ac61e5ffc7800"/>
                <w:id w:val="940175353"/>
                <w:lock w:val="sdtLocked"/>
              </w:sdtPr>
              <w:sdtEndPr/>
              <w:sdtContent>
                <w:tc>
                  <w:tcPr>
                    <w:tcW w:w="558" w:type="pct"/>
                    <w:vMerge w:val="restart"/>
                    <w:shd w:val="clear" w:color="auto" w:fill="auto"/>
                    <w:vAlign w:val="center"/>
                  </w:tcPr>
                  <w:p w:rsidR="00A141BA" w:rsidRDefault="00A141BA" w:rsidP="004E2103">
                    <w:pPr>
                      <w:autoSpaceDE w:val="0"/>
                      <w:autoSpaceDN w:val="0"/>
                      <w:adjustRightInd w:val="0"/>
                      <w:jc w:val="center"/>
                      <w:rPr>
                        <w:szCs w:val="21"/>
                      </w:rPr>
                    </w:pPr>
                    <w:r>
                      <w:rPr>
                        <w:rFonts w:hint="eastAsia"/>
                        <w:szCs w:val="21"/>
                      </w:rPr>
                      <w:t>关联关系</w:t>
                    </w:r>
                  </w:p>
                </w:tc>
              </w:sdtContent>
            </w:sdt>
            <w:sdt>
              <w:sdtPr>
                <w:tag w:val="_PLD_ab475f26ae1346059edb39a2aa01b7a0"/>
                <w:id w:val="-2100858482"/>
                <w:lock w:val="sdtLocked"/>
              </w:sdtPr>
              <w:sdtEndPr/>
              <w:sdtContent>
                <w:tc>
                  <w:tcPr>
                    <w:tcW w:w="2102" w:type="pct"/>
                    <w:gridSpan w:val="3"/>
                    <w:shd w:val="clear" w:color="auto" w:fill="auto"/>
                    <w:vAlign w:val="center"/>
                  </w:tcPr>
                  <w:p w:rsidR="00A141BA" w:rsidRDefault="00A141BA" w:rsidP="004E2103">
                    <w:pPr>
                      <w:autoSpaceDE w:val="0"/>
                      <w:autoSpaceDN w:val="0"/>
                      <w:adjustRightInd w:val="0"/>
                      <w:jc w:val="center"/>
                      <w:rPr>
                        <w:szCs w:val="21"/>
                      </w:rPr>
                    </w:pPr>
                    <w:r>
                      <w:rPr>
                        <w:rFonts w:hint="eastAsia"/>
                        <w:szCs w:val="21"/>
                      </w:rPr>
                      <w:t>向关联方提供资金</w:t>
                    </w:r>
                  </w:p>
                </w:tc>
              </w:sdtContent>
            </w:sdt>
            <w:sdt>
              <w:sdtPr>
                <w:tag w:val="_PLD_563c35dec57c48f3b46f1f62e335b927"/>
                <w:id w:val="-1227289933"/>
                <w:lock w:val="sdtLocked"/>
              </w:sdtPr>
              <w:sdtEndPr/>
              <w:sdtContent>
                <w:tc>
                  <w:tcPr>
                    <w:tcW w:w="809" w:type="pct"/>
                    <w:gridSpan w:val="3"/>
                    <w:shd w:val="clear" w:color="auto" w:fill="auto"/>
                    <w:vAlign w:val="center"/>
                  </w:tcPr>
                  <w:p w:rsidR="00A141BA" w:rsidRDefault="00A141BA" w:rsidP="004E2103">
                    <w:pPr>
                      <w:autoSpaceDE w:val="0"/>
                      <w:autoSpaceDN w:val="0"/>
                      <w:adjustRightInd w:val="0"/>
                      <w:jc w:val="center"/>
                      <w:rPr>
                        <w:szCs w:val="21"/>
                      </w:rPr>
                    </w:pPr>
                    <w:r>
                      <w:rPr>
                        <w:rFonts w:hint="eastAsia"/>
                        <w:szCs w:val="21"/>
                      </w:rPr>
                      <w:t>关联方向上市公司提供资金</w:t>
                    </w:r>
                  </w:p>
                </w:tc>
              </w:sdtContent>
            </w:sdt>
          </w:tr>
          <w:tr w:rsidR="00A141BA" w:rsidTr="00A141BA">
            <w:tc>
              <w:tcPr>
                <w:tcW w:w="1532" w:type="pct"/>
                <w:vMerge/>
                <w:shd w:val="clear" w:color="auto" w:fill="auto"/>
                <w:vAlign w:val="center"/>
              </w:tcPr>
              <w:p w:rsidR="00A141BA" w:rsidRDefault="00A141BA" w:rsidP="004E2103">
                <w:pPr>
                  <w:autoSpaceDE w:val="0"/>
                  <w:autoSpaceDN w:val="0"/>
                  <w:adjustRightInd w:val="0"/>
                  <w:jc w:val="center"/>
                  <w:rPr>
                    <w:szCs w:val="21"/>
                  </w:rPr>
                </w:pPr>
              </w:p>
            </w:tc>
            <w:tc>
              <w:tcPr>
                <w:tcW w:w="558" w:type="pct"/>
                <w:vMerge/>
                <w:shd w:val="clear" w:color="auto" w:fill="auto"/>
                <w:vAlign w:val="center"/>
              </w:tcPr>
              <w:p w:rsidR="00A141BA" w:rsidRDefault="00A141BA" w:rsidP="004E2103">
                <w:pPr>
                  <w:autoSpaceDE w:val="0"/>
                  <w:autoSpaceDN w:val="0"/>
                  <w:adjustRightInd w:val="0"/>
                  <w:jc w:val="center"/>
                  <w:rPr>
                    <w:szCs w:val="21"/>
                  </w:rPr>
                </w:pPr>
              </w:p>
            </w:tc>
            <w:sdt>
              <w:sdtPr>
                <w:tag w:val="_PLD_84c4eb576c0841edbba1a279db4bece5"/>
                <w:id w:val="-870686649"/>
                <w:lock w:val="sdtLocked"/>
              </w:sdtPr>
              <w:sdtEndPr/>
              <w:sdtContent>
                <w:tc>
                  <w:tcPr>
                    <w:tcW w:w="1090"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期初余额</w:t>
                    </w:r>
                  </w:p>
                </w:tc>
              </w:sdtContent>
            </w:sdt>
            <w:sdt>
              <w:sdtPr>
                <w:tag w:val="_PLD_a0465b18c711498aacc6643f88ec2071"/>
                <w:id w:val="-521864408"/>
                <w:lock w:val="sdtLocked"/>
              </w:sdtPr>
              <w:sdtEndPr/>
              <w:sdtContent>
                <w:tc>
                  <w:tcPr>
                    <w:tcW w:w="270"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发生额</w:t>
                    </w:r>
                  </w:p>
                </w:tc>
              </w:sdtContent>
            </w:sdt>
            <w:sdt>
              <w:sdtPr>
                <w:tag w:val="_PLD_50c7dd7dd5804b108bed028ac898954a"/>
                <w:id w:val="-1822340978"/>
                <w:lock w:val="sdtLocked"/>
              </w:sdtPr>
              <w:sdtEndPr/>
              <w:sdtContent>
                <w:tc>
                  <w:tcPr>
                    <w:tcW w:w="742"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期末余额</w:t>
                    </w:r>
                  </w:p>
                </w:tc>
              </w:sdtContent>
            </w:sdt>
            <w:sdt>
              <w:sdtPr>
                <w:tag w:val="_PLD_c6512bddd9054caeb41c5dab753be8c6"/>
                <w:id w:val="-1292431518"/>
                <w:lock w:val="sdtLocked"/>
              </w:sdtPr>
              <w:sdtEndPr/>
              <w:sdtContent>
                <w:tc>
                  <w:tcPr>
                    <w:tcW w:w="270"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期初余额</w:t>
                    </w:r>
                  </w:p>
                </w:tc>
              </w:sdtContent>
            </w:sdt>
            <w:sdt>
              <w:sdtPr>
                <w:tag w:val="_PLD_121e88852b0f4d04b04977cd52578513"/>
                <w:id w:val="1718774821"/>
                <w:lock w:val="sdtLocked"/>
              </w:sdtPr>
              <w:sdtEndPr/>
              <w:sdtContent>
                <w:tc>
                  <w:tcPr>
                    <w:tcW w:w="270"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发生额</w:t>
                    </w:r>
                  </w:p>
                </w:tc>
              </w:sdtContent>
            </w:sdt>
            <w:sdt>
              <w:sdtPr>
                <w:tag w:val="_PLD_656f31b560d642bdb30b1a1db50f1150"/>
                <w:id w:val="335966530"/>
                <w:lock w:val="sdtLocked"/>
              </w:sdtPr>
              <w:sdtEndPr/>
              <w:sdtContent>
                <w:tc>
                  <w:tcPr>
                    <w:tcW w:w="269" w:type="pct"/>
                    <w:shd w:val="clear" w:color="auto" w:fill="auto"/>
                    <w:vAlign w:val="center"/>
                  </w:tcPr>
                  <w:p w:rsidR="00A141BA" w:rsidRDefault="00A141BA" w:rsidP="004E2103">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6bcf9c3a79e549839fd3bf2cfdd9967e"/>
              <w:id w:val="-2132312483"/>
              <w:lock w:val="sdtLocked"/>
            </w:sdtPr>
            <w:sdtEndPr/>
            <w:sdtContent>
              <w:tr w:rsidR="00A141BA" w:rsidTr="00A141BA">
                <w:tc>
                  <w:tcPr>
                    <w:tcW w:w="1532" w:type="pct"/>
                    <w:shd w:val="clear" w:color="auto" w:fill="auto"/>
                  </w:tcPr>
                  <w:p w:rsidR="00A141BA" w:rsidRDefault="00A141BA" w:rsidP="004E2103">
                    <w:pPr>
                      <w:autoSpaceDE w:val="0"/>
                      <w:autoSpaceDN w:val="0"/>
                      <w:adjustRightInd w:val="0"/>
                      <w:rPr>
                        <w:szCs w:val="21"/>
                      </w:rPr>
                    </w:pPr>
                    <w:r>
                      <w:t>宿迁苏商置业有限公司</w:t>
                    </w:r>
                  </w:p>
                </w:tc>
                <w:sdt>
                  <w:sdtPr>
                    <w:rPr>
                      <w:szCs w:val="21"/>
                    </w:rPr>
                    <w:alias w:val="关联债权债务往来的关联方关系"/>
                    <w:tag w:val="_GBC_679285fa5ad84826afdcbe28cc1f1421"/>
                    <w:id w:val="136919023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558" w:type="pct"/>
                        <w:shd w:val="clear" w:color="auto" w:fill="auto"/>
                      </w:tcPr>
                      <w:p w:rsidR="00A141BA" w:rsidRDefault="00A141BA" w:rsidP="004E2103">
                        <w:pPr>
                          <w:autoSpaceDE w:val="0"/>
                          <w:autoSpaceDN w:val="0"/>
                          <w:adjustRightInd w:val="0"/>
                          <w:rPr>
                            <w:szCs w:val="21"/>
                          </w:rPr>
                        </w:pPr>
                        <w:r>
                          <w:rPr>
                            <w:szCs w:val="21"/>
                          </w:rPr>
                          <w:t>联营公司</w:t>
                        </w:r>
                      </w:p>
                    </w:tc>
                  </w:sdtContent>
                </w:sdt>
                <w:tc>
                  <w:tcPr>
                    <w:tcW w:w="1090" w:type="pct"/>
                    <w:shd w:val="clear" w:color="auto" w:fill="auto"/>
                  </w:tcPr>
                  <w:p w:rsidR="00A141BA" w:rsidRDefault="00A141BA" w:rsidP="004E2103">
                    <w:pPr>
                      <w:autoSpaceDE w:val="0"/>
                      <w:autoSpaceDN w:val="0"/>
                      <w:adjustRightInd w:val="0"/>
                      <w:jc w:val="right"/>
                      <w:rPr>
                        <w:szCs w:val="21"/>
                      </w:rPr>
                    </w:pPr>
                    <w:r>
                      <w:t>5,000,000.00</w:t>
                    </w:r>
                  </w:p>
                </w:tc>
                <w:tc>
                  <w:tcPr>
                    <w:tcW w:w="270" w:type="pct"/>
                    <w:shd w:val="clear" w:color="auto" w:fill="auto"/>
                  </w:tcPr>
                  <w:p w:rsidR="00A141BA" w:rsidRDefault="00A141BA" w:rsidP="004E2103">
                    <w:pPr>
                      <w:autoSpaceDE w:val="0"/>
                      <w:autoSpaceDN w:val="0"/>
                      <w:adjustRightInd w:val="0"/>
                      <w:jc w:val="right"/>
                      <w:rPr>
                        <w:szCs w:val="21"/>
                      </w:rPr>
                    </w:pPr>
                  </w:p>
                </w:tc>
                <w:tc>
                  <w:tcPr>
                    <w:tcW w:w="742" w:type="pct"/>
                    <w:shd w:val="clear" w:color="auto" w:fill="auto"/>
                  </w:tcPr>
                  <w:p w:rsidR="00A141BA" w:rsidRDefault="00A141BA" w:rsidP="004E2103">
                    <w:pPr>
                      <w:autoSpaceDE w:val="0"/>
                      <w:autoSpaceDN w:val="0"/>
                      <w:adjustRightInd w:val="0"/>
                      <w:jc w:val="right"/>
                      <w:rPr>
                        <w:szCs w:val="21"/>
                      </w:rPr>
                    </w:pPr>
                    <w:r>
                      <w:t>5,000,000.00</w:t>
                    </w:r>
                  </w:p>
                </w:tc>
                <w:tc>
                  <w:tcPr>
                    <w:tcW w:w="270" w:type="pct"/>
                    <w:shd w:val="clear" w:color="auto" w:fill="auto"/>
                  </w:tcPr>
                  <w:p w:rsidR="00A141BA" w:rsidRDefault="00A141BA" w:rsidP="004E2103">
                    <w:pPr>
                      <w:autoSpaceDE w:val="0"/>
                      <w:autoSpaceDN w:val="0"/>
                      <w:adjustRightInd w:val="0"/>
                      <w:jc w:val="right"/>
                      <w:rPr>
                        <w:szCs w:val="21"/>
                      </w:rPr>
                    </w:pPr>
                  </w:p>
                </w:tc>
                <w:tc>
                  <w:tcPr>
                    <w:tcW w:w="270" w:type="pct"/>
                    <w:shd w:val="clear" w:color="auto" w:fill="auto"/>
                  </w:tcPr>
                  <w:p w:rsidR="00A141BA" w:rsidRDefault="00A141BA" w:rsidP="004E2103">
                    <w:pPr>
                      <w:autoSpaceDE w:val="0"/>
                      <w:autoSpaceDN w:val="0"/>
                      <w:adjustRightInd w:val="0"/>
                      <w:jc w:val="right"/>
                      <w:rPr>
                        <w:szCs w:val="21"/>
                      </w:rPr>
                    </w:pPr>
                  </w:p>
                </w:tc>
                <w:tc>
                  <w:tcPr>
                    <w:tcW w:w="269" w:type="pct"/>
                    <w:shd w:val="clear" w:color="auto" w:fill="auto"/>
                  </w:tcPr>
                  <w:p w:rsidR="00A141BA" w:rsidRDefault="00A141BA" w:rsidP="004E2103">
                    <w:pPr>
                      <w:autoSpaceDE w:val="0"/>
                      <w:autoSpaceDN w:val="0"/>
                      <w:adjustRightInd w:val="0"/>
                      <w:jc w:val="right"/>
                      <w:rPr>
                        <w:szCs w:val="21"/>
                      </w:rPr>
                    </w:pPr>
                  </w:p>
                </w:tc>
              </w:tr>
            </w:sdtContent>
          </w:sdt>
          <w:sdt>
            <w:sdtPr>
              <w:rPr>
                <w:szCs w:val="21"/>
              </w:rPr>
              <w:alias w:val="关联债权债务往来"/>
              <w:tag w:val="_TUP_6bcf9c3a79e549839fd3bf2cfdd9967e"/>
              <w:id w:val="684713979"/>
              <w:lock w:val="sdtLocked"/>
            </w:sdtPr>
            <w:sdtEndPr/>
            <w:sdtContent>
              <w:tr w:rsidR="00A141BA" w:rsidTr="00A141BA">
                <w:tc>
                  <w:tcPr>
                    <w:tcW w:w="1532" w:type="pct"/>
                    <w:shd w:val="clear" w:color="auto" w:fill="auto"/>
                  </w:tcPr>
                  <w:p w:rsidR="00A141BA" w:rsidRDefault="00A141BA" w:rsidP="004E2103">
                    <w:pPr>
                      <w:autoSpaceDE w:val="0"/>
                      <w:autoSpaceDN w:val="0"/>
                      <w:adjustRightInd w:val="0"/>
                      <w:rPr>
                        <w:szCs w:val="21"/>
                      </w:rPr>
                    </w:pPr>
                    <w:r>
                      <w:t>天津嘉和昊成物流有限公司</w:t>
                    </w:r>
                  </w:p>
                </w:tc>
                <w:sdt>
                  <w:sdtPr>
                    <w:rPr>
                      <w:szCs w:val="21"/>
                    </w:rPr>
                    <w:alias w:val="关联债权债务往来的关联方关系"/>
                    <w:tag w:val="_GBC_679285fa5ad84826afdcbe28cc1f1421"/>
                    <w:id w:val="6222511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558" w:type="pct"/>
                        <w:shd w:val="clear" w:color="auto" w:fill="auto"/>
                      </w:tcPr>
                      <w:p w:rsidR="00A141BA" w:rsidRDefault="00A141BA" w:rsidP="004E2103">
                        <w:pPr>
                          <w:autoSpaceDE w:val="0"/>
                          <w:autoSpaceDN w:val="0"/>
                          <w:adjustRightInd w:val="0"/>
                          <w:rPr>
                            <w:szCs w:val="21"/>
                          </w:rPr>
                        </w:pPr>
                        <w:r>
                          <w:rPr>
                            <w:szCs w:val="21"/>
                          </w:rPr>
                          <w:t>联营公司</w:t>
                        </w:r>
                      </w:p>
                    </w:tc>
                  </w:sdtContent>
                </w:sdt>
                <w:tc>
                  <w:tcPr>
                    <w:tcW w:w="1090" w:type="pct"/>
                    <w:shd w:val="clear" w:color="auto" w:fill="auto"/>
                  </w:tcPr>
                  <w:p w:rsidR="00A141BA" w:rsidRDefault="00A141BA" w:rsidP="004E2103">
                    <w:pPr>
                      <w:autoSpaceDE w:val="0"/>
                      <w:autoSpaceDN w:val="0"/>
                      <w:adjustRightInd w:val="0"/>
                      <w:jc w:val="right"/>
                      <w:rPr>
                        <w:szCs w:val="21"/>
                      </w:rPr>
                    </w:pPr>
                    <w:r>
                      <w:t>4,012,200.00</w:t>
                    </w:r>
                  </w:p>
                </w:tc>
                <w:tc>
                  <w:tcPr>
                    <w:tcW w:w="270" w:type="pct"/>
                    <w:shd w:val="clear" w:color="auto" w:fill="auto"/>
                  </w:tcPr>
                  <w:p w:rsidR="00A141BA" w:rsidRDefault="00A141BA" w:rsidP="004E2103">
                    <w:pPr>
                      <w:autoSpaceDE w:val="0"/>
                      <w:autoSpaceDN w:val="0"/>
                      <w:adjustRightInd w:val="0"/>
                      <w:jc w:val="right"/>
                      <w:rPr>
                        <w:szCs w:val="21"/>
                      </w:rPr>
                    </w:pPr>
                  </w:p>
                </w:tc>
                <w:tc>
                  <w:tcPr>
                    <w:tcW w:w="742" w:type="pct"/>
                    <w:shd w:val="clear" w:color="auto" w:fill="auto"/>
                  </w:tcPr>
                  <w:p w:rsidR="00A141BA" w:rsidRDefault="00A141BA" w:rsidP="004E2103">
                    <w:pPr>
                      <w:autoSpaceDE w:val="0"/>
                      <w:autoSpaceDN w:val="0"/>
                      <w:adjustRightInd w:val="0"/>
                      <w:jc w:val="right"/>
                      <w:rPr>
                        <w:szCs w:val="21"/>
                      </w:rPr>
                    </w:pPr>
                    <w:r>
                      <w:t>4,012,200.00</w:t>
                    </w:r>
                  </w:p>
                </w:tc>
                <w:tc>
                  <w:tcPr>
                    <w:tcW w:w="270" w:type="pct"/>
                    <w:shd w:val="clear" w:color="auto" w:fill="auto"/>
                  </w:tcPr>
                  <w:p w:rsidR="00A141BA" w:rsidRDefault="00A141BA" w:rsidP="004E2103">
                    <w:pPr>
                      <w:autoSpaceDE w:val="0"/>
                      <w:autoSpaceDN w:val="0"/>
                      <w:adjustRightInd w:val="0"/>
                      <w:jc w:val="right"/>
                      <w:rPr>
                        <w:szCs w:val="21"/>
                      </w:rPr>
                    </w:pPr>
                  </w:p>
                </w:tc>
                <w:tc>
                  <w:tcPr>
                    <w:tcW w:w="270" w:type="pct"/>
                    <w:shd w:val="clear" w:color="auto" w:fill="auto"/>
                  </w:tcPr>
                  <w:p w:rsidR="00A141BA" w:rsidRDefault="00A141BA" w:rsidP="004E2103">
                    <w:pPr>
                      <w:autoSpaceDE w:val="0"/>
                      <w:autoSpaceDN w:val="0"/>
                      <w:adjustRightInd w:val="0"/>
                      <w:jc w:val="right"/>
                      <w:rPr>
                        <w:szCs w:val="21"/>
                      </w:rPr>
                    </w:pPr>
                  </w:p>
                </w:tc>
                <w:tc>
                  <w:tcPr>
                    <w:tcW w:w="269" w:type="pct"/>
                    <w:shd w:val="clear" w:color="auto" w:fill="auto"/>
                  </w:tcPr>
                  <w:p w:rsidR="00A141BA" w:rsidRDefault="00A141BA" w:rsidP="004E2103">
                    <w:pPr>
                      <w:autoSpaceDE w:val="0"/>
                      <w:autoSpaceDN w:val="0"/>
                      <w:adjustRightInd w:val="0"/>
                      <w:jc w:val="right"/>
                      <w:rPr>
                        <w:szCs w:val="21"/>
                      </w:rPr>
                    </w:pPr>
                  </w:p>
                </w:tc>
              </w:tr>
            </w:sdtContent>
          </w:sdt>
          <w:tr w:rsidR="00A141BA" w:rsidTr="00A141BA">
            <w:sdt>
              <w:sdtPr>
                <w:tag w:val="_PLD_4e6e1213c0fd4d7ea9bcbd8c87bfc6f1"/>
                <w:id w:val="57594719"/>
                <w:lock w:val="sdtLocked"/>
              </w:sdtPr>
              <w:sdtEndPr/>
              <w:sdtContent>
                <w:tc>
                  <w:tcPr>
                    <w:tcW w:w="2089" w:type="pct"/>
                    <w:gridSpan w:val="2"/>
                    <w:shd w:val="clear" w:color="auto" w:fill="auto"/>
                  </w:tcPr>
                  <w:p w:rsidR="00A141BA" w:rsidRDefault="00A141BA" w:rsidP="004E2103">
                    <w:pPr>
                      <w:pStyle w:val="a8"/>
                      <w:autoSpaceDE w:val="0"/>
                      <w:autoSpaceDN w:val="0"/>
                      <w:adjustRightInd w:val="0"/>
                      <w:jc w:val="center"/>
                      <w:rPr>
                        <w:rFonts w:ascii="宋体" w:hAnsi="宋体"/>
                      </w:rPr>
                    </w:pPr>
                    <w:r>
                      <w:rPr>
                        <w:rFonts w:ascii="宋体" w:hAnsi="宋体" w:hint="eastAsia"/>
                      </w:rPr>
                      <w:t>合计</w:t>
                    </w:r>
                  </w:p>
                </w:tc>
              </w:sdtContent>
            </w:sdt>
            <w:tc>
              <w:tcPr>
                <w:tcW w:w="1090" w:type="pct"/>
                <w:tcBorders>
                  <w:bottom w:val="nil"/>
                </w:tcBorders>
                <w:shd w:val="clear" w:color="auto" w:fill="auto"/>
              </w:tcPr>
              <w:p w:rsidR="00A141BA" w:rsidRDefault="00A141BA" w:rsidP="004E2103">
                <w:pPr>
                  <w:autoSpaceDE w:val="0"/>
                  <w:autoSpaceDN w:val="0"/>
                  <w:adjustRightInd w:val="0"/>
                  <w:jc w:val="right"/>
                  <w:rPr>
                    <w:szCs w:val="21"/>
                  </w:rPr>
                </w:pPr>
                <w:r>
                  <w:t>9,012,200.00</w:t>
                </w:r>
              </w:p>
            </w:tc>
            <w:tc>
              <w:tcPr>
                <w:tcW w:w="270" w:type="pct"/>
                <w:tcBorders>
                  <w:bottom w:val="nil"/>
                </w:tcBorders>
                <w:shd w:val="clear" w:color="auto" w:fill="auto"/>
              </w:tcPr>
              <w:p w:rsidR="00A141BA" w:rsidRDefault="00A141BA" w:rsidP="004E2103">
                <w:pPr>
                  <w:autoSpaceDE w:val="0"/>
                  <w:autoSpaceDN w:val="0"/>
                  <w:adjustRightInd w:val="0"/>
                  <w:jc w:val="right"/>
                  <w:rPr>
                    <w:szCs w:val="21"/>
                  </w:rPr>
                </w:pPr>
              </w:p>
            </w:tc>
            <w:tc>
              <w:tcPr>
                <w:tcW w:w="742" w:type="pct"/>
                <w:tcBorders>
                  <w:bottom w:val="nil"/>
                </w:tcBorders>
                <w:shd w:val="clear" w:color="auto" w:fill="auto"/>
              </w:tcPr>
              <w:p w:rsidR="00A141BA" w:rsidRDefault="00A141BA" w:rsidP="004E2103">
                <w:pPr>
                  <w:jc w:val="right"/>
                  <w:rPr>
                    <w:szCs w:val="21"/>
                  </w:rPr>
                </w:pPr>
                <w:r>
                  <w:t>9,012,200.00</w:t>
                </w:r>
              </w:p>
            </w:tc>
            <w:tc>
              <w:tcPr>
                <w:tcW w:w="270" w:type="pct"/>
                <w:tcBorders>
                  <w:bottom w:val="nil"/>
                </w:tcBorders>
                <w:shd w:val="clear" w:color="auto" w:fill="auto"/>
              </w:tcPr>
              <w:p w:rsidR="00A141BA" w:rsidRDefault="00A141BA" w:rsidP="004E2103">
                <w:pPr>
                  <w:autoSpaceDE w:val="0"/>
                  <w:autoSpaceDN w:val="0"/>
                  <w:adjustRightInd w:val="0"/>
                  <w:jc w:val="right"/>
                  <w:rPr>
                    <w:szCs w:val="21"/>
                  </w:rPr>
                </w:pPr>
              </w:p>
            </w:tc>
            <w:tc>
              <w:tcPr>
                <w:tcW w:w="270" w:type="pct"/>
                <w:tcBorders>
                  <w:bottom w:val="nil"/>
                </w:tcBorders>
                <w:shd w:val="clear" w:color="auto" w:fill="auto"/>
              </w:tcPr>
              <w:p w:rsidR="00A141BA" w:rsidRDefault="00A141BA" w:rsidP="004E2103">
                <w:pPr>
                  <w:autoSpaceDE w:val="0"/>
                  <w:autoSpaceDN w:val="0"/>
                  <w:adjustRightInd w:val="0"/>
                  <w:jc w:val="right"/>
                  <w:rPr>
                    <w:szCs w:val="21"/>
                  </w:rPr>
                </w:pPr>
              </w:p>
            </w:tc>
            <w:tc>
              <w:tcPr>
                <w:tcW w:w="269" w:type="pct"/>
                <w:tcBorders>
                  <w:bottom w:val="nil"/>
                </w:tcBorders>
                <w:shd w:val="clear" w:color="auto" w:fill="auto"/>
              </w:tcPr>
              <w:p w:rsidR="00A141BA" w:rsidRDefault="00A141BA" w:rsidP="004E2103">
                <w:pPr>
                  <w:autoSpaceDE w:val="0"/>
                  <w:autoSpaceDN w:val="0"/>
                  <w:adjustRightInd w:val="0"/>
                  <w:jc w:val="right"/>
                  <w:rPr>
                    <w:szCs w:val="21"/>
                  </w:rPr>
                </w:pPr>
              </w:p>
            </w:tc>
          </w:tr>
          <w:tr w:rsidR="00A141BA" w:rsidTr="00F91A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0ae9b8c1a1764adf98d6d650be3ad229"/>
                <w:id w:val="1343198187"/>
                <w:lock w:val="sdtLocked"/>
              </w:sdtPr>
              <w:sdtEndPr/>
              <w:sdtContent>
                <w:tc>
                  <w:tcPr>
                    <w:tcW w:w="2089" w:type="pct"/>
                    <w:gridSpan w:val="2"/>
                    <w:tcBorders>
                      <w:top w:val="single" w:sz="4" w:space="0" w:color="auto"/>
                      <w:left w:val="single" w:sz="4" w:space="0" w:color="auto"/>
                      <w:bottom w:val="single" w:sz="4" w:space="0" w:color="auto"/>
                      <w:right w:val="single" w:sz="4" w:space="0" w:color="auto"/>
                    </w:tcBorders>
                    <w:shd w:val="clear" w:color="auto" w:fill="auto"/>
                  </w:tcPr>
                  <w:p w:rsidR="00A141BA" w:rsidRDefault="00A141BA" w:rsidP="004E2103">
                    <w:pPr>
                      <w:autoSpaceDE w:val="0"/>
                      <w:autoSpaceDN w:val="0"/>
                      <w:adjustRightInd w:val="0"/>
                      <w:rPr>
                        <w:szCs w:val="21"/>
                      </w:rPr>
                    </w:pPr>
                    <w:r>
                      <w:rPr>
                        <w:rFonts w:hint="eastAsia"/>
                        <w:szCs w:val="21"/>
                      </w:rPr>
                      <w:t>关联债权债务形成原因</w:t>
                    </w:r>
                  </w:p>
                </w:tc>
              </w:sdtContent>
            </w:sdt>
            <w:tc>
              <w:tcPr>
                <w:tcW w:w="291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A141BA" w:rsidRDefault="00A141BA" w:rsidP="00F91A82">
                <w:pPr>
                  <w:jc w:val="both"/>
                </w:pPr>
                <w:r>
                  <w:t>宿迁苏商置业有限公司往来余额为预付的购买该公司的资产款项。天津嘉和昊成物流有限公司往来余额为受让该公司股权时同时受让的对该公司的债权</w:t>
                </w:r>
              </w:p>
            </w:tc>
          </w:tr>
          <w:tr w:rsidR="00A141BA" w:rsidTr="00F91A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824080e643bb4ac580353d38c3323862"/>
                <w:id w:val="-352959095"/>
                <w:lock w:val="sdtLocked"/>
              </w:sdtPr>
              <w:sdtEndPr/>
              <w:sdtContent>
                <w:tc>
                  <w:tcPr>
                    <w:tcW w:w="2089" w:type="pct"/>
                    <w:gridSpan w:val="2"/>
                    <w:tcBorders>
                      <w:top w:val="single" w:sz="4" w:space="0" w:color="auto"/>
                      <w:left w:val="single" w:sz="4" w:space="0" w:color="auto"/>
                      <w:bottom w:val="single" w:sz="4" w:space="0" w:color="auto"/>
                      <w:right w:val="single" w:sz="4" w:space="0" w:color="auto"/>
                    </w:tcBorders>
                    <w:shd w:val="clear" w:color="auto" w:fill="auto"/>
                  </w:tcPr>
                  <w:p w:rsidR="00A141BA" w:rsidRDefault="00A141BA" w:rsidP="004E2103">
                    <w:pPr>
                      <w:autoSpaceDE w:val="0"/>
                      <w:autoSpaceDN w:val="0"/>
                      <w:adjustRightInd w:val="0"/>
                      <w:rPr>
                        <w:szCs w:val="21"/>
                      </w:rPr>
                    </w:pPr>
                    <w:r>
                      <w:rPr>
                        <w:rFonts w:hint="eastAsia"/>
                        <w:szCs w:val="21"/>
                      </w:rPr>
                      <w:t>关联债权债务对公司经营成果及财务状况的影响</w:t>
                    </w:r>
                  </w:p>
                </w:tc>
              </w:sdtContent>
            </w:sdt>
            <w:tc>
              <w:tcPr>
                <w:tcW w:w="291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A141BA" w:rsidRDefault="00A141BA" w:rsidP="00F91A82">
                <w:pPr>
                  <w:jc w:val="both"/>
                </w:pPr>
                <w:r>
                  <w:t>对公司无重大影响</w:t>
                </w:r>
              </w:p>
            </w:tc>
          </w:tr>
        </w:tbl>
        <w:p w:rsidR="00497A79" w:rsidRDefault="00030B85">
          <w:pPr>
            <w:rPr>
              <w:rFonts w:asciiTheme="minorEastAsia" w:eastAsiaTheme="minorEastAsia" w:hAnsiTheme="minorEastAsia"/>
              <w:szCs w:val="21"/>
            </w:rPr>
          </w:pPr>
        </w:p>
      </w:sdtContent>
    </w:sdt>
    <w:sdt>
      <w:sdtPr>
        <w:rPr>
          <w:rFonts w:ascii="宋体" w:hAnsi="宋体" w:cs="宋体" w:hint="eastAsia"/>
          <w:b w:val="0"/>
          <w:bCs w:val="0"/>
          <w:kern w:val="0"/>
          <w:szCs w:val="22"/>
        </w:rPr>
        <w:alias w:val="模块:(五) 其他重大关联交易"/>
        <w:tag w:val="_SEC_d0d528034450466db3d12315559a161a"/>
        <w:id w:val="1344202080"/>
        <w:lock w:val="sdtLocked"/>
        <w:placeholder>
          <w:docPart w:val="GBC22222222222222222222222222222"/>
        </w:placeholder>
      </w:sdtPr>
      <w:sdtEndPr>
        <w:rPr>
          <w:rFonts w:asciiTheme="minorEastAsia" w:eastAsiaTheme="minorEastAsia" w:hAnsiTheme="minorEastAsia" w:hint="default"/>
          <w:szCs w:val="21"/>
        </w:rPr>
      </w:sdtEndPr>
      <w:sdtContent>
        <w:p w:rsidR="00497A79" w:rsidRDefault="00011E94">
          <w:pPr>
            <w:pStyle w:val="3"/>
            <w:numPr>
              <w:ilvl w:val="2"/>
              <w:numId w:val="2"/>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200022821"/>
            <w:lock w:val="sdtContentLocked"/>
            <w:placeholder>
              <w:docPart w:val="GBC22222222222222222222222222222"/>
            </w:placeholder>
          </w:sdtPr>
          <w:sdtEndPr/>
          <w:sdtContent>
            <w:p w:rsidR="00497A79" w:rsidRDefault="00011E94" w:rsidP="00A141BA">
              <w:r>
                <w:rPr>
                  <w:szCs w:val="21"/>
                </w:rPr>
                <w:fldChar w:fldCharType="begin"/>
              </w:r>
              <w:r w:rsidR="00A141BA">
                <w:rPr>
                  <w:szCs w:val="21"/>
                </w:rPr>
                <w:instrText xml:space="preserve"> MACROBUTTON  SnrToggleCheckbox □适用 </w:instrText>
              </w:r>
              <w:r>
                <w:rPr>
                  <w:szCs w:val="21"/>
                </w:rPr>
                <w:fldChar w:fldCharType="end"/>
              </w:r>
              <w:r>
                <w:rPr>
                  <w:szCs w:val="21"/>
                </w:rPr>
                <w:fldChar w:fldCharType="begin"/>
              </w:r>
              <w:r w:rsidR="00A141BA">
                <w:rPr>
                  <w:szCs w:val="21"/>
                </w:rPr>
                <w:instrText xml:space="preserve"> MACROBUTTON  SnrToggleCheckbox √不适用 </w:instrText>
              </w:r>
              <w:r>
                <w:rPr>
                  <w:szCs w:val="21"/>
                </w:rPr>
                <w:fldChar w:fldCharType="end"/>
              </w:r>
            </w:p>
          </w:sdtContent>
        </w:sdt>
      </w:sdtContent>
    </w:sdt>
    <w:p w:rsidR="00497A79" w:rsidRDefault="00497A79"/>
    <w:sdt>
      <w:sdtPr>
        <w:rPr>
          <w:rFonts w:ascii="宋体" w:hAnsi="宋体" w:cs="宋体" w:hint="eastAsia"/>
          <w:b w:val="0"/>
          <w:bCs w:val="0"/>
          <w:kern w:val="0"/>
          <w:szCs w:val="24"/>
        </w:rPr>
        <w:alias w:val="模块:其他"/>
        <w:tag w:val="_SEC_94b5dc0c50e04cae8442e9675bd15742"/>
        <w:id w:val="1203827486"/>
        <w:lock w:val="sdtLocked"/>
        <w:placeholder>
          <w:docPart w:val="GBC22222222222222222222222222222"/>
        </w:placeholder>
      </w:sdtPr>
      <w:sdtEndPr/>
      <w:sdtContent>
        <w:p w:rsidR="00497A79" w:rsidRDefault="00011E94">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1706321282"/>
            <w:lock w:val="sdtContentLocked"/>
            <w:placeholder>
              <w:docPart w:val="GBC22222222222222222222222222222"/>
            </w:placeholder>
          </w:sdtPr>
          <w:sdtEndPr/>
          <w:sdtContent>
            <w:p w:rsidR="00497A79" w:rsidRDefault="00011E94" w:rsidP="00A141BA">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sdtContent>
    </w:sdt>
    <w:p w:rsidR="00497A79" w:rsidRDefault="00497A79"/>
    <w:p w:rsidR="00497A79" w:rsidRDefault="00011E94">
      <w:pPr>
        <w:pStyle w:val="2"/>
        <w:numPr>
          <w:ilvl w:val="0"/>
          <w:numId w:val="97"/>
        </w:numPr>
        <w:spacing w:line="360" w:lineRule="auto"/>
      </w:pPr>
      <w:r>
        <w:rPr>
          <w:rFonts w:hint="eastAsia"/>
        </w:rPr>
        <w:t>重大合同及其履行情况</w:t>
      </w:r>
    </w:p>
    <w:p w:rsidR="00497A79" w:rsidRDefault="00011E94">
      <w:pPr>
        <w:pStyle w:val="3"/>
        <w:numPr>
          <w:ilvl w:val="0"/>
          <w:numId w:val="29"/>
        </w:numPr>
      </w:pPr>
      <w:r>
        <w:t>托管、承包、租赁事项</w:t>
      </w:r>
    </w:p>
    <w:p w:rsidR="00497A79" w:rsidRDefault="00030B85">
      <w:pPr>
        <w:rPr>
          <w:szCs w:val="21"/>
          <w:shd w:val="pct15" w:color="auto" w:fill="FFFFFF"/>
        </w:rPr>
      </w:pPr>
      <w:sdt>
        <w:sdtPr>
          <w:rPr>
            <w:szCs w:val="21"/>
          </w:rPr>
          <w:alias w:val="是否适用：托管、承包、租赁事项[双击切换]"/>
          <w:tag w:val="_GBC_daed561e68674d828a348a97bffbc154"/>
          <w:id w:val="-894351938"/>
          <w:lock w:val="sdtContentLocked"/>
          <w:placeholder>
            <w:docPart w:val="GBC22222222222222222222222222222"/>
          </w:placeholder>
        </w:sdtPr>
        <w:sdtEndPr/>
        <w:sdtContent>
          <w:r w:rsidR="00011E94">
            <w:rPr>
              <w:szCs w:val="21"/>
            </w:rPr>
            <w:fldChar w:fldCharType="begin"/>
          </w:r>
          <w:r w:rsidR="0010253E">
            <w:rPr>
              <w:szCs w:val="21"/>
            </w:rPr>
            <w:instrText xml:space="preserve"> MACROBUTTON  SnrToggleCheckbox □适用 </w:instrText>
          </w:r>
          <w:r w:rsidR="00011E94">
            <w:rPr>
              <w:szCs w:val="21"/>
            </w:rPr>
            <w:fldChar w:fldCharType="end"/>
          </w:r>
          <w:r w:rsidR="00011E94">
            <w:rPr>
              <w:szCs w:val="21"/>
            </w:rPr>
            <w:fldChar w:fldCharType="begin"/>
          </w:r>
          <w:r w:rsidR="0010253E">
            <w:rPr>
              <w:szCs w:val="21"/>
            </w:rPr>
            <w:instrText xml:space="preserve"> MACROBUTTON  SnrToggleCheckbox √不适用 </w:instrText>
          </w:r>
          <w:r w:rsidR="00011E94">
            <w:rPr>
              <w:szCs w:val="21"/>
            </w:rPr>
            <w:fldChar w:fldCharType="end"/>
          </w:r>
        </w:sdtContent>
      </w:sdt>
    </w:p>
    <w:p w:rsidR="00497A79" w:rsidRDefault="00011E94">
      <w:pPr>
        <w:pStyle w:val="3"/>
        <w:numPr>
          <w:ilvl w:val="0"/>
          <w:numId w:val="29"/>
        </w:numPr>
      </w:pPr>
      <w:r>
        <w:rPr>
          <w:rFonts w:hint="eastAsia"/>
        </w:rPr>
        <w:t>担保情况</w:t>
      </w:r>
    </w:p>
    <w:sdt>
      <w:sdtPr>
        <w:alias w:val="是否适用：担保情况[双击切换]"/>
        <w:tag w:val="_GBC_aae98b3e30bd49e4b2e1d2643f200047"/>
        <w:id w:val="1573857318"/>
        <w:lock w:val="sdtContentLocked"/>
        <w:placeholder>
          <w:docPart w:val="GBC22222222222222222222222222222"/>
        </w:placeholder>
      </w:sdtPr>
      <w:sdtEndPr/>
      <w:sdtContent>
        <w:p w:rsidR="00497A79" w:rsidRDefault="00011E94">
          <w:r>
            <w:fldChar w:fldCharType="begin"/>
          </w:r>
          <w:r w:rsidR="00A141BA">
            <w:instrText xml:space="preserve"> MACROBUTTON  SnrToggleCheckbox √适用 </w:instrText>
          </w:r>
          <w:r>
            <w:fldChar w:fldCharType="end"/>
          </w:r>
          <w:r>
            <w:fldChar w:fldCharType="begin"/>
          </w:r>
          <w:r w:rsidR="00A141BA">
            <w:instrText xml:space="preserve"> MACROBUTTON  SnrToggleCheckbox □不适用 </w:instrText>
          </w:r>
          <w:r>
            <w:fldChar w:fldCharType="end"/>
          </w:r>
        </w:p>
      </w:sdtContent>
    </w:sdt>
    <w:sdt>
      <w:sdtPr>
        <w:rPr>
          <w:rFonts w:hint="eastAsia"/>
          <w:szCs w:val="21"/>
        </w:rPr>
        <w:alias w:val="模块:担保情况"/>
        <w:tag w:val="_SEC_7252a26412904d92b0bddfc3266d9f75"/>
        <w:id w:val="-1715648184"/>
        <w:lock w:val="sdtLocked"/>
        <w:placeholder>
          <w:docPart w:val="GBC22222222222222222222222222222"/>
        </w:placeholder>
      </w:sdtPr>
      <w:sdtEndPr>
        <w:rPr>
          <w:rFonts w:asciiTheme="minorEastAsia" w:eastAsiaTheme="minorEastAsia" w:hAnsiTheme="minorEastAsia"/>
        </w:rPr>
      </w:sdtEndPr>
      <w:sdtContent>
        <w:p w:rsidR="00497A79" w:rsidRDefault="00011E94" w:rsidP="0071125B">
          <w:pPr>
            <w:ind w:rightChars="-150" w:right="-315"/>
            <w:jc w:val="right"/>
            <w:rPr>
              <w:szCs w:val="21"/>
            </w:rPr>
          </w:pPr>
          <w:r>
            <w:rPr>
              <w:rFonts w:hint="eastAsia"/>
              <w:szCs w:val="21"/>
            </w:rPr>
            <w:t>单位</w:t>
          </w:r>
          <w:r>
            <w:rPr>
              <w:szCs w:val="21"/>
            </w:rPr>
            <w:t>:</w:t>
          </w:r>
          <w:sdt>
            <w:sdtPr>
              <w:rPr>
                <w:szCs w:val="21"/>
              </w:rPr>
              <w:alias w:val="单位：担保情况"/>
              <w:tag w:val="_GBC_27c8b92380c14fd7885db4b4050dbded"/>
              <w:id w:val="-136174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A141BA">
                <w:rPr>
                  <w:szCs w:val="21"/>
                </w:rPr>
                <w:t>万元</w:t>
              </w:r>
            </w:sdtContent>
          </w:sdt>
          <w:r>
            <w:rPr>
              <w:rFonts w:hint="eastAsia"/>
              <w:szCs w:val="21"/>
            </w:rPr>
            <w:t>币种</w:t>
          </w:r>
          <w:r>
            <w:rPr>
              <w:szCs w:val="21"/>
            </w:rPr>
            <w:t>:</w:t>
          </w:r>
          <w:sdt>
            <w:sdtPr>
              <w:rPr>
                <w:szCs w:val="21"/>
              </w:rPr>
              <w:alias w:val="币种：担保情况"/>
              <w:tag w:val="_GBC_a5bed87537d146398206f22cc051cc03"/>
              <w:id w:val="-222758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63"/>
            <w:gridCol w:w="662"/>
            <w:gridCol w:w="662"/>
            <w:gridCol w:w="666"/>
            <w:gridCol w:w="638"/>
            <w:gridCol w:w="690"/>
            <w:gridCol w:w="729"/>
            <w:gridCol w:w="590"/>
            <w:gridCol w:w="693"/>
            <w:gridCol w:w="708"/>
            <w:gridCol w:w="708"/>
            <w:gridCol w:w="710"/>
            <w:gridCol w:w="704"/>
            <w:gridCol w:w="422"/>
          </w:tblGrid>
          <w:tr w:rsidR="00497A79" w:rsidTr="00D11029">
            <w:trPr>
              <w:trHeight w:val="293"/>
            </w:trPr>
            <w:sdt>
              <w:sdtPr>
                <w:tag w:val="_PLD_339abae6f6c44cfcbe09c986183c11d5"/>
                <w:id w:val="-1183045624"/>
                <w:lock w:val="sdtLocked"/>
              </w:sdtPr>
              <w:sdtEndPr/>
              <w:sdtContent>
                <w:tc>
                  <w:tcPr>
                    <w:tcW w:w="5000" w:type="pct"/>
                    <w:gridSpan w:val="14"/>
                    <w:tcBorders>
                      <w:top w:val="single" w:sz="4" w:space="0" w:color="auto"/>
                      <w:bottom w:val="single" w:sz="4" w:space="0" w:color="auto"/>
                    </w:tcBorders>
                    <w:shd w:val="clear" w:color="auto" w:fill="auto"/>
                  </w:tcPr>
                  <w:p w:rsidR="00497A79" w:rsidRDefault="00011E94">
                    <w:pPr>
                      <w:autoSpaceDE w:val="0"/>
                      <w:autoSpaceDN w:val="0"/>
                      <w:adjustRightInd w:val="0"/>
                      <w:jc w:val="center"/>
                      <w:rPr>
                        <w:szCs w:val="21"/>
                      </w:rPr>
                    </w:pPr>
                    <w:r>
                      <w:rPr>
                        <w:rFonts w:hint="eastAsia"/>
                        <w:szCs w:val="21"/>
                      </w:rPr>
                      <w:t>公司对外担保情况（不包括对子公司的担保）</w:t>
                    </w:r>
                  </w:p>
                </w:tc>
              </w:sdtContent>
            </w:sdt>
          </w:tr>
          <w:tr w:rsidR="00497A79" w:rsidTr="004202D1">
            <w:trPr>
              <w:trHeight w:val="293"/>
            </w:trPr>
            <w:sdt>
              <w:sdtPr>
                <w:tag w:val="_PLD_12d62cd6282146e2b5e6145b2d39ce44"/>
                <w:id w:val="163601335"/>
                <w:lock w:val="sdtLocked"/>
              </w:sdtPr>
              <w:sdtEndPr/>
              <w:sdtContent>
                <w:tc>
                  <w:tcPr>
                    <w:tcW w:w="359" w:type="pct"/>
                    <w:tcBorders>
                      <w:top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担保方</w:t>
                    </w:r>
                  </w:p>
                </w:tc>
              </w:sdtContent>
            </w:sdt>
            <w:sdt>
              <w:sdtPr>
                <w:tag w:val="_PLD_6eec713b5ee74d49879198fa2d529c0c"/>
                <w:id w:val="-792596062"/>
                <w:lock w:val="sdtLocked"/>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担保方与上市公司的关系</w:t>
                    </w:r>
                  </w:p>
                </w:tc>
              </w:sdtContent>
            </w:sdt>
            <w:sdt>
              <w:sdtPr>
                <w:tag w:val="_PLD_67fae0ad2a5a4feab4c1a7a50f03ee99"/>
                <w:id w:val="1248005242"/>
                <w:lock w:val="sdtLocked"/>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被担保方</w:t>
                    </w:r>
                  </w:p>
                </w:tc>
              </w:sdtContent>
            </w:sdt>
            <w:sdt>
              <w:sdtPr>
                <w:tag w:val="_PLD_0677b2d108e24428a2e2ab78e792f6a4"/>
                <w:id w:val="-105422296"/>
                <w:lock w:val="sdtLocked"/>
              </w:sdtPr>
              <w:sdtEndPr/>
              <w:sdtContent>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担保金额</w:t>
                    </w:r>
                  </w:p>
                </w:tc>
              </w:sdtContent>
            </w:sdt>
            <w:sdt>
              <w:sdtPr>
                <w:tag w:val="_PLD_08d02df1e64f465690a5f04aa7682eec"/>
                <w:id w:val="-74047016"/>
                <w:lock w:val="sdtLocked"/>
              </w:sdtPr>
              <w:sdtEndPr/>
              <w:sdtContent>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db68d237c2bd486f9678203386c94502"/>
                <w:id w:val="-1215032321"/>
                <w:lock w:val="sdtLocked"/>
              </w:sdtPr>
              <w:sdtEndPr/>
              <w:sdtContent>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w:t>
                    </w:r>
                  </w:p>
                  <w:p w:rsidR="00497A79" w:rsidRDefault="00011E94">
                    <w:pPr>
                      <w:autoSpaceDE w:val="0"/>
                      <w:autoSpaceDN w:val="0"/>
                      <w:adjustRightInd w:val="0"/>
                      <w:jc w:val="center"/>
                      <w:rPr>
                        <w:szCs w:val="21"/>
                      </w:rPr>
                    </w:pPr>
                    <w:r>
                      <w:rPr>
                        <w:rFonts w:hint="eastAsia"/>
                        <w:szCs w:val="21"/>
                      </w:rPr>
                      <w:t>起始日</w:t>
                    </w:r>
                  </w:p>
                </w:tc>
              </w:sdtContent>
            </w:sdt>
            <w:sdt>
              <w:sdtPr>
                <w:tag w:val="_PLD_a6959f81190443adbb5d539ab518bbd7"/>
                <w:id w:val="1984729337"/>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w:t>
                    </w:r>
                  </w:p>
                  <w:p w:rsidR="00497A79" w:rsidRDefault="00011E94">
                    <w:pPr>
                      <w:autoSpaceDE w:val="0"/>
                      <w:autoSpaceDN w:val="0"/>
                      <w:adjustRightInd w:val="0"/>
                      <w:jc w:val="center"/>
                      <w:rPr>
                        <w:szCs w:val="21"/>
                      </w:rPr>
                    </w:pPr>
                    <w:r>
                      <w:rPr>
                        <w:rFonts w:hint="eastAsia"/>
                        <w:szCs w:val="21"/>
                      </w:rPr>
                      <w:t>到期日</w:t>
                    </w:r>
                  </w:p>
                </w:tc>
              </w:sdtContent>
            </w:sdt>
            <w:sdt>
              <w:sdtPr>
                <w:tag w:val="_PLD_75e32258c6844aec8573f878a67fe10b"/>
                <w:id w:val="-239324623"/>
                <w:lock w:val="sdtLocked"/>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担保类型</w:t>
                    </w:r>
                  </w:p>
                </w:tc>
              </w:sdtContent>
            </w:sdt>
            <w:sdt>
              <w:sdtPr>
                <w:tag w:val="_PLD_42d34b2ce73243f0aaf069d386c841fc"/>
                <w:id w:val="-906308792"/>
                <w:lock w:val="sdtLocked"/>
              </w:sdtPr>
              <w:sdtEndPr/>
              <w:sdtContent>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担保是否已经履行完毕</w:t>
                    </w:r>
                  </w:p>
                </w:tc>
              </w:sdtContent>
            </w:sdt>
            <w:sdt>
              <w:sdtPr>
                <w:tag w:val="_PLD_403448dc7ddf41c39f4fa08043a16c8b"/>
                <w:id w:val="-494953041"/>
                <w:lock w:val="sdtLocked"/>
              </w:sdtPr>
              <w:sdtEndPr/>
              <w:sdtContent>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担保是否逾期</w:t>
                    </w:r>
                  </w:p>
                </w:tc>
              </w:sdtContent>
            </w:sdt>
            <w:sdt>
              <w:sdtPr>
                <w:tag w:val="_PLD_ca377d377d7248f08cdb915dab5482be"/>
                <w:id w:val="-1702547050"/>
                <w:lock w:val="sdtLocked"/>
              </w:sdtPr>
              <w:sdtEndPr/>
              <w:sdtContent>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担保逾期金额</w:t>
                    </w:r>
                  </w:p>
                </w:tc>
              </w:sdtContent>
            </w:sdt>
            <w:sdt>
              <w:sdtPr>
                <w:tag w:val="_PLD_903e646f7fd94820bc0e307c15ee33f8"/>
                <w:id w:val="-1557230884"/>
                <w:lock w:val="sdtLocked"/>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是否存在反担保</w:t>
                    </w:r>
                  </w:p>
                </w:tc>
              </w:sdtContent>
            </w:sdt>
            <w:sdt>
              <w:sdtPr>
                <w:tag w:val="_PLD_65b2ef0e2fd04e0b95897d967a782d0b"/>
                <w:id w:val="1749454017"/>
                <w:lock w:val="sdtLocked"/>
              </w:sdtPr>
              <w:sdtEndPr/>
              <w:sdtContent>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是否为关联方担保</w:t>
                    </w:r>
                  </w:p>
                </w:tc>
              </w:sdtContent>
            </w:sdt>
            <w:sdt>
              <w:sdtPr>
                <w:tag w:val="_PLD_8fbdff89cd1a4810bce18b958b316ad2"/>
                <w:id w:val="917291468"/>
                <w:lock w:val="sdtLocked"/>
              </w:sdtPr>
              <w:sdtEndPr/>
              <w:sdtContent>
                <w:tc>
                  <w:tcPr>
                    <w:tcW w:w="229" w:type="pct"/>
                    <w:tcBorders>
                      <w:top w:val="single" w:sz="4" w:space="0" w:color="auto"/>
                      <w:left w:val="single" w:sz="4" w:space="0" w:color="auto"/>
                      <w:bottom w:val="single" w:sz="4" w:space="0" w:color="auto"/>
                    </w:tcBorders>
                    <w:shd w:val="clear" w:color="auto" w:fill="auto"/>
                    <w:vAlign w:val="center"/>
                  </w:tcPr>
                  <w:p w:rsidR="00497A79" w:rsidRDefault="00011E94">
                    <w:pPr>
                      <w:autoSpaceDE w:val="0"/>
                      <w:autoSpaceDN w:val="0"/>
                      <w:adjustRightInd w:val="0"/>
                      <w:jc w:val="center"/>
                      <w:rPr>
                        <w:szCs w:val="21"/>
                      </w:rPr>
                    </w:pPr>
                    <w:r>
                      <w:rPr>
                        <w:rFonts w:hint="eastAsia"/>
                        <w:szCs w:val="21"/>
                      </w:rPr>
                      <w:t>关联</w:t>
                    </w:r>
                  </w:p>
                  <w:p w:rsidR="00497A79" w:rsidRDefault="00011E94">
                    <w:pPr>
                      <w:autoSpaceDE w:val="0"/>
                      <w:autoSpaceDN w:val="0"/>
                      <w:adjustRightInd w:val="0"/>
                      <w:jc w:val="center"/>
                      <w:rPr>
                        <w:szCs w:val="21"/>
                      </w:rPr>
                    </w:pPr>
                    <w:r>
                      <w:rPr>
                        <w:rFonts w:hint="eastAsia"/>
                        <w:szCs w:val="21"/>
                      </w:rPr>
                      <w:t>关系</w:t>
                    </w:r>
                  </w:p>
                </w:tc>
              </w:sdtContent>
            </w:sdt>
          </w:tr>
          <w:sdt>
            <w:sdtPr>
              <w:rPr>
                <w:szCs w:val="21"/>
              </w:rPr>
              <w:alias w:val="担保情况"/>
              <w:tag w:val="_TUP_114bc3c6d7bc4581bbdfcca2eb572a5d"/>
              <w:id w:val="585349255"/>
              <w:lock w:val="sdtLocked"/>
            </w:sdtPr>
            <w:sdtEndPr>
              <w:rPr>
                <w:color w:val="FFC000"/>
              </w:rPr>
            </w:sdtEndPr>
            <w:sdtContent>
              <w:tr w:rsidR="00497A79" w:rsidTr="004202D1">
                <w:trPr>
                  <w:trHeight w:val="293"/>
                </w:trPr>
                <w:tc>
                  <w:tcPr>
                    <w:tcW w:w="359" w:type="pct"/>
                    <w:tcBorders>
                      <w:top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rPr>
                        <w:szCs w:val="21"/>
                      </w:rPr>
                    </w:pPr>
                  </w:p>
                </w:tc>
                <w:sdt>
                  <w:sdtPr>
                    <w:rPr>
                      <w:rFonts w:hint="eastAsia"/>
                      <w:bCs/>
                      <w:szCs w:val="21"/>
                    </w:rPr>
                    <w:alias w:val="担保方与上市公司的关联关系"/>
                    <w:tag w:val="_GBC_fbb2ddbcfdb946cd833a00fea18d6c61"/>
                    <w:id w:val="826093523"/>
                    <w:lock w:val="sdtLocked"/>
                    <w:showingPlcHdr/>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tc>
                  <w:tcPr>
                    <w:tcW w:w="358"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rPr>
                        <w:szCs w:val="21"/>
                      </w:rPr>
                    </w:pPr>
                  </w:p>
                </w:tc>
                <w:tc>
                  <w:tcPr>
                    <w:tcW w:w="360"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jc w:val="right"/>
                      <w:rPr>
                        <w:szCs w:val="21"/>
                      </w:rPr>
                    </w:pPr>
                  </w:p>
                </w:tc>
                <w:tc>
                  <w:tcPr>
                    <w:tcW w:w="345"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rPr>
                        <w:szCs w:val="21"/>
                      </w:rPr>
                    </w:pPr>
                  </w:p>
                </w:tc>
                <w:tc>
                  <w:tcPr>
                    <w:tcW w:w="372"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rPr>
                        <w:szCs w:val="21"/>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rPr>
                        <w:szCs w:val="21"/>
                      </w:rPr>
                    </w:pPr>
                  </w:p>
                </w:tc>
                <w:sdt>
                  <w:sdtPr>
                    <w:rPr>
                      <w:szCs w:val="21"/>
                    </w:rPr>
                    <w:alias w:val="担保类型"/>
                    <w:tag w:val="_GBC_871b43b2ae5f437d83be371cbce6a82e"/>
                    <w:id w:val="-228384548"/>
                    <w:lock w:val="sdtLocked"/>
                    <w:showingPlcHdr/>
                    <w:comboBox>
                      <w:listItem w:displayText="一般担保" w:value="一般担保"/>
                      <w:listItem w:displayText="连带责任担保" w:value="连带责任担保"/>
                    </w:comboBox>
                  </w:sdtPr>
                  <w:sdtEnd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sdt>
                  <w:sdtPr>
                    <w:rPr>
                      <w:rFonts w:hint="eastAsia"/>
                      <w:bCs/>
                      <w:szCs w:val="21"/>
                    </w:rPr>
                    <w:alias w:val="担保是否已经履行完毕"/>
                    <w:tag w:val="_GBC_bdf19978cab14e0695bbd3790203faee"/>
                    <w:id w:val="-747582873"/>
                    <w:lock w:val="sdtLocked"/>
                    <w:showingPlcHdr/>
                    <w:comboBox>
                      <w:listItem w:displayText="是" w:value="true"/>
                      <w:listItem w:displayText="否" w:value="false"/>
                    </w:comboBox>
                  </w:sdtPr>
                  <w:sdtEndPr/>
                  <w:sdtContent>
                    <w:tc>
                      <w:tcPr>
                        <w:tcW w:w="375"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sdt>
                  <w:sdtPr>
                    <w:rPr>
                      <w:rFonts w:hint="eastAsia"/>
                      <w:bCs/>
                      <w:szCs w:val="21"/>
                    </w:rPr>
                    <w:alias w:val="担保是否逾期"/>
                    <w:tag w:val="_GBC_ea4f351af62f42fcb8bd7c7b737a5b8c"/>
                    <w:id w:val="994295434"/>
                    <w:lock w:val="sdtLocked"/>
                    <w:showingPlcHdr/>
                    <w:comboBox>
                      <w:listItem w:displayText="是" w:value="true"/>
                      <w:listItem w:displayText="否" w:value="false"/>
                    </w:comboBox>
                  </w:sdtPr>
                  <w:sdtEndPr/>
                  <w:sdtContent>
                    <w:tc>
                      <w:tcPr>
                        <w:tcW w:w="383"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tc>
                  <w:tcPr>
                    <w:tcW w:w="383" w:type="pct"/>
                    <w:tcBorders>
                      <w:top w:val="single" w:sz="4" w:space="0" w:color="auto"/>
                      <w:left w:val="single" w:sz="4" w:space="0" w:color="auto"/>
                      <w:bottom w:val="single" w:sz="4" w:space="0" w:color="auto"/>
                      <w:right w:val="single" w:sz="4" w:space="0" w:color="auto"/>
                    </w:tcBorders>
                    <w:shd w:val="clear" w:color="auto" w:fill="auto"/>
                  </w:tcPr>
                  <w:p w:rsidR="00497A79" w:rsidRDefault="00497A79">
                    <w:pPr>
                      <w:autoSpaceDE w:val="0"/>
                      <w:autoSpaceDN w:val="0"/>
                      <w:adjustRightInd w:val="0"/>
                      <w:jc w:val="right"/>
                      <w:rPr>
                        <w:bCs/>
                        <w:szCs w:val="21"/>
                      </w:rPr>
                    </w:pPr>
                  </w:p>
                </w:tc>
                <w:sdt>
                  <w:sdtPr>
                    <w:rPr>
                      <w:rFonts w:hint="eastAsia"/>
                      <w:bCs/>
                      <w:szCs w:val="21"/>
                    </w:rPr>
                    <w:alias w:val="是否存在反担保"/>
                    <w:tag w:val="_GBC_ce15751c87d741c1a10cb582db4b476f"/>
                    <w:id w:val="608235635"/>
                    <w:lock w:val="sdtLocked"/>
                    <w:showingPlcHdr/>
                    <w:comboBox>
                      <w:listItem w:displayText="是" w:value="true"/>
                      <w:listItem w:displayText="否" w:value="false"/>
                    </w:comboBox>
                  </w:sdtPr>
                  <w:sdtEndPr/>
                  <w:sdtContent>
                    <w:tc>
                      <w:tcPr>
                        <w:tcW w:w="38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sdt>
                  <w:sdtPr>
                    <w:rPr>
                      <w:rFonts w:hint="eastAsia"/>
                      <w:bCs/>
                      <w:szCs w:val="21"/>
                    </w:rPr>
                    <w:alias w:val="是否为关联方担保"/>
                    <w:tag w:val="_GBC_5afbeb334bf54467b575bc2463ee2ca3"/>
                    <w:id w:val="-894420989"/>
                    <w:lock w:val="sdtLocked"/>
                    <w:showingPlcHdr/>
                    <w:comboBox>
                      <w:listItem w:displayText="是" w:value="true"/>
                      <w:listItem w:displayText="否" w:value="false"/>
                    </w:comboBox>
                  </w:sdtPr>
                  <w:sdtEndPr/>
                  <w:sdtContent>
                    <w:tc>
                      <w:tcPr>
                        <w:tcW w:w="381"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C000"/>
                            <w:szCs w:val="21"/>
                          </w:rPr>
                        </w:pPr>
                        <w:r>
                          <w:rPr>
                            <w:rFonts w:hint="eastAsia"/>
                          </w:rPr>
                          <w:t xml:space="preserve">　</w:t>
                        </w:r>
                      </w:p>
                    </w:tc>
                  </w:sdtContent>
                </w:sdt>
                <w:sdt>
                  <w:sdtPr>
                    <w:rPr>
                      <w:szCs w:val="21"/>
                    </w:rPr>
                    <w:alias w:val="担保中关联方与本公司关系"/>
                    <w:tag w:val="_GBC_ffc837376a404ab5b855ee41efc74a03"/>
                    <w:id w:val="261417023"/>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29" w:type="pct"/>
                        <w:tcBorders>
                          <w:top w:val="single" w:sz="4" w:space="0" w:color="auto"/>
                          <w:left w:val="single" w:sz="4" w:space="0" w:color="auto"/>
                          <w:bottom w:val="single" w:sz="4" w:space="0" w:color="auto"/>
                        </w:tcBorders>
                        <w:shd w:val="clear" w:color="auto" w:fill="auto"/>
                      </w:tcPr>
                      <w:p w:rsidR="00497A79" w:rsidRDefault="00011E94">
                        <w:pPr>
                          <w:autoSpaceDE w:val="0"/>
                          <w:autoSpaceDN w:val="0"/>
                          <w:adjustRightInd w:val="0"/>
                          <w:jc w:val="center"/>
                          <w:rPr>
                            <w:color w:val="FFC000"/>
                            <w:szCs w:val="21"/>
                          </w:rPr>
                        </w:pPr>
                        <w:r>
                          <w:rPr>
                            <w:rFonts w:hint="eastAsia"/>
                          </w:rPr>
                          <w:t xml:space="preserve">　</w:t>
                        </w:r>
                      </w:p>
                    </w:tc>
                  </w:sdtContent>
                </w:sdt>
              </w:tr>
            </w:sdtContent>
          </w:sdt>
          <w:tr w:rsidR="00497A79" w:rsidTr="005657B6">
            <w:trPr>
              <w:trHeight w:val="308"/>
            </w:trPr>
            <w:sdt>
              <w:sdtPr>
                <w:tag w:val="_PLD_34b0da1b2cbe48e68fc0a932cd8b0340"/>
                <w:id w:val="291483851"/>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报告期内担保发生额合计（不包括对子公司的担保）</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AD7175" w:rsidP="005657B6">
                <w:pPr>
                  <w:jc w:val="right"/>
                  <w:rPr>
                    <w:szCs w:val="21"/>
                  </w:rPr>
                </w:pPr>
                <w:r>
                  <w:rPr>
                    <w:rFonts w:hint="eastAsia"/>
                    <w:szCs w:val="21"/>
                  </w:rPr>
                  <w:t>0</w:t>
                </w:r>
              </w:p>
            </w:tc>
          </w:tr>
          <w:tr w:rsidR="00497A79" w:rsidTr="005657B6">
            <w:trPr>
              <w:trHeight w:val="308"/>
            </w:trPr>
            <w:sdt>
              <w:sdtPr>
                <w:tag w:val="_PLD_df234c2feee3412b87d0e8903d9a61b6"/>
                <w:id w:val="-1155829296"/>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AD7175" w:rsidP="005657B6">
                <w:pPr>
                  <w:autoSpaceDE w:val="0"/>
                  <w:autoSpaceDN w:val="0"/>
                  <w:adjustRightInd w:val="0"/>
                  <w:jc w:val="right"/>
                  <w:rPr>
                    <w:szCs w:val="21"/>
                  </w:rPr>
                </w:pPr>
                <w:r>
                  <w:rPr>
                    <w:rFonts w:hint="eastAsia"/>
                    <w:szCs w:val="21"/>
                  </w:rPr>
                  <w:t>0</w:t>
                </w:r>
              </w:p>
            </w:tc>
          </w:tr>
          <w:tr w:rsidR="00497A79" w:rsidTr="00D11029">
            <w:trPr>
              <w:trHeight w:val="308"/>
            </w:trPr>
            <w:sdt>
              <w:sdtPr>
                <w:tag w:val="_PLD_10e721900c124ea9a7b3b2e7387bde54"/>
                <w:id w:val="-1895728644"/>
                <w:lock w:val="sdtLocked"/>
              </w:sdtPr>
              <w:sdtEndPr/>
              <w:sdtContent>
                <w:tc>
                  <w:tcPr>
                    <w:tcW w:w="5000" w:type="pct"/>
                    <w:gridSpan w:val="14"/>
                    <w:tcBorders>
                      <w:top w:val="single" w:sz="4" w:space="0" w:color="auto"/>
                      <w:bottom w:val="single" w:sz="4" w:space="0" w:color="auto"/>
                    </w:tcBorders>
                    <w:shd w:val="clear" w:color="auto" w:fill="auto"/>
                  </w:tcPr>
                  <w:p w:rsidR="00497A79" w:rsidRDefault="00011E94">
                    <w:pPr>
                      <w:autoSpaceDE w:val="0"/>
                      <w:autoSpaceDN w:val="0"/>
                      <w:adjustRightInd w:val="0"/>
                      <w:jc w:val="center"/>
                      <w:rPr>
                        <w:szCs w:val="21"/>
                      </w:rPr>
                    </w:pPr>
                    <w:r>
                      <w:rPr>
                        <w:rFonts w:hint="eastAsia"/>
                        <w:szCs w:val="21"/>
                      </w:rPr>
                      <w:t>公司对子公司的担保情况</w:t>
                    </w:r>
                  </w:p>
                </w:tc>
              </w:sdtContent>
            </w:sdt>
          </w:tr>
          <w:tr w:rsidR="00497A79" w:rsidTr="004202D1">
            <w:trPr>
              <w:trHeight w:val="308"/>
            </w:trPr>
            <w:sdt>
              <w:sdtPr>
                <w:tag w:val="_PLD_e689943a6ae642e6b6e124130cfbc004"/>
                <w:id w:val="222112724"/>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0000"/>
                        <w:szCs w:val="21"/>
                      </w:rPr>
                    </w:pPr>
                    <w:r>
                      <w:rPr>
                        <w:rFonts w:hint="eastAsia"/>
                        <w:szCs w:val="21"/>
                      </w:rPr>
                      <w:t>报告期内对子公司担保发生额合计</w:t>
                    </w:r>
                  </w:p>
                </w:tc>
              </w:sdtContent>
            </w:sdt>
            <w:tc>
              <w:tcPr>
                <w:tcW w:w="2847" w:type="pct"/>
                <w:gridSpan w:val="8"/>
                <w:tcBorders>
                  <w:top w:val="single" w:sz="4" w:space="0" w:color="auto"/>
                  <w:left w:val="single" w:sz="4" w:space="0" w:color="auto"/>
                  <w:bottom w:val="single" w:sz="4" w:space="0" w:color="auto"/>
                </w:tcBorders>
                <w:shd w:val="clear" w:color="auto" w:fill="auto"/>
              </w:tcPr>
              <w:p w:rsidR="00497A79" w:rsidRDefault="00A141BA">
                <w:pPr>
                  <w:jc w:val="right"/>
                  <w:rPr>
                    <w:szCs w:val="21"/>
                  </w:rPr>
                </w:pPr>
                <w:r>
                  <w:rPr>
                    <w:szCs w:val="21"/>
                  </w:rPr>
                  <w:t>37,119.50</w:t>
                </w:r>
              </w:p>
            </w:tc>
          </w:tr>
          <w:tr w:rsidR="00497A79" w:rsidTr="004202D1">
            <w:trPr>
              <w:trHeight w:val="308"/>
            </w:trPr>
            <w:sdt>
              <w:sdtPr>
                <w:tag w:val="_PLD_a3b413daaec14a9d9fa0473f4034cb78"/>
                <w:id w:val="-1483378166"/>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color w:val="FF0000"/>
                        <w:szCs w:val="21"/>
                      </w:rPr>
                    </w:pPr>
                    <w:r>
                      <w:rPr>
                        <w:rFonts w:hint="eastAsia"/>
                        <w:szCs w:val="21"/>
                      </w:rPr>
                      <w:t>报告期末对子公司担保余额合计（</w:t>
                    </w:r>
                    <w:r>
                      <w:rPr>
                        <w:szCs w:val="21"/>
                      </w:rPr>
                      <w:t>B</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tcPr>
              <w:p w:rsidR="00497A79" w:rsidRDefault="00132B19" w:rsidP="00132B19">
                <w:pPr>
                  <w:autoSpaceDE w:val="0"/>
                  <w:autoSpaceDN w:val="0"/>
                  <w:adjustRightInd w:val="0"/>
                  <w:jc w:val="right"/>
                  <w:rPr>
                    <w:szCs w:val="21"/>
                  </w:rPr>
                </w:pPr>
                <w:r>
                  <w:rPr>
                    <w:rFonts w:hint="eastAsia"/>
                    <w:szCs w:val="21"/>
                  </w:rPr>
                  <w:t>48</w:t>
                </w:r>
                <w:r w:rsidR="00A141BA">
                  <w:rPr>
                    <w:szCs w:val="21"/>
                  </w:rPr>
                  <w:t>,</w:t>
                </w:r>
                <w:r>
                  <w:rPr>
                    <w:rFonts w:hint="eastAsia"/>
                    <w:szCs w:val="21"/>
                  </w:rPr>
                  <w:t>1</w:t>
                </w:r>
                <w:r w:rsidR="00A141BA">
                  <w:rPr>
                    <w:szCs w:val="21"/>
                  </w:rPr>
                  <w:t>19.50</w:t>
                </w:r>
              </w:p>
            </w:tc>
          </w:tr>
          <w:tr w:rsidR="00497A79" w:rsidTr="00D11029">
            <w:trPr>
              <w:trHeight w:val="308"/>
            </w:trPr>
            <w:sdt>
              <w:sdtPr>
                <w:tag w:val="_PLD_d2a06800984c41d686ebfa2c2f95a2d0"/>
                <w:id w:val="1165671879"/>
                <w:lock w:val="sdtLocked"/>
              </w:sdtPr>
              <w:sdtEndPr/>
              <w:sdtContent>
                <w:tc>
                  <w:tcPr>
                    <w:tcW w:w="5000" w:type="pct"/>
                    <w:gridSpan w:val="14"/>
                    <w:tcBorders>
                      <w:top w:val="single" w:sz="4" w:space="0" w:color="auto"/>
                      <w:bottom w:val="single" w:sz="4" w:space="0" w:color="auto"/>
                    </w:tcBorders>
                    <w:shd w:val="clear" w:color="auto" w:fill="auto"/>
                  </w:tcPr>
                  <w:p w:rsidR="00497A79" w:rsidRDefault="00011E94">
                    <w:pPr>
                      <w:autoSpaceDE w:val="0"/>
                      <w:autoSpaceDN w:val="0"/>
                      <w:adjustRightInd w:val="0"/>
                      <w:jc w:val="center"/>
                      <w:rPr>
                        <w:szCs w:val="21"/>
                      </w:rPr>
                    </w:pPr>
                    <w:r>
                      <w:rPr>
                        <w:rFonts w:hint="eastAsia"/>
                        <w:szCs w:val="21"/>
                      </w:rPr>
                      <w:t>公司担保总额情况（包括对子公司的担保）</w:t>
                    </w:r>
                  </w:p>
                </w:tc>
              </w:sdtContent>
            </w:sdt>
          </w:tr>
          <w:tr w:rsidR="00497A79" w:rsidTr="005657B6">
            <w:trPr>
              <w:trHeight w:val="470"/>
            </w:trPr>
            <w:sdt>
              <w:sdtPr>
                <w:tag w:val="_PLD_58fae6f28a2c4816b36ad5da6b671435"/>
                <w:id w:val="-628080885"/>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担保总额（</w:t>
                    </w:r>
                    <w:r>
                      <w:rPr>
                        <w:szCs w:val="21"/>
                      </w:rPr>
                      <w:t>A+B</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132B19" w:rsidP="00132B19">
                <w:pPr>
                  <w:autoSpaceDE w:val="0"/>
                  <w:autoSpaceDN w:val="0"/>
                  <w:adjustRightInd w:val="0"/>
                  <w:jc w:val="right"/>
                  <w:rPr>
                    <w:szCs w:val="21"/>
                  </w:rPr>
                </w:pPr>
                <w:r>
                  <w:rPr>
                    <w:rFonts w:hint="eastAsia"/>
                    <w:szCs w:val="21"/>
                  </w:rPr>
                  <w:t>48</w:t>
                </w:r>
                <w:r w:rsidR="00A141BA">
                  <w:rPr>
                    <w:szCs w:val="21"/>
                  </w:rPr>
                  <w:t>,</w:t>
                </w:r>
                <w:r>
                  <w:rPr>
                    <w:rFonts w:hint="eastAsia"/>
                    <w:szCs w:val="21"/>
                  </w:rPr>
                  <w:t>1</w:t>
                </w:r>
                <w:r w:rsidR="00A141BA">
                  <w:rPr>
                    <w:szCs w:val="21"/>
                  </w:rPr>
                  <w:t>19.50</w:t>
                </w:r>
              </w:p>
            </w:tc>
          </w:tr>
          <w:tr w:rsidR="00497A79" w:rsidTr="005657B6">
            <w:trPr>
              <w:trHeight w:val="308"/>
            </w:trPr>
            <w:sdt>
              <w:sdtPr>
                <w:tag w:val="_PLD_d087dc7561364a229391240a8017a64d"/>
                <w:id w:val="-468971399"/>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担保总额占公司净资产的比例</w:t>
                    </w:r>
                    <w:r>
                      <w:rPr>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132B19" w:rsidP="00617BF3">
                <w:pPr>
                  <w:autoSpaceDE w:val="0"/>
                  <w:autoSpaceDN w:val="0"/>
                  <w:adjustRightInd w:val="0"/>
                  <w:jc w:val="right"/>
                  <w:rPr>
                    <w:szCs w:val="21"/>
                  </w:rPr>
                </w:pPr>
                <w:r>
                  <w:rPr>
                    <w:rFonts w:hint="eastAsia"/>
                    <w:szCs w:val="21"/>
                  </w:rPr>
                  <w:t>19.71</w:t>
                </w:r>
              </w:p>
            </w:tc>
          </w:tr>
          <w:tr w:rsidR="00497A79" w:rsidTr="005657B6">
            <w:trPr>
              <w:trHeight w:val="308"/>
            </w:trPr>
            <w:sdt>
              <w:sdtPr>
                <w:tag w:val="_PLD_77dfdd08f7324aa680629079fb968fbe"/>
                <w:id w:val="946273522"/>
                <w:lock w:val="sdtLocked"/>
              </w:sdtPr>
              <w:sdtEndPr/>
              <w:sdtContent>
                <w:tc>
                  <w:tcPr>
                    <w:tcW w:w="5000" w:type="pct"/>
                    <w:gridSpan w:val="14"/>
                    <w:tcBorders>
                      <w:top w:val="single" w:sz="4" w:space="0" w:color="auto"/>
                      <w:bottom w:val="single" w:sz="4" w:space="0" w:color="auto"/>
                    </w:tcBorders>
                    <w:shd w:val="clear" w:color="auto" w:fill="auto"/>
                    <w:vAlign w:val="center"/>
                  </w:tcPr>
                  <w:p w:rsidR="00497A79" w:rsidRDefault="00011E94" w:rsidP="005657B6">
                    <w:pPr>
                      <w:pStyle w:val="a8"/>
                      <w:autoSpaceDE w:val="0"/>
                      <w:autoSpaceDN w:val="0"/>
                      <w:adjustRightInd w:val="0"/>
                      <w:jc w:val="right"/>
                      <w:rPr>
                        <w:rFonts w:ascii="宋体" w:hAnsi="宋体"/>
                      </w:rPr>
                    </w:pPr>
                    <w:r>
                      <w:rPr>
                        <w:rFonts w:ascii="宋体" w:hAnsi="宋体" w:hint="eastAsia"/>
                      </w:rPr>
                      <w:t>其中：</w:t>
                    </w:r>
                  </w:p>
                </w:tc>
              </w:sdtContent>
            </w:sdt>
          </w:tr>
          <w:tr w:rsidR="00497A79" w:rsidTr="005657B6">
            <w:trPr>
              <w:trHeight w:val="308"/>
            </w:trPr>
            <w:sdt>
              <w:sdtPr>
                <w:tag w:val="_PLD_2d5f0e0798234f1a90f1dad87f984317"/>
                <w:id w:val="1186706683"/>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E655C7" w:rsidP="005657B6">
                <w:pPr>
                  <w:jc w:val="right"/>
                  <w:rPr>
                    <w:szCs w:val="21"/>
                  </w:rPr>
                </w:pPr>
                <w:r>
                  <w:rPr>
                    <w:rFonts w:hint="eastAsia"/>
                    <w:szCs w:val="21"/>
                  </w:rPr>
                  <w:t>0</w:t>
                </w:r>
              </w:p>
            </w:tc>
          </w:tr>
          <w:tr w:rsidR="00497A79" w:rsidTr="005657B6">
            <w:trPr>
              <w:trHeight w:val="308"/>
            </w:trPr>
            <w:sdt>
              <w:sdtPr>
                <w:tag w:val="_PLD_f89842235bd34b1b951fbb79c61b64d2"/>
                <w:id w:val="2001916448"/>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3E323F" w:rsidP="005657B6">
                <w:pPr>
                  <w:autoSpaceDE w:val="0"/>
                  <w:autoSpaceDN w:val="0"/>
                  <w:adjustRightInd w:val="0"/>
                  <w:jc w:val="right"/>
                  <w:rPr>
                    <w:szCs w:val="21"/>
                  </w:rPr>
                </w:pPr>
                <w:r>
                  <w:rPr>
                    <w:szCs w:val="21"/>
                  </w:rPr>
                  <w:t>9,719.50</w:t>
                </w:r>
              </w:p>
            </w:tc>
          </w:tr>
          <w:tr w:rsidR="00497A79" w:rsidTr="005657B6">
            <w:trPr>
              <w:trHeight w:val="308"/>
            </w:trPr>
            <w:sdt>
              <w:sdtPr>
                <w:tag w:val="_PLD_f6c15ecfd9b0468d94a3b97f93ede907"/>
                <w:id w:val="-1937505308"/>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3E323F" w:rsidP="005657B6">
                <w:pPr>
                  <w:jc w:val="right"/>
                  <w:rPr>
                    <w:szCs w:val="21"/>
                  </w:rPr>
                </w:pPr>
                <w:r>
                  <w:rPr>
                    <w:rFonts w:hint="eastAsia"/>
                    <w:szCs w:val="21"/>
                  </w:rPr>
                  <w:t>0</w:t>
                </w:r>
              </w:p>
            </w:tc>
          </w:tr>
          <w:tr w:rsidR="00497A79" w:rsidTr="005657B6">
            <w:trPr>
              <w:trHeight w:val="308"/>
            </w:trPr>
            <w:sdt>
              <w:sdtPr>
                <w:tag w:val="_PLD_6ca5bba63c8643bdbd082061a2347245"/>
                <w:id w:val="-2131541175"/>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vAlign w:val="center"/>
                  </w:tcPr>
                  <w:p w:rsidR="00497A79" w:rsidRDefault="00011E94">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47" w:type="pct"/>
                <w:gridSpan w:val="8"/>
                <w:tcBorders>
                  <w:top w:val="single" w:sz="4" w:space="0" w:color="auto"/>
                  <w:left w:val="single" w:sz="4" w:space="0" w:color="auto"/>
                  <w:bottom w:val="single" w:sz="4" w:space="0" w:color="auto"/>
                </w:tcBorders>
                <w:shd w:val="clear" w:color="auto" w:fill="auto"/>
                <w:vAlign w:val="center"/>
              </w:tcPr>
              <w:p w:rsidR="00497A79" w:rsidRDefault="003E323F" w:rsidP="005657B6">
                <w:pPr>
                  <w:autoSpaceDE w:val="0"/>
                  <w:autoSpaceDN w:val="0"/>
                  <w:adjustRightInd w:val="0"/>
                  <w:jc w:val="right"/>
                  <w:rPr>
                    <w:szCs w:val="21"/>
                  </w:rPr>
                </w:pPr>
                <w:r>
                  <w:rPr>
                    <w:szCs w:val="21"/>
                  </w:rPr>
                  <w:t>9,719.50</w:t>
                </w:r>
              </w:p>
            </w:tc>
          </w:tr>
          <w:tr w:rsidR="00497A79" w:rsidTr="004202D1">
            <w:trPr>
              <w:trHeight w:val="308"/>
            </w:trPr>
            <w:sdt>
              <w:sdtPr>
                <w:tag w:val="_PLD_4a7bd61d8b404728a167c5b1c1edaf66"/>
                <w:id w:val="-1491020603"/>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vAlign w:val="center"/>
                  </w:tcPr>
                  <w:p w:rsidR="00497A79" w:rsidRDefault="00011E94">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47" w:type="pct"/>
                <w:gridSpan w:val="8"/>
                <w:tcBorders>
                  <w:top w:val="single" w:sz="4" w:space="0" w:color="auto"/>
                  <w:left w:val="single" w:sz="4" w:space="0" w:color="auto"/>
                  <w:bottom w:val="single" w:sz="4" w:space="0" w:color="auto"/>
                </w:tcBorders>
                <w:shd w:val="clear" w:color="auto" w:fill="auto"/>
              </w:tcPr>
              <w:p w:rsidR="00497A79" w:rsidRDefault="00497A79">
                <w:pPr>
                  <w:autoSpaceDE w:val="0"/>
                  <w:autoSpaceDN w:val="0"/>
                  <w:adjustRightInd w:val="0"/>
                  <w:rPr>
                    <w:szCs w:val="21"/>
                  </w:rPr>
                </w:pPr>
              </w:p>
            </w:tc>
          </w:tr>
          <w:tr w:rsidR="00497A79" w:rsidTr="004202D1">
            <w:trPr>
              <w:trHeight w:val="308"/>
            </w:trPr>
            <w:sdt>
              <w:sdtPr>
                <w:tag w:val="_PLD_16a94b903b094334bb55fb779aedd949"/>
                <w:id w:val="-291746449"/>
                <w:lock w:val="sdtLocked"/>
              </w:sdtPr>
              <w:sdtEndPr/>
              <w:sdtContent>
                <w:tc>
                  <w:tcPr>
                    <w:tcW w:w="2153" w:type="pct"/>
                    <w:gridSpan w:val="6"/>
                    <w:tcBorders>
                      <w:top w:val="single" w:sz="4" w:space="0" w:color="auto"/>
                      <w:bottom w:val="single" w:sz="4" w:space="0" w:color="auto"/>
                      <w:right w:val="single" w:sz="4" w:space="0" w:color="auto"/>
                    </w:tcBorders>
                    <w:shd w:val="clear" w:color="auto" w:fill="auto"/>
                  </w:tcPr>
                  <w:p w:rsidR="00497A79" w:rsidRDefault="00011E94">
                    <w:pPr>
                      <w:autoSpaceDE w:val="0"/>
                      <w:autoSpaceDN w:val="0"/>
                      <w:adjustRightInd w:val="0"/>
                      <w:rPr>
                        <w:szCs w:val="21"/>
                      </w:rPr>
                    </w:pPr>
                    <w:r>
                      <w:rPr>
                        <w:rFonts w:hint="eastAsia"/>
                        <w:szCs w:val="21"/>
                      </w:rPr>
                      <w:t>担保情况说明</w:t>
                    </w:r>
                  </w:p>
                </w:tc>
              </w:sdtContent>
            </w:sdt>
            <w:tc>
              <w:tcPr>
                <w:tcW w:w="2847" w:type="pct"/>
                <w:gridSpan w:val="8"/>
                <w:tcBorders>
                  <w:top w:val="single" w:sz="4" w:space="0" w:color="auto"/>
                  <w:left w:val="single" w:sz="4" w:space="0" w:color="auto"/>
                  <w:bottom w:val="single" w:sz="4" w:space="0" w:color="auto"/>
                </w:tcBorders>
                <w:shd w:val="clear" w:color="auto" w:fill="auto"/>
              </w:tcPr>
              <w:p w:rsidR="00497A79" w:rsidRDefault="003E323F" w:rsidP="003E323F">
                <w:pPr>
                  <w:autoSpaceDE w:val="0"/>
                  <w:autoSpaceDN w:val="0"/>
                  <w:adjustRightInd w:val="0"/>
                  <w:rPr>
                    <w:szCs w:val="21"/>
                  </w:rPr>
                </w:pPr>
                <w:r w:rsidRPr="003E323F">
                  <w:rPr>
                    <w:rFonts w:hint="eastAsia"/>
                    <w:szCs w:val="21"/>
                  </w:rPr>
                  <w:t>公司按房地产经营惯例为购房客户提供按揭担保，保证责任在购房人取得房屋权并办妥抵押登记后解除。报告期内银行按揭担保发生额</w:t>
                </w:r>
                <w:r>
                  <w:rPr>
                    <w:rFonts w:hint="eastAsia"/>
                    <w:szCs w:val="21"/>
                  </w:rPr>
                  <w:t>15</w:t>
                </w:r>
                <w:r w:rsidRPr="003E323F">
                  <w:rPr>
                    <w:szCs w:val="21"/>
                  </w:rPr>
                  <w:t>,</w:t>
                </w:r>
                <w:r>
                  <w:rPr>
                    <w:rFonts w:hint="eastAsia"/>
                    <w:szCs w:val="21"/>
                  </w:rPr>
                  <w:t>203</w:t>
                </w:r>
                <w:r w:rsidRPr="003E323F">
                  <w:rPr>
                    <w:szCs w:val="21"/>
                  </w:rPr>
                  <w:t>万元，截至20</w:t>
                </w:r>
                <w:r>
                  <w:rPr>
                    <w:rFonts w:hint="eastAsia"/>
                    <w:szCs w:val="21"/>
                  </w:rPr>
                  <w:t>19</w:t>
                </w:r>
                <w:r w:rsidRPr="003E323F">
                  <w:rPr>
                    <w:szCs w:val="21"/>
                  </w:rPr>
                  <w:t>年</w:t>
                </w:r>
                <w:r>
                  <w:rPr>
                    <w:rFonts w:hint="eastAsia"/>
                    <w:szCs w:val="21"/>
                  </w:rPr>
                  <w:t>6</w:t>
                </w:r>
                <w:r w:rsidRPr="003E323F">
                  <w:rPr>
                    <w:szCs w:val="21"/>
                  </w:rPr>
                  <w:t>月3</w:t>
                </w:r>
                <w:r>
                  <w:rPr>
                    <w:rFonts w:hint="eastAsia"/>
                    <w:szCs w:val="21"/>
                  </w:rPr>
                  <w:t>0</w:t>
                </w:r>
                <w:r w:rsidRPr="003E323F">
                  <w:rPr>
                    <w:szCs w:val="21"/>
                  </w:rPr>
                  <w:t>日银行按揭担保余额为</w:t>
                </w:r>
                <w:r>
                  <w:rPr>
                    <w:rFonts w:hint="eastAsia"/>
                    <w:szCs w:val="21"/>
                  </w:rPr>
                  <w:t>38</w:t>
                </w:r>
                <w:r w:rsidRPr="003E323F">
                  <w:rPr>
                    <w:szCs w:val="21"/>
                  </w:rPr>
                  <w:t>,</w:t>
                </w:r>
                <w:r>
                  <w:rPr>
                    <w:rFonts w:hint="eastAsia"/>
                    <w:szCs w:val="21"/>
                  </w:rPr>
                  <w:t>001</w:t>
                </w:r>
                <w:r w:rsidRPr="003E323F">
                  <w:rPr>
                    <w:szCs w:val="21"/>
                  </w:rPr>
                  <w:t>万元。</w:t>
                </w:r>
              </w:p>
            </w:tc>
          </w:tr>
        </w:tbl>
        <w:p w:rsidR="00497A79" w:rsidRDefault="00030B85"/>
      </w:sdtContent>
    </w:sdt>
    <w:sdt>
      <w:sdtPr>
        <w:rPr>
          <w:rFonts w:ascii="宋体" w:hAnsi="宋体" w:cs="宋体"/>
          <w:b w:val="0"/>
          <w:bCs w:val="0"/>
          <w:kern w:val="0"/>
          <w:szCs w:val="24"/>
        </w:rPr>
        <w:alias w:val="模块:其他重大合同"/>
        <w:tag w:val="_SEC_e046194a1b604165ab4ac9dbd406e6b1"/>
        <w:id w:val="1197430623"/>
        <w:lock w:val="sdtLocked"/>
        <w:placeholder>
          <w:docPart w:val="GBC22222222222222222222222222222"/>
        </w:placeholder>
      </w:sdtPr>
      <w:sdtEndPr>
        <w:rPr>
          <w:rFonts w:hint="eastAsia"/>
        </w:rPr>
      </w:sdtEndPr>
      <w:sdtContent>
        <w:p w:rsidR="00497A79" w:rsidRDefault="00011E94">
          <w:pPr>
            <w:pStyle w:val="3"/>
            <w:numPr>
              <w:ilvl w:val="0"/>
              <w:numId w:val="29"/>
            </w:numPr>
          </w:pPr>
          <w:r>
            <w:t>其他重大合同</w:t>
          </w:r>
        </w:p>
        <w:sdt>
          <w:sdtPr>
            <w:alias w:val="是否适用：其他重大合同[双击切换]"/>
            <w:tag w:val="_GBC_23289ac36e3b4aeeaff6a4f1df0c3165"/>
            <w:id w:val="1161824111"/>
            <w:lock w:val="sdtContentLocked"/>
            <w:placeholder>
              <w:docPart w:val="GBC22222222222222222222222222222"/>
            </w:placeholder>
          </w:sdtPr>
          <w:sdtEndPr/>
          <w:sdtContent>
            <w:p w:rsidR="0010253E" w:rsidRDefault="00011E94">
              <w:r>
                <w:fldChar w:fldCharType="begin"/>
              </w:r>
              <w:r w:rsidR="0010253E">
                <w:instrText xml:space="preserve"> MACROBUTTON  SnrToggleCheckbox □适用 </w:instrText>
              </w:r>
              <w:r>
                <w:fldChar w:fldCharType="end"/>
              </w:r>
              <w:r>
                <w:fldChar w:fldCharType="begin"/>
              </w:r>
              <w:r w:rsidR="0010253E">
                <w:instrText xml:space="preserve"> MACROBUTTON  SnrToggleCheckbox √不适用 </w:instrText>
              </w:r>
              <w:r>
                <w:fldChar w:fldCharType="end"/>
              </w:r>
            </w:p>
          </w:sdtContent>
        </w:sdt>
      </w:sdtContent>
    </w:sdt>
    <w:p w:rsidR="00497A79" w:rsidRDefault="00011E94">
      <w:pPr>
        <w:pStyle w:val="2"/>
        <w:numPr>
          <w:ilvl w:val="0"/>
          <w:numId w:val="97"/>
        </w:numPr>
        <w:spacing w:line="360" w:lineRule="auto"/>
      </w:pPr>
      <w:r>
        <w:rPr>
          <w:rFonts w:hint="eastAsia"/>
        </w:rPr>
        <w:t>上市公司扶贫工作情况</w:t>
      </w:r>
    </w:p>
    <w:sdt>
      <w:sdtPr>
        <w:alias w:val="是否适用：上市公司扶贫工作情况[双击切换]"/>
        <w:tag w:val="_GBC_a47427153555452aab8fef6451a58abc"/>
        <w:id w:val="-688530198"/>
        <w:lock w:val="sdtContentLocked"/>
        <w:placeholder>
          <w:docPart w:val="GBC22222222222222222222222222222"/>
        </w:placeholder>
      </w:sdtPr>
      <w:sdtEndPr/>
      <w:sdtContent>
        <w:p w:rsidR="00497A79" w:rsidRDefault="00011E94">
          <w:r>
            <w:fldChar w:fldCharType="begin"/>
          </w:r>
          <w:r w:rsidR="003605F8">
            <w:instrText xml:space="preserve"> MACROBUTTON  SnrToggleCheckbox □适用 </w:instrText>
          </w:r>
          <w:r>
            <w:fldChar w:fldCharType="end"/>
          </w:r>
          <w:r>
            <w:fldChar w:fldCharType="begin"/>
          </w:r>
          <w:r w:rsidR="003605F8">
            <w:instrText xml:space="preserve"> MACROBUTTON  SnrToggleCheckbox √不适用 </w:instrText>
          </w:r>
          <w:r>
            <w:fldChar w:fldCharType="end"/>
          </w:r>
        </w:p>
      </w:sdtContent>
    </w:sdt>
    <w:p w:rsidR="00497A79" w:rsidRDefault="00011E94">
      <w:pPr>
        <w:pStyle w:val="2"/>
        <w:numPr>
          <w:ilvl w:val="0"/>
          <w:numId w:val="97"/>
        </w:numPr>
        <w:spacing w:line="360" w:lineRule="auto"/>
      </w:pPr>
      <w:r>
        <w:rPr>
          <w:rFonts w:hint="eastAsia"/>
        </w:rPr>
        <w:t>可转换公司债券情况</w:t>
      </w:r>
    </w:p>
    <w:sdt>
      <w:sdtPr>
        <w:alias w:val="是否适用：可转换公司债券情况[双击切换]"/>
        <w:tag w:val="_GBC_6a49e99841294af3b87ba6216b1997d9"/>
        <w:id w:val="-651216828"/>
        <w:lock w:val="sdtContentLocked"/>
        <w:placeholder>
          <w:docPart w:val="GBC22222222222222222222222222222"/>
        </w:placeholder>
      </w:sdtPr>
      <w:sdtEndPr/>
      <w:sdtContent>
        <w:p w:rsidR="003605F8" w:rsidRDefault="00011E94" w:rsidP="003605F8">
          <w:r>
            <w:fldChar w:fldCharType="begin"/>
          </w:r>
          <w:r w:rsidR="003605F8">
            <w:instrText xml:space="preserve"> MACROBUTTON  SnrToggleCheckbox □适用 </w:instrText>
          </w:r>
          <w:r>
            <w:fldChar w:fldCharType="end"/>
          </w:r>
          <w:r>
            <w:fldChar w:fldCharType="begin"/>
          </w:r>
          <w:r w:rsidR="003605F8">
            <w:instrText xml:space="preserve"> MACROBUTTON  SnrToggleCheckbox √不适用 </w:instrText>
          </w:r>
          <w:r>
            <w:fldChar w:fldCharType="end"/>
          </w:r>
        </w:p>
      </w:sdtContent>
    </w:sdt>
    <w:p w:rsidR="00497A79" w:rsidRDefault="00497A79"/>
    <w:p w:rsidR="002F32FE" w:rsidRDefault="002F32FE">
      <w:pPr>
        <w:sectPr w:rsidR="002F32FE" w:rsidSect="004860B6">
          <w:pgSz w:w="11906" w:h="16838"/>
          <w:pgMar w:top="1525" w:right="1276" w:bottom="1440" w:left="1797" w:header="851" w:footer="992" w:gutter="0"/>
          <w:cols w:space="425"/>
          <w:docGrid w:linePitch="312"/>
        </w:sectPr>
      </w:pPr>
    </w:p>
    <w:p w:rsidR="00497A79" w:rsidRDefault="00011E94">
      <w:pPr>
        <w:pStyle w:val="2"/>
        <w:numPr>
          <w:ilvl w:val="0"/>
          <w:numId w:val="97"/>
        </w:numPr>
        <w:spacing w:line="360" w:lineRule="auto"/>
      </w:pPr>
      <w:r>
        <w:rPr>
          <w:rFonts w:ascii="宋体" w:hAnsi="宋体" w:cs="宋体" w:hint="eastAsia"/>
          <w:bCs w:val="0"/>
          <w:kern w:val="0"/>
          <w:szCs w:val="24"/>
        </w:rPr>
        <w:lastRenderedPageBreak/>
        <w:t>环境</w:t>
      </w:r>
      <w:r>
        <w:rPr>
          <w:rFonts w:ascii="宋体" w:hAnsi="宋体" w:cs="宋体"/>
          <w:bCs w:val="0"/>
          <w:kern w:val="0"/>
          <w:szCs w:val="24"/>
        </w:rPr>
        <w:t>信息情况</w:t>
      </w:r>
    </w:p>
    <w:p w:rsidR="00497A79" w:rsidRDefault="00011E94">
      <w:pPr>
        <w:pStyle w:val="3"/>
        <w:numPr>
          <w:ilvl w:val="0"/>
          <w:numId w:val="99"/>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820250e25791459fb9ab9ed79c168408"/>
        <w:id w:val="-283509292"/>
        <w:lock w:val="sdtContentLocked"/>
        <w:placeholder>
          <w:docPart w:val="GBC22222222222222222222222222222"/>
        </w:placeholder>
      </w:sdtPr>
      <w:sdtEndPr/>
      <w:sdtContent>
        <w:p w:rsidR="00497A79" w:rsidRDefault="00011E94">
          <w:r>
            <w:fldChar w:fldCharType="begin"/>
          </w:r>
          <w:r w:rsidR="00405BF3">
            <w:instrText xml:space="preserve"> MACROBUTTON  SnrToggleCheckbox √适用 </w:instrText>
          </w:r>
          <w:r>
            <w:fldChar w:fldCharType="end"/>
          </w:r>
          <w:r>
            <w:fldChar w:fldCharType="begin"/>
          </w:r>
          <w:r w:rsidR="00405BF3">
            <w:instrText xml:space="preserve"> MACROBUTTON  SnrToggleCheckbox □不适用 </w:instrText>
          </w:r>
          <w:r>
            <w:fldChar w:fldCharType="end"/>
          </w:r>
        </w:p>
      </w:sdtContent>
    </w:sdt>
    <w:sdt>
      <w:sdtPr>
        <w:rPr>
          <w:rFonts w:ascii="宋体" w:hAnsi="宋体" w:cs="宋体" w:hint="eastAsia"/>
          <w:b w:val="0"/>
          <w:bCs w:val="0"/>
          <w:kern w:val="0"/>
          <w:szCs w:val="24"/>
        </w:rPr>
        <w:alias w:val="模块:排污信息"/>
        <w:tag w:val="_SEC_692004cb913244878ef4d9f391681f08"/>
        <w:id w:val="-1581970913"/>
        <w:lock w:val="sdtLocked"/>
        <w:placeholder>
          <w:docPart w:val="GBC22222222222222222222222222222"/>
        </w:placeholder>
      </w:sdtPr>
      <w:sdtEndPr>
        <w:rPr>
          <w:rFonts w:ascii="Calibri" w:hAnsi="Calibri" w:cs="Times New Roman" w:hint="default"/>
          <w:kern w:val="2"/>
          <w:szCs w:val="22"/>
        </w:rPr>
      </w:sdtEndPr>
      <w:sdtContent>
        <w:p w:rsidR="00497A79" w:rsidRDefault="00011E94">
          <w:pPr>
            <w:pStyle w:val="4"/>
            <w:numPr>
              <w:ilvl w:val="0"/>
              <w:numId w:val="100"/>
            </w:numPr>
          </w:pPr>
          <w:r>
            <w:rPr>
              <w:rFonts w:hint="eastAsia"/>
            </w:rPr>
            <w:t>排污</w:t>
          </w:r>
          <w:r>
            <w:t>信息</w:t>
          </w:r>
        </w:p>
        <w:sdt>
          <w:sdtPr>
            <w:rPr>
              <w:rFonts w:hint="eastAsia"/>
            </w:rPr>
            <w:alias w:val="是否适用：排污信息[双击切换]"/>
            <w:tag w:val="_GBC_44bbf262c38141458fba6072b4e5b459"/>
            <w:id w:val="-554782397"/>
            <w:lock w:val="sdtContentLocked"/>
            <w:placeholder>
              <w:docPart w:val="GBC22222222222222222222222222222"/>
            </w:placeholder>
          </w:sdtPr>
          <w:sdtEndPr/>
          <w:sdtContent>
            <w:p w:rsidR="00497A79" w:rsidRDefault="00011E94">
              <w:pPr>
                <w:pStyle w:val="a9"/>
                <w:ind w:firstLineChars="0" w:firstLine="0"/>
              </w:pPr>
              <w:r>
                <w:rPr>
                  <w:rFonts w:ascii="宋体" w:hAnsi="宋体"/>
                </w:rPr>
                <w:fldChar w:fldCharType="begin"/>
              </w:r>
              <w:r w:rsidR="00E21480">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rPr>
              <w:rFonts w:hint="eastAsia"/>
            </w:rPr>
            <w:alias w:val="排污信息"/>
            <w:tag w:val="_GBC_28890c46cf8446cc95bd08ae7c7a17dc"/>
            <w:id w:val="1983420274"/>
            <w:lock w:val="sdtLocked"/>
            <w:placeholder>
              <w:docPart w:val="GBC22222222222222222222222222222"/>
            </w:placeholder>
          </w:sdtPr>
          <w:sdtEndPr/>
          <w:sdtContent>
            <w:p w:rsidR="00E21480" w:rsidRPr="00E21480" w:rsidRDefault="00E21480" w:rsidP="00E21480">
              <w:pPr>
                <w:pStyle w:val="a9"/>
                <w:rPr>
                  <w:rFonts w:asciiTheme="minorEastAsia" w:eastAsiaTheme="minorEastAsia" w:hAnsiTheme="minorEastAsia"/>
                </w:rPr>
              </w:pPr>
              <w:r w:rsidRPr="00E21480">
                <w:rPr>
                  <w:rFonts w:asciiTheme="minorEastAsia" w:eastAsiaTheme="minorEastAsia" w:hAnsiTheme="minorEastAsia" w:hint="eastAsia"/>
                </w:rPr>
                <w:t>（1）</w:t>
              </w:r>
              <w:r w:rsidRPr="00E21480">
                <w:rPr>
                  <w:rFonts w:asciiTheme="minorEastAsia" w:eastAsiaTheme="minorEastAsia" w:hAnsiTheme="minorEastAsia"/>
                </w:rPr>
                <w:t>2019年4月6日苏州市生态环境局公布</w:t>
              </w:r>
              <w:r>
                <w:rPr>
                  <w:rFonts w:asciiTheme="minorEastAsia" w:eastAsiaTheme="minorEastAsia" w:hAnsiTheme="minorEastAsia" w:hint="eastAsia"/>
                </w:rPr>
                <w:t>了</w:t>
              </w:r>
              <w:r w:rsidRPr="00E21480">
                <w:rPr>
                  <w:rFonts w:asciiTheme="minorEastAsia" w:eastAsiaTheme="minorEastAsia" w:hAnsiTheme="minorEastAsia"/>
                </w:rPr>
                <w:t>《2019年苏州市重点排污单位名单》（批文号：苏环防字[2019]18号），江苏吴中医药集团有限公司苏州制药厂（河东）被列入该名单。</w:t>
              </w:r>
            </w:p>
            <w:p w:rsidR="00E21480" w:rsidRPr="00E21480" w:rsidRDefault="00E21480" w:rsidP="00E21480">
              <w:pPr>
                <w:pStyle w:val="a9"/>
                <w:rPr>
                  <w:rFonts w:asciiTheme="minorEastAsia" w:eastAsiaTheme="minorEastAsia" w:hAnsiTheme="minorEastAsia"/>
                </w:rPr>
              </w:pPr>
              <w:r w:rsidRPr="00E21480">
                <w:rPr>
                  <w:rFonts w:asciiTheme="minorEastAsia" w:eastAsiaTheme="minorEastAsia" w:hAnsiTheme="minorEastAsia" w:hint="eastAsia"/>
                </w:rPr>
                <w:t>（2）</w:t>
              </w:r>
              <w:r>
                <w:rPr>
                  <w:rFonts w:asciiTheme="minorEastAsia" w:eastAsiaTheme="minorEastAsia" w:hAnsiTheme="minorEastAsia" w:hint="eastAsia"/>
                </w:rPr>
                <w:t>公司</w:t>
              </w:r>
              <w:r w:rsidRPr="00E21480">
                <w:rPr>
                  <w:rFonts w:asciiTheme="minorEastAsia" w:eastAsiaTheme="minorEastAsia" w:hAnsiTheme="minorEastAsia"/>
                </w:rPr>
                <w:t>其余</w:t>
              </w:r>
              <w:r>
                <w:rPr>
                  <w:rFonts w:asciiTheme="minorEastAsia" w:eastAsiaTheme="minorEastAsia" w:hAnsiTheme="minorEastAsia" w:hint="eastAsia"/>
                </w:rPr>
                <w:t>子公司及分支机构</w:t>
              </w:r>
              <w:r w:rsidRPr="00E21480">
                <w:rPr>
                  <w:rFonts w:asciiTheme="minorEastAsia" w:eastAsiaTheme="minorEastAsia" w:hAnsiTheme="minorEastAsia"/>
                </w:rPr>
                <w:t>均不属于环境保护部门公布的重点排污单位</w:t>
              </w:r>
              <w:r w:rsidRPr="00E21480">
                <w:rPr>
                  <w:rFonts w:asciiTheme="minorEastAsia" w:eastAsiaTheme="minorEastAsia" w:hAnsiTheme="minorEastAsia" w:hint="eastAsia"/>
                </w:rPr>
                <w:t>。</w:t>
              </w:r>
            </w:p>
            <w:p w:rsidR="00F2356A" w:rsidRDefault="00F2356A" w:rsidP="00F2356A">
              <w:pPr>
                <w:pStyle w:val="a9"/>
              </w:pPr>
              <w:r w:rsidRPr="00F2356A">
                <w:rPr>
                  <w:rFonts w:hint="eastAsia"/>
                </w:rPr>
                <w:t>医药集团主要生产基地苏州制药厂环境信息情况介绍</w:t>
              </w:r>
              <w:r>
                <w:rPr>
                  <w:rFonts w:hint="eastAsia"/>
                </w:rPr>
                <w:t>：</w:t>
              </w:r>
            </w:p>
            <w:tbl>
              <w:tblPr>
                <w:tblStyle w:val="a6"/>
                <w:tblpPr w:leftFromText="180" w:rightFromText="180" w:vertAnchor="text" w:tblpX="-176" w:tblpY="1"/>
                <w:tblOverlap w:val="never"/>
                <w:tblW w:w="5062" w:type="pct"/>
                <w:tblLook w:val="04A0" w:firstRow="1" w:lastRow="0" w:firstColumn="1" w:lastColumn="0" w:noHBand="0" w:noVBand="1"/>
              </w:tblPr>
              <w:tblGrid>
                <w:gridCol w:w="1241"/>
                <w:gridCol w:w="710"/>
                <w:gridCol w:w="1418"/>
                <w:gridCol w:w="1275"/>
                <w:gridCol w:w="887"/>
                <w:gridCol w:w="1669"/>
                <w:gridCol w:w="1244"/>
                <w:gridCol w:w="2191"/>
                <w:gridCol w:w="1418"/>
                <w:gridCol w:w="1369"/>
                <w:gridCol w:w="842"/>
              </w:tblGrid>
              <w:tr w:rsidR="00AB75BD" w:rsidRPr="00F2356A" w:rsidTr="00AB75BD">
                <w:trPr>
                  <w:trHeight w:val="837"/>
                </w:trPr>
                <w:tc>
                  <w:tcPr>
                    <w:tcW w:w="435"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厂区名称</w:t>
                    </w:r>
                  </w:p>
                </w:tc>
                <w:tc>
                  <w:tcPr>
                    <w:tcW w:w="746" w:type="pct"/>
                    <w:gridSpan w:val="2"/>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主要污染物及特征污染物的名称</w:t>
                    </w:r>
                  </w:p>
                </w:tc>
                <w:tc>
                  <w:tcPr>
                    <w:tcW w:w="44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排放方式</w:t>
                    </w:r>
                  </w:p>
                </w:tc>
                <w:tc>
                  <w:tcPr>
                    <w:tcW w:w="311"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排放口数量</w:t>
                    </w:r>
                  </w:p>
                </w:tc>
                <w:tc>
                  <w:tcPr>
                    <w:tcW w:w="585"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排放口分布情况</w:t>
                    </w: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排放浓度</w:t>
                    </w:r>
                  </w:p>
                </w:tc>
                <w:tc>
                  <w:tcPr>
                    <w:tcW w:w="768"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执行的污染物排放</w:t>
                    </w:r>
                  </w:p>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标准</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排放总量</w:t>
                    </w:r>
                  </w:p>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（吨</w:t>
                    </w:r>
                    <w:r w:rsidRPr="00F2356A">
                      <w:rPr>
                        <w:rFonts w:asciiTheme="minorEastAsia" w:eastAsiaTheme="minorEastAsia" w:hAnsiTheme="minorEastAsia" w:cs="Times New Roman" w:hint="eastAsia"/>
                        <w:sz w:val="20"/>
                        <w:szCs w:val="20"/>
                      </w:rPr>
                      <w:t>/1</w:t>
                    </w:r>
                    <w:r w:rsidRPr="00F2356A">
                      <w:rPr>
                        <w:rFonts w:asciiTheme="minorEastAsia" w:eastAsiaTheme="minorEastAsia" w:hAnsiTheme="minorEastAsia" w:cs="Times New Roman"/>
                        <w:sz w:val="20"/>
                        <w:szCs w:val="20"/>
                      </w:rPr>
                      <w:t>-6月）</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核定的排放总量（吨</w:t>
                    </w:r>
                    <w:r w:rsidRPr="00F2356A">
                      <w:rPr>
                        <w:rFonts w:asciiTheme="minorEastAsia" w:eastAsiaTheme="minorEastAsia" w:hAnsiTheme="minorEastAsia" w:cs="Times New Roman" w:hint="eastAsia"/>
                        <w:sz w:val="20"/>
                        <w:szCs w:val="20"/>
                      </w:rPr>
                      <w:t>/年</w:t>
                    </w:r>
                    <w:r w:rsidRPr="00F2356A">
                      <w:rPr>
                        <w:rFonts w:asciiTheme="minorEastAsia" w:eastAsiaTheme="minorEastAsia" w:hAnsiTheme="minorEastAsia" w:cs="Times New Roman"/>
                        <w:sz w:val="20"/>
                        <w:szCs w:val="20"/>
                      </w:rPr>
                      <w:t>）</w:t>
                    </w:r>
                  </w:p>
                </w:tc>
                <w:tc>
                  <w:tcPr>
                    <w:tcW w:w="295"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超标排放情况</w:t>
                    </w:r>
                  </w:p>
                </w:tc>
              </w:tr>
              <w:tr w:rsidR="00AB75BD" w:rsidRPr="00F2356A" w:rsidTr="00AB75BD">
                <w:tc>
                  <w:tcPr>
                    <w:tcW w:w="435"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东吴南路2-1号厂区</w:t>
                    </w:r>
                    <w:r w:rsidRPr="00F2356A">
                      <w:rPr>
                        <w:rFonts w:asciiTheme="minorEastAsia" w:eastAsiaTheme="minorEastAsia" w:hAnsiTheme="minorEastAsia" w:cs="Times New Roman" w:hint="eastAsia"/>
                        <w:sz w:val="20"/>
                        <w:szCs w:val="20"/>
                      </w:rPr>
                      <w:t>（</w:t>
                    </w:r>
                    <w:r w:rsidRPr="00F2356A">
                      <w:rPr>
                        <w:rFonts w:asciiTheme="minorEastAsia" w:eastAsiaTheme="minorEastAsia" w:hAnsiTheme="minorEastAsia" w:cs="Times New Roman"/>
                        <w:sz w:val="20"/>
                        <w:szCs w:val="20"/>
                      </w:rPr>
                      <w:t>河西</w:t>
                    </w:r>
                    <w:r w:rsidRPr="00F2356A">
                      <w:rPr>
                        <w:rFonts w:asciiTheme="minorEastAsia" w:eastAsiaTheme="minorEastAsia" w:hAnsiTheme="minorEastAsia" w:cs="Times New Roman" w:hint="eastAsia"/>
                        <w:sz w:val="20"/>
                        <w:szCs w:val="20"/>
                      </w:rPr>
                      <w:t>）</w:t>
                    </w:r>
                  </w:p>
                </w:tc>
                <w:tc>
                  <w:tcPr>
                    <w:tcW w:w="249"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废水</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COD</w:t>
                    </w:r>
                  </w:p>
                </w:tc>
                <w:tc>
                  <w:tcPr>
                    <w:tcW w:w="447"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处理达标后间歇排放到城南污水处理厂</w:t>
                    </w:r>
                  </w:p>
                </w:tc>
                <w:tc>
                  <w:tcPr>
                    <w:tcW w:w="311" w:type="pct"/>
                    <w:vMerge w:val="restar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w:t>
                    </w:r>
                  </w:p>
                </w:tc>
                <w:tc>
                  <w:tcPr>
                    <w:tcW w:w="585" w:type="pct"/>
                    <w:vMerge w:val="restart"/>
                    <w:vAlign w:val="center"/>
                  </w:tcPr>
                  <w:p w:rsidR="00F2356A" w:rsidRPr="00F2356A" w:rsidRDefault="00F2356A" w:rsidP="00AB6D88">
                    <w:pPr>
                      <w:jc w:val="left"/>
                      <w:rPr>
                        <w:rFonts w:asciiTheme="minorEastAsia" w:eastAsiaTheme="minorEastAsia" w:hAnsiTheme="minorEastAsia" w:cs="Times New Roman"/>
                        <w:sz w:val="20"/>
                        <w:szCs w:val="20"/>
                      </w:rPr>
                    </w:pPr>
                  </w:p>
                  <w:p w:rsidR="00F2356A" w:rsidRPr="00F2356A" w:rsidRDefault="00F2356A" w:rsidP="00AB6D88">
                    <w:pPr>
                      <w:jc w:val="left"/>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厂区西北侧</w:t>
                    </w: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≤500mg/L</w:t>
                    </w:r>
                  </w:p>
                </w:tc>
                <w:tc>
                  <w:tcPr>
                    <w:tcW w:w="768"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城南污水处理接管标准</w:t>
                    </w:r>
                    <w:r w:rsidRPr="00F2356A">
                      <w:rPr>
                        <w:rFonts w:asciiTheme="minorEastAsia" w:eastAsiaTheme="minorEastAsia" w:hAnsiTheme="minorEastAsia" w:cs="Times New Roman" w:hint="eastAsia"/>
                        <w:sz w:val="20"/>
                        <w:szCs w:val="20"/>
                      </w:rPr>
                      <w:t>（以这份从严执行）CJ343-2010污水排入城市下水道标准</w:t>
                    </w:r>
                  </w:p>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2.088</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7.62</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SS</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6D88">
                    <w:pPr>
                      <w:jc w:val="left"/>
                      <w:rPr>
                        <w:rFonts w:asciiTheme="minorEastAsia" w:eastAsiaTheme="minorEastAsia" w:hAnsiTheme="minorEastAsia" w:cs="Times New Roman"/>
                        <w:sz w:val="20"/>
                        <w:szCs w:val="20"/>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≤400mg/L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0.168</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3.27</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氨氮</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6D88">
                    <w:pPr>
                      <w:jc w:val="left"/>
                      <w:rPr>
                        <w:rFonts w:asciiTheme="minorEastAsia" w:eastAsiaTheme="minorEastAsia" w:hAnsiTheme="minorEastAsia" w:cs="Times New Roman"/>
                        <w:sz w:val="20"/>
                        <w:szCs w:val="20"/>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≤35mg/L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0.028</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0.22</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pH值</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6D88">
                    <w:pPr>
                      <w:jc w:val="left"/>
                      <w:rPr>
                        <w:rFonts w:asciiTheme="minorEastAsia" w:eastAsiaTheme="minorEastAsia" w:hAnsiTheme="minorEastAsia" w:cs="Times New Roman"/>
                        <w:sz w:val="20"/>
                        <w:szCs w:val="20"/>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6-9</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总磷</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6D88">
                    <w:pPr>
                      <w:jc w:val="left"/>
                      <w:rPr>
                        <w:rFonts w:asciiTheme="minorEastAsia" w:eastAsiaTheme="minorEastAsia" w:hAnsiTheme="minorEastAsia" w:cs="Times New Roman"/>
                        <w:sz w:val="20"/>
                        <w:szCs w:val="20"/>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≤8mg/L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0.00504</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0.033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rPr>
                  <w:trHeight w:val="419"/>
                </w:trPr>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总氮</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6D88">
                    <w:pPr>
                      <w:jc w:val="left"/>
                      <w:rPr>
                        <w:rFonts w:asciiTheme="minorEastAsia" w:eastAsiaTheme="minorEastAsia" w:hAnsiTheme="minorEastAsia" w:cs="Times New Roman"/>
                        <w:sz w:val="20"/>
                        <w:szCs w:val="20"/>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≤70mg/L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0.09972</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0.37</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rPr>
                  <w:trHeight w:val="1041"/>
                </w:trPr>
                <w:tc>
                  <w:tcPr>
                    <w:tcW w:w="435" w:type="pct"/>
                    <w:vMerge/>
                    <w:vAlign w:val="center"/>
                  </w:tcPr>
                  <w:p w:rsidR="00F2356A" w:rsidRPr="00F2356A" w:rsidRDefault="00F2356A" w:rsidP="00AB75BD">
                    <w:pPr>
                      <w:rPr>
                        <w:rFonts w:asciiTheme="minorEastAsia" w:eastAsiaTheme="minorEastAsia" w:hAnsiTheme="minorEastAsia" w:cs="Times New Roman"/>
                        <w:sz w:val="20"/>
                        <w:szCs w:val="20"/>
                      </w:rPr>
                    </w:pPr>
                  </w:p>
                </w:tc>
                <w:tc>
                  <w:tcPr>
                    <w:tcW w:w="249"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废气</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颗粒物</w:t>
                    </w:r>
                  </w:p>
                </w:tc>
                <w:tc>
                  <w:tcPr>
                    <w:tcW w:w="44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处理达标后高空间歇排放</w:t>
                    </w:r>
                  </w:p>
                </w:tc>
                <w:tc>
                  <w:tcPr>
                    <w:tcW w:w="311"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w:t>
                    </w:r>
                  </w:p>
                </w:tc>
                <w:tc>
                  <w:tcPr>
                    <w:tcW w:w="585" w:type="pct"/>
                    <w:vAlign w:val="center"/>
                  </w:tcPr>
                  <w:p w:rsidR="00F2356A" w:rsidRPr="00F2356A" w:rsidRDefault="00F2356A" w:rsidP="00AB6D88">
                    <w:pPr>
                      <w:jc w:val="left"/>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固体车间楼顶</w:t>
                    </w: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≤120mg/m³</w:t>
                    </w:r>
                  </w:p>
                </w:tc>
                <w:tc>
                  <w:tcPr>
                    <w:tcW w:w="768"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《大气污染综合排放标准》表2中二级标准</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0.03</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0.061</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固废</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中药杂质；中药渣；废活性炭；报废药品</w:t>
                    </w:r>
                  </w:p>
                </w:tc>
                <w:tc>
                  <w:tcPr>
                    <w:tcW w:w="447" w:type="pc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交给有资质的单位处理</w:t>
                    </w:r>
                  </w:p>
                </w:tc>
                <w:tc>
                  <w:tcPr>
                    <w:tcW w:w="311" w:type="pct"/>
                    <w:vAlign w:val="center"/>
                  </w:tcPr>
                  <w:p w:rsidR="00F2356A" w:rsidRPr="00F2356A" w:rsidRDefault="00F2356A" w:rsidP="00AB6D88">
                    <w:pPr>
                      <w:jc w:val="cente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不适用</w:t>
                    </w:r>
                  </w:p>
                </w:tc>
                <w:tc>
                  <w:tcPr>
                    <w:tcW w:w="585" w:type="pct"/>
                    <w:vAlign w:val="center"/>
                  </w:tcPr>
                  <w:p w:rsidR="00F2356A" w:rsidRPr="00F2356A" w:rsidRDefault="00F2356A" w:rsidP="00AB6D88">
                    <w:pPr>
                      <w:jc w:val="left"/>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hint="eastAsia"/>
                        <w:sz w:val="20"/>
                        <w:szCs w:val="20"/>
                      </w:rPr>
                      <w:t>不适用</w:t>
                    </w:r>
                  </w:p>
                </w:tc>
                <w:tc>
                  <w:tcPr>
                    <w:tcW w:w="436" w:type="pct"/>
                    <w:vAlign w:val="center"/>
                  </w:tcPr>
                  <w:p w:rsidR="00F2356A" w:rsidRPr="00F2356A" w:rsidRDefault="00F2356A" w:rsidP="00AB6D88">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768" w:type="pct"/>
                    <w:vAlign w:val="center"/>
                  </w:tcPr>
                  <w:p w:rsidR="00F2356A" w:rsidRPr="00F2356A" w:rsidRDefault="00F2356A" w:rsidP="00AB6D88">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10.584</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2119.013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restar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六丰路561号厂区</w:t>
                    </w:r>
                    <w:r w:rsidRPr="00F2356A">
                      <w:rPr>
                        <w:rFonts w:asciiTheme="minorEastAsia" w:eastAsiaTheme="minorEastAsia" w:hAnsiTheme="minorEastAsia" w:cs="Times New Roman" w:hint="eastAsia"/>
                        <w:sz w:val="20"/>
                        <w:szCs w:val="20"/>
                      </w:rPr>
                      <w:t>（</w:t>
                    </w:r>
                    <w:r w:rsidRPr="00F2356A">
                      <w:rPr>
                        <w:rFonts w:asciiTheme="minorEastAsia" w:eastAsiaTheme="minorEastAsia" w:hAnsiTheme="minorEastAsia" w:cs="Times New Roman"/>
                        <w:sz w:val="20"/>
                        <w:szCs w:val="20"/>
                      </w:rPr>
                      <w:t>河东</w:t>
                    </w:r>
                    <w:r w:rsidRPr="00F2356A">
                      <w:rPr>
                        <w:rFonts w:asciiTheme="minorEastAsia" w:eastAsiaTheme="minorEastAsia" w:hAnsiTheme="minorEastAsia" w:cs="Times New Roman" w:hint="eastAsia"/>
                        <w:sz w:val="20"/>
                        <w:szCs w:val="20"/>
                      </w:rPr>
                      <w:t>）</w:t>
                    </w:r>
                  </w:p>
                </w:tc>
                <w:tc>
                  <w:tcPr>
                    <w:tcW w:w="249"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废水</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pH值</w:t>
                    </w:r>
                  </w:p>
                </w:tc>
                <w:tc>
                  <w:tcPr>
                    <w:tcW w:w="447" w:type="pct"/>
                    <w:vMerge w:val="restar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处理达标后间歇排放到河东污水处理厂</w:t>
                    </w:r>
                  </w:p>
                </w:tc>
                <w:tc>
                  <w:tcPr>
                    <w:tcW w:w="311" w:type="pct"/>
                    <w:vMerge w:val="restar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w:t>
                    </w:r>
                  </w:p>
                </w:tc>
                <w:tc>
                  <w:tcPr>
                    <w:tcW w:w="585" w:type="pct"/>
                    <w:vMerge w:val="restart"/>
                    <w:vAlign w:val="center"/>
                  </w:tcPr>
                  <w:p w:rsidR="00F2356A" w:rsidRPr="00F2356A" w:rsidRDefault="00F2356A" w:rsidP="00AB6D88">
                    <w:pPr>
                      <w:jc w:val="left"/>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厂区西北侧</w:t>
                    </w:r>
                  </w:p>
                  <w:p w:rsidR="00F2356A" w:rsidRPr="00F2356A" w:rsidRDefault="00F2356A" w:rsidP="00AB6D88">
                    <w:pPr>
                      <w:jc w:val="left"/>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6-9</w:t>
                    </w:r>
                  </w:p>
                </w:tc>
                <w:tc>
                  <w:tcPr>
                    <w:tcW w:w="768"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河东污水处理接管标准</w:t>
                    </w:r>
                    <w:r w:rsidRPr="00F2356A">
                      <w:rPr>
                        <w:rFonts w:asciiTheme="minorEastAsia" w:eastAsiaTheme="minorEastAsia" w:hAnsiTheme="minorEastAsia" w:cs="Times New Roman" w:hint="eastAsia"/>
                        <w:sz w:val="20"/>
                        <w:szCs w:val="20"/>
                      </w:rPr>
                      <w:t>（以这份从严执行）</w:t>
                    </w:r>
                  </w:p>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hint="eastAsia"/>
                        <w:sz w:val="20"/>
                        <w:szCs w:val="20"/>
                      </w:rPr>
                      <w:t>CJ343-2010污水排入城市下水道标准</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COD</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≤500mg/L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0.4436</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10.91</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SS</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≤400mg/L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0.2661</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6.42</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氨氮</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≤25mg/L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0.0621</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0.63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总磷</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0.00479</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0.032</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总锌</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0.00043</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0.016</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总氮</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≤35mg/L</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0.4938</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1.13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废气</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SO</w:t>
                    </w:r>
                    <w:r w:rsidRPr="00F2356A">
                      <w:rPr>
                        <w:rFonts w:asciiTheme="minorEastAsia" w:eastAsiaTheme="minorEastAsia" w:hAnsiTheme="minorEastAsia" w:cs="Times New Roman"/>
                        <w:sz w:val="20"/>
                        <w:szCs w:val="20"/>
                        <w:vertAlign w:val="subscript"/>
                      </w:rPr>
                      <w:t>2</w:t>
                    </w:r>
                  </w:p>
                </w:tc>
                <w:tc>
                  <w:tcPr>
                    <w:tcW w:w="447" w:type="pct"/>
                    <w:vMerge w:val="restar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处理达标后高空间歇排放</w:t>
                    </w:r>
                  </w:p>
                </w:tc>
                <w:tc>
                  <w:tcPr>
                    <w:tcW w:w="311" w:type="pct"/>
                    <w:vMerge w:val="restar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w:t>
                    </w:r>
                  </w:p>
                </w:tc>
                <w:tc>
                  <w:tcPr>
                    <w:tcW w:w="585" w:type="pct"/>
                    <w:vMerge w:val="restar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(1)合成东车间南面</w:t>
                    </w:r>
                  </w:p>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(2)合成东车间北面</w:t>
                    </w:r>
                  </w:p>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(3)合成西车间南面</w:t>
                    </w:r>
                  </w:p>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(4)精烘包车间</w:t>
                    </w:r>
                  </w:p>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(5)污水站</w:t>
                    </w: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≤550mg/m³</w:t>
                    </w:r>
                  </w:p>
                </w:tc>
                <w:tc>
                  <w:tcPr>
                    <w:tcW w:w="768" w:type="pct"/>
                    <w:vMerge w:val="restar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《大气污染综合排放标准》表2中二级标准</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0.0011</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0.008</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氯化氢</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≤100mg/m³</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0.021</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0.555</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TVOC</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≤80mg/m³</w:t>
                    </w:r>
                  </w:p>
                </w:tc>
                <w:tc>
                  <w:tcPr>
                    <w:tcW w:w="768" w:type="pct"/>
                    <w:vMerge w:val="restar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《DB323151-2016化学工业挥发性有机物排放标准》</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0.559</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0.93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甲苯</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≤25mg/m³</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0.0009</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2.04</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甲醇</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≤60mg/m³</w:t>
                    </w:r>
                  </w:p>
                </w:tc>
                <w:tc>
                  <w:tcPr>
                    <w:tcW w:w="768"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0.0018</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5.541</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氨</w:t>
                    </w:r>
                  </w:p>
                </w:tc>
                <w:tc>
                  <w:tcPr>
                    <w:tcW w:w="447"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311" w:type="pct"/>
                    <w:vMerge/>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p>
                </w:tc>
                <w:tc>
                  <w:tcPr>
                    <w:tcW w:w="58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不适用</w:t>
                    </w:r>
                  </w:p>
                </w:tc>
                <w:tc>
                  <w:tcPr>
                    <w:tcW w:w="768" w:type="pc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《恶臭污染物排放标准》GB14553-93</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0.0005</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0.006</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r w:rsidR="00AB75BD" w:rsidRPr="00F2356A" w:rsidTr="00AB75BD">
                <w:tc>
                  <w:tcPr>
                    <w:tcW w:w="435" w:type="pct"/>
                    <w:vMerge/>
                    <w:vAlign w:val="center"/>
                  </w:tcPr>
                  <w:p w:rsidR="00F2356A" w:rsidRPr="00F2356A" w:rsidRDefault="00F2356A" w:rsidP="00AB75BD">
                    <w:pPr>
                      <w:rPr>
                        <w:rFonts w:asciiTheme="minorEastAsia" w:eastAsiaTheme="minorEastAsia" w:hAnsiTheme="minorEastAsia" w:cs="Times New Roman"/>
                        <w:sz w:val="20"/>
                        <w:szCs w:val="20"/>
                        <w:highlight w:val="yellow"/>
                      </w:rPr>
                    </w:pPr>
                  </w:p>
                </w:tc>
                <w:tc>
                  <w:tcPr>
                    <w:tcW w:w="249" w:type="pc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固废</w:t>
                    </w:r>
                  </w:p>
                </w:tc>
                <w:tc>
                  <w:tcPr>
                    <w:tcW w:w="497"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硫酸镁、硫酸钠渣；DCU渣；废活性炭</w:t>
                    </w:r>
                    <w:r w:rsidRPr="00F2356A">
                      <w:rPr>
                        <w:rFonts w:asciiTheme="minorEastAsia" w:eastAsiaTheme="minorEastAsia" w:hAnsiTheme="minorEastAsia" w:cs="Times New Roman" w:hint="eastAsia"/>
                        <w:sz w:val="20"/>
                        <w:szCs w:val="20"/>
                      </w:rPr>
                      <w:t>（02）</w:t>
                    </w:r>
                    <w:r w:rsidRPr="00F2356A">
                      <w:rPr>
                        <w:rFonts w:asciiTheme="minorEastAsia" w:eastAsiaTheme="minorEastAsia" w:hAnsiTheme="minorEastAsia" w:cs="Times New Roman"/>
                        <w:sz w:val="20"/>
                        <w:szCs w:val="20"/>
                      </w:rPr>
                      <w:t>；滤渣；废活性炭</w:t>
                    </w:r>
                    <w:r w:rsidRPr="00F2356A">
                      <w:rPr>
                        <w:rFonts w:asciiTheme="minorEastAsia" w:eastAsiaTheme="minorEastAsia" w:hAnsiTheme="minorEastAsia" w:cs="Times New Roman" w:hint="eastAsia"/>
                        <w:sz w:val="20"/>
                        <w:szCs w:val="20"/>
                      </w:rPr>
                      <w:t>（06）</w:t>
                    </w:r>
                    <w:r w:rsidRPr="00F2356A">
                      <w:rPr>
                        <w:rFonts w:asciiTheme="minorEastAsia" w:eastAsiaTheme="minorEastAsia" w:hAnsiTheme="minorEastAsia" w:cs="Times New Roman"/>
                        <w:sz w:val="20"/>
                        <w:szCs w:val="20"/>
                      </w:rPr>
                      <w:t>；污泥；蒸馏残渣、液；不合格品（废药物药品）；废包装桶；</w:t>
                    </w:r>
                  </w:p>
                </w:tc>
                <w:tc>
                  <w:tcPr>
                    <w:tcW w:w="447" w:type="pct"/>
                    <w:vAlign w:val="center"/>
                  </w:tcPr>
                  <w:p w:rsidR="00F2356A" w:rsidRPr="00F2356A" w:rsidRDefault="00F2356A" w:rsidP="00AB75BD">
                    <w:pP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交给有资质的单位处理</w:t>
                    </w:r>
                  </w:p>
                </w:tc>
                <w:tc>
                  <w:tcPr>
                    <w:tcW w:w="311" w:type="pct"/>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不适用</w:t>
                    </w:r>
                  </w:p>
                </w:tc>
                <w:tc>
                  <w:tcPr>
                    <w:tcW w:w="585" w:type="pct"/>
                    <w:vAlign w:val="center"/>
                  </w:tcPr>
                  <w:p w:rsidR="00F2356A" w:rsidRPr="00F2356A" w:rsidRDefault="00F2356A" w:rsidP="00AB6D88">
                    <w:pPr>
                      <w:jc w:val="cente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hint="eastAsia"/>
                        <w:sz w:val="20"/>
                        <w:szCs w:val="20"/>
                      </w:rPr>
                      <w:t>不适用</w:t>
                    </w:r>
                  </w:p>
                </w:tc>
                <w:tc>
                  <w:tcPr>
                    <w:tcW w:w="436"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768" w:type="pct"/>
                    <w:vAlign w:val="center"/>
                  </w:tcPr>
                  <w:p w:rsidR="00F2356A" w:rsidRPr="00F2356A" w:rsidRDefault="00F2356A" w:rsidP="00AB6D88">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不适用</w:t>
                    </w:r>
                  </w:p>
                </w:tc>
                <w:tc>
                  <w:tcPr>
                    <w:tcW w:w="497" w:type="pct"/>
                    <w:vAlign w:val="center"/>
                  </w:tcPr>
                  <w:p w:rsidR="00F2356A" w:rsidRPr="00F2356A" w:rsidRDefault="00F2356A" w:rsidP="00AB75BD">
                    <w:pPr>
                      <w:jc w:val="center"/>
                      <w:rPr>
                        <w:rFonts w:asciiTheme="minorEastAsia" w:eastAsiaTheme="minorEastAsia" w:hAnsiTheme="minorEastAsia" w:cs="Times New Roman"/>
                        <w:sz w:val="20"/>
                        <w:szCs w:val="20"/>
                      </w:rPr>
                    </w:pPr>
                    <w:r w:rsidRPr="00F2356A">
                      <w:rPr>
                        <w:rFonts w:asciiTheme="minorEastAsia" w:eastAsiaTheme="minorEastAsia" w:hAnsiTheme="minorEastAsia" w:cs="Times New Roman" w:hint="eastAsia"/>
                        <w:sz w:val="20"/>
                        <w:szCs w:val="20"/>
                      </w:rPr>
                      <w:t>137.39</w:t>
                    </w:r>
                  </w:p>
                </w:tc>
                <w:tc>
                  <w:tcPr>
                    <w:tcW w:w="480" w:type="pct"/>
                    <w:vAlign w:val="center"/>
                  </w:tcPr>
                  <w:p w:rsidR="00F2356A" w:rsidRPr="00F2356A" w:rsidRDefault="00F2356A" w:rsidP="00AB75BD">
                    <w:pPr>
                      <w:jc w:val="center"/>
                      <w:rPr>
                        <w:rFonts w:asciiTheme="minorEastAsia" w:eastAsiaTheme="minorEastAsia" w:hAnsiTheme="minorEastAsia" w:cs="Times New Roman"/>
                        <w:sz w:val="20"/>
                        <w:szCs w:val="20"/>
                        <w:highlight w:val="yellow"/>
                      </w:rPr>
                    </w:pPr>
                    <w:r w:rsidRPr="00F2356A">
                      <w:rPr>
                        <w:rFonts w:asciiTheme="minorEastAsia" w:eastAsiaTheme="minorEastAsia" w:hAnsiTheme="minorEastAsia" w:cs="Times New Roman"/>
                        <w:sz w:val="20"/>
                        <w:szCs w:val="20"/>
                      </w:rPr>
                      <w:t>2119.013</w:t>
                    </w:r>
                  </w:p>
                </w:tc>
                <w:tc>
                  <w:tcPr>
                    <w:tcW w:w="295" w:type="pct"/>
                    <w:vAlign w:val="center"/>
                  </w:tcPr>
                  <w:p w:rsidR="00F2356A" w:rsidRPr="00F2356A" w:rsidRDefault="00F2356A" w:rsidP="00AB75BD">
                    <w:pPr>
                      <w:rPr>
                        <w:rFonts w:asciiTheme="minorEastAsia" w:eastAsiaTheme="minorEastAsia" w:hAnsiTheme="minorEastAsia" w:cs="Times New Roman"/>
                        <w:sz w:val="20"/>
                        <w:szCs w:val="20"/>
                      </w:rPr>
                    </w:pPr>
                    <w:r w:rsidRPr="00F2356A">
                      <w:rPr>
                        <w:rFonts w:asciiTheme="minorEastAsia" w:eastAsiaTheme="minorEastAsia" w:hAnsiTheme="minorEastAsia" w:cs="Times New Roman"/>
                        <w:sz w:val="20"/>
                        <w:szCs w:val="20"/>
                      </w:rPr>
                      <w:t>未超标</w:t>
                    </w:r>
                  </w:p>
                </w:tc>
              </w:tr>
            </w:tbl>
            <w:p w:rsidR="00F2356A" w:rsidRDefault="0055435E" w:rsidP="0055435E">
              <w:pPr>
                <w:pStyle w:val="a9"/>
              </w:pPr>
              <w:r>
                <w:rPr>
                  <w:rFonts w:hint="eastAsia"/>
                </w:rPr>
                <w:t>注：</w:t>
              </w:r>
              <w:r w:rsidRPr="0055435E">
                <w:rPr>
                  <w:rFonts w:asciiTheme="minorEastAsia" w:eastAsiaTheme="minorEastAsia" w:hAnsiTheme="minorEastAsia" w:hint="eastAsia"/>
                </w:rPr>
                <w:t>上表中“东吴南路</w:t>
              </w:r>
              <w:r w:rsidRPr="0055435E">
                <w:rPr>
                  <w:rFonts w:asciiTheme="minorEastAsia" w:eastAsiaTheme="minorEastAsia" w:hAnsiTheme="minorEastAsia"/>
                </w:rPr>
                <w:t>2-1号厂区（河西）</w:t>
              </w:r>
              <w:r w:rsidRPr="0055435E">
                <w:rPr>
                  <w:rFonts w:asciiTheme="minorEastAsia" w:eastAsiaTheme="minorEastAsia" w:hAnsiTheme="minorEastAsia" w:hint="eastAsia"/>
                </w:rPr>
                <w:t>”不属于环境保护部门公布的重点排污单位。</w:t>
              </w:r>
            </w:p>
            <w:p w:rsidR="00497A79" w:rsidRDefault="00030B85" w:rsidP="0055435E">
              <w:pPr>
                <w:pStyle w:val="a9"/>
                <w:ind w:firstLineChars="0" w:firstLine="0"/>
              </w:pPr>
            </w:p>
          </w:sdtContent>
        </w:sdt>
      </w:sdtContent>
    </w:sdt>
    <w:sdt>
      <w:sdtPr>
        <w:rPr>
          <w:rFonts w:ascii="Calibri" w:hAnsi="Calibri" w:hint="eastAsia"/>
          <w:b w:val="0"/>
          <w:bCs w:val="0"/>
          <w:szCs w:val="22"/>
        </w:rPr>
        <w:alias w:val="模块:防治污染设施的建设和运行情况"/>
        <w:tag w:val="_SEC_9647358b46c84a02b09d75557c728419"/>
        <w:id w:val="292872045"/>
        <w:lock w:val="sdtLocked"/>
        <w:placeholder>
          <w:docPart w:val="GBC22222222222222222222222222222"/>
        </w:placeholder>
      </w:sdtPr>
      <w:sdtEndPr/>
      <w:sdtContent>
        <w:p w:rsidR="00497A79" w:rsidRDefault="00011E94">
          <w:pPr>
            <w:pStyle w:val="4"/>
            <w:numPr>
              <w:ilvl w:val="0"/>
              <w:numId w:val="100"/>
            </w:numPr>
            <w:rPr>
              <w:rFonts w:ascii="Arial" w:hAnsi="Arial"/>
              <w:bCs w:val="0"/>
              <w:szCs w:val="21"/>
            </w:rPr>
          </w:pPr>
          <w:r>
            <w:rPr>
              <w:rFonts w:hint="eastAsia"/>
            </w:rPr>
            <w:t>防治污染设</w:t>
          </w:r>
          <w:r>
            <w:rPr>
              <w:rFonts w:ascii="Arial" w:hAnsi="Arial" w:hint="eastAsia"/>
              <w:szCs w:val="21"/>
            </w:rPr>
            <w:t>施的建设和运行情况</w:t>
          </w:r>
        </w:p>
        <w:sdt>
          <w:sdtPr>
            <w:alias w:val="是否适用：防治污染设施的建设和运行情况[双击切换]"/>
            <w:tag w:val="_GBC_e5a6ee71f2e449e58d9301e4ca07981f"/>
            <w:id w:val="-1491467484"/>
            <w:lock w:val="sdtContentLocked"/>
            <w:placeholder>
              <w:docPart w:val="GBC22222222222222222222222222222"/>
            </w:placeholder>
          </w:sdtPr>
          <w:sdtEndPr/>
          <w:sdtContent>
            <w:p w:rsidR="00497A79" w:rsidRDefault="00011E94">
              <w:r>
                <w:fldChar w:fldCharType="begin"/>
              </w:r>
              <w:r w:rsidR="0031258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防治污染设施的建设和运行情况"/>
            <w:tag w:val="_GBC_1c83977b65834eaa98d6c63b6e3074af"/>
            <w:id w:val="2123646122"/>
            <w:lock w:val="sdtLocked"/>
            <w:placeholder>
              <w:docPart w:val="GBC22222222222222222222222222222"/>
            </w:placeholder>
          </w:sdtPr>
          <w:sdtEndPr/>
          <w:sdtContent>
            <w:p w:rsidR="0031258C" w:rsidRDefault="0031258C" w:rsidP="0071125B">
              <w:pPr>
                <w:ind w:firstLineChars="200" w:firstLine="420"/>
              </w:pPr>
              <w:r>
                <w:rPr>
                  <w:rFonts w:hint="eastAsia"/>
                </w:rPr>
                <w:t>苏州制药厂严格执行环保项目“三同时”制度，严格按照《环境影响报告书》的要求，落实并优化各项污染防治措施，加强污染防治设施的建设、运行和维护管理。</w:t>
              </w:r>
            </w:p>
            <w:p w:rsidR="0031258C" w:rsidRDefault="0031258C" w:rsidP="0071125B">
              <w:pPr>
                <w:ind w:firstLineChars="200" w:firstLine="420"/>
              </w:pPr>
              <w:r>
                <w:rPr>
                  <w:rFonts w:hint="eastAsia"/>
                </w:rPr>
                <w:t>六丰路河东厂区建设有</w:t>
              </w:r>
              <w:r>
                <w:t>150m</w:t>
              </w:r>
              <w:r w:rsidRPr="0031258C">
                <w:rPr>
                  <w:vertAlign w:val="superscript"/>
                </w:rPr>
                <w:t>3</w:t>
              </w:r>
              <w:r>
                <w:t>/d污水处理站，该污水处理设施包括废水预处理设施及生化处理系统，其中预处理系统引进三效蒸发装置，大大降低废水中污染因子的含量。苏州制药厂各生产车间废气均采取了相应的尾气吸收装置，并同步实施了VOCs泄漏检测及整治方案，有效减少VOCs排放及无组织气体排放。苏州制药厂建有300多平米危废仓库，危废仓库墙面、地面防腐、防渗漏，标牌标识符合要求，各项防治措施齐全有效。</w:t>
              </w:r>
            </w:p>
            <w:p w:rsidR="0031258C" w:rsidRDefault="0031258C" w:rsidP="0071125B">
              <w:pPr>
                <w:ind w:firstLineChars="200" w:firstLine="420"/>
              </w:pPr>
              <w:r>
                <w:rPr>
                  <w:rFonts w:hint="eastAsia"/>
                </w:rPr>
                <w:t>苏州制药厂现有的污染治理设备设施均处于完好状态，运行状态良好，所有的污染排放指标均达标排放（《大气污染物综合排放标准》表</w:t>
              </w:r>
              <w:r>
                <w:t>2中二级标准及园区污水处理厂接管标准），总量控制指标符合省环保厅颁发的《排放污染物许可证》要求。</w:t>
              </w:r>
            </w:p>
            <w:p w:rsidR="00497A79" w:rsidRDefault="0031258C" w:rsidP="0071125B">
              <w:pPr>
                <w:ind w:firstLineChars="200" w:firstLine="420"/>
              </w:pPr>
              <w:r>
                <w:lastRenderedPageBreak/>
                <w:t>2018年6月按照新实施的《DB323151-2016化工挥发性有机物排放标准》排放标准及其他相关要求，委托有资质第三方根据企业实际调研的情况，编制“一厂一策”，于2019年1月根据报告相关内容完成提标改造工作。</w:t>
              </w:r>
            </w:p>
          </w:sdtContent>
        </w:sdt>
        <w:p w:rsidR="00497A79" w:rsidRDefault="00030B85">
          <w:pPr>
            <w:pStyle w:val="a9"/>
            <w:ind w:firstLineChars="0" w:firstLine="0"/>
          </w:pPr>
        </w:p>
      </w:sdtContent>
    </w:sdt>
    <w:sdt>
      <w:sdtPr>
        <w:rPr>
          <w:rFonts w:ascii="Arial" w:hAnsi="Arial" w:cs="宋体" w:hint="eastAsia"/>
          <w:b w:val="0"/>
          <w:bCs w:val="0"/>
          <w:kern w:val="0"/>
          <w:szCs w:val="21"/>
        </w:rPr>
        <w:alias w:val="模块:建设项目环境影响评价及其他环境保护行政许可情况"/>
        <w:tag w:val="_SEC_2708d5a25473420b9cd1646eac86c715"/>
        <w:id w:val="491151966"/>
        <w:lock w:val="sdtLocked"/>
        <w:placeholder>
          <w:docPart w:val="GBC22222222222222222222222222222"/>
        </w:placeholder>
      </w:sdtPr>
      <w:sdtEndPr>
        <w:rPr>
          <w:rFonts w:ascii="宋体" w:hAnsi="宋体"/>
          <w:szCs w:val="24"/>
        </w:rPr>
      </w:sdtEndPr>
      <w:sdtContent>
        <w:p w:rsidR="00497A79" w:rsidRDefault="00011E94">
          <w:pPr>
            <w:pStyle w:val="4"/>
            <w:numPr>
              <w:ilvl w:val="0"/>
              <w:numId w:val="100"/>
            </w:numPr>
            <w:rPr>
              <w:rFonts w:ascii="Calibri" w:hAnsi="Calibri"/>
              <w:bCs w:val="0"/>
              <w:szCs w:val="22"/>
            </w:rPr>
          </w:pPr>
          <w:r>
            <w:rPr>
              <w:rFonts w:ascii="Arial" w:hAnsi="Arial" w:hint="eastAsia"/>
              <w:szCs w:val="21"/>
            </w:rPr>
            <w:t>建设项目环境影响评价及其他环境保护行政许可情况</w:t>
          </w:r>
        </w:p>
        <w:sdt>
          <w:sdtPr>
            <w:rPr>
              <w:rFonts w:hint="eastAsia"/>
            </w:rPr>
            <w:alias w:val="是否适用：环境影响评价及其他环境保护行政许可[双击切换]"/>
            <w:tag w:val="_GBC_3824fd66ff4141358cbb17c1d49124d4"/>
            <w:id w:val="1741829892"/>
            <w:lock w:val="sdtContentLocked"/>
            <w:placeholder>
              <w:docPart w:val="GBC22222222222222222222222222222"/>
            </w:placeholder>
          </w:sdtPr>
          <w:sdtEndPr/>
          <w:sdtContent>
            <w:p w:rsidR="00497A79" w:rsidRDefault="00011E94">
              <w:pPr>
                <w:pStyle w:val="a9"/>
                <w:ind w:firstLineChars="0" w:firstLine="0"/>
              </w:pPr>
              <w:r>
                <w:rPr>
                  <w:rFonts w:ascii="宋体" w:hAnsi="宋体"/>
                </w:rPr>
                <w:fldChar w:fldCharType="begin"/>
              </w:r>
              <w:r w:rsidR="00D70446">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环境影响评价及其他环境保护行政许可"/>
            <w:tag w:val="_GBC_8592b333277f43349f710f284bb4c167"/>
            <w:id w:val="-1639560557"/>
            <w:lock w:val="sdtLocked"/>
            <w:placeholder>
              <w:docPart w:val="GBC22222222222222222222222222222"/>
            </w:placeholder>
          </w:sdtPr>
          <w:sdtEndPr/>
          <w:sdtContent>
            <w:p w:rsidR="00497A79" w:rsidRDefault="00D70446" w:rsidP="0071125B">
              <w:pPr>
                <w:ind w:firstLineChars="200" w:firstLine="420"/>
              </w:pPr>
              <w:r w:rsidRPr="00D70446">
                <w:rPr>
                  <w:rFonts w:hint="eastAsia"/>
                </w:rPr>
                <w:t>在现有厂区建设项目“三同时”环保方面，</w:t>
              </w:r>
              <w:r w:rsidRPr="00D70446">
                <w:t>2014年3月7日进行企业投资项目备案（备案号：3205001400797-1），备案项目名称：苏州制药厂原料药（河东）、制剂（河西）调整改建项目。苏州制药厂于2014年12月31日取得了关于《江苏吴中医药集团有限公司苏州制药厂原料药（河东）、制剂（河西）调整改建项目》环评的审批意见（苏环建【2014】294号），2015年10月21日取得苏州市环保局试生产审核意见（苏环试【2015】203号），2017年04月13日取得了苏州市环保局关于环境保护竣工验收的审核意见</w:t>
              </w:r>
              <w:r w:rsidRPr="00D70446">
                <w:rPr>
                  <w:rFonts w:hint="eastAsia"/>
                </w:rPr>
                <w:t>（苏环验</w:t>
              </w:r>
              <w:r w:rsidRPr="00D70446">
                <w:t>【2017】41号），按时完成了环境保护设施“三同时”的建设工作。2017年取得排污许可证（证书编号：91320506138170408U001P）。</w:t>
              </w:r>
            </w:p>
          </w:sdtContent>
        </w:sdt>
        <w:p w:rsidR="00497A79" w:rsidRDefault="00030B85"/>
      </w:sdtContent>
    </w:sdt>
    <w:sdt>
      <w:sdtPr>
        <w:rPr>
          <w:rFonts w:ascii="Arial" w:hAnsi="Arial" w:cs="宋体" w:hint="eastAsia"/>
          <w:b w:val="0"/>
          <w:bCs w:val="0"/>
          <w:kern w:val="0"/>
          <w:szCs w:val="21"/>
        </w:rPr>
        <w:alias w:val="模块:突发环境事件应急预案"/>
        <w:tag w:val="_SEC_8a186947e6794ae7a56369fd5232b227"/>
        <w:id w:val="826563957"/>
        <w:lock w:val="sdtLocked"/>
        <w:placeholder>
          <w:docPart w:val="GBC22222222222222222222222222222"/>
        </w:placeholder>
      </w:sdtPr>
      <w:sdtEndPr>
        <w:rPr>
          <w:rFonts w:ascii="宋体" w:hAnsi="宋体" w:hint="default"/>
          <w:szCs w:val="24"/>
        </w:rPr>
      </w:sdtEndPr>
      <w:sdtContent>
        <w:p w:rsidR="00497A79" w:rsidRDefault="00011E94">
          <w:pPr>
            <w:pStyle w:val="4"/>
            <w:numPr>
              <w:ilvl w:val="0"/>
              <w:numId w:val="100"/>
            </w:numPr>
          </w:pPr>
          <w:r>
            <w:rPr>
              <w:rFonts w:ascii="Arial" w:hAnsi="Arial" w:hint="eastAsia"/>
              <w:szCs w:val="21"/>
            </w:rPr>
            <w:t>突发环境事件应急预案</w:t>
          </w:r>
        </w:p>
        <w:sdt>
          <w:sdtPr>
            <w:alias w:val="是否适用：突发环境事件应急预案[双击切换]"/>
            <w:tag w:val="_GBC_df8be27e0fe04478b8e2d99d253dbf26"/>
            <w:id w:val="36086761"/>
            <w:lock w:val="sdtContentLocked"/>
            <w:placeholder>
              <w:docPart w:val="GBC22222222222222222222222222222"/>
            </w:placeholder>
          </w:sdtPr>
          <w:sdtEndPr/>
          <w:sdtContent>
            <w:p w:rsidR="00497A79" w:rsidRDefault="00011E94">
              <w:r>
                <w:fldChar w:fldCharType="begin"/>
              </w:r>
              <w:r w:rsidR="004F604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突发环境事件应急预案"/>
            <w:tag w:val="_GBC_2185e6aced094c6c8ba2229f13fa085b"/>
            <w:id w:val="-1343543570"/>
            <w:lock w:val="sdtLocked"/>
            <w:placeholder>
              <w:docPart w:val="GBC22222222222222222222222222222"/>
            </w:placeholder>
          </w:sdtPr>
          <w:sdtEndPr/>
          <w:sdtContent>
            <w:p w:rsidR="004F6041" w:rsidRDefault="004F6041"/>
            <w:tbl>
              <w:tblPr>
                <w:tblStyle w:val="a6"/>
                <w:tblW w:w="13738" w:type="dxa"/>
                <w:tblLook w:val="04A0" w:firstRow="1" w:lastRow="0" w:firstColumn="1" w:lastColumn="0" w:noHBand="0" w:noVBand="1"/>
              </w:tblPr>
              <w:tblGrid>
                <w:gridCol w:w="3076"/>
                <w:gridCol w:w="4911"/>
                <w:gridCol w:w="5751"/>
              </w:tblGrid>
              <w:tr w:rsidR="004F6041" w:rsidRPr="004F6041" w:rsidTr="00A35657">
                <w:tc>
                  <w:tcPr>
                    <w:tcW w:w="3076" w:type="dxa"/>
                    <w:tcBorders>
                      <w:tl2br w:val="single" w:sz="4" w:space="0" w:color="auto"/>
                    </w:tcBorders>
                    <w:vAlign w:val="center"/>
                  </w:tcPr>
                  <w:p w:rsidR="004F6041" w:rsidRPr="004F6041" w:rsidRDefault="004F6041" w:rsidP="00A35657">
                    <w:pPr>
                      <w:adjustRightInd w:val="0"/>
                      <w:snapToGrid w:val="0"/>
                      <w:jc w:val="right"/>
                      <w:rPr>
                        <w:szCs w:val="21"/>
                      </w:rPr>
                    </w:pPr>
                    <w:r w:rsidRPr="004F6041">
                      <w:rPr>
                        <w:szCs w:val="21"/>
                      </w:rPr>
                      <w:t>厂区</w:t>
                    </w:r>
                  </w:p>
                  <w:p w:rsidR="004F6041" w:rsidRPr="004F6041" w:rsidRDefault="004F6041" w:rsidP="00A35657">
                    <w:pPr>
                      <w:adjustRightInd w:val="0"/>
                      <w:snapToGrid w:val="0"/>
                      <w:rPr>
                        <w:szCs w:val="21"/>
                      </w:rPr>
                    </w:pPr>
                    <w:r w:rsidRPr="004F6041">
                      <w:rPr>
                        <w:szCs w:val="21"/>
                      </w:rPr>
                      <w:t>项目</w:t>
                    </w:r>
                  </w:p>
                </w:tc>
                <w:tc>
                  <w:tcPr>
                    <w:tcW w:w="4911" w:type="dxa"/>
                    <w:vAlign w:val="center"/>
                  </w:tcPr>
                  <w:p w:rsidR="004F6041" w:rsidRPr="004F6041" w:rsidRDefault="004F6041" w:rsidP="00C05378">
                    <w:pPr>
                      <w:adjustRightInd w:val="0"/>
                      <w:snapToGrid w:val="0"/>
                      <w:jc w:val="center"/>
                      <w:rPr>
                        <w:szCs w:val="21"/>
                      </w:rPr>
                    </w:pPr>
                    <w:r w:rsidRPr="004F6041">
                      <w:rPr>
                        <w:rFonts w:ascii="Times New Roman" w:hAnsi="Times New Roman" w:cs="Times New Roman"/>
                        <w:sz w:val="20"/>
                        <w:szCs w:val="21"/>
                      </w:rPr>
                      <w:t>东吴南路厂区</w:t>
                    </w:r>
                    <w:r w:rsidRPr="004F6041">
                      <w:rPr>
                        <w:rFonts w:ascii="Times New Roman" w:hAnsi="Times New Roman" w:cs="Times New Roman" w:hint="eastAsia"/>
                        <w:sz w:val="20"/>
                        <w:szCs w:val="21"/>
                      </w:rPr>
                      <w:t>（</w:t>
                    </w:r>
                    <w:r w:rsidRPr="004F6041">
                      <w:rPr>
                        <w:rFonts w:ascii="Times New Roman" w:hAnsi="Times New Roman" w:cs="Times New Roman"/>
                        <w:sz w:val="20"/>
                        <w:szCs w:val="21"/>
                      </w:rPr>
                      <w:t>河西</w:t>
                    </w:r>
                    <w:r w:rsidRPr="004F6041">
                      <w:rPr>
                        <w:rFonts w:ascii="Times New Roman" w:hAnsi="Times New Roman" w:cs="Times New Roman" w:hint="eastAsia"/>
                        <w:sz w:val="20"/>
                        <w:szCs w:val="21"/>
                      </w:rPr>
                      <w:t>）</w:t>
                    </w:r>
                  </w:p>
                </w:tc>
                <w:tc>
                  <w:tcPr>
                    <w:tcW w:w="5751" w:type="dxa"/>
                    <w:vAlign w:val="center"/>
                  </w:tcPr>
                  <w:p w:rsidR="004F6041" w:rsidRPr="004F6041" w:rsidRDefault="004F6041" w:rsidP="00C05378">
                    <w:pPr>
                      <w:adjustRightInd w:val="0"/>
                      <w:snapToGrid w:val="0"/>
                      <w:jc w:val="center"/>
                      <w:rPr>
                        <w:szCs w:val="21"/>
                      </w:rPr>
                    </w:pPr>
                    <w:r w:rsidRPr="004F6041">
                      <w:rPr>
                        <w:rFonts w:ascii="Times New Roman" w:hAnsi="Times New Roman" w:cs="Times New Roman"/>
                        <w:sz w:val="20"/>
                        <w:szCs w:val="21"/>
                      </w:rPr>
                      <w:t>六丰路厂区</w:t>
                    </w:r>
                    <w:r w:rsidRPr="004F6041">
                      <w:rPr>
                        <w:rFonts w:ascii="Times New Roman" w:hAnsi="Times New Roman" w:cs="Times New Roman" w:hint="eastAsia"/>
                        <w:sz w:val="20"/>
                        <w:szCs w:val="21"/>
                      </w:rPr>
                      <w:t>（</w:t>
                    </w:r>
                    <w:r w:rsidRPr="004F6041">
                      <w:rPr>
                        <w:rFonts w:ascii="Times New Roman" w:hAnsi="Times New Roman" w:cs="Times New Roman"/>
                        <w:sz w:val="20"/>
                        <w:szCs w:val="21"/>
                      </w:rPr>
                      <w:t>河东</w:t>
                    </w:r>
                    <w:r w:rsidRPr="004F6041">
                      <w:rPr>
                        <w:rFonts w:ascii="Times New Roman" w:hAnsi="Times New Roman" w:cs="Times New Roman" w:hint="eastAsia"/>
                        <w:sz w:val="20"/>
                        <w:szCs w:val="21"/>
                      </w:rPr>
                      <w:t>）</w:t>
                    </w:r>
                  </w:p>
                </w:tc>
              </w:tr>
              <w:tr w:rsidR="004F6041" w:rsidRPr="004F6041" w:rsidTr="00A35657">
                <w:tc>
                  <w:tcPr>
                    <w:tcW w:w="3076" w:type="dxa"/>
                    <w:vAlign w:val="center"/>
                  </w:tcPr>
                  <w:p w:rsidR="004F6041" w:rsidRPr="004F6041" w:rsidRDefault="004F6041" w:rsidP="00A35657">
                    <w:pPr>
                      <w:adjustRightInd w:val="0"/>
                      <w:snapToGrid w:val="0"/>
                      <w:rPr>
                        <w:szCs w:val="21"/>
                      </w:rPr>
                    </w:pPr>
                    <w:r w:rsidRPr="004F6041">
                      <w:rPr>
                        <w:rFonts w:hint="eastAsia"/>
                      </w:rPr>
                      <w:t>环境风险等级</w:t>
                    </w:r>
                  </w:p>
                </w:tc>
                <w:tc>
                  <w:tcPr>
                    <w:tcW w:w="4911" w:type="dxa"/>
                    <w:vAlign w:val="center"/>
                  </w:tcPr>
                  <w:p w:rsidR="004F6041" w:rsidRPr="004F6041" w:rsidRDefault="004F6041" w:rsidP="00A35657">
                    <w:pPr>
                      <w:adjustRightInd w:val="0"/>
                      <w:snapToGrid w:val="0"/>
                      <w:rPr>
                        <w:szCs w:val="21"/>
                      </w:rPr>
                    </w:pPr>
                    <w:r w:rsidRPr="004F6041">
                      <w:rPr>
                        <w:rFonts w:hint="eastAsia"/>
                      </w:rPr>
                      <w:t>一般环境风险[一般-大气（</w:t>
                    </w:r>
                    <w:r w:rsidRPr="004F6041">
                      <w:t>Q0</w:t>
                    </w:r>
                    <w:r w:rsidRPr="004F6041">
                      <w:rPr>
                        <w:rFonts w:hint="eastAsia"/>
                      </w:rPr>
                      <w:t>）+一般-水（</w:t>
                    </w:r>
                    <w:r w:rsidRPr="004F6041">
                      <w:t>Q0</w:t>
                    </w:r>
                    <w:r w:rsidRPr="004F6041">
                      <w:rPr>
                        <w:rFonts w:hint="eastAsia"/>
                      </w:rPr>
                      <w:t>）</w:t>
                    </w:r>
                    <w:r w:rsidRPr="004F6041">
                      <w:t>]</w:t>
                    </w:r>
                  </w:p>
                </w:tc>
                <w:tc>
                  <w:tcPr>
                    <w:tcW w:w="5751" w:type="dxa"/>
                    <w:vAlign w:val="center"/>
                  </w:tcPr>
                  <w:p w:rsidR="004F6041" w:rsidRPr="004F6041" w:rsidRDefault="004F6041" w:rsidP="00A35657">
                    <w:pPr>
                      <w:adjustRightInd w:val="0"/>
                      <w:snapToGrid w:val="0"/>
                      <w:rPr>
                        <w:szCs w:val="21"/>
                      </w:rPr>
                    </w:pPr>
                    <w:r w:rsidRPr="004F6041">
                      <w:rPr>
                        <w:rFonts w:hint="eastAsia"/>
                      </w:rPr>
                      <w:t>较大环境风险[较大-大气（</w:t>
                    </w:r>
                    <w:r w:rsidRPr="004F6041">
                      <w:t>Q</w:t>
                    </w:r>
                    <w:r w:rsidRPr="004F6041">
                      <w:rPr>
                        <w:rFonts w:hint="eastAsia"/>
                      </w:rPr>
                      <w:t>1</w:t>
                    </w:r>
                    <w:r w:rsidRPr="004F6041">
                      <w:t>M2E1</w:t>
                    </w:r>
                    <w:r w:rsidRPr="004F6041">
                      <w:rPr>
                        <w:rFonts w:hint="eastAsia"/>
                      </w:rPr>
                      <w:t>）+较大-水（</w:t>
                    </w:r>
                    <w:r w:rsidRPr="004F6041">
                      <w:t>Q</w:t>
                    </w:r>
                    <w:r w:rsidRPr="004F6041">
                      <w:rPr>
                        <w:rFonts w:hint="eastAsia"/>
                      </w:rPr>
                      <w:t>1</w:t>
                    </w:r>
                    <w:r w:rsidRPr="004F6041">
                      <w:t>M3E3</w:t>
                    </w:r>
                    <w:r w:rsidRPr="004F6041">
                      <w:rPr>
                        <w:rFonts w:hint="eastAsia"/>
                      </w:rPr>
                      <w:t>）</w:t>
                    </w:r>
                    <w:r w:rsidRPr="004F6041">
                      <w:t>]</w:t>
                    </w:r>
                  </w:p>
                </w:tc>
              </w:tr>
              <w:tr w:rsidR="004F6041" w:rsidRPr="004F6041" w:rsidTr="00A35657">
                <w:tc>
                  <w:tcPr>
                    <w:tcW w:w="3076" w:type="dxa"/>
                    <w:vAlign w:val="center"/>
                  </w:tcPr>
                  <w:p w:rsidR="004F6041" w:rsidRPr="004F6041" w:rsidRDefault="004F6041" w:rsidP="00A35657">
                    <w:pPr>
                      <w:adjustRightInd w:val="0"/>
                      <w:snapToGrid w:val="0"/>
                      <w:rPr>
                        <w:szCs w:val="21"/>
                      </w:rPr>
                    </w:pPr>
                    <w:r w:rsidRPr="004F6041">
                      <w:rPr>
                        <w:rFonts w:hint="eastAsia"/>
                      </w:rPr>
                      <w:t>突发环境事件应急预案备案号</w:t>
                    </w:r>
                  </w:p>
                </w:tc>
                <w:tc>
                  <w:tcPr>
                    <w:tcW w:w="4911" w:type="dxa"/>
                    <w:vAlign w:val="center"/>
                  </w:tcPr>
                  <w:p w:rsidR="004F6041" w:rsidRPr="004F6041" w:rsidRDefault="004F6041" w:rsidP="00A35657">
                    <w:pPr>
                      <w:adjustRightInd w:val="0"/>
                      <w:snapToGrid w:val="0"/>
                      <w:rPr>
                        <w:szCs w:val="21"/>
                      </w:rPr>
                    </w:pPr>
                    <w:r w:rsidRPr="004F6041">
                      <w:rPr>
                        <w:rFonts w:hint="eastAsia"/>
                      </w:rPr>
                      <w:t>320506-2018-130-</w:t>
                    </w:r>
                    <w:r w:rsidRPr="004F6041">
                      <w:t>L</w:t>
                    </w:r>
                  </w:p>
                </w:tc>
                <w:tc>
                  <w:tcPr>
                    <w:tcW w:w="5751" w:type="dxa"/>
                    <w:vAlign w:val="center"/>
                  </w:tcPr>
                  <w:p w:rsidR="004F6041" w:rsidRPr="004F6041" w:rsidRDefault="004F6041" w:rsidP="00A35657">
                    <w:pPr>
                      <w:adjustRightInd w:val="0"/>
                      <w:snapToGrid w:val="0"/>
                      <w:rPr>
                        <w:szCs w:val="21"/>
                      </w:rPr>
                    </w:pPr>
                    <w:r w:rsidRPr="004F6041">
                      <w:rPr>
                        <w:rFonts w:hint="eastAsia"/>
                      </w:rPr>
                      <w:t>320506-201</w:t>
                    </w:r>
                    <w:r w:rsidRPr="004F6041">
                      <w:t>8</w:t>
                    </w:r>
                    <w:r w:rsidRPr="004F6041">
                      <w:rPr>
                        <w:rFonts w:hint="eastAsia"/>
                      </w:rPr>
                      <w:t>-</w:t>
                    </w:r>
                    <w:r w:rsidRPr="004F6041">
                      <w:t>129</w:t>
                    </w:r>
                    <w:r w:rsidRPr="004F6041">
                      <w:rPr>
                        <w:rFonts w:hint="eastAsia"/>
                      </w:rPr>
                      <w:t>-M</w:t>
                    </w:r>
                  </w:p>
                </w:tc>
              </w:tr>
            </w:tbl>
            <w:p w:rsidR="00497A79" w:rsidRDefault="00030B85"/>
          </w:sdtContent>
        </w:sdt>
      </w:sdtContent>
    </w:sdt>
    <w:sdt>
      <w:sdtPr>
        <w:rPr>
          <w:rFonts w:ascii="Arial" w:hAnsi="Arial" w:cs="宋体" w:hint="eastAsia"/>
          <w:b w:val="0"/>
          <w:bCs w:val="0"/>
          <w:kern w:val="0"/>
          <w:szCs w:val="21"/>
        </w:rPr>
        <w:alias w:val="模块:环境自行监测方案"/>
        <w:tag w:val="_SEC_9756f3e7d2714d9788f7344c9c15bb49"/>
        <w:id w:val="-1968423680"/>
        <w:lock w:val="sdtLocked"/>
        <w:placeholder>
          <w:docPart w:val="GBC22222222222222222222222222222"/>
        </w:placeholder>
      </w:sdtPr>
      <w:sdtEndPr>
        <w:rPr>
          <w:rFonts w:ascii="宋体" w:hAnsi="宋体" w:hint="default"/>
          <w:szCs w:val="24"/>
        </w:rPr>
      </w:sdtEndPr>
      <w:sdtContent>
        <w:p w:rsidR="00497A79" w:rsidRDefault="00011E94">
          <w:pPr>
            <w:pStyle w:val="4"/>
            <w:numPr>
              <w:ilvl w:val="0"/>
              <w:numId w:val="100"/>
            </w:numPr>
            <w:rPr>
              <w:rFonts w:ascii="Calibri" w:hAnsi="Calibri"/>
              <w:bCs w:val="0"/>
              <w:szCs w:val="22"/>
            </w:rPr>
          </w:pPr>
          <w:r>
            <w:rPr>
              <w:rFonts w:ascii="Arial" w:hAnsi="Arial" w:hint="eastAsia"/>
              <w:szCs w:val="21"/>
            </w:rPr>
            <w:t>环境自行监测方案</w:t>
          </w:r>
        </w:p>
        <w:sdt>
          <w:sdtPr>
            <w:rPr>
              <w:rFonts w:hint="eastAsia"/>
            </w:rPr>
            <w:alias w:val="是否适用：环境自行监测方案[双击切换]"/>
            <w:tag w:val="_GBC_8282bd073e454f33b6fa8f66542c0ea4"/>
            <w:id w:val="1092366774"/>
            <w:lock w:val="sdtContentLocked"/>
            <w:placeholder>
              <w:docPart w:val="GBC22222222222222222222222222222"/>
            </w:placeholder>
          </w:sdtPr>
          <w:sdtEndPr/>
          <w:sdtContent>
            <w:p w:rsidR="00497A79" w:rsidRDefault="00011E94">
              <w:pPr>
                <w:pStyle w:val="a9"/>
                <w:ind w:firstLineChars="0" w:firstLine="0"/>
              </w:pPr>
              <w:r>
                <w:rPr>
                  <w:rFonts w:ascii="宋体" w:hAnsi="宋体"/>
                </w:rPr>
                <w:fldChar w:fldCharType="begin"/>
              </w:r>
              <w:r w:rsidR="00BC2621">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sdt>
          <w:sdtPr>
            <w:alias w:val="环境自行监测方案"/>
            <w:tag w:val="_GBC_fcc9259ff58741f496af8580b408371e"/>
            <w:id w:val="1090129767"/>
            <w:lock w:val="sdtLocked"/>
            <w:placeholder>
              <w:docPart w:val="GBC22222222222222222222222222222"/>
            </w:placeholder>
          </w:sdtPr>
          <w:sdtEndPr/>
          <w:sdtContent>
            <w:p w:rsidR="00497A79" w:rsidRDefault="00BC2621" w:rsidP="0071125B">
              <w:pPr>
                <w:ind w:firstLineChars="200" w:firstLine="420"/>
              </w:pPr>
              <w:r w:rsidRPr="00BC2621">
                <w:rPr>
                  <w:rFonts w:hint="eastAsia"/>
                </w:rPr>
                <w:t>目前</w:t>
              </w:r>
              <w:r>
                <w:rPr>
                  <w:rFonts w:hint="eastAsia"/>
                </w:rPr>
                <w:t>苏州制药厂</w:t>
              </w:r>
              <w:r w:rsidRPr="00BC2621">
                <w:rPr>
                  <w:rFonts w:hint="eastAsia"/>
                </w:rPr>
                <w:t>污水有联网检测系统，六丰路厂区监测的项目有：流量、</w:t>
              </w:r>
              <w:r w:rsidRPr="00BC2621">
                <w:t>pH、COD、氨氮、总磷、总氮，东吴南路监测的项目有：流量、pH、COD，废水排放前自行检测合格后排放，以上联网设备均委托有资质的第三方进行比对检测，确保联网检测设备的准确性，废气加强管理及时更换活性炭，委托有资质的单位定期对厂区的排放情况进行监测。每季度在全国排污许可证管理信息平台上传本公司执行报告，记录苏州制药厂实际生产、排放情况，设施设备运行记录情况。</w:t>
              </w:r>
            </w:p>
          </w:sdtContent>
        </w:sdt>
      </w:sdtContent>
    </w:sdt>
    <w:p w:rsidR="00497A79" w:rsidRDefault="00497A79"/>
    <w:sdt>
      <w:sdtPr>
        <w:rPr>
          <w:rFonts w:ascii="Arial" w:hAnsi="Arial" w:cs="宋体" w:hint="eastAsia"/>
          <w:b w:val="0"/>
          <w:bCs w:val="0"/>
          <w:kern w:val="0"/>
          <w:szCs w:val="21"/>
        </w:rPr>
        <w:alias w:val="模块:其他应当公开的环境信息"/>
        <w:tag w:val="_SEC_c87c813c87604960a2e846d148a1280c"/>
        <w:id w:val="-2117513610"/>
        <w:lock w:val="sdtLocked"/>
        <w:placeholder>
          <w:docPart w:val="GBC22222222222222222222222222222"/>
        </w:placeholder>
      </w:sdtPr>
      <w:sdtEndPr>
        <w:rPr>
          <w:rFonts w:ascii="宋体" w:hAnsi="宋体"/>
          <w:szCs w:val="24"/>
        </w:rPr>
      </w:sdtEndPr>
      <w:sdtContent>
        <w:p w:rsidR="00497A79" w:rsidRDefault="00011E94">
          <w:pPr>
            <w:pStyle w:val="4"/>
            <w:numPr>
              <w:ilvl w:val="0"/>
              <w:numId w:val="100"/>
            </w:numPr>
            <w:rPr>
              <w:rFonts w:ascii="Calibri" w:hAnsi="Calibri"/>
              <w:bCs w:val="0"/>
              <w:szCs w:val="22"/>
            </w:rPr>
          </w:pPr>
          <w:r>
            <w:rPr>
              <w:rFonts w:ascii="Arial" w:hAnsi="Arial" w:hint="eastAsia"/>
              <w:szCs w:val="21"/>
            </w:rPr>
            <w:t>其他应当公开的环境信息</w:t>
          </w:r>
        </w:p>
        <w:sdt>
          <w:sdtPr>
            <w:alias w:val="是否适用：其他应当公开的环境信息[双击切换]"/>
            <w:tag w:val="_GBC_b667f965a34943718106b9347a0b30af"/>
            <w:id w:val="-2121829328"/>
            <w:lock w:val="sdtContentLocked"/>
            <w:placeholder>
              <w:docPart w:val="GBC22222222222222222222222222222"/>
            </w:placeholder>
          </w:sdtPr>
          <w:sdtEndPr/>
          <w:sdtContent>
            <w:p w:rsidR="00497A79" w:rsidRDefault="00011E94">
              <w:r>
                <w:fldChar w:fldCharType="begin"/>
              </w:r>
              <w:r w:rsidR="00BC262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他应当公开的环境信息"/>
            <w:tag w:val="_GBC_e8dd35c2f7204faaacb629f84279b445"/>
            <w:id w:val="-1486465256"/>
            <w:lock w:val="sdtLocked"/>
            <w:placeholder>
              <w:docPart w:val="GBC22222222222222222222222222222"/>
            </w:placeholder>
          </w:sdtPr>
          <w:sdtEndPr/>
          <w:sdtContent>
            <w:p w:rsidR="00497A79" w:rsidRDefault="00BC2621" w:rsidP="0071125B">
              <w:pPr>
                <w:ind w:firstLineChars="200" w:firstLine="420"/>
              </w:pPr>
              <w:r w:rsidRPr="00BC2621">
                <w:rPr>
                  <w:rFonts w:hint="eastAsia"/>
                </w:rPr>
                <w:t>吴中医药自投入生产以来，无环境违法行为，未发生对环境造成较大影响的突发事件，无重伤、死亡事故发生，无火灾事故发生，无职业病事件，无造成一定社会影响的事故发生。</w:t>
              </w:r>
            </w:p>
          </w:sdtContent>
        </w:sdt>
      </w:sdtContent>
    </w:sdt>
    <w:sdt>
      <w:sdtPr>
        <w:rPr>
          <w:rFonts w:ascii="宋体" w:hAnsi="宋体" w:cs="宋体" w:hint="eastAsia"/>
          <w:b w:val="0"/>
          <w:bCs w:val="0"/>
          <w:kern w:val="0"/>
          <w:szCs w:val="24"/>
        </w:rPr>
        <w:alias w:val="模块:重点排污单位之外的公司的环保情况说明 "/>
        <w:tag w:val="_SEC_bfa32e5ef2364f6689da91138dfa9ec9"/>
        <w:id w:val="120498386"/>
        <w:lock w:val="sdtLocked"/>
        <w:placeholder>
          <w:docPart w:val="GBC22222222222222222222222222222"/>
        </w:placeholder>
      </w:sdtPr>
      <w:sdtEndPr/>
      <w:sdtContent>
        <w:p w:rsidR="00497A79" w:rsidRDefault="00011E94">
          <w:pPr>
            <w:pStyle w:val="3"/>
            <w:numPr>
              <w:ilvl w:val="0"/>
              <w:numId w:val="99"/>
            </w:numPr>
          </w:pPr>
          <w:r>
            <w:rPr>
              <w:rFonts w:hint="eastAsia"/>
            </w:rPr>
            <w:t>重点排污单位之外的公司的环保情况说明</w:t>
          </w:r>
        </w:p>
        <w:sdt>
          <w:sdtPr>
            <w:alias w:val="是否适用：重点排污单位之外的公司的环保情况[双击切换]"/>
            <w:tag w:val="_GBC_5429e6d325df48abbf95eb4f87e71363"/>
            <w:id w:val="-521092262"/>
            <w:lock w:val="sdtContentLocked"/>
            <w:placeholder>
              <w:docPart w:val="GBC22222222222222222222222222222"/>
            </w:placeholder>
          </w:sdtPr>
          <w:sdtEndPr/>
          <w:sdtContent>
            <w:p w:rsidR="00497A79" w:rsidRDefault="00011E94">
              <w:r>
                <w:fldChar w:fldCharType="begin"/>
              </w:r>
              <w:r w:rsidR="00CA7D6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e03d8e437622461db6d403dd40eb7e91"/>
            <w:id w:val="-1508061248"/>
            <w:lock w:val="sdtLocked"/>
            <w:placeholder>
              <w:docPart w:val="GBC22222222222222222222222222222"/>
            </w:placeholder>
          </w:sdtPr>
          <w:sdtEndPr/>
          <w:sdtContent>
            <w:p w:rsidR="00CA7D6A" w:rsidRDefault="00CA7D6A" w:rsidP="0071125B">
              <w:pPr>
                <w:ind w:firstLineChars="200" w:firstLine="420"/>
              </w:pPr>
              <w:r w:rsidRPr="00CA7D6A">
                <w:rPr>
                  <w:rFonts w:hint="eastAsia"/>
                </w:rPr>
                <w:t>响水恒利达环境信息情况介绍</w:t>
              </w:r>
              <w:r>
                <w:rPr>
                  <w:rFonts w:hint="eastAsia"/>
                </w:rPr>
                <w:t>：</w:t>
              </w:r>
            </w:p>
            <w:p w:rsidR="00CA7D6A" w:rsidRDefault="00CA7D6A">
              <w:r w:rsidRPr="00CA7D6A">
                <w:rPr>
                  <w:rFonts w:hint="eastAsia"/>
                </w:rPr>
                <w:t>一）排污信息。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733"/>
                <w:gridCol w:w="1474"/>
                <w:gridCol w:w="1152"/>
                <w:gridCol w:w="1279"/>
                <w:gridCol w:w="2274"/>
                <w:gridCol w:w="1158"/>
                <w:gridCol w:w="1324"/>
                <w:gridCol w:w="1654"/>
                <w:gridCol w:w="1330"/>
              </w:tblGrid>
              <w:tr w:rsidR="00CA7D6A" w:rsidRPr="00CA7D6A" w:rsidTr="00CA7D6A">
                <w:tc>
                  <w:tcPr>
                    <w:tcW w:w="867" w:type="pct"/>
                    <w:gridSpan w:val="2"/>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主要污染物及特征污染物的名称</w:t>
                    </w:r>
                  </w:p>
                </w:tc>
                <w:tc>
                  <w:tcPr>
                    <w:tcW w:w="523"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排放方式</w:t>
                    </w:r>
                  </w:p>
                </w:tc>
                <w:tc>
                  <w:tcPr>
                    <w:tcW w:w="409"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排放口量（个）</w:t>
                    </w:r>
                  </w:p>
                </w:tc>
                <w:tc>
                  <w:tcPr>
                    <w:tcW w:w="454"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排放口</w:t>
                    </w:r>
                  </w:p>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分布情况</w:t>
                    </w: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排放浓度</w:t>
                    </w:r>
                  </w:p>
                </w:tc>
                <w:tc>
                  <w:tcPr>
                    <w:tcW w:w="411"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执行的污染物排放标准</w:t>
                    </w:r>
                  </w:p>
                </w:tc>
                <w:tc>
                  <w:tcPr>
                    <w:tcW w:w="470"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排放总量（吨）</w:t>
                    </w:r>
                  </w:p>
                </w:tc>
                <w:tc>
                  <w:tcPr>
                    <w:tcW w:w="58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核定的排放总量（吨</w:t>
                    </w:r>
                    <w:r w:rsidRPr="00CA7D6A">
                      <w:rPr>
                        <w:rFonts w:asciiTheme="minorEastAsia" w:eastAsiaTheme="minorEastAsia" w:hAnsiTheme="minorEastAsia"/>
                        <w:sz w:val="20"/>
                        <w:szCs w:val="20"/>
                      </w:rPr>
                      <w:t>/</w:t>
                    </w:r>
                    <w:r w:rsidRPr="00CA7D6A">
                      <w:rPr>
                        <w:rFonts w:asciiTheme="minorEastAsia" w:eastAsiaTheme="minorEastAsia" w:hAnsiTheme="minorEastAsia" w:hint="eastAsia"/>
                        <w:sz w:val="20"/>
                        <w:szCs w:val="20"/>
                      </w:rPr>
                      <w:t>年）</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超标排放情况</w:t>
                    </w:r>
                  </w:p>
                </w:tc>
              </w:tr>
              <w:tr w:rsidR="00CA7D6A" w:rsidRPr="00CA7D6A" w:rsidTr="00CA7D6A">
                <w:tc>
                  <w:tcPr>
                    <w:tcW w:w="252"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废水</w:t>
                    </w: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sz w:val="20"/>
                        <w:szCs w:val="20"/>
                      </w:rPr>
                      <w:t>COD</w:t>
                    </w:r>
                  </w:p>
                </w:tc>
                <w:tc>
                  <w:tcPr>
                    <w:tcW w:w="523"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处理达标后间歇排放到园区污水处理厂</w:t>
                    </w:r>
                  </w:p>
                </w:tc>
                <w:tc>
                  <w:tcPr>
                    <w:tcW w:w="409" w:type="pct"/>
                    <w:vMerge w:val="restart"/>
                    <w:vAlign w:val="center"/>
                  </w:tcPr>
                  <w:p w:rsidR="00CA7D6A" w:rsidRPr="00CA7D6A" w:rsidRDefault="00CA7D6A" w:rsidP="00CA7D6A">
                    <w:pPr>
                      <w:jc w:val="center"/>
                      <w:rPr>
                        <w:rFonts w:asciiTheme="minorEastAsia" w:eastAsiaTheme="minorEastAsia" w:hAnsiTheme="minorEastAsia"/>
                        <w:sz w:val="20"/>
                        <w:szCs w:val="20"/>
                      </w:rPr>
                    </w:pPr>
                    <w:r w:rsidRPr="00CA7D6A">
                      <w:rPr>
                        <w:rFonts w:asciiTheme="minorEastAsia" w:eastAsiaTheme="minorEastAsia" w:hAnsiTheme="minorEastAsia"/>
                        <w:sz w:val="20"/>
                        <w:szCs w:val="20"/>
                      </w:rPr>
                      <w:t>1</w:t>
                    </w:r>
                  </w:p>
                </w:tc>
                <w:tc>
                  <w:tcPr>
                    <w:tcW w:w="454"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污水处理站清水池</w:t>
                    </w: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500mg/L</w:t>
                    </w:r>
                  </w:p>
                </w:tc>
                <w:tc>
                  <w:tcPr>
                    <w:tcW w:w="411"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园区污水处理接管标准</w:t>
                    </w: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4.725</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126.62</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sz w:val="20"/>
                        <w:szCs w:val="20"/>
                      </w:rPr>
                      <w:t>SS</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400mg/L</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3.78</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6.81</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氨氮</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50mg/L</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0.4725</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2.32</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总磷</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2mg/L</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0.0189</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0.68</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废气</w:t>
                    </w: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二氧化硫</w:t>
                    </w:r>
                  </w:p>
                </w:tc>
                <w:tc>
                  <w:tcPr>
                    <w:tcW w:w="523"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处理达标后高空排间歇放</w:t>
                    </w:r>
                  </w:p>
                </w:tc>
                <w:tc>
                  <w:tcPr>
                    <w:tcW w:w="409" w:type="pct"/>
                    <w:vMerge w:val="restart"/>
                    <w:vAlign w:val="center"/>
                  </w:tcPr>
                  <w:p w:rsidR="00CA7D6A" w:rsidRPr="00CA7D6A" w:rsidRDefault="00CA7D6A" w:rsidP="00CA7D6A">
                    <w:pPr>
                      <w:jc w:val="center"/>
                      <w:rPr>
                        <w:rFonts w:asciiTheme="minorEastAsia" w:eastAsiaTheme="minorEastAsia" w:hAnsiTheme="minorEastAsia"/>
                        <w:sz w:val="20"/>
                        <w:szCs w:val="20"/>
                      </w:rPr>
                    </w:pPr>
                    <w:r w:rsidRPr="00CA7D6A">
                      <w:rPr>
                        <w:rFonts w:asciiTheme="minorEastAsia" w:eastAsiaTheme="minorEastAsia" w:hAnsiTheme="minorEastAsia"/>
                        <w:sz w:val="20"/>
                        <w:szCs w:val="20"/>
                      </w:rPr>
                      <w:t>26</w:t>
                    </w:r>
                  </w:p>
                </w:tc>
                <w:tc>
                  <w:tcPr>
                    <w:tcW w:w="454"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各车间楼顶及锅炉房</w:t>
                    </w: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550</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《大气污染综合排放标准》表</w:t>
                    </w:r>
                    <w:r w:rsidRPr="00CA7D6A">
                      <w:rPr>
                        <w:rFonts w:asciiTheme="minorEastAsia" w:eastAsiaTheme="minorEastAsia" w:hAnsiTheme="minorEastAsia"/>
                        <w:sz w:val="20"/>
                        <w:szCs w:val="20"/>
                      </w:rPr>
                      <w:t>2</w:t>
                    </w:r>
                    <w:r w:rsidRPr="00CA7D6A">
                      <w:rPr>
                        <w:rFonts w:asciiTheme="minorEastAsia" w:eastAsiaTheme="minorEastAsia" w:hAnsiTheme="minorEastAsia" w:hint="eastAsia"/>
                        <w:sz w:val="20"/>
                        <w:szCs w:val="20"/>
                      </w:rPr>
                      <w:t>中二级标准</w:t>
                    </w: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4.879</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29.277</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氯化氢</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100</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0.233</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1.398</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三氧化硫</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45</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0.086</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0.52</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乙醇</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317.7</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2</w:t>
                    </w:r>
                    <w:r w:rsidRPr="00CA7D6A">
                      <w:rPr>
                        <w:rFonts w:asciiTheme="minorEastAsia" w:eastAsiaTheme="minorEastAsia" w:hAnsiTheme="minorEastAsia"/>
                        <w:sz w:val="20"/>
                        <w:szCs w:val="20"/>
                      </w:rPr>
                      <w:t>.</w:t>
                    </w:r>
                    <w:r w:rsidRPr="00CA7D6A">
                      <w:rPr>
                        <w:rFonts w:asciiTheme="minorEastAsia" w:eastAsiaTheme="minorEastAsia" w:hAnsiTheme="minorEastAsia" w:hint="eastAsia"/>
                        <w:sz w:val="20"/>
                        <w:szCs w:val="20"/>
                      </w:rPr>
                      <w:t>705</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16.23</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甲醇</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190</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0.433</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2.6</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醋酸</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47.7</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0.2</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1.2</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氮氧化物</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240</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1.068</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6.412</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粉尘</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18</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0.183</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1.1</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烟尘</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Merge/>
                    <w:vAlign w:val="center"/>
                  </w:tcPr>
                  <w:p w:rsidR="00CA7D6A" w:rsidRPr="00CA7D6A" w:rsidRDefault="00CA7D6A" w:rsidP="00CA7D6A">
                    <w:pPr>
                      <w:jc w:val="center"/>
                      <w:rPr>
                        <w:rFonts w:asciiTheme="minorEastAsia" w:eastAsiaTheme="minorEastAsia" w:hAnsiTheme="minorEastAsia"/>
                        <w:sz w:val="20"/>
                        <w:szCs w:val="20"/>
                      </w:rPr>
                    </w:pP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100</w:t>
                    </w:r>
                    <w:r w:rsidRPr="00CA7D6A">
                      <w:rPr>
                        <w:rFonts w:asciiTheme="minorEastAsia" w:eastAsiaTheme="minorEastAsia" w:hAnsiTheme="minorEastAsia" w:hint="eastAsia"/>
                        <w:sz w:val="20"/>
                        <w:szCs w:val="20"/>
                      </w:rPr>
                      <w:t>mg/m</w:t>
                    </w:r>
                    <w:r w:rsidRPr="00CA7D6A">
                      <w:rPr>
                        <w:rFonts w:asciiTheme="minorEastAsia" w:eastAsiaTheme="minorEastAsia" w:hAnsiTheme="minorEastAsia" w:hint="eastAsia"/>
                        <w:sz w:val="20"/>
                        <w:szCs w:val="20"/>
                        <w:vertAlign w:val="superscript"/>
                      </w:rPr>
                      <w:t>3</w:t>
                    </w:r>
                  </w:p>
                </w:tc>
                <w:tc>
                  <w:tcPr>
                    <w:tcW w:w="411" w:type="pct"/>
                    <w:vMerge/>
                    <w:vAlign w:val="center"/>
                  </w:tcPr>
                  <w:p w:rsidR="00CA7D6A" w:rsidRPr="00CA7D6A" w:rsidRDefault="00CA7D6A" w:rsidP="00A35657">
                    <w:pPr>
                      <w:rPr>
                        <w:rFonts w:asciiTheme="minorEastAsia" w:eastAsiaTheme="minorEastAsia" w:hAnsiTheme="minorEastAsia"/>
                        <w:sz w:val="20"/>
                        <w:szCs w:val="20"/>
                      </w:rPr>
                    </w:pP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0.216</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1.3</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固废</w:t>
                    </w: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精馏残渣</w:t>
                    </w:r>
                  </w:p>
                </w:tc>
                <w:tc>
                  <w:tcPr>
                    <w:tcW w:w="523"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交给有资质的单位处理</w:t>
                    </w:r>
                  </w:p>
                </w:tc>
                <w:tc>
                  <w:tcPr>
                    <w:tcW w:w="409" w:type="pct"/>
                    <w:vAlign w:val="center"/>
                  </w:tcPr>
                  <w:p w:rsidR="00CA7D6A" w:rsidRPr="00CA7D6A" w:rsidRDefault="00CA7D6A" w:rsidP="00CA7D6A">
                    <w:pPr>
                      <w:jc w:val="cente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54" w:type="pct"/>
                    <w:vMerge w:val="restar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11"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1.373</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123.5</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废活性炭渣</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Align w:val="center"/>
                  </w:tcPr>
                  <w:p w:rsidR="00CA7D6A" w:rsidRPr="00CA7D6A" w:rsidRDefault="00CA7D6A" w:rsidP="00CA7D6A">
                    <w:pPr>
                      <w:jc w:val="cente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11"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70"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13.003</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8</w:t>
                    </w:r>
                    <w:r>
                      <w:rPr>
                        <w:rFonts w:asciiTheme="minorEastAsia" w:eastAsiaTheme="minorEastAsia" w:hAnsiTheme="minorEastAsia" w:hint="eastAsia"/>
                        <w:sz w:val="20"/>
                        <w:szCs w:val="20"/>
                      </w:rPr>
                      <w:t>,</w:t>
                    </w:r>
                    <w:r w:rsidRPr="00CA7D6A">
                      <w:rPr>
                        <w:rFonts w:asciiTheme="minorEastAsia" w:eastAsiaTheme="minorEastAsia" w:hAnsiTheme="minorEastAsia"/>
                        <w:sz w:val="20"/>
                        <w:szCs w:val="20"/>
                      </w:rPr>
                      <w:t>035.055</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r w:rsidR="00CA7D6A" w:rsidRPr="00CA7D6A" w:rsidTr="00CA7D6A">
                <w:tc>
                  <w:tcPr>
                    <w:tcW w:w="252" w:type="pct"/>
                    <w:vMerge/>
                    <w:vAlign w:val="center"/>
                  </w:tcPr>
                  <w:p w:rsidR="00CA7D6A" w:rsidRPr="00CA7D6A" w:rsidRDefault="00CA7D6A" w:rsidP="00A35657">
                    <w:pPr>
                      <w:rPr>
                        <w:rFonts w:asciiTheme="minorEastAsia" w:eastAsiaTheme="minorEastAsia" w:hAnsiTheme="minorEastAsia"/>
                        <w:sz w:val="20"/>
                        <w:szCs w:val="20"/>
                      </w:rPr>
                    </w:pPr>
                  </w:p>
                </w:tc>
                <w:tc>
                  <w:tcPr>
                    <w:tcW w:w="615"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污水处理污泥</w:t>
                    </w:r>
                  </w:p>
                </w:tc>
                <w:tc>
                  <w:tcPr>
                    <w:tcW w:w="523" w:type="pct"/>
                    <w:vMerge/>
                    <w:vAlign w:val="center"/>
                  </w:tcPr>
                  <w:p w:rsidR="00CA7D6A" w:rsidRPr="00CA7D6A" w:rsidRDefault="00CA7D6A" w:rsidP="00A35657">
                    <w:pPr>
                      <w:rPr>
                        <w:rFonts w:asciiTheme="minorEastAsia" w:eastAsiaTheme="minorEastAsia" w:hAnsiTheme="minorEastAsia"/>
                        <w:sz w:val="20"/>
                        <w:szCs w:val="20"/>
                      </w:rPr>
                    </w:pPr>
                  </w:p>
                </w:tc>
                <w:tc>
                  <w:tcPr>
                    <w:tcW w:w="409" w:type="pct"/>
                    <w:vAlign w:val="center"/>
                  </w:tcPr>
                  <w:p w:rsidR="00CA7D6A" w:rsidRPr="00CA7D6A" w:rsidRDefault="00CA7D6A" w:rsidP="00CA7D6A">
                    <w:pPr>
                      <w:jc w:val="cente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54" w:type="pct"/>
                    <w:vMerge/>
                    <w:vAlign w:val="center"/>
                  </w:tcPr>
                  <w:p w:rsidR="00CA7D6A" w:rsidRPr="00CA7D6A" w:rsidRDefault="00CA7D6A" w:rsidP="00A35657">
                    <w:pPr>
                      <w:rPr>
                        <w:rFonts w:asciiTheme="minorEastAsia" w:eastAsiaTheme="minorEastAsia" w:hAnsiTheme="minorEastAsia"/>
                        <w:sz w:val="20"/>
                        <w:szCs w:val="20"/>
                      </w:rPr>
                    </w:pPr>
                  </w:p>
                </w:tc>
                <w:tc>
                  <w:tcPr>
                    <w:tcW w:w="807"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11"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不适用</w:t>
                    </w:r>
                  </w:p>
                </w:tc>
                <w:tc>
                  <w:tcPr>
                    <w:tcW w:w="470" w:type="pct"/>
                    <w:vAlign w:val="center"/>
                  </w:tcPr>
                  <w:p w:rsidR="00CA7D6A" w:rsidRPr="00CA7D6A" w:rsidRDefault="00CA7D6A" w:rsidP="00CA7D6A">
                    <w:pPr>
                      <w:jc w:val="right"/>
                      <w:rPr>
                        <w:rFonts w:asciiTheme="minorEastAsia" w:eastAsiaTheme="minorEastAsia" w:hAnsiTheme="minorEastAsia"/>
                        <w:sz w:val="20"/>
                        <w:szCs w:val="20"/>
                        <w:highlight w:val="darkGreen"/>
                      </w:rPr>
                    </w:pPr>
                    <w:r w:rsidRPr="00CA7D6A">
                      <w:rPr>
                        <w:rFonts w:asciiTheme="minorEastAsia" w:eastAsiaTheme="minorEastAsia" w:hAnsiTheme="minorEastAsia" w:hint="eastAsia"/>
                        <w:sz w:val="20"/>
                        <w:szCs w:val="20"/>
                      </w:rPr>
                      <w:t>3.579</w:t>
                    </w:r>
                  </w:p>
                </w:tc>
                <w:tc>
                  <w:tcPr>
                    <w:tcW w:w="587" w:type="pct"/>
                    <w:vAlign w:val="center"/>
                  </w:tcPr>
                  <w:p w:rsidR="00CA7D6A" w:rsidRPr="00CA7D6A" w:rsidRDefault="00CA7D6A" w:rsidP="00CA7D6A">
                    <w:pPr>
                      <w:jc w:val="right"/>
                      <w:rPr>
                        <w:rFonts w:asciiTheme="minorEastAsia" w:eastAsiaTheme="minorEastAsia" w:hAnsiTheme="minorEastAsia"/>
                        <w:sz w:val="20"/>
                        <w:szCs w:val="20"/>
                      </w:rPr>
                    </w:pPr>
                    <w:r w:rsidRPr="00CA7D6A">
                      <w:rPr>
                        <w:rFonts w:asciiTheme="minorEastAsia" w:eastAsiaTheme="minorEastAsia" w:hAnsiTheme="minorEastAsia"/>
                        <w:sz w:val="20"/>
                        <w:szCs w:val="20"/>
                      </w:rPr>
                      <w:t>203</w:t>
                    </w:r>
                  </w:p>
                </w:tc>
                <w:tc>
                  <w:tcPr>
                    <w:tcW w:w="472" w:type="pct"/>
                    <w:vAlign w:val="center"/>
                  </w:tcPr>
                  <w:p w:rsidR="00CA7D6A" w:rsidRPr="00CA7D6A" w:rsidRDefault="00CA7D6A" w:rsidP="00A35657">
                    <w:pPr>
                      <w:rPr>
                        <w:rFonts w:asciiTheme="minorEastAsia" w:eastAsiaTheme="minorEastAsia" w:hAnsiTheme="minorEastAsia"/>
                        <w:sz w:val="20"/>
                        <w:szCs w:val="20"/>
                      </w:rPr>
                    </w:pPr>
                    <w:r w:rsidRPr="00CA7D6A">
                      <w:rPr>
                        <w:rFonts w:asciiTheme="minorEastAsia" w:eastAsiaTheme="minorEastAsia" w:hAnsiTheme="minorEastAsia" w:hint="eastAsia"/>
                        <w:sz w:val="20"/>
                        <w:szCs w:val="20"/>
                      </w:rPr>
                      <w:t>未超标</w:t>
                    </w:r>
                  </w:p>
                </w:tc>
              </w:tr>
            </w:tbl>
            <w:p w:rsidR="00CA7D6A" w:rsidRDefault="00CA7D6A" w:rsidP="0071125B">
              <w:pPr>
                <w:ind w:firstLineChars="200" w:firstLine="420"/>
              </w:pPr>
              <w:r w:rsidRPr="00CA7D6A">
                <w:rPr>
                  <w:rFonts w:hint="eastAsia"/>
                </w:rPr>
                <w:t>说明：上述表格中“排放总量”为</w:t>
              </w:r>
              <w:r w:rsidRPr="00CA7D6A">
                <w:t>2019年1月1日-2019年3月20日的统计数据，2019年3月21日响水</w:t>
              </w:r>
              <w:r>
                <w:rPr>
                  <w:rFonts w:hint="eastAsia"/>
                </w:rPr>
                <w:t>化工园区发生</w:t>
              </w:r>
              <w:r w:rsidRPr="00CA7D6A">
                <w:t>爆炸事故后，响水化工园停水停电，</w:t>
              </w:r>
              <w:r>
                <w:rPr>
                  <w:rFonts w:hint="eastAsia"/>
                </w:rPr>
                <w:t>响水</w:t>
              </w:r>
              <w:r w:rsidRPr="00CA7D6A">
                <w:t>恒利达处于停产状态。</w:t>
              </w:r>
            </w:p>
            <w:p w:rsidR="00CA7D6A" w:rsidRDefault="00CA7D6A"/>
            <w:p w:rsidR="006D18A6" w:rsidRDefault="006D18A6" w:rsidP="0071125B">
              <w:pPr>
                <w:ind w:firstLineChars="200" w:firstLine="420"/>
              </w:pPr>
              <w:r>
                <w:rPr>
                  <w:rFonts w:hint="eastAsia"/>
                </w:rPr>
                <w:t>二）防治污染设施的建设和运行情况。</w:t>
              </w:r>
            </w:p>
            <w:p w:rsidR="006D18A6" w:rsidRDefault="006D18A6" w:rsidP="0071125B">
              <w:pPr>
                <w:ind w:firstLineChars="200" w:firstLine="420"/>
              </w:pPr>
              <w:r>
                <w:rPr>
                  <w:rFonts w:hint="eastAsia"/>
                </w:rPr>
                <w:t>公司严格执行环保项目“三同时”制度，严格执行《环境影响报告书》的要求，同步实施了</w:t>
              </w:r>
              <w:r>
                <w:t>VOCs泄漏检测及整治方案，有效减少VOCs排放及无组织气体排放。东厂区建有400多平米危废仓库，危废仓库墙面、地面防腐、防渗漏，标牌标识符合要求，各项防治措施齐全有效。西厂区划分80余亩地专门建设污水处理设施及危废焚烧炉，所有的污染排放指标均达标排放（《大气污染物综合排放标准》表2中二级标准及园区污水处理厂接管标准），总量控制指标符合省环保厅颁发的《排放污染物许可证》要求。</w:t>
              </w:r>
            </w:p>
            <w:p w:rsidR="006D18A6" w:rsidRDefault="006D18A6" w:rsidP="0071125B">
              <w:pPr>
                <w:ind w:firstLineChars="200" w:firstLine="420"/>
              </w:pPr>
              <w:r>
                <w:rPr>
                  <w:rFonts w:hint="eastAsia"/>
                </w:rPr>
                <w:lastRenderedPageBreak/>
                <w:t>三）建设项目环境影响评价及其他环境保护行政许可情况。</w:t>
              </w:r>
            </w:p>
            <w:p w:rsidR="006D18A6" w:rsidRDefault="006D18A6" w:rsidP="0071125B">
              <w:pPr>
                <w:ind w:firstLineChars="200" w:firstLine="420"/>
              </w:pPr>
              <w:r>
                <w:t>2009年9月15日进行企业投资项目备案（备案号盐发改审：【2009】190号），备案项目名称年产28200吨中高档有机颜料、50000吨中高档分散染料项目。2010年4月30日取得环评审批（盐环审【2010】14号），2012年8月27日取得试生产核准，2013年3月25日通过年产8000吨2-萘胺-1-磺酸、3500吨2-氨基-5-萘酚-7-磺酸、1200吨4-氯-2,5-双甲氧基苯胺项目竣工环境保护验收（盐环验【2013】12号）。2013年10月8日通过年产6000吨红色基B项目竣工环境保护验收（盐</w:t>
              </w:r>
              <w:r>
                <w:rPr>
                  <w:rFonts w:hint="eastAsia"/>
                </w:rPr>
                <w:t>环验【</w:t>
              </w:r>
              <w:r>
                <w:t>2013】41号）。2014年1月23日进行技改项目投资备案（备案号3209001400355-3），备案项目名称年产5000吨吐氏酸磺化物、5000吨J酸、8000吨6-硝基-2.1-羟基重氮奈-4-磺酸技改项目，2015年4月27日取得试生产核准，2016年3月14日通过竣工环境保护验收（盐环验【2016】11号）。年处置9000吨工业废弃物焚烧装置技术改造项目，于2017年11月14日通过响水县环保局环评评审，文号为响环管【2017】015号。2013年取得《江苏省排放污染物许可证》（编号：320921-2013-00016），2017年排污许可证复审换证（编号：320921-2017-00033）。2018年12月28日获得响水县政府下发的《关于同意响水恒利达科技化工有限公司复产的通知》（响政发【2018】34号）。</w:t>
              </w:r>
            </w:p>
            <w:p w:rsidR="006D18A6" w:rsidRDefault="006D18A6" w:rsidP="0071125B">
              <w:pPr>
                <w:ind w:firstLineChars="200" w:firstLine="420"/>
              </w:pPr>
              <w:r>
                <w:rPr>
                  <w:rFonts w:hint="eastAsia"/>
                </w:rPr>
                <w:t>四）突发环境事件应急预案。</w:t>
              </w:r>
            </w:p>
            <w:p w:rsidR="006D18A6" w:rsidRDefault="006D18A6" w:rsidP="0071125B">
              <w:pPr>
                <w:ind w:firstLineChars="200" w:firstLine="420"/>
              </w:pPr>
              <w:r>
                <w:rPr>
                  <w:rFonts w:hint="eastAsia"/>
                </w:rPr>
                <w:t>环境风险等级：重大环境风险（</w:t>
              </w:r>
              <w:r>
                <w:t>Q3M3E2）</w:t>
              </w:r>
            </w:p>
            <w:p w:rsidR="006D18A6" w:rsidRDefault="006D18A6" w:rsidP="0071125B">
              <w:pPr>
                <w:ind w:firstLineChars="200" w:firstLine="420"/>
              </w:pPr>
              <w:r>
                <w:rPr>
                  <w:rFonts w:hint="eastAsia"/>
                </w:rPr>
                <w:t>突发环境事件应急预案备案号：</w:t>
              </w:r>
              <w:r>
                <w:t>320921-2018-19-H</w:t>
              </w:r>
            </w:p>
            <w:p w:rsidR="006D18A6" w:rsidRDefault="006D18A6" w:rsidP="0071125B">
              <w:pPr>
                <w:ind w:firstLineChars="200" w:firstLine="420"/>
              </w:pPr>
              <w:r>
                <w:rPr>
                  <w:rFonts w:hint="eastAsia"/>
                </w:rPr>
                <w:t>五）环境自行监测方案。</w:t>
              </w:r>
            </w:p>
            <w:p w:rsidR="006D18A6" w:rsidRDefault="006D18A6" w:rsidP="0071125B">
              <w:pPr>
                <w:ind w:firstLineChars="200" w:firstLine="420"/>
              </w:pPr>
              <w:r>
                <w:rPr>
                  <w:rFonts w:hint="eastAsia"/>
                </w:rPr>
                <w:t>废水排放前自行检测合格后排放，废气加强管理及时更换吸收液，委托有资质的单位按照国家要求对污染物排放定期监测。</w:t>
              </w:r>
            </w:p>
            <w:p w:rsidR="00497A79" w:rsidRDefault="00030B85"/>
          </w:sdtContent>
        </w:sdt>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019923811"/>
        <w:lock w:val="sdtLocked"/>
        <w:placeholder>
          <w:docPart w:val="GBC22222222222222222222222222222"/>
        </w:placeholder>
      </w:sdtPr>
      <w:sdtEndPr>
        <w:rPr>
          <w:rFonts w:hint="default"/>
        </w:rPr>
      </w:sdtEndPr>
      <w:sdtContent>
        <w:p w:rsidR="00497A79" w:rsidRDefault="00011E94">
          <w:pPr>
            <w:pStyle w:val="3"/>
            <w:numPr>
              <w:ilvl w:val="0"/>
              <w:numId w:val="99"/>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1578471655"/>
            <w:lock w:val="sdtContentLocked"/>
            <w:placeholder>
              <w:docPart w:val="GBC22222222222222222222222222222"/>
            </w:placeholder>
          </w:sdtPr>
          <w:sdtEndPr/>
          <w:sdtContent>
            <w:p w:rsidR="00497A79" w:rsidRDefault="00011E94" w:rsidP="001D05C3">
              <w:r>
                <w:fldChar w:fldCharType="begin"/>
              </w:r>
              <w:r w:rsidR="001D05C3">
                <w:instrText xml:space="preserve"> MACROBUTTON  SnrToggleCheckbox □适用 </w:instrText>
              </w:r>
              <w:r>
                <w:fldChar w:fldCharType="end"/>
              </w:r>
              <w:r>
                <w:fldChar w:fldCharType="begin"/>
              </w:r>
              <w:r w:rsidR="001D05C3">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sdtContent>
        <w:p w:rsidR="00497A79" w:rsidRDefault="00011E94">
          <w:pPr>
            <w:pStyle w:val="3"/>
            <w:numPr>
              <w:ilvl w:val="0"/>
              <w:numId w:val="99"/>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ContentLocked"/>
            <w:placeholder>
              <w:docPart w:val="GBC22222222222222222222222222222"/>
            </w:placeholder>
          </w:sdtPr>
          <w:sdtEndPr/>
          <w:sdtContent>
            <w:p w:rsidR="00497A79" w:rsidRDefault="00011E94" w:rsidP="001D05C3">
              <w:r>
                <w:fldChar w:fldCharType="begin"/>
              </w:r>
              <w:r w:rsidR="001D05C3">
                <w:instrText xml:space="preserve"> MACROBUTTON  SnrToggleCheckbox □适用 </w:instrText>
              </w:r>
              <w:r>
                <w:fldChar w:fldCharType="end"/>
              </w:r>
              <w:r>
                <w:fldChar w:fldCharType="begin"/>
              </w:r>
              <w:r w:rsidR="001D05C3">
                <w:instrText xml:space="preserve"> MACROBUTTON  SnrToggleCheckbox √不适用 </w:instrText>
              </w:r>
              <w:r>
                <w:fldChar w:fldCharType="end"/>
              </w:r>
            </w:p>
          </w:sdtContent>
        </w:sdt>
        <w:p w:rsidR="002F32FE" w:rsidRDefault="002F32FE"/>
        <w:p w:rsidR="002F32FE" w:rsidRDefault="00030B85">
          <w:pPr>
            <w:sectPr w:rsidR="002F32FE" w:rsidSect="002F32FE">
              <w:pgSz w:w="16838" w:h="11906" w:orient="landscape"/>
              <w:pgMar w:top="1797" w:right="1525" w:bottom="1276" w:left="1440" w:header="851" w:footer="992" w:gutter="0"/>
              <w:cols w:space="425"/>
              <w:docGrid w:linePitch="312"/>
            </w:sectPr>
          </w:pPr>
        </w:p>
      </w:sdtContent>
    </w:sdt>
    <w:p w:rsidR="00497A79" w:rsidRDefault="007E6F94">
      <w:pPr>
        <w:pStyle w:val="2"/>
        <w:numPr>
          <w:ilvl w:val="0"/>
          <w:numId w:val="97"/>
        </w:numPr>
        <w:spacing w:line="360" w:lineRule="auto"/>
      </w:pPr>
      <w:r>
        <w:rPr>
          <w:rFonts w:hint="eastAsia"/>
        </w:rPr>
        <w:lastRenderedPageBreak/>
        <w:t>其</w:t>
      </w:r>
      <w:r w:rsidR="00011E94">
        <w:t>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1358891331"/>
        <w:lock w:val="sdtLocked"/>
        <w:placeholder>
          <w:docPart w:val="GBC22222222222222222222222222222"/>
        </w:placeholder>
      </w:sdtPr>
      <w:sdtEndPr>
        <w:rPr>
          <w:rFonts w:asciiTheme="minorEastAsia" w:eastAsiaTheme="minorEastAsia" w:hAnsiTheme="minorEastAsia" w:hint="eastAsia"/>
          <w:szCs w:val="21"/>
        </w:rPr>
      </w:sdtEndPr>
      <w:sdtContent>
        <w:p w:rsidR="00497A79" w:rsidRDefault="00011E94">
          <w:pPr>
            <w:pStyle w:val="3"/>
            <w:numPr>
              <w:ilvl w:val="0"/>
              <w:numId w:val="93"/>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557195836"/>
            <w:lock w:val="sdtContentLocked"/>
            <w:placeholder>
              <w:docPart w:val="GBC22222222222222222222222222222"/>
            </w:placeholder>
          </w:sdtPr>
          <w:sdtEndPr/>
          <w:sdtContent>
            <w:p w:rsidR="00497A79" w:rsidRDefault="00011E94">
              <w:r>
                <w:fldChar w:fldCharType="begin"/>
              </w:r>
              <w:r w:rsidR="002275A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上一会计期间相比，会计政策、会计估计和核算方法发生变化的情况、原因及其影响"/>
            <w:tag w:val="_GBC_b55d9dfb61bf461694aee006e3de0cf0"/>
            <w:id w:val="815231278"/>
            <w:lock w:val="sdtLocked"/>
            <w:placeholder>
              <w:docPart w:val="GBC22222222222222222222222222222"/>
            </w:placeholder>
          </w:sdtPr>
          <w:sdtEndPr/>
          <w:sdtContent>
            <w:p w:rsidR="002275A1" w:rsidRPr="002275A1" w:rsidRDefault="002275A1" w:rsidP="002275A1">
              <w:pPr>
                <w:shd w:val="clear" w:color="auto" w:fill="FFFFFF"/>
                <w:rPr>
                  <w:rFonts w:ascii="Arial" w:hAnsi="Arial" w:cs="Arial"/>
                  <w:szCs w:val="21"/>
                </w:rPr>
              </w:pPr>
              <w:r w:rsidRPr="00096D85">
                <w:rPr>
                  <w:rFonts w:ascii="Arial" w:hAnsi="Arial" w:cs="Arial"/>
                  <w:szCs w:val="21"/>
                </w:rPr>
                <w:t>详见</w:t>
              </w:r>
              <w:r w:rsidRPr="00096D85">
                <w:rPr>
                  <w:rFonts w:ascii="Arial" w:hAnsi="Arial" w:cs="Arial"/>
                  <w:szCs w:val="21"/>
                </w:rPr>
                <w:t>“</w:t>
              </w:r>
              <w:r w:rsidRPr="00096D85">
                <w:rPr>
                  <w:rFonts w:ascii="Arial" w:hAnsi="Arial" w:cs="Arial"/>
                  <w:szCs w:val="21"/>
                </w:rPr>
                <w:t>第十节财务报告</w:t>
              </w:r>
              <w:r w:rsidRPr="00096D85">
                <w:rPr>
                  <w:rFonts w:ascii="Arial" w:hAnsi="Arial" w:cs="Arial"/>
                  <w:szCs w:val="21"/>
                </w:rPr>
                <w:t>”</w:t>
              </w:r>
              <w:r w:rsidRPr="00096D85">
                <w:rPr>
                  <w:rFonts w:ascii="Arial" w:hAnsi="Arial" w:cs="Arial"/>
                  <w:szCs w:val="21"/>
                </w:rPr>
                <w:t>之五</w:t>
              </w:r>
              <w:r w:rsidRPr="00096D85">
                <w:rPr>
                  <w:rFonts w:ascii="Courier New" w:hAnsi="Courier New" w:cs="Courier New"/>
                  <w:szCs w:val="21"/>
                </w:rPr>
                <w:t>.4</w:t>
              </w:r>
              <w:r w:rsidR="00BA41A1" w:rsidRPr="00096D85">
                <w:rPr>
                  <w:rFonts w:ascii="Courier New" w:hAnsi="Courier New" w:cs="Courier New" w:hint="eastAsia"/>
                  <w:szCs w:val="21"/>
                </w:rPr>
                <w:t>1</w:t>
              </w:r>
              <w:r w:rsidRPr="00096D85">
                <w:rPr>
                  <w:rFonts w:ascii="Arial" w:hAnsi="Arial" w:cs="Arial"/>
                  <w:szCs w:val="21"/>
                </w:rPr>
                <w:t>、重要会计政策和会计估计的变更。</w:t>
              </w:r>
            </w:p>
            <w:p w:rsidR="00497A79" w:rsidRPr="00061F94" w:rsidRDefault="00030B85"/>
          </w:sdtContent>
        </w:sdt>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1481736668"/>
        <w:lock w:val="sdtLocked"/>
        <w:placeholder>
          <w:docPart w:val="GBC22222222222222222222222222222"/>
        </w:placeholder>
      </w:sdtPr>
      <w:sdtEndPr>
        <w:rPr>
          <w:rFonts w:asciiTheme="minorEastAsia" w:eastAsiaTheme="minorEastAsia" w:hAnsiTheme="minorEastAsia" w:hint="eastAsia"/>
          <w:szCs w:val="24"/>
        </w:rPr>
      </w:sdtEndPr>
      <w:sdtContent>
        <w:p w:rsidR="00497A79" w:rsidRDefault="00011E94">
          <w:pPr>
            <w:pStyle w:val="3"/>
            <w:numPr>
              <w:ilvl w:val="0"/>
              <w:numId w:val="93"/>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2022082616"/>
            <w:lock w:val="sdtContentLocked"/>
            <w:placeholder>
              <w:docPart w:val="GBC22222222222222222222222222222"/>
            </w:placeholder>
          </w:sdtPr>
          <w:sdtEndPr/>
          <w:sdtContent>
            <w:p w:rsidR="00497A79" w:rsidRDefault="00011E94" w:rsidP="004E2103">
              <w:r>
                <w:fldChar w:fldCharType="begin"/>
              </w:r>
              <w:r w:rsidR="004E2103">
                <w:instrText xml:space="preserve"> MACROBUTTON  SnrToggleCheckbox □适用 </w:instrText>
              </w:r>
              <w:r>
                <w:fldChar w:fldCharType="end"/>
              </w:r>
              <w:r>
                <w:fldChar w:fldCharType="begin"/>
              </w:r>
              <w:r w:rsidR="004E2103">
                <w:instrText xml:space="preserve"> MACROBUTTON  SnrToggleCheckbox √不适用 </w:instrText>
              </w:r>
              <w:r>
                <w:fldChar w:fldCharType="end"/>
              </w:r>
            </w:p>
          </w:sdtContent>
        </w:sdt>
        <w:p w:rsidR="00497A79" w:rsidRDefault="00030B85">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663240860"/>
        <w:lock w:val="sdtLocked"/>
        <w:placeholder>
          <w:docPart w:val="GBC22222222222222222222222222222"/>
        </w:placeholder>
      </w:sdtPr>
      <w:sdtEndPr>
        <w:rPr>
          <w:szCs w:val="24"/>
        </w:rPr>
      </w:sdtEndPr>
      <w:sdtContent>
        <w:p w:rsidR="00497A79" w:rsidRDefault="00011E94">
          <w:pPr>
            <w:pStyle w:val="3"/>
            <w:numPr>
              <w:ilvl w:val="0"/>
              <w:numId w:val="93"/>
            </w:numPr>
          </w:pPr>
          <w:r>
            <w:t>其他</w:t>
          </w:r>
        </w:p>
        <w:sdt>
          <w:sdtPr>
            <w:alias w:val="是否适用：其他重大事项的说明[双击切换]"/>
            <w:tag w:val="_GBC_305fce3f50ec40648f3016211970114b"/>
            <w:id w:val="-173572691"/>
            <w:lock w:val="sdtContentLocked"/>
            <w:placeholder>
              <w:docPart w:val="GBC22222222222222222222222222222"/>
            </w:placeholder>
          </w:sdtPr>
          <w:sdtEndPr/>
          <w:sdtContent>
            <w:p w:rsidR="00497A79" w:rsidRDefault="00011E94">
              <w:r>
                <w:fldChar w:fldCharType="begin"/>
              </w:r>
              <w:r w:rsidR="006F22F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它重大事项说明"/>
            <w:tag w:val="_GBC_db46e9cfddc14bbdbe3e9c9c6dc7e66f"/>
            <w:id w:val="780070147"/>
            <w:lock w:val="sdtLocked"/>
            <w:placeholder>
              <w:docPart w:val="GBC22222222222222222222222222222"/>
            </w:placeholder>
          </w:sdtPr>
          <w:sdtEndPr/>
          <w:sdtContent>
            <w:p w:rsidR="00237773" w:rsidRPr="009813AF" w:rsidRDefault="002F5C75" w:rsidP="0071125B">
              <w:pPr>
                <w:ind w:firstLineChars="200" w:firstLine="420"/>
                <w:rPr>
                  <w:szCs w:val="21"/>
                </w:rPr>
              </w:pPr>
              <w:r w:rsidRPr="009813AF">
                <w:rPr>
                  <w:szCs w:val="21"/>
                </w:rPr>
                <w:t>1、</w:t>
              </w:r>
              <w:r w:rsidR="00237773" w:rsidRPr="009813AF">
                <w:rPr>
                  <w:szCs w:val="21"/>
                </w:rPr>
                <w:t>2018年12月25日</w:t>
              </w:r>
              <w:r w:rsidR="00237773" w:rsidRPr="009813AF">
                <w:rPr>
                  <w:rFonts w:hint="eastAsia"/>
                  <w:szCs w:val="21"/>
                </w:rPr>
                <w:t>、</w:t>
              </w:r>
              <w:r w:rsidR="00237773" w:rsidRPr="009813AF">
                <w:rPr>
                  <w:szCs w:val="21"/>
                </w:rPr>
                <w:t>2019年1月16日</w:t>
              </w:r>
              <w:r w:rsidR="00237773" w:rsidRPr="009813AF">
                <w:rPr>
                  <w:rFonts w:hint="eastAsia"/>
                  <w:szCs w:val="21"/>
                </w:rPr>
                <w:t>，公司分别</w:t>
              </w:r>
              <w:r w:rsidR="00237773" w:rsidRPr="009813AF">
                <w:rPr>
                  <w:szCs w:val="21"/>
                </w:rPr>
                <w:t>召开</w:t>
              </w:r>
              <w:r w:rsidR="00237773" w:rsidRPr="009813AF">
                <w:rPr>
                  <w:rFonts w:hint="eastAsia"/>
                  <w:szCs w:val="21"/>
                </w:rPr>
                <w:t>了</w:t>
              </w:r>
              <w:r w:rsidR="00237773" w:rsidRPr="009813AF">
                <w:rPr>
                  <w:szCs w:val="21"/>
                </w:rPr>
                <w:t>第九届董事会2018年第二次临时会议（通讯表决）</w:t>
              </w:r>
              <w:r w:rsidR="00237773" w:rsidRPr="009813AF">
                <w:rPr>
                  <w:rFonts w:hint="eastAsia"/>
                  <w:szCs w:val="21"/>
                </w:rPr>
                <w:t>和</w:t>
              </w:r>
              <w:r w:rsidR="00237773" w:rsidRPr="009813AF">
                <w:rPr>
                  <w:szCs w:val="21"/>
                </w:rPr>
                <w:t>2019年第一次临时股东大会</w:t>
              </w:r>
              <w:r w:rsidR="00237773" w:rsidRPr="009813AF">
                <w:rPr>
                  <w:rFonts w:hint="eastAsia"/>
                  <w:szCs w:val="21"/>
                </w:rPr>
                <w:t>，</w:t>
              </w:r>
              <w:r w:rsidR="00237773" w:rsidRPr="009813AF">
                <w:rPr>
                  <w:szCs w:val="21"/>
                </w:rPr>
                <w:t>审议通过了《江苏吴中实业股份有限公司关于以集中竞价交易方式回购股份预案的议案》，</w:t>
              </w:r>
              <w:r w:rsidR="00237773" w:rsidRPr="009813AF">
                <w:rPr>
                  <w:rFonts w:hint="eastAsia"/>
                  <w:szCs w:val="21"/>
                </w:rPr>
                <w:t>并</w:t>
              </w:r>
              <w:r w:rsidR="00237773" w:rsidRPr="009813AF">
                <w:rPr>
                  <w:szCs w:val="21"/>
                </w:rPr>
                <w:t>于2019年1月28日召开第九届董事会2019年第一次临时会议（通讯表决），审议通过了《江苏吴中实业股份有限公司关于调整回购股份方案部分内容的议案》，2019年1月29日披露了《江苏吴中实业股份有限公司关于以集中竞价交易方式回购股份的回购报告书》。具体内容详见公司于2018年12月26日、2019年1月17日及2019年1月29日在《中国证券报》、《上海证券报》及上海证券交易所网站上披露的相关公告。</w:t>
              </w:r>
            </w:p>
            <w:p w:rsidR="00237773" w:rsidRDefault="00237773" w:rsidP="0071125B">
              <w:pPr>
                <w:ind w:firstLineChars="200" w:firstLine="420"/>
                <w:rPr>
                  <w:szCs w:val="21"/>
                </w:rPr>
              </w:pPr>
              <w:r w:rsidRPr="00223711">
                <w:rPr>
                  <w:rFonts w:hint="eastAsia"/>
                  <w:szCs w:val="21"/>
                </w:rPr>
                <w:t>截至本报告披露日，</w:t>
              </w:r>
              <w:r w:rsidRPr="009C4ADC">
                <w:rPr>
                  <w:rFonts w:hint="eastAsia"/>
                  <w:szCs w:val="21"/>
                </w:rPr>
                <w:t>公司通过集中竞价交易方式已累计回购股份</w:t>
              </w:r>
              <w:r w:rsidRPr="009C4ADC">
                <w:rPr>
                  <w:szCs w:val="21"/>
                </w:rPr>
                <w:t>672,800股，占公司总股本的比例为0.09%，购买的最高价为6.01元/股、最低价为5.87元/股，已支付的总金额为人民币3,998,584元（不含交易费用）</w:t>
              </w:r>
              <w:r w:rsidRPr="00223711">
                <w:rPr>
                  <w:rFonts w:hint="eastAsia"/>
                  <w:szCs w:val="21"/>
                </w:rPr>
                <w:t>。</w:t>
              </w:r>
            </w:p>
            <w:p w:rsidR="00237773" w:rsidRPr="00223711" w:rsidRDefault="002F5C75" w:rsidP="0071125B">
              <w:pPr>
                <w:ind w:firstLineChars="200" w:firstLine="420"/>
                <w:rPr>
                  <w:szCs w:val="21"/>
                </w:rPr>
              </w:pPr>
              <w:r>
                <w:rPr>
                  <w:rFonts w:hint="eastAsia"/>
                  <w:szCs w:val="21"/>
                </w:rPr>
                <w:t>2</w:t>
              </w:r>
              <w:r w:rsidRPr="009813AF">
                <w:rPr>
                  <w:rFonts w:hint="eastAsia"/>
                  <w:szCs w:val="21"/>
                </w:rPr>
                <w:t>、</w:t>
              </w:r>
              <w:r w:rsidR="00237773" w:rsidRPr="00223711">
                <w:rPr>
                  <w:rFonts w:hint="eastAsia"/>
                  <w:szCs w:val="21"/>
                </w:rPr>
                <w:t>公司全资子公司江苏吴中医药集团有限公司内皮抑素注射液上市注册申请于</w:t>
              </w:r>
              <w:r w:rsidR="00237773" w:rsidRPr="00223711">
                <w:rPr>
                  <w:szCs w:val="21"/>
                </w:rPr>
                <w:t>2018年3月份被国家药监局受理</w:t>
              </w:r>
              <w:r w:rsidR="00237773" w:rsidRPr="00223711">
                <w:rPr>
                  <w:rFonts w:hint="eastAsia"/>
                  <w:szCs w:val="21"/>
                </w:rPr>
                <w:t>；</w:t>
              </w:r>
              <w:r w:rsidR="00237773" w:rsidRPr="00223711">
                <w:rPr>
                  <w:szCs w:val="21"/>
                </w:rPr>
                <w:t>国家药品审评中心的技术审评部门于2019年3月20日发出了重组人血管内皮抑素注射液（CXSS1800005-1）依据现有数据技术审评不予通过与申请人沟通交流报告的相关通知</w:t>
              </w:r>
              <w:r w:rsidR="00237773" w:rsidRPr="00223711">
                <w:rPr>
                  <w:rFonts w:hint="eastAsia"/>
                  <w:szCs w:val="21"/>
                </w:rPr>
                <w:t>。</w:t>
              </w:r>
              <w:r w:rsidR="00237773" w:rsidRPr="00223711">
                <w:rPr>
                  <w:szCs w:val="21"/>
                </w:rPr>
                <w:t>具体见公司于2018年3月7日</w:t>
              </w:r>
              <w:r w:rsidR="00237773" w:rsidRPr="00223711">
                <w:rPr>
                  <w:rFonts w:hint="eastAsia"/>
                  <w:szCs w:val="21"/>
                </w:rPr>
                <w:t>、2019年3月23日及2019年3月25日</w:t>
              </w:r>
              <w:r w:rsidR="00237773" w:rsidRPr="00223711">
                <w:rPr>
                  <w:szCs w:val="21"/>
                </w:rPr>
                <w:t>在《中国证券报》、《上海证券报》及上海证券交易所网站上披露的相关公告</w:t>
              </w:r>
              <w:r w:rsidR="00237773" w:rsidRPr="00223711">
                <w:rPr>
                  <w:rFonts w:hint="eastAsia"/>
                  <w:szCs w:val="21"/>
                </w:rPr>
                <w:t>。</w:t>
              </w:r>
            </w:p>
            <w:p w:rsidR="00237773" w:rsidRDefault="00237773" w:rsidP="0071125B">
              <w:pPr>
                <w:ind w:firstLineChars="200" w:firstLine="420"/>
                <w:rPr>
                  <w:szCs w:val="21"/>
                </w:rPr>
              </w:pPr>
              <w:r w:rsidRPr="002F5C75">
                <w:rPr>
                  <w:szCs w:val="21"/>
                </w:rPr>
                <w:t>2019年7月5日，公司收到了医药集团通知，经医药集团与审评中心充分沟通，为了后续拟开展该药品的肺鳞癌临床研究工作（在原三期临床批件基础上），同时结合国家最新有关药品的审评、审批政策，医药集团向审评中心提出了药品注册撤回申请，经审评中心申请人之窗系统查询知悉，当前品种技术审评建议结论为：终止审批程序。</w:t>
              </w:r>
              <w:r w:rsidRPr="002F5C75">
                <w:rPr>
                  <w:rFonts w:hint="eastAsia"/>
                  <w:szCs w:val="21"/>
                </w:rPr>
                <w:t>具体见公司于</w:t>
              </w:r>
              <w:r w:rsidRPr="002F5C75">
                <w:rPr>
                  <w:szCs w:val="21"/>
                </w:rPr>
                <w:t>2019年</w:t>
              </w:r>
              <w:r>
                <w:rPr>
                  <w:rFonts w:hint="eastAsia"/>
                  <w:szCs w:val="21"/>
                </w:rPr>
                <w:t>7</w:t>
              </w:r>
              <w:r w:rsidRPr="002F5C75">
                <w:rPr>
                  <w:szCs w:val="21"/>
                </w:rPr>
                <w:t>月</w:t>
              </w:r>
              <w:r>
                <w:rPr>
                  <w:rFonts w:hint="eastAsia"/>
                  <w:szCs w:val="21"/>
                </w:rPr>
                <w:t>6</w:t>
              </w:r>
              <w:r w:rsidRPr="002F5C75">
                <w:rPr>
                  <w:szCs w:val="21"/>
                </w:rPr>
                <w:t>日在《中国证券报》、《上海证券报》及上海证券交易所网站上披露的相关公告。</w:t>
              </w:r>
            </w:p>
            <w:p w:rsidR="00237773" w:rsidRPr="00223711" w:rsidRDefault="00237773" w:rsidP="0071125B">
              <w:pPr>
                <w:ind w:firstLineChars="200" w:firstLine="420"/>
                <w:rPr>
                  <w:szCs w:val="21"/>
                </w:rPr>
              </w:pPr>
              <w:r w:rsidRPr="008024DC">
                <w:rPr>
                  <w:szCs w:val="21"/>
                </w:rPr>
                <w:t>2019年7月19日，公司收到了医药集团通知，江苏吴中医药集团有限公司下属分支机构苏州</w:t>
              </w:r>
              <w:r>
                <w:rPr>
                  <w:szCs w:val="21"/>
                </w:rPr>
                <w:t>中凯生物制药厂收到了国家药品监督管理局下发的《审批意见通知件》</w:t>
              </w:r>
              <w:r>
                <w:rPr>
                  <w:rFonts w:hint="eastAsia"/>
                  <w:szCs w:val="21"/>
                </w:rPr>
                <w:t>，审批意见为</w:t>
              </w:r>
              <w:r w:rsidRPr="008024DC">
                <w:rPr>
                  <w:rFonts w:hint="eastAsia"/>
                  <w:szCs w:val="21"/>
                </w:rPr>
                <w:t>根据申请人的撤回申请，同意本品注册申请撤</w:t>
              </w:r>
              <w:r>
                <w:rPr>
                  <w:rFonts w:hint="eastAsia"/>
                  <w:szCs w:val="21"/>
                </w:rPr>
                <w:t>回，终止注册程序。</w:t>
              </w:r>
              <w:r w:rsidRPr="006956F5">
                <w:rPr>
                  <w:rFonts w:hint="eastAsia"/>
                  <w:szCs w:val="21"/>
                </w:rPr>
                <w:t>具体见公司于</w:t>
              </w:r>
              <w:r w:rsidRPr="006956F5">
                <w:rPr>
                  <w:szCs w:val="21"/>
                </w:rPr>
                <w:t>2019年7月20日在《中国证券报》、《上海证券报》及上海证券交易所网站上披露的相关公告。</w:t>
              </w:r>
            </w:p>
            <w:p w:rsidR="002F5C75" w:rsidRDefault="002F5C75" w:rsidP="002F5C75">
              <w:pPr>
                <w:ind w:firstLine="420"/>
                <w:rPr>
                  <w:szCs w:val="21"/>
                </w:rPr>
              </w:pPr>
              <w:r>
                <w:rPr>
                  <w:rFonts w:hint="eastAsia"/>
                  <w:szCs w:val="21"/>
                </w:rPr>
                <w:t>3</w:t>
              </w:r>
              <w:r w:rsidRPr="00223711">
                <w:rPr>
                  <w:rFonts w:hint="eastAsia"/>
                  <w:szCs w:val="21"/>
                </w:rPr>
                <w:t>、</w:t>
              </w:r>
              <w:r>
                <w:rPr>
                  <w:rFonts w:hint="eastAsia"/>
                  <w:szCs w:val="21"/>
                </w:rPr>
                <w:t>公司全资子公司响水恒利达科技化工有限公司受</w:t>
              </w:r>
              <w:r w:rsidRPr="00686280">
                <w:rPr>
                  <w:rFonts w:hint="eastAsia"/>
                  <w:szCs w:val="21"/>
                </w:rPr>
                <w:t>江苏省盐城市响水县陈家港化工园区某化工企业</w:t>
              </w:r>
              <w:r>
                <w:rPr>
                  <w:rFonts w:hint="eastAsia"/>
                  <w:szCs w:val="21"/>
                </w:rPr>
                <w:t>于2019年3月21日下午</w:t>
              </w:r>
              <w:r w:rsidRPr="00686280">
                <w:rPr>
                  <w:rFonts w:hint="eastAsia"/>
                  <w:szCs w:val="21"/>
                </w:rPr>
                <w:t>发生爆炸事故</w:t>
              </w:r>
              <w:r>
                <w:rPr>
                  <w:rFonts w:hint="eastAsia"/>
                  <w:szCs w:val="21"/>
                </w:rPr>
                <w:t>的影响而暂时处于停产状态。</w:t>
              </w:r>
              <w:r w:rsidRPr="00223711">
                <w:rPr>
                  <w:szCs w:val="21"/>
                </w:rPr>
                <w:t>具体内容详见公司于2019年</w:t>
              </w:r>
              <w:r w:rsidRPr="00223711">
                <w:rPr>
                  <w:rFonts w:hint="eastAsia"/>
                  <w:szCs w:val="21"/>
                </w:rPr>
                <w:t>3</w:t>
              </w:r>
              <w:r w:rsidRPr="00223711">
                <w:rPr>
                  <w:szCs w:val="21"/>
                </w:rPr>
                <w:t>月</w:t>
              </w:r>
              <w:r w:rsidRPr="00223711">
                <w:rPr>
                  <w:rFonts w:hint="eastAsia"/>
                  <w:szCs w:val="21"/>
                </w:rPr>
                <w:t>23</w:t>
              </w:r>
              <w:r w:rsidRPr="00223711">
                <w:rPr>
                  <w:szCs w:val="21"/>
                </w:rPr>
                <w:t>日</w:t>
              </w:r>
              <w:r w:rsidRPr="00223711">
                <w:rPr>
                  <w:rFonts w:hint="eastAsia"/>
                  <w:szCs w:val="21"/>
                </w:rPr>
                <w:t>及4月8日</w:t>
              </w:r>
              <w:r w:rsidRPr="00223711">
                <w:rPr>
                  <w:szCs w:val="21"/>
                </w:rPr>
                <w:t>在《中国证券报》、《上海证券报》及上海证券交易所网站上披露的相关公告。</w:t>
              </w:r>
            </w:p>
            <w:p w:rsidR="002F5C75" w:rsidRDefault="000A35C2" w:rsidP="0071125B">
              <w:pPr>
                <w:ind w:firstLineChars="200" w:firstLine="420"/>
                <w:rPr>
                  <w:szCs w:val="21"/>
                </w:rPr>
              </w:pPr>
              <w:r w:rsidRPr="000A35C2">
                <w:rPr>
                  <w:rFonts w:hint="eastAsia"/>
                  <w:szCs w:val="21"/>
                </w:rPr>
                <w:t>截至本报告披露日，响水恒利达仍处于停产状态，尚未收到政府相关部门关于事故影响及后续工作的正式文件。响水恒利达前期开展的职工安顿、物料处置等工作已基本完成，并继续保持与政府相关部门的沟通对接工作。目前正积极与保险公司和评估机构对接保险理赔事宜；同时积极考察对接国内化工园区和企业，对相关园区及企业进行系统性评估并形成考察报告，为响水恒利达后续发展提供资源储备和支持。</w:t>
              </w:r>
            </w:p>
            <w:p w:rsidR="00AE4E9B" w:rsidRPr="000A35C2" w:rsidRDefault="00AE4E9B" w:rsidP="0071125B">
              <w:pPr>
                <w:ind w:firstLineChars="200" w:firstLine="420"/>
              </w:pPr>
              <w:r w:rsidRPr="006D6FE0">
                <w:rPr>
                  <w:rFonts w:hint="eastAsia"/>
                </w:rPr>
                <w:t>4、报告期内，江苏中吴置业有限公司将其持有的中吴贸易发展（杭州）有限公司100%股权</w:t>
              </w:r>
              <w:r>
                <w:rPr>
                  <w:rFonts w:hint="eastAsia"/>
                </w:rPr>
                <w:t>转让给江苏吴中实业股份有限</w:t>
              </w:r>
              <w:r w:rsidRPr="000A35C2">
                <w:rPr>
                  <w:rFonts w:hint="eastAsia"/>
                </w:rPr>
                <w:t>公司，转让价款为人民币600万元</w:t>
              </w:r>
              <w:r w:rsidR="003F791E">
                <w:rPr>
                  <w:rFonts w:hint="eastAsia"/>
                </w:rPr>
                <w:t>。</w:t>
              </w:r>
              <w:r w:rsidRPr="000A35C2">
                <w:rPr>
                  <w:rFonts w:hint="eastAsia"/>
                </w:rPr>
                <w:t>中吴贸易发展（杭州）有限公司注册资本为人民币</w:t>
              </w:r>
              <w:r w:rsidRPr="000A35C2">
                <w:t>3,000万元</w:t>
              </w:r>
              <w:r w:rsidRPr="000A35C2">
                <w:rPr>
                  <w:rFonts w:hint="eastAsia"/>
                </w:rPr>
                <w:t>，</w:t>
              </w:r>
              <w:r w:rsidR="000A35C2" w:rsidRPr="000A35C2">
                <w:rPr>
                  <w:rFonts w:hint="eastAsia"/>
                </w:rPr>
                <w:t>至转让日</w:t>
              </w:r>
              <w:r w:rsidRPr="000A35C2">
                <w:rPr>
                  <w:rFonts w:hint="eastAsia"/>
                </w:rPr>
                <w:t>中吴置业</w:t>
              </w:r>
              <w:r w:rsidR="003F791E">
                <w:rPr>
                  <w:rFonts w:hint="eastAsia"/>
                </w:rPr>
                <w:t>已</w:t>
              </w:r>
              <w:r w:rsidRPr="000A35C2">
                <w:rPr>
                  <w:rFonts w:hint="eastAsia"/>
                </w:rPr>
                <w:t>实缴出资600万元。</w:t>
              </w:r>
            </w:p>
            <w:p w:rsidR="00AE4E9B" w:rsidRDefault="00AE4E9B" w:rsidP="0071125B">
              <w:pPr>
                <w:ind w:firstLineChars="200" w:firstLine="420"/>
              </w:pPr>
              <w:r w:rsidRPr="000A35C2">
                <w:rPr>
                  <w:rFonts w:hint="eastAsia"/>
                </w:rPr>
                <w:t>截至本报告披露日，中吴贸易发展（杭州）有限公司已办理完毕工商变更登记手续。</w:t>
              </w:r>
            </w:p>
            <w:p w:rsidR="00DA08C4" w:rsidRDefault="00AE4E9B" w:rsidP="0071125B">
              <w:pPr>
                <w:ind w:firstLineChars="200" w:firstLine="420"/>
                <w:rPr>
                  <w:szCs w:val="21"/>
                </w:rPr>
              </w:pPr>
              <w:r>
                <w:rPr>
                  <w:rFonts w:hint="eastAsia"/>
                  <w:szCs w:val="21"/>
                </w:rPr>
                <w:lastRenderedPageBreak/>
                <w:t>5</w:t>
              </w:r>
              <w:r w:rsidR="00DA08C4">
                <w:rPr>
                  <w:rFonts w:hint="eastAsia"/>
                  <w:szCs w:val="21"/>
                </w:rPr>
                <w:t>、2018年度，</w:t>
              </w:r>
              <w:r w:rsidR="00DA08C4" w:rsidRPr="00DA08C4">
                <w:rPr>
                  <w:rFonts w:hint="eastAsia"/>
                  <w:szCs w:val="21"/>
                </w:rPr>
                <w:t>公司全资子公司江苏吴中医药产业投资有限公司对外投资新设立全资子公司杭州吴中医药产业投资有限公司</w:t>
              </w:r>
              <w:r w:rsidR="00DA08C4">
                <w:rPr>
                  <w:rFonts w:hint="eastAsia"/>
                  <w:szCs w:val="21"/>
                </w:rPr>
                <w:t>，</w:t>
              </w:r>
              <w:r w:rsidR="00DA08C4" w:rsidRPr="00DA08C4">
                <w:rPr>
                  <w:rFonts w:hint="eastAsia"/>
                  <w:szCs w:val="21"/>
                </w:rPr>
                <w:t>注册资本为人民币</w:t>
              </w:r>
              <w:r w:rsidR="00DA08C4" w:rsidRPr="00DA08C4">
                <w:rPr>
                  <w:szCs w:val="21"/>
                </w:rPr>
                <w:t>5,000万元，主要业务为实业投资、投资管理。</w:t>
              </w:r>
            </w:p>
            <w:p w:rsidR="00DA08C4" w:rsidRDefault="00DA08C4" w:rsidP="0071125B">
              <w:pPr>
                <w:ind w:firstLineChars="200" w:firstLine="420"/>
                <w:rPr>
                  <w:szCs w:val="21"/>
                </w:rPr>
              </w:pPr>
              <w:r w:rsidRPr="000A35C2">
                <w:rPr>
                  <w:rFonts w:hint="eastAsia"/>
                  <w:szCs w:val="21"/>
                </w:rPr>
                <w:t>截至本报告披露日，</w:t>
              </w:r>
              <w:r w:rsidR="00E852D5" w:rsidRPr="000A35C2">
                <w:rPr>
                  <w:rFonts w:hint="eastAsia"/>
                  <w:szCs w:val="21"/>
                </w:rPr>
                <w:t>为降低经营管理成本、提高管理效率，医药产业投资公司</w:t>
              </w:r>
              <w:r w:rsidRPr="000A35C2">
                <w:rPr>
                  <w:rFonts w:hint="eastAsia"/>
                  <w:szCs w:val="21"/>
                </w:rPr>
                <w:t>注销了杭州吴中医药产业投资有限公司</w:t>
              </w:r>
              <w:r w:rsidR="002D656D" w:rsidRPr="000A35C2">
                <w:rPr>
                  <w:rFonts w:hint="eastAsia"/>
                  <w:szCs w:val="21"/>
                </w:rPr>
                <w:t>，并已办理</w:t>
              </w:r>
              <w:r w:rsidR="003A7863" w:rsidRPr="000A35C2">
                <w:rPr>
                  <w:rFonts w:hint="eastAsia"/>
                  <w:szCs w:val="21"/>
                </w:rPr>
                <w:t>完毕</w:t>
              </w:r>
              <w:r w:rsidR="002D656D" w:rsidRPr="000A35C2">
                <w:rPr>
                  <w:rFonts w:hint="eastAsia"/>
                  <w:szCs w:val="21"/>
                </w:rPr>
                <w:t>工商注销手续</w:t>
              </w:r>
              <w:r w:rsidRPr="000A35C2">
                <w:rPr>
                  <w:rFonts w:hint="eastAsia"/>
                  <w:szCs w:val="21"/>
                </w:rPr>
                <w:t>。</w:t>
              </w:r>
            </w:p>
            <w:p w:rsidR="003B311B" w:rsidRDefault="003B311B" w:rsidP="0071125B">
              <w:pPr>
                <w:ind w:firstLineChars="200" w:firstLine="420"/>
                <w:rPr>
                  <w:szCs w:val="21"/>
                </w:rPr>
              </w:pPr>
            </w:p>
            <w:p w:rsidR="00466548" w:rsidRDefault="00466548" w:rsidP="00466548">
              <w:pPr>
                <w:ind w:firstLineChars="200" w:firstLine="420"/>
                <w:rPr>
                  <w:szCs w:val="21"/>
                </w:rPr>
                <w:sectPr w:rsidR="00466548" w:rsidSect="002F32FE">
                  <w:pgSz w:w="11906" w:h="16838"/>
                  <w:pgMar w:top="1525" w:right="1276" w:bottom="1440" w:left="1797" w:header="851" w:footer="992" w:gutter="0"/>
                  <w:cols w:space="425"/>
                  <w:docGrid w:linePitch="312"/>
                </w:sectPr>
              </w:pPr>
            </w:p>
            <w:p w:rsidR="00466548" w:rsidRPr="00096D85" w:rsidRDefault="00466548" w:rsidP="00466548">
              <w:pPr>
                <w:ind w:firstLineChars="200" w:firstLine="420"/>
              </w:pPr>
              <w:r w:rsidRPr="00096D85">
                <w:rPr>
                  <w:rFonts w:hint="eastAsia"/>
                </w:rPr>
                <w:lastRenderedPageBreak/>
                <w:t>6、2018年3月31日，公司披露了《江苏吴中实业股份有限公司关于使用闲置自有资金进行现金管理的公告》；2018年8月22日，公司披露了《江苏吴中实业股份有限公司关于使用部分闲置非公开发行募集资金进行现金管理的公告》；2018年12月26日，公司披露了《江苏吴中实业股份有限公司关于增加闲置自有资金进行现金管理额度的公告》；2019年6月29日，公司披露了《江苏吴中实业股份有限公司关于使用部分闲置非公开发行募集资金进行现金管理的公告》。</w:t>
              </w:r>
            </w:p>
            <w:p w:rsidR="00466548" w:rsidRPr="00096D85" w:rsidRDefault="00466548" w:rsidP="00466548">
              <w:pPr>
                <w:ind w:firstLineChars="200" w:firstLine="420"/>
              </w:pPr>
              <w:r w:rsidRPr="00096D85">
                <w:rPr>
                  <w:rFonts w:hint="eastAsia"/>
                </w:rPr>
                <w:t>自2019年1月1日至本报告披露日期间，公司购买及到期的具体产品汇总披露如下表：</w:t>
              </w:r>
            </w:p>
            <w:tbl>
              <w:tblPr>
                <w:tblStyle w:val="a6"/>
                <w:tblW w:w="5000" w:type="pct"/>
                <w:tblLayout w:type="fixed"/>
                <w:tblLook w:val="04A0" w:firstRow="1" w:lastRow="0" w:firstColumn="1" w:lastColumn="0" w:noHBand="0" w:noVBand="1"/>
              </w:tblPr>
              <w:tblGrid>
                <w:gridCol w:w="539"/>
                <w:gridCol w:w="1271"/>
                <w:gridCol w:w="2556"/>
                <w:gridCol w:w="1524"/>
                <w:gridCol w:w="1167"/>
                <w:gridCol w:w="1276"/>
                <w:gridCol w:w="1276"/>
                <w:gridCol w:w="1417"/>
                <w:gridCol w:w="1558"/>
                <w:gridCol w:w="1505"/>
              </w:tblGrid>
              <w:tr w:rsidR="00466548" w:rsidRPr="0026176E" w:rsidTr="0026176E">
                <w:tc>
                  <w:tcPr>
                    <w:tcW w:w="191" w:type="pct"/>
                    <w:shd w:val="clear" w:color="auto" w:fill="auto"/>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序号</w:t>
                    </w:r>
                  </w:p>
                </w:tc>
                <w:tc>
                  <w:tcPr>
                    <w:tcW w:w="45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受托方</w:t>
                    </w:r>
                  </w:p>
                </w:tc>
                <w:tc>
                  <w:tcPr>
                    <w:tcW w:w="907"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产品名称</w:t>
                    </w:r>
                  </w:p>
                </w:tc>
                <w:tc>
                  <w:tcPr>
                    <w:tcW w:w="54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产品类型</w:t>
                    </w:r>
                  </w:p>
                </w:tc>
                <w:tc>
                  <w:tcPr>
                    <w:tcW w:w="41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认购金额</w:t>
                    </w:r>
                  </w:p>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（万元）</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起息日</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到期日</w:t>
                    </w:r>
                  </w:p>
                </w:tc>
                <w:tc>
                  <w:tcPr>
                    <w:tcW w:w="50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实际收回本金金额</w:t>
                    </w:r>
                    <w:r w:rsidRPr="0026176E">
                      <w:rPr>
                        <w:rFonts w:asciiTheme="minorEastAsia" w:eastAsiaTheme="minorEastAsia" w:hAnsiTheme="minorEastAsia" w:hint="eastAsia"/>
                        <w:sz w:val="18"/>
                        <w:szCs w:val="18"/>
                      </w:rPr>
                      <w:t>（万元）</w:t>
                    </w:r>
                  </w:p>
                </w:tc>
                <w:tc>
                  <w:tcPr>
                    <w:tcW w:w="5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实际获得收益</w:t>
                    </w:r>
                    <w:r w:rsidRPr="0026176E">
                      <w:rPr>
                        <w:rFonts w:asciiTheme="minorEastAsia" w:eastAsiaTheme="minorEastAsia" w:hAnsiTheme="minorEastAsia" w:hint="eastAsia"/>
                        <w:sz w:val="18"/>
                        <w:szCs w:val="18"/>
                      </w:rPr>
                      <w:t>万（万元）</w:t>
                    </w:r>
                  </w:p>
                </w:tc>
                <w:tc>
                  <w:tcPr>
                    <w:tcW w:w="53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闲置资金来源</w:t>
                    </w:r>
                  </w:p>
                </w:tc>
              </w:tr>
              <w:tr w:rsidR="00466548" w:rsidRPr="0026176E" w:rsidTr="0026176E">
                <w:tc>
                  <w:tcPr>
                    <w:tcW w:w="19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1</w:t>
                    </w:r>
                  </w:p>
                </w:tc>
                <w:tc>
                  <w:tcPr>
                    <w:tcW w:w="451" w:type="pct"/>
                    <w:shd w:val="clear" w:color="auto" w:fill="auto"/>
                    <w:vAlign w:val="center"/>
                  </w:tcPr>
                  <w:p w:rsidR="00466548" w:rsidRPr="0026176E" w:rsidRDefault="00466548" w:rsidP="0026176E">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中国农业银行南门支行</w:t>
                    </w:r>
                  </w:p>
                </w:tc>
                <w:tc>
                  <w:tcPr>
                    <w:tcW w:w="907" w:type="pct"/>
                    <w:shd w:val="clear" w:color="auto" w:fill="auto"/>
                    <w:vAlign w:val="center"/>
                  </w:tcPr>
                  <w:p w:rsidR="00466548" w:rsidRPr="0026176E" w:rsidRDefault="00466548" w:rsidP="00F36FA0">
                    <w:pPr>
                      <w:rPr>
                        <w:rFonts w:asciiTheme="minorEastAsia" w:eastAsiaTheme="minorEastAsia" w:hAnsiTheme="minorEastAsia"/>
                        <w:sz w:val="18"/>
                        <w:szCs w:val="18"/>
                      </w:rPr>
                    </w:pPr>
                    <w:r w:rsidRPr="0026176E">
                      <w:rPr>
                        <w:rFonts w:asciiTheme="minorEastAsia" w:eastAsiaTheme="minorEastAsia" w:hAnsiTheme="minorEastAsia"/>
                        <w:sz w:val="18"/>
                        <w:szCs w:val="18"/>
                      </w:rPr>
                      <w:t>“汇利丰”2019年第4364期对公定制人民币结构性存款</w:t>
                    </w:r>
                  </w:p>
                </w:tc>
                <w:tc>
                  <w:tcPr>
                    <w:tcW w:w="54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保本浮动收益</w:t>
                    </w:r>
                  </w:p>
                </w:tc>
                <w:tc>
                  <w:tcPr>
                    <w:tcW w:w="41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8</w:t>
                    </w:r>
                    <w:r w:rsidRPr="0026176E">
                      <w:rPr>
                        <w:rFonts w:asciiTheme="minorEastAsia" w:eastAsiaTheme="minorEastAsia" w:hAnsiTheme="minorEastAsia" w:hint="eastAsia"/>
                        <w:sz w:val="18"/>
                        <w:szCs w:val="18"/>
                      </w:rPr>
                      <w:t>,</w:t>
                    </w:r>
                    <w:r w:rsidRPr="0026176E">
                      <w:rPr>
                        <w:rFonts w:asciiTheme="minorEastAsia" w:eastAsiaTheme="minorEastAsia" w:hAnsiTheme="minorEastAsia"/>
                        <w:sz w:val="18"/>
                        <w:szCs w:val="18"/>
                      </w:rPr>
                      <w:t>000</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20190130</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20190308</w:t>
                    </w:r>
                  </w:p>
                </w:tc>
                <w:tc>
                  <w:tcPr>
                    <w:tcW w:w="50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8</w:t>
                    </w:r>
                    <w:r w:rsidRPr="0026176E">
                      <w:rPr>
                        <w:rFonts w:asciiTheme="minorEastAsia" w:eastAsiaTheme="minorEastAsia" w:hAnsiTheme="minorEastAsia" w:hint="eastAsia"/>
                        <w:sz w:val="18"/>
                        <w:szCs w:val="18"/>
                      </w:rPr>
                      <w:t>,</w:t>
                    </w:r>
                    <w:r w:rsidRPr="0026176E">
                      <w:rPr>
                        <w:rFonts w:asciiTheme="minorEastAsia" w:eastAsiaTheme="minorEastAsia" w:hAnsiTheme="minorEastAsia"/>
                        <w:sz w:val="18"/>
                        <w:szCs w:val="18"/>
                      </w:rPr>
                      <w:t>000</w:t>
                    </w:r>
                  </w:p>
                </w:tc>
                <w:tc>
                  <w:tcPr>
                    <w:tcW w:w="5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29</w:t>
                    </w:r>
                    <w:r w:rsidRPr="0026176E">
                      <w:rPr>
                        <w:rFonts w:asciiTheme="minorEastAsia" w:eastAsiaTheme="minorEastAsia" w:hAnsiTheme="minorEastAsia" w:hint="eastAsia"/>
                        <w:sz w:val="18"/>
                        <w:szCs w:val="18"/>
                      </w:rPr>
                      <w:t>.</w:t>
                    </w:r>
                    <w:r w:rsidRPr="0026176E">
                      <w:rPr>
                        <w:rFonts w:asciiTheme="minorEastAsia" w:eastAsiaTheme="minorEastAsia" w:hAnsiTheme="minorEastAsia"/>
                        <w:sz w:val="18"/>
                        <w:szCs w:val="18"/>
                      </w:rPr>
                      <w:t>1</w:t>
                    </w:r>
                    <w:r w:rsidRPr="0026176E">
                      <w:rPr>
                        <w:rFonts w:asciiTheme="minorEastAsia" w:eastAsiaTheme="minorEastAsia" w:hAnsiTheme="minorEastAsia" w:hint="eastAsia"/>
                        <w:sz w:val="18"/>
                        <w:szCs w:val="18"/>
                      </w:rPr>
                      <w:t>9</w:t>
                    </w:r>
                  </w:p>
                </w:tc>
                <w:tc>
                  <w:tcPr>
                    <w:tcW w:w="53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闲置募集资金</w:t>
                    </w:r>
                  </w:p>
                </w:tc>
              </w:tr>
              <w:tr w:rsidR="00466548" w:rsidRPr="0026176E" w:rsidTr="0026176E">
                <w:tc>
                  <w:tcPr>
                    <w:tcW w:w="19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w:t>
                    </w:r>
                  </w:p>
                </w:tc>
                <w:tc>
                  <w:tcPr>
                    <w:tcW w:w="451" w:type="pct"/>
                    <w:shd w:val="clear" w:color="auto" w:fill="auto"/>
                    <w:vAlign w:val="center"/>
                  </w:tcPr>
                  <w:p w:rsidR="00466548" w:rsidRPr="0026176E" w:rsidRDefault="00466548" w:rsidP="0026176E">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中国农业银行南门支行</w:t>
                    </w:r>
                  </w:p>
                </w:tc>
                <w:tc>
                  <w:tcPr>
                    <w:tcW w:w="907" w:type="pct"/>
                    <w:shd w:val="clear" w:color="auto" w:fill="auto"/>
                    <w:vAlign w:val="center"/>
                  </w:tcPr>
                  <w:p w:rsidR="00466548" w:rsidRPr="0026176E" w:rsidRDefault="00466548" w:rsidP="00F36FA0">
                    <w:pPr>
                      <w:rPr>
                        <w:rFonts w:asciiTheme="minorEastAsia" w:eastAsiaTheme="minorEastAsia" w:hAnsiTheme="minorEastAsia"/>
                        <w:sz w:val="18"/>
                        <w:szCs w:val="18"/>
                      </w:rPr>
                    </w:pPr>
                    <w:r w:rsidRPr="0026176E">
                      <w:rPr>
                        <w:rFonts w:asciiTheme="minorEastAsia" w:eastAsiaTheme="minorEastAsia" w:hAnsiTheme="minorEastAsia"/>
                        <w:sz w:val="18"/>
                        <w:szCs w:val="18"/>
                      </w:rPr>
                      <w:t>“汇利丰”2019年第4628期对公定制人民币结构性存款</w:t>
                    </w:r>
                  </w:p>
                </w:tc>
                <w:tc>
                  <w:tcPr>
                    <w:tcW w:w="54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保本浮动收益</w:t>
                    </w:r>
                  </w:p>
                </w:tc>
                <w:tc>
                  <w:tcPr>
                    <w:tcW w:w="41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8</w:t>
                    </w:r>
                    <w:r w:rsidRPr="0026176E">
                      <w:rPr>
                        <w:rFonts w:asciiTheme="minorEastAsia" w:eastAsiaTheme="minorEastAsia" w:hAnsiTheme="minorEastAsia" w:hint="eastAsia"/>
                        <w:sz w:val="18"/>
                        <w:szCs w:val="18"/>
                      </w:rPr>
                      <w:t>,</w:t>
                    </w:r>
                    <w:r w:rsidRPr="0026176E">
                      <w:rPr>
                        <w:rFonts w:asciiTheme="minorEastAsia" w:eastAsiaTheme="minorEastAsia" w:hAnsiTheme="minorEastAsia"/>
                        <w:sz w:val="18"/>
                        <w:szCs w:val="18"/>
                      </w:rPr>
                      <w:t>000</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20190313</w:t>
                    </w:r>
                  </w:p>
                </w:tc>
                <w:tc>
                  <w:tcPr>
                    <w:tcW w:w="4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20190614</w:t>
                    </w:r>
                  </w:p>
                </w:tc>
                <w:tc>
                  <w:tcPr>
                    <w:tcW w:w="50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8</w:t>
                    </w:r>
                    <w:r w:rsidRPr="0026176E">
                      <w:rPr>
                        <w:rFonts w:asciiTheme="minorEastAsia" w:eastAsiaTheme="minorEastAsia" w:hAnsiTheme="minorEastAsia" w:hint="eastAsia"/>
                        <w:sz w:val="18"/>
                        <w:szCs w:val="18"/>
                      </w:rPr>
                      <w:t>,</w:t>
                    </w:r>
                    <w:r w:rsidRPr="0026176E">
                      <w:rPr>
                        <w:rFonts w:asciiTheme="minorEastAsia" w:eastAsiaTheme="minorEastAsia" w:hAnsiTheme="minorEastAsia"/>
                        <w:sz w:val="18"/>
                        <w:szCs w:val="18"/>
                      </w:rPr>
                      <w:t>000</w:t>
                    </w:r>
                  </w:p>
                </w:tc>
                <w:tc>
                  <w:tcPr>
                    <w:tcW w:w="553"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73.38</w:t>
                    </w:r>
                  </w:p>
                </w:tc>
                <w:tc>
                  <w:tcPr>
                    <w:tcW w:w="53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闲置募集资金</w:t>
                    </w:r>
                  </w:p>
                </w:tc>
              </w:tr>
              <w:tr w:rsidR="00466548" w:rsidRPr="00A05A28" w:rsidTr="0026176E">
                <w:trPr>
                  <w:trHeight w:val="602"/>
                </w:trPr>
                <w:tc>
                  <w:tcPr>
                    <w:tcW w:w="19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3</w:t>
                    </w:r>
                  </w:p>
                </w:tc>
                <w:tc>
                  <w:tcPr>
                    <w:tcW w:w="451" w:type="pct"/>
                    <w:shd w:val="clear" w:color="auto" w:fill="auto"/>
                    <w:vAlign w:val="center"/>
                  </w:tcPr>
                  <w:p w:rsidR="00466548" w:rsidRPr="0026176E" w:rsidRDefault="00466548" w:rsidP="0026176E">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中国农业银行南门支行</w:t>
                    </w:r>
                  </w:p>
                </w:tc>
                <w:tc>
                  <w:tcPr>
                    <w:tcW w:w="907" w:type="pct"/>
                    <w:shd w:val="clear" w:color="auto" w:fill="auto"/>
                    <w:vAlign w:val="center"/>
                  </w:tcPr>
                  <w:p w:rsidR="00466548" w:rsidRPr="0026176E" w:rsidRDefault="00466548" w:rsidP="00F36FA0">
                    <w:pP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“汇利丰”2019年第5277期对公定制人民币结构性存款</w:t>
                    </w:r>
                  </w:p>
                </w:tc>
                <w:tc>
                  <w:tcPr>
                    <w:tcW w:w="541"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保本浮动收益</w:t>
                    </w:r>
                  </w:p>
                </w:tc>
                <w:tc>
                  <w:tcPr>
                    <w:tcW w:w="41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4</w:t>
                    </w:r>
                    <w:r w:rsidR="0026176E">
                      <w:rPr>
                        <w:rFonts w:asciiTheme="minorEastAsia" w:eastAsiaTheme="minorEastAsia" w:hAnsiTheme="minorEastAsia" w:hint="eastAsia"/>
                        <w:sz w:val="18"/>
                        <w:szCs w:val="18"/>
                      </w:rPr>
                      <w:t>,</w:t>
                    </w:r>
                    <w:r w:rsidRPr="0026176E">
                      <w:rPr>
                        <w:rFonts w:asciiTheme="minorEastAsia" w:eastAsiaTheme="minorEastAsia" w:hAnsiTheme="minorEastAsia" w:hint="eastAsia"/>
                        <w:sz w:val="18"/>
                        <w:szCs w:val="18"/>
                      </w:rPr>
                      <w:t>000</w:t>
                    </w:r>
                  </w:p>
                </w:tc>
                <w:tc>
                  <w:tcPr>
                    <w:tcW w:w="453" w:type="pct"/>
                    <w:shd w:val="clear" w:color="auto" w:fill="auto"/>
                    <w:vAlign w:val="center"/>
                  </w:tcPr>
                  <w:p w:rsidR="00466548" w:rsidRPr="0026176E" w:rsidRDefault="00466548" w:rsidP="00466548">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20190710</w:t>
                    </w:r>
                  </w:p>
                </w:tc>
                <w:tc>
                  <w:tcPr>
                    <w:tcW w:w="453" w:type="pct"/>
                    <w:shd w:val="clear" w:color="auto" w:fill="auto"/>
                    <w:vAlign w:val="center"/>
                  </w:tcPr>
                  <w:p w:rsidR="00466548" w:rsidRPr="0026176E" w:rsidRDefault="00466548" w:rsidP="00466548">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20191011</w:t>
                    </w:r>
                  </w:p>
                </w:tc>
                <w:tc>
                  <w:tcPr>
                    <w:tcW w:w="503" w:type="pct"/>
                    <w:shd w:val="clear" w:color="auto" w:fill="auto"/>
                    <w:vAlign w:val="center"/>
                  </w:tcPr>
                  <w:p w:rsidR="00466548" w:rsidRPr="0026176E" w:rsidRDefault="00466548" w:rsidP="00466548">
                    <w:pPr>
                      <w:jc w:val="center"/>
                      <w:rPr>
                        <w:rFonts w:asciiTheme="minorEastAsia" w:eastAsiaTheme="minorEastAsia" w:hAnsiTheme="minorEastAsia"/>
                        <w:sz w:val="18"/>
                        <w:szCs w:val="18"/>
                      </w:rPr>
                    </w:pPr>
                    <w:r w:rsidRPr="0026176E">
                      <w:rPr>
                        <w:rFonts w:asciiTheme="minorEastAsia" w:eastAsiaTheme="minorEastAsia" w:hAnsiTheme="minorEastAsia" w:hint="eastAsia"/>
                        <w:sz w:val="18"/>
                        <w:szCs w:val="18"/>
                      </w:rPr>
                      <w:t>4</w:t>
                    </w:r>
                    <w:r w:rsidR="00AC1075">
                      <w:rPr>
                        <w:rFonts w:asciiTheme="minorEastAsia" w:eastAsiaTheme="minorEastAsia" w:hAnsiTheme="minorEastAsia" w:hint="eastAsia"/>
                        <w:sz w:val="18"/>
                        <w:szCs w:val="18"/>
                      </w:rPr>
                      <w:t>,</w:t>
                    </w:r>
                    <w:r w:rsidRPr="0026176E">
                      <w:rPr>
                        <w:rFonts w:asciiTheme="minorEastAsia" w:eastAsiaTheme="minorEastAsia" w:hAnsiTheme="minorEastAsia" w:hint="eastAsia"/>
                        <w:sz w:val="18"/>
                        <w:szCs w:val="18"/>
                      </w:rPr>
                      <w:t>000</w:t>
                    </w:r>
                  </w:p>
                </w:tc>
                <w:tc>
                  <w:tcPr>
                    <w:tcW w:w="553" w:type="pct"/>
                    <w:shd w:val="clear" w:color="auto" w:fill="auto"/>
                    <w:vAlign w:val="center"/>
                  </w:tcPr>
                  <w:p w:rsidR="00466548" w:rsidRPr="0026176E" w:rsidRDefault="00C6753A" w:rsidP="00F36FA0">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c>
                  <w:tcPr>
                    <w:tcW w:w="534" w:type="pct"/>
                    <w:shd w:val="clear" w:color="auto" w:fill="auto"/>
                    <w:vAlign w:val="center"/>
                  </w:tcPr>
                  <w:p w:rsidR="00466548" w:rsidRPr="0026176E" w:rsidRDefault="00466548" w:rsidP="00F36FA0">
                    <w:pPr>
                      <w:jc w:val="center"/>
                      <w:rPr>
                        <w:rFonts w:asciiTheme="minorEastAsia" w:eastAsiaTheme="minorEastAsia" w:hAnsiTheme="minorEastAsia"/>
                        <w:sz w:val="18"/>
                        <w:szCs w:val="18"/>
                      </w:rPr>
                    </w:pPr>
                    <w:r w:rsidRPr="0026176E">
                      <w:rPr>
                        <w:rFonts w:asciiTheme="minorEastAsia" w:eastAsiaTheme="minorEastAsia" w:hAnsiTheme="minorEastAsia"/>
                        <w:sz w:val="18"/>
                        <w:szCs w:val="18"/>
                      </w:rPr>
                      <w:t>闲置募集资金</w:t>
                    </w:r>
                  </w:p>
                </w:tc>
              </w:tr>
            </w:tbl>
            <w:p w:rsidR="00466548" w:rsidRDefault="00030B85" w:rsidP="00466548">
              <w:pPr>
                <w:rPr>
                  <w:szCs w:val="21"/>
                </w:rPr>
                <w:sectPr w:rsidR="00466548" w:rsidSect="00466548">
                  <w:pgSz w:w="16838" w:h="11906" w:orient="landscape"/>
                  <w:pgMar w:top="1797" w:right="1525" w:bottom="1276" w:left="1440" w:header="851" w:footer="992" w:gutter="0"/>
                  <w:cols w:space="425"/>
                  <w:docGrid w:linePitch="312"/>
                </w:sectPr>
              </w:pPr>
            </w:p>
          </w:sdtContent>
        </w:sdt>
      </w:sdtContent>
    </w:sdt>
    <w:p w:rsidR="00497A79" w:rsidRDefault="00011E94">
      <w:pPr>
        <w:pStyle w:val="10"/>
        <w:numPr>
          <w:ilvl w:val="0"/>
          <w:numId w:val="3"/>
        </w:numPr>
      </w:pPr>
      <w:bookmarkStart w:id="27" w:name="_Toc392233016"/>
      <w:bookmarkStart w:id="28" w:name="_Toc484510569"/>
      <w:r>
        <w:rPr>
          <w:rFonts w:hint="eastAsia"/>
        </w:rPr>
        <w:lastRenderedPageBreak/>
        <w:t>通股股份变动及股东情况</w:t>
      </w:r>
      <w:bookmarkEnd w:id="26"/>
      <w:bookmarkEnd w:id="27"/>
      <w:bookmarkEnd w:id="28"/>
    </w:p>
    <w:p w:rsidR="00497A79" w:rsidRDefault="00011E94">
      <w:pPr>
        <w:pStyle w:val="2"/>
        <w:numPr>
          <w:ilvl w:val="0"/>
          <w:numId w:val="1"/>
        </w:numPr>
        <w:spacing w:line="360" w:lineRule="auto"/>
        <w:ind w:left="448" w:hanging="448"/>
      </w:pPr>
      <w:bookmarkStart w:id="29" w:name="_Toc342059476"/>
      <w:bookmarkStart w:id="30" w:name="_Toc342565989"/>
      <w:r>
        <w:t>股</w:t>
      </w:r>
      <w:r>
        <w:rPr>
          <w:rFonts w:hint="eastAsia"/>
        </w:rPr>
        <w:t>本变动情况</w:t>
      </w:r>
      <w:bookmarkEnd w:id="29"/>
      <w:bookmarkEnd w:id="30"/>
    </w:p>
    <w:p w:rsidR="00497A79" w:rsidRDefault="00011E94">
      <w:pPr>
        <w:pStyle w:val="3"/>
        <w:numPr>
          <w:ilvl w:val="1"/>
          <w:numId w:val="13"/>
        </w:numPr>
      </w:pPr>
      <w:bookmarkStart w:id="31" w:name="_Toc342059477"/>
      <w:bookmarkStart w:id="32" w:name="_Toc342565990"/>
      <w:r>
        <w:rPr>
          <w:rFonts w:hint="eastAsia"/>
        </w:rPr>
        <w:t>股份变动情况表</w:t>
      </w:r>
      <w:bookmarkEnd w:id="31"/>
      <w:bookmarkEnd w:id="32"/>
    </w:p>
    <w:p w:rsidR="00497A79" w:rsidRDefault="00011E94">
      <w:pPr>
        <w:pStyle w:val="4"/>
        <w:numPr>
          <w:ilvl w:val="2"/>
          <w:numId w:val="14"/>
        </w:numPr>
      </w:pPr>
      <w:r>
        <w:rPr>
          <w:rFonts w:hint="eastAsia"/>
        </w:rPr>
        <w:t>股份变动情况表</w:t>
      </w:r>
    </w:p>
    <w:sdt>
      <w:sdtPr>
        <w:rPr>
          <w:rFonts w:hint="eastAsia"/>
        </w:rPr>
        <w:alias w:val="选项模块:报告期内，公司股份总数及股本结构未发生变化。"/>
        <w:tag w:val="_GBC_dd8bc2a0b3ed4147a1e657cdc8573344"/>
        <w:id w:val="6765606"/>
        <w:lock w:val="sdtLocked"/>
        <w:placeholder>
          <w:docPart w:val="GBC22222222222222222222222222222"/>
        </w:placeholder>
      </w:sdtPr>
      <w:sdtEndPr/>
      <w:sdtContent>
        <w:p w:rsidR="00497A79" w:rsidRDefault="00011E94">
          <w:r>
            <w:rPr>
              <w:rFonts w:hint="eastAsia"/>
            </w:rPr>
            <w:t>报告期内，公司股份总数及股本结构未发生变化。</w:t>
          </w:r>
        </w:p>
      </w:sdtContent>
    </w:sdt>
    <w:p w:rsidR="00DE7B21" w:rsidRPr="00DE7B21" w:rsidRDefault="00DE7B21">
      <w:pPr>
        <w:rPr>
          <w:szCs w:val="21"/>
        </w:rPr>
      </w:pPr>
    </w:p>
    <w:bookmarkStart w:id="33" w:name="_Toc342565996" w:displacedByCustomXml="next"/>
    <w:bookmarkStart w:id="34" w:name="_Toc342059483" w:displacedByCustomXml="next"/>
    <w:sdt>
      <w:sdtPr>
        <w:rPr>
          <w:rFonts w:ascii="Calibri" w:hAnsi="Calibri" w:cs="宋体"/>
          <w:b w:val="0"/>
          <w:bCs w:val="0"/>
          <w:kern w:val="0"/>
          <w:szCs w:val="22"/>
        </w:rPr>
        <w:alias w:val="模块:股份变动情况说明"/>
        <w:tag w:val="_GBC_11d26f58e47e4a1f997d73362074f464"/>
        <w:id w:val="19905621"/>
        <w:lock w:val="sdtLocked"/>
        <w:placeholder>
          <w:docPart w:val="GBC22222222222222222222222222222"/>
        </w:placeholder>
      </w:sdtPr>
      <w:sdtEndPr>
        <w:rPr>
          <w:rFonts w:ascii="宋体" w:hAnsi="宋体" w:hint="eastAsia"/>
          <w:szCs w:val="24"/>
        </w:rPr>
      </w:sdtEndPr>
      <w:sdtContent>
        <w:p w:rsidR="00497A79" w:rsidRDefault="00011E94">
          <w:pPr>
            <w:pStyle w:val="4"/>
            <w:numPr>
              <w:ilvl w:val="2"/>
              <w:numId w:val="14"/>
            </w:numPr>
          </w:pPr>
          <w:r>
            <w:t>股份变动情况说明</w:t>
          </w:r>
        </w:p>
        <w:sdt>
          <w:sdtPr>
            <w:alias w:val="是否适用：普通股股份变动情况说明[双击切换]"/>
            <w:tag w:val="_GBC_28994e6dc9c649e498c0ab9c340777bf"/>
            <w:id w:val="-1920395375"/>
            <w:lock w:val="sdtContentLocked"/>
            <w:placeholder>
              <w:docPart w:val="GBC22222222222222222222222222222"/>
            </w:placeholder>
          </w:sdtPr>
          <w:sdtEndPr/>
          <w:sdtContent>
            <w:p w:rsidR="00497A79" w:rsidRDefault="00011E94" w:rsidP="006F22F2">
              <w:r>
                <w:fldChar w:fldCharType="begin"/>
              </w:r>
              <w:r w:rsidR="006F22F2">
                <w:instrText xml:space="preserve"> MACROBUTTON  SnrToggleCheckbox □适用 </w:instrText>
              </w:r>
              <w:r>
                <w:fldChar w:fldCharType="end"/>
              </w:r>
              <w:r>
                <w:fldChar w:fldCharType="begin"/>
              </w:r>
              <w:r w:rsidR="006F22F2">
                <w:instrText xml:space="preserve"> MACROBUTTON  SnrToggleCheckbox √不适用 </w:instrText>
              </w:r>
              <w:r>
                <w:fldChar w:fldCharType="end"/>
              </w:r>
            </w:p>
          </w:sdtContent>
        </w:sdt>
      </w:sdtContent>
    </w:sdt>
    <w:p w:rsidR="00497A79" w:rsidRDefault="00497A79"/>
    <w:sdt>
      <w:sdtPr>
        <w:rPr>
          <w:rFonts w:ascii="宋体" w:hAnsi="宋体" w:cs="宋体"/>
          <w:b/>
          <w:bCs/>
          <w:kern w:val="0"/>
          <w:szCs w:val="24"/>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b w:val="0"/>
          <w:bCs w:val="0"/>
        </w:rPr>
      </w:sdtEndPr>
      <w:sdtContent>
        <w:p w:rsidR="00497A79" w:rsidRDefault="00011E94">
          <w:pPr>
            <w:pStyle w:val="a9"/>
            <w:numPr>
              <w:ilvl w:val="2"/>
              <w:numId w:val="14"/>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ContentLocked"/>
            <w:placeholder>
              <w:docPart w:val="GBC22222222222222222222222222222"/>
            </w:placeholder>
          </w:sdtPr>
          <w:sdtEndPr/>
          <w:sdtContent>
            <w:p w:rsidR="00497A79" w:rsidRDefault="00011E94" w:rsidP="004E2103">
              <w:r>
                <w:fldChar w:fldCharType="begin"/>
              </w:r>
              <w:r w:rsidR="004E2103">
                <w:instrText xml:space="preserve"> MACROBUTTON  SnrToggleCheckbox □适用 </w:instrText>
              </w:r>
              <w:r>
                <w:fldChar w:fldCharType="end"/>
              </w:r>
              <w:r>
                <w:fldChar w:fldCharType="begin"/>
              </w:r>
              <w:r w:rsidR="004E2103">
                <w:instrText xml:space="preserve"> MACROBUTTON  SnrToggleCheckbox √不适用 </w:instrText>
              </w:r>
              <w:r>
                <w:fldChar w:fldCharType="end"/>
              </w:r>
            </w:p>
          </w:sdtContent>
        </w:sdt>
      </w:sdtContent>
    </w:sdt>
    <w:p w:rsidR="00497A79" w:rsidRDefault="00497A79"/>
    <w:sdt>
      <w:sdtPr>
        <w:rPr>
          <w:rFonts w:ascii="Calibri" w:hAnsi="Calibri" w:cs="宋体"/>
          <w:b w:val="0"/>
          <w:bCs w:val="0"/>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ascii="宋体" w:hAnsi="宋体" w:hint="eastAsia"/>
          <w:szCs w:val="24"/>
        </w:rPr>
      </w:sdtEndPr>
      <w:sdtContent>
        <w:p w:rsidR="00497A79" w:rsidRDefault="00011E94">
          <w:pPr>
            <w:pStyle w:val="4"/>
            <w:numPr>
              <w:ilvl w:val="2"/>
              <w:numId w:val="14"/>
            </w:numPr>
          </w:pPr>
          <w:r>
            <w:t>公司认为必要或证券监管机构要求披露的其他内容</w:t>
          </w:r>
        </w:p>
        <w:sdt>
          <w:sdtPr>
            <w:alias w:val="是否适用：公司认为必要或证券监管机构要求披露的其他内容[双击切换]"/>
            <w:tag w:val="_GBC_7554eed1e25047d282437f24056d532b"/>
            <w:id w:val="1640537726"/>
            <w:lock w:val="sdtContentLocked"/>
            <w:placeholder>
              <w:docPart w:val="GBC22222222222222222222222222222"/>
            </w:placeholder>
          </w:sdtPr>
          <w:sdtEndPr/>
          <w:sdtContent>
            <w:p w:rsidR="00497A79" w:rsidRDefault="00011E94" w:rsidP="00B11407">
              <w:r>
                <w:fldChar w:fldCharType="begin"/>
              </w:r>
              <w:r w:rsidR="00B11407">
                <w:instrText xml:space="preserve"> MACROBUTTON  SnrToggleCheckbox □适用 </w:instrText>
              </w:r>
              <w:r>
                <w:fldChar w:fldCharType="end"/>
              </w:r>
              <w:r>
                <w:fldChar w:fldCharType="begin"/>
              </w:r>
              <w:r w:rsidR="00B11407">
                <w:instrText xml:space="preserve"> MACROBUTTON  SnrToggleCheckbox √不适用 </w:instrText>
              </w:r>
              <w:r>
                <w:fldChar w:fldCharType="end"/>
              </w:r>
            </w:p>
          </w:sdtContent>
        </w:sdt>
      </w:sdtContent>
    </w:sdt>
    <w:p w:rsidR="00497A79" w:rsidRDefault="00497A79"/>
    <w:p w:rsidR="00497A79" w:rsidRDefault="00011E94">
      <w:pPr>
        <w:pStyle w:val="3"/>
        <w:numPr>
          <w:ilvl w:val="1"/>
          <w:numId w:val="13"/>
        </w:numPr>
      </w:pPr>
      <w:r>
        <w:t>限售股份变动情况</w:t>
      </w:r>
    </w:p>
    <w:sdt>
      <w:sdtPr>
        <w:alias w:val="是否适用：限售股份变动情况表[双击切换]"/>
        <w:tag w:val="_GBC_6f5978a50e224b6aa94189436cdee711"/>
        <w:id w:val="1353003451"/>
        <w:lock w:val="sdtContentLocked"/>
        <w:placeholder>
          <w:docPart w:val="GBC22222222222222222222222222222"/>
        </w:placeholder>
      </w:sdtPr>
      <w:sdtEndPr/>
      <w:sdtContent>
        <w:p w:rsidR="007F2404" w:rsidRDefault="00011E94" w:rsidP="007F2404">
          <w:pPr>
            <w:rPr>
              <w:rFonts w:asciiTheme="minorEastAsia" w:eastAsiaTheme="minorEastAsia" w:hAnsiTheme="minorEastAsia"/>
            </w:rPr>
          </w:pPr>
          <w:r>
            <w:fldChar w:fldCharType="begin"/>
          </w:r>
          <w:r w:rsidR="007F2404">
            <w:instrText xml:space="preserve"> MACROBUTTON  SnrToggleCheckbox □适用 </w:instrText>
          </w:r>
          <w:r>
            <w:fldChar w:fldCharType="end"/>
          </w:r>
          <w:r>
            <w:fldChar w:fldCharType="begin"/>
          </w:r>
          <w:r w:rsidR="007F2404">
            <w:instrText xml:space="preserve"> MACROBUTTON  SnrToggleCheckbox √不适用 </w:instrText>
          </w:r>
          <w:r>
            <w:fldChar w:fldCharType="end"/>
          </w:r>
        </w:p>
      </w:sdtContent>
    </w:sdt>
    <w:p w:rsidR="00497A79" w:rsidRDefault="00011E94">
      <w:pPr>
        <w:pStyle w:val="2"/>
        <w:numPr>
          <w:ilvl w:val="0"/>
          <w:numId w:val="1"/>
        </w:numPr>
        <w:spacing w:line="360" w:lineRule="auto"/>
        <w:ind w:left="448" w:hanging="448"/>
      </w:pPr>
      <w:r>
        <w:t>股东情况</w:t>
      </w:r>
      <w:bookmarkEnd w:id="34"/>
      <w:bookmarkEnd w:id="33"/>
    </w:p>
    <w:sdt>
      <w:sdtPr>
        <w:rPr>
          <w:rFonts w:ascii="宋体" w:hAnsi="宋体" w:cs="宋体"/>
          <w:b w:val="0"/>
          <w:bCs w:val="0"/>
          <w:kern w:val="0"/>
          <w:szCs w:val="22"/>
        </w:rPr>
        <w:alias w:val="模块:股东总数"/>
        <w:tag w:val="_GBC_ba0ac3b5d31347c0a620e3662112fa62"/>
        <w:id w:val="19905801"/>
        <w:lock w:val="sdtLocked"/>
        <w:placeholder>
          <w:docPart w:val="GBC22222222222222222222222222222"/>
        </w:placeholder>
      </w:sdtPr>
      <w:sdtEndPr>
        <w:rPr>
          <w:szCs w:val="24"/>
        </w:rPr>
      </w:sdtEndPr>
      <w:sdtContent>
        <w:p w:rsidR="00497A79" w:rsidRDefault="00011E94">
          <w:pPr>
            <w:pStyle w:val="3"/>
            <w:numPr>
              <w:ilvl w:val="1"/>
              <w:numId w:val="15"/>
            </w:numPr>
          </w:pPr>
          <w:r>
            <w:t>股东总数</w:t>
          </w:r>
          <w:r>
            <w:t>:</w:t>
          </w:r>
        </w:p>
        <w:tbl>
          <w:tblPr>
            <w:tblStyle w:val="a6"/>
            <w:tblW w:w="0" w:type="auto"/>
            <w:tblLook w:val="04A0" w:firstRow="1" w:lastRow="0" w:firstColumn="1" w:lastColumn="0" w:noHBand="0" w:noVBand="1"/>
          </w:tblPr>
          <w:tblGrid>
            <w:gridCol w:w="5070"/>
            <w:gridCol w:w="3978"/>
          </w:tblGrid>
          <w:tr w:rsidR="00497A79" w:rsidTr="00310188">
            <w:sdt>
              <w:sdtPr>
                <w:tag w:val="_PLD_9206d6884981495295105158630a6172"/>
                <w:id w:val="-1960098505"/>
                <w:lock w:val="sdtLocked"/>
              </w:sdtPr>
              <w:sdtEndPr/>
              <w:sdtContent>
                <w:tc>
                  <w:tcPr>
                    <w:tcW w:w="5070" w:type="dxa"/>
                  </w:tcPr>
                  <w:p w:rsidR="00497A79" w:rsidRDefault="00011E94">
                    <w:r>
                      <w:t>截止报告期末</w:t>
                    </w:r>
                    <w:r>
                      <w:rPr>
                        <w:rFonts w:hint="eastAsia"/>
                      </w:rPr>
                      <w:t>普通股</w:t>
                    </w:r>
                    <w:r>
                      <w:t>股东总数(户)</w:t>
                    </w:r>
                  </w:p>
                </w:tc>
              </w:sdtContent>
            </w:sdt>
            <w:sdt>
              <w:sdtPr>
                <w:alias w:val="报告期末股东总数"/>
                <w:tag w:val="_GBC_9fd402ec66014f4e9716c7fdb0286bd2"/>
                <w:id w:val="19905797"/>
                <w:lock w:val="sdtLocked"/>
              </w:sdtPr>
              <w:sdtEndPr/>
              <w:sdtContent>
                <w:tc>
                  <w:tcPr>
                    <w:tcW w:w="3978" w:type="dxa"/>
                  </w:tcPr>
                  <w:p w:rsidR="00497A79" w:rsidRDefault="006F22F2">
                    <w:pPr>
                      <w:jc w:val="right"/>
                    </w:pPr>
                    <w:r>
                      <w:t>74,769</w:t>
                    </w:r>
                  </w:p>
                </w:tc>
              </w:sdtContent>
            </w:sdt>
          </w:tr>
          <w:tr w:rsidR="00497A79" w:rsidTr="00310188">
            <w:sdt>
              <w:sdtPr>
                <w:tag w:val="_PLD_40c51c13ddad420ab635010b5df15a40"/>
                <w:id w:val="-1456631217"/>
                <w:lock w:val="sdtLocked"/>
              </w:sdtPr>
              <w:sdtEndPr/>
              <w:sdtContent>
                <w:tc>
                  <w:tcPr>
                    <w:tcW w:w="5070" w:type="dxa"/>
                  </w:tcPr>
                  <w:p w:rsidR="00497A79" w:rsidRDefault="00011E94">
                    <w:r>
                      <w:rPr>
                        <w:rFonts w:hint="eastAsia"/>
                      </w:rPr>
                      <w:t>截止报告期末表决权恢复的优先股股东总数（户）</w:t>
                    </w:r>
                  </w:p>
                </w:tc>
              </w:sdtContent>
            </w:sdt>
            <w:tc>
              <w:tcPr>
                <w:tcW w:w="3978" w:type="dxa"/>
              </w:tcPr>
              <w:p w:rsidR="00497A79" w:rsidRDefault="006F22F2">
                <w:pPr>
                  <w:jc w:val="right"/>
                </w:pPr>
                <w:r>
                  <w:rPr>
                    <w:rFonts w:hint="eastAsia"/>
                  </w:rPr>
                  <w:t>0</w:t>
                </w:r>
              </w:p>
            </w:tc>
          </w:tr>
        </w:tbl>
      </w:sdtContent>
    </w:sdt>
    <w:p w:rsidR="00497A79" w:rsidRDefault="00497A79"/>
    <w:p w:rsidR="00497A79" w:rsidRDefault="00011E94">
      <w:pPr>
        <w:pStyle w:val="3"/>
        <w:numPr>
          <w:ilvl w:val="1"/>
          <w:numId w:val="15"/>
        </w:numPr>
      </w:pPr>
      <w:bookmarkStart w:id="35" w:name="_Toc342059485"/>
      <w:bookmarkStart w:id="36" w:name="_Toc342565998"/>
      <w:r>
        <w:rPr>
          <w:rFonts w:hint="eastAsia"/>
          <w:szCs w:val="21"/>
        </w:rPr>
        <w:t>截止报告期末前十名股东、前十名流通股东（或无限售条件股东）持股情况表</w:t>
      </w:r>
    </w:p>
    <w:sdt>
      <w:sdtPr>
        <w:rPr>
          <w:rFonts w:hint="eastAsia"/>
          <w:b/>
          <w:bCs/>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 w:val="0"/>
          <w:bCs w:val="0"/>
          <w:szCs w:val="24"/>
        </w:rPr>
      </w:sdtEndPr>
      <w:sdtContent>
        <w:bookmarkEnd w:id="36" w:displacedByCustomXml="prev"/>
        <w:bookmarkEnd w:id="35" w:displacedByCustomXml="prev"/>
        <w:p w:rsidR="00497A79" w:rsidRDefault="00011E94">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6"/>
            <w:gridCol w:w="834"/>
            <w:gridCol w:w="1250"/>
            <w:gridCol w:w="389"/>
            <w:gridCol w:w="366"/>
            <w:gridCol w:w="1595"/>
            <w:gridCol w:w="922"/>
            <w:gridCol w:w="558"/>
            <w:gridCol w:w="558"/>
            <w:gridCol w:w="1366"/>
          </w:tblGrid>
          <w:tr w:rsidR="006F22F2" w:rsidRPr="006F22F2" w:rsidTr="006F22F2">
            <w:trPr>
              <w:cantSplit/>
            </w:trPr>
            <w:sdt>
              <w:sdtPr>
                <w:rPr>
                  <w:rFonts w:asciiTheme="minorEastAsia" w:eastAsiaTheme="minorEastAsia" w:hAnsiTheme="minorEastAsia"/>
                  <w:sz w:val="18"/>
                  <w:szCs w:val="18"/>
                </w:rPr>
                <w:tag w:val="_PLD_3038da138bad4905b589aeba821a8575"/>
                <w:id w:val="2027667493"/>
                <w:lock w:val="sdtLocked"/>
              </w:sdtPr>
              <w:sdtEndPr/>
              <w:sdtContent>
                <w:tc>
                  <w:tcPr>
                    <w:tcW w:w="9464" w:type="dxa"/>
                    <w:gridSpan w:val="10"/>
                    <w:shd w:val="clear" w:color="auto" w:fill="auto"/>
                  </w:tcPr>
                  <w:p w:rsidR="006F22F2" w:rsidRPr="006F22F2" w:rsidRDefault="006F22F2" w:rsidP="006F22F2">
                    <w:pPr>
                      <w:pStyle w:val="a8"/>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前十名股东持股情况</w:t>
                    </w:r>
                  </w:p>
                </w:tc>
              </w:sdtContent>
            </w:sdt>
          </w:tr>
          <w:tr w:rsidR="006F22F2" w:rsidRPr="006F22F2" w:rsidTr="006F22F2">
            <w:trPr>
              <w:cantSplit/>
            </w:trPr>
            <w:sdt>
              <w:sdtPr>
                <w:rPr>
                  <w:rFonts w:asciiTheme="minorEastAsia" w:eastAsiaTheme="minorEastAsia" w:hAnsiTheme="minorEastAsia"/>
                  <w:sz w:val="18"/>
                  <w:szCs w:val="18"/>
                </w:rPr>
                <w:tag w:val="_PLD_80eda5ca76254dc1b950ed7de7dc5885"/>
                <w:id w:val="-1425956562"/>
                <w:lock w:val="sdtLocked"/>
              </w:sdtPr>
              <w:sdtEndPr/>
              <w:sdtContent>
                <w:tc>
                  <w:tcPr>
                    <w:tcW w:w="0" w:type="auto"/>
                    <w:vMerge w:val="restart"/>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股东名称</w:t>
                    </w:r>
                  </w:p>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ca2ffd3fc186426e98aac562ecc1ba54"/>
                <w:id w:val="-1062869533"/>
                <w:lock w:val="sdtLocked"/>
              </w:sdtPr>
              <w:sdtEndPr/>
              <w:sdtContent>
                <w:tc>
                  <w:tcPr>
                    <w:tcW w:w="0" w:type="auto"/>
                    <w:vMerge w:val="restart"/>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报告期内增减</w:t>
                    </w:r>
                  </w:p>
                </w:tc>
              </w:sdtContent>
            </w:sdt>
            <w:sdt>
              <w:sdtPr>
                <w:rPr>
                  <w:rFonts w:asciiTheme="minorEastAsia" w:eastAsiaTheme="minorEastAsia" w:hAnsiTheme="minorEastAsia"/>
                  <w:sz w:val="18"/>
                  <w:szCs w:val="18"/>
                </w:rPr>
                <w:tag w:val="_PLD_084006d53bec42bea9418fc4576a1210"/>
                <w:id w:val="-1380774526"/>
                <w:lock w:val="sdtLocked"/>
              </w:sdtPr>
              <w:sdtEndPr/>
              <w:sdtContent>
                <w:tc>
                  <w:tcPr>
                    <w:tcW w:w="0" w:type="auto"/>
                    <w:vMerge w:val="restart"/>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期末持股数量</w:t>
                    </w:r>
                  </w:p>
                </w:tc>
              </w:sdtContent>
            </w:sdt>
            <w:sdt>
              <w:sdtPr>
                <w:rPr>
                  <w:rFonts w:asciiTheme="minorEastAsia" w:eastAsiaTheme="minorEastAsia" w:hAnsiTheme="minorEastAsia"/>
                  <w:sz w:val="18"/>
                  <w:szCs w:val="18"/>
                </w:rPr>
                <w:tag w:val="_PLD_f27008de77ee4b27b35e2ae22d35699c"/>
                <w:id w:val="2057050937"/>
                <w:lock w:val="sdtLocked"/>
              </w:sdtPr>
              <w:sdtEndPr/>
              <w:sdtContent>
                <w:tc>
                  <w:tcPr>
                    <w:tcW w:w="0" w:type="auto"/>
                    <w:gridSpan w:val="2"/>
                    <w:vMerge w:val="restart"/>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34fcc5fa9a414555bef1b48aa74c8135"/>
                <w:id w:val="-1716572922"/>
                <w:lock w:val="sdtLocked"/>
              </w:sdtPr>
              <w:sdtEndPr/>
              <w:sdtContent>
                <w:tc>
                  <w:tcPr>
                    <w:tcW w:w="0" w:type="auto"/>
                    <w:vMerge w:val="restart"/>
                    <w:shd w:val="clear" w:color="auto" w:fill="auto"/>
                    <w:vAlign w:val="center"/>
                  </w:tcPr>
                  <w:p w:rsidR="006F22F2" w:rsidRPr="006F22F2" w:rsidRDefault="006F22F2" w:rsidP="006F22F2">
                    <w:pPr>
                      <w:pStyle w:val="af0"/>
                      <w:rPr>
                        <w:rFonts w:asciiTheme="minorEastAsia" w:eastAsiaTheme="minorEastAsia" w:hAnsiTheme="minorEastAsia"/>
                        <w:bCs/>
                        <w:color w:val="00B050"/>
                        <w:sz w:val="18"/>
                        <w:szCs w:val="18"/>
                      </w:rPr>
                    </w:pPr>
                    <w:r w:rsidRPr="006F22F2">
                      <w:rPr>
                        <w:rFonts w:asciiTheme="minorEastAsia" w:eastAsiaTheme="minorEastAsia" w:hAnsiTheme="minorEastAsia"/>
                        <w:bCs/>
                        <w:sz w:val="18"/>
                        <w:szCs w:val="18"/>
                      </w:rPr>
                      <w:t>持有有限售条件股份数量</w:t>
                    </w:r>
                  </w:p>
                </w:tc>
              </w:sdtContent>
            </w:sdt>
            <w:sdt>
              <w:sdtPr>
                <w:rPr>
                  <w:rFonts w:asciiTheme="minorEastAsia" w:eastAsiaTheme="minorEastAsia" w:hAnsiTheme="minorEastAsia"/>
                  <w:sz w:val="18"/>
                  <w:szCs w:val="18"/>
                </w:rPr>
                <w:tag w:val="_PLD_94fbee67e09740e59eb90272af77b58a"/>
                <w:id w:val="-1783958067"/>
                <w:lock w:val="sdtLocked"/>
              </w:sdtPr>
              <w:sdtEndPr/>
              <w:sdtContent>
                <w:tc>
                  <w:tcPr>
                    <w:tcW w:w="0" w:type="auto"/>
                    <w:gridSpan w:val="3"/>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质押或冻结情况</w:t>
                    </w:r>
                  </w:p>
                </w:tc>
              </w:sdtContent>
            </w:sdt>
            <w:sdt>
              <w:sdtPr>
                <w:rPr>
                  <w:rFonts w:asciiTheme="minorEastAsia" w:eastAsiaTheme="minorEastAsia" w:hAnsiTheme="minorEastAsia"/>
                  <w:sz w:val="18"/>
                  <w:szCs w:val="18"/>
                </w:rPr>
                <w:tag w:val="_PLD_2228ecf4db6a4362bff11fe1e2d3c903"/>
                <w:id w:val="569083444"/>
                <w:lock w:val="sdtLocked"/>
              </w:sdtPr>
              <w:sdtEndPr/>
              <w:sdtContent>
                <w:tc>
                  <w:tcPr>
                    <w:tcW w:w="1366" w:type="dxa"/>
                    <w:vMerge w:val="restart"/>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股东性质</w:t>
                    </w:r>
                  </w:p>
                </w:tc>
              </w:sdtContent>
            </w:sdt>
          </w:tr>
          <w:tr w:rsidR="006F22F2" w:rsidRPr="006F22F2" w:rsidTr="006F22F2">
            <w:trPr>
              <w:cantSplit/>
            </w:trPr>
            <w:tc>
              <w:tcPr>
                <w:tcW w:w="0" w:type="auto"/>
                <w:vMerge/>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p>
            </w:tc>
            <w:tc>
              <w:tcPr>
                <w:tcW w:w="0" w:type="auto"/>
                <w:gridSpan w:val="2"/>
                <w:vMerge/>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45bf36a531de47beb596ebacadac576a"/>
                <w:id w:val="-650909536"/>
                <w:lock w:val="sdtLocked"/>
              </w:sdtPr>
              <w:sdtEndPr/>
              <w:sdtContent>
                <w:tc>
                  <w:tcPr>
                    <w:tcW w:w="0" w:type="auto"/>
                    <w:tcBorders>
                      <w:bottom w:val="single" w:sz="4" w:space="0" w:color="auto"/>
                    </w:tcBorders>
                    <w:shd w:val="clear" w:color="auto" w:fill="auto"/>
                    <w:vAlign w:val="center"/>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bea7397233604f859f8d14f2ae0a0417"/>
                <w:id w:val="-1291979873"/>
                <w:lock w:val="sdtLocked"/>
              </w:sdtPr>
              <w:sdtEndPr/>
              <w:sdtContent>
                <w:tc>
                  <w:tcPr>
                    <w:tcW w:w="0" w:type="auto"/>
                    <w:gridSpan w:val="2"/>
                    <w:tcBorders>
                      <w:bottom w:val="single" w:sz="4" w:space="0" w:color="auto"/>
                    </w:tcBorders>
                    <w:shd w:val="clear" w:color="auto" w:fill="auto"/>
                  </w:tcPr>
                  <w:p w:rsidR="006F22F2" w:rsidRP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数量</w:t>
                    </w:r>
                  </w:p>
                </w:tc>
              </w:sdtContent>
            </w:sdt>
            <w:tc>
              <w:tcPr>
                <w:tcW w:w="1366" w:type="dxa"/>
                <w:vMerge/>
                <w:shd w:val="clear" w:color="auto" w:fill="auto"/>
              </w:tcPr>
              <w:p w:rsidR="006F22F2" w:rsidRPr="006F22F2" w:rsidRDefault="006F22F2" w:rsidP="006F22F2">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5fc8eaeeffc7456eb1a09687db3d4206"/>
              <w:id w:val="-1513446043"/>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苏州吴中投资控股有限公司</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122,795,762</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17.01</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83999463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质押</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98,500,000</w:t>
                    </w:r>
                  </w:p>
                </w:tc>
                <w:sdt>
                  <w:sdtPr>
                    <w:rPr>
                      <w:rFonts w:asciiTheme="minorEastAsia" w:eastAsiaTheme="minorEastAsia" w:hAnsiTheme="minorEastAsia"/>
                      <w:sz w:val="18"/>
                      <w:szCs w:val="18"/>
                    </w:rPr>
                    <w:alias w:val="前十名股东的股东性质"/>
                    <w:tag w:val="_GBC_71380bc899eb4b9781e95e37e7a1e221"/>
                    <w:id w:val="-19913996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782841861"/>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毕红芬</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12,413,238</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1.72</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5,346,988</w:t>
                    </w:r>
                  </w:p>
                </w:tc>
                <w:sdt>
                  <w:sdtPr>
                    <w:rPr>
                      <w:rFonts w:asciiTheme="minorEastAsia" w:eastAsiaTheme="minorEastAsia" w:hAnsiTheme="minorEastAsia"/>
                      <w:sz w:val="18"/>
                      <w:szCs w:val="18"/>
                    </w:rPr>
                    <w:alias w:val="前十名股东持有股份状态"/>
                    <w:tag w:val="_GBC_d5194108b2a8481e94140819dbdc5afe"/>
                    <w:id w:val="175016049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17918609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823971042"/>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中国证券金融股份有限公司</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11,501,003</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1.59</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85194723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6657256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252665494"/>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中央汇金资产管理有限责任公司</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8,354,200</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1.16</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24722819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454889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813520053"/>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曾纪锋</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4,520,334</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0.63</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79524758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7064073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2015336588"/>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张晓峰</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3,951,459</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0.55</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30011377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92001913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935788130"/>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香港中央结算有限公司</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3,756,257</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0.52</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12776788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60372731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328866001"/>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徐荣良</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3,322,605</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0.46</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65771922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99385535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19771140"/>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史连明</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3,226,170</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0.45</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42658102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36634082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570469653"/>
              <w:lock w:val="sdtLocked"/>
            </w:sdtPr>
            <w:sdtEndPr>
              <w:rPr>
                <w:color w:val="FF9900"/>
              </w:rPr>
            </w:sdtEndPr>
            <w:sdtContent>
              <w:tr w:rsidR="006F22F2" w:rsidRPr="006F22F2" w:rsidTr="006F22F2">
                <w:trPr>
                  <w:cantSplit/>
                </w:trPr>
                <w:tc>
                  <w:tcPr>
                    <w:tcW w:w="0" w:type="auto"/>
                    <w:shd w:val="clear" w:color="auto" w:fill="auto"/>
                    <w:vAlign w:val="center"/>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马文革</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2,600,000</w:t>
                    </w:r>
                  </w:p>
                </w:tc>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0.36</w:t>
                    </w:r>
                  </w:p>
                </w:tc>
                <w:tc>
                  <w:tcPr>
                    <w:tcW w:w="0" w:type="auto"/>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99058450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无</w:t>
                        </w:r>
                      </w:p>
                    </w:tc>
                  </w:sdtContent>
                </w:sdt>
                <w:tc>
                  <w:tcPr>
                    <w:tcW w:w="0" w:type="auto"/>
                    <w:gridSpan w:val="2"/>
                    <w:shd w:val="clear" w:color="auto" w:fill="auto"/>
                    <w:vAlign w:val="center"/>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09932892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366" w:type="dxa"/>
                        <w:shd w:val="clear" w:color="auto" w:fill="auto"/>
                        <w:vAlign w:val="center"/>
                      </w:tcPr>
                      <w:p w:rsidR="006F22F2" w:rsidRPr="006F22F2" w:rsidRDefault="006F22F2" w:rsidP="006F22F2">
                        <w:pP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境内自然人</w:t>
                        </w:r>
                      </w:p>
                    </w:tc>
                  </w:sdtContent>
                </w:sdt>
              </w:tr>
            </w:sdtContent>
          </w:sdt>
          <w:tr w:rsidR="006F22F2" w:rsidRPr="006F22F2" w:rsidTr="006F22F2">
            <w:trPr>
              <w:cantSplit/>
            </w:trPr>
            <w:sdt>
              <w:sdtPr>
                <w:rPr>
                  <w:rFonts w:asciiTheme="minorEastAsia" w:eastAsiaTheme="minorEastAsia" w:hAnsiTheme="minorEastAsia"/>
                  <w:sz w:val="18"/>
                  <w:szCs w:val="18"/>
                </w:rPr>
                <w:tag w:val="_PLD_6f36efd0621247ffb7b2462dd9753e27"/>
                <w:id w:val="1371335835"/>
                <w:lock w:val="sdtLocked"/>
              </w:sdtPr>
              <w:sdtEndPr/>
              <w:sdtContent>
                <w:tc>
                  <w:tcPr>
                    <w:tcW w:w="9464" w:type="dxa"/>
                    <w:gridSpan w:val="10"/>
                    <w:shd w:val="clear" w:color="auto" w:fill="auto"/>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前十名无限售条件股东持股情况</w:t>
                    </w:r>
                  </w:p>
                </w:tc>
              </w:sdtContent>
            </w:sdt>
          </w:tr>
          <w:tr w:rsidR="006F22F2" w:rsidRPr="006F22F2" w:rsidTr="006F22F2">
            <w:trPr>
              <w:cantSplit/>
            </w:trPr>
            <w:sdt>
              <w:sdtPr>
                <w:rPr>
                  <w:rFonts w:asciiTheme="minorEastAsia" w:eastAsiaTheme="minorEastAsia" w:hAnsiTheme="minorEastAsia"/>
                  <w:sz w:val="18"/>
                  <w:szCs w:val="18"/>
                </w:rPr>
                <w:tag w:val="_PLD_6c8c7d50ba2b44858757eeaaa20b5499"/>
                <w:id w:val="1804648728"/>
                <w:lock w:val="sdtLocked"/>
              </w:sdtPr>
              <w:sdtEndPr/>
              <w:sdtContent>
                <w:tc>
                  <w:tcPr>
                    <w:tcW w:w="3794" w:type="dxa"/>
                    <w:gridSpan w:val="4"/>
                    <w:vMerge w:val="restart"/>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e4987b1a07a6489c82ab5ef0aa3370ea"/>
                <w:id w:val="783845339"/>
                <w:lock w:val="sdtLocked"/>
              </w:sdtPr>
              <w:sdtEndPr/>
              <w:sdtContent>
                <w:tc>
                  <w:tcPr>
                    <w:tcW w:w="2274" w:type="dxa"/>
                    <w:gridSpan w:val="2"/>
                    <w:vMerge w:val="restart"/>
                    <w:shd w:val="clear" w:color="auto" w:fill="auto"/>
                    <w:vAlign w:val="center"/>
                  </w:tcPr>
                  <w:p w:rsidR="006F22F2" w:rsidRDefault="006F22F2" w:rsidP="006F22F2">
                    <w:pPr>
                      <w:jc w:val="center"/>
                      <w:rPr>
                        <w:rFonts w:asciiTheme="minorEastAsia" w:eastAsiaTheme="minorEastAsia" w:hAnsiTheme="minorEastAsia"/>
                        <w:sz w:val="18"/>
                        <w:szCs w:val="18"/>
                      </w:rPr>
                    </w:pPr>
                    <w:r w:rsidRPr="006F22F2">
                      <w:rPr>
                        <w:rFonts w:asciiTheme="minorEastAsia" w:eastAsiaTheme="minorEastAsia" w:hAnsiTheme="minorEastAsia"/>
                        <w:sz w:val="18"/>
                        <w:szCs w:val="18"/>
                      </w:rPr>
                      <w:t>持有无限售条件</w:t>
                    </w:r>
                  </w:p>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26ce78cac14a427ca05aa80b21b65936"/>
                <w:id w:val="750085959"/>
                <w:lock w:val="sdtLocked"/>
              </w:sdtPr>
              <w:sdtEndPr/>
              <w:sdtContent>
                <w:tc>
                  <w:tcPr>
                    <w:tcW w:w="3396" w:type="dxa"/>
                    <w:gridSpan w:val="4"/>
                    <w:tcBorders>
                      <w:bottom w:val="single" w:sz="4" w:space="0" w:color="auto"/>
                    </w:tcBorders>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r w:rsidRPr="006F22F2">
                      <w:rPr>
                        <w:rFonts w:asciiTheme="minorEastAsia" w:eastAsiaTheme="minorEastAsia" w:hAnsiTheme="minorEastAsia"/>
                        <w:sz w:val="18"/>
                        <w:szCs w:val="18"/>
                      </w:rPr>
                      <w:t>股份种类</w:t>
                    </w:r>
                    <w:r w:rsidRPr="006F22F2">
                      <w:rPr>
                        <w:rFonts w:asciiTheme="minorEastAsia" w:eastAsiaTheme="minorEastAsia" w:hAnsiTheme="minorEastAsia" w:hint="eastAsia"/>
                        <w:sz w:val="18"/>
                        <w:szCs w:val="18"/>
                      </w:rPr>
                      <w:t>及数量</w:t>
                    </w:r>
                  </w:p>
                </w:tc>
              </w:sdtContent>
            </w:sdt>
          </w:tr>
          <w:tr w:rsidR="006F22F2" w:rsidRPr="006F22F2" w:rsidTr="006F22F2">
            <w:trPr>
              <w:cantSplit/>
            </w:trPr>
            <w:tc>
              <w:tcPr>
                <w:tcW w:w="3794" w:type="dxa"/>
                <w:gridSpan w:val="4"/>
                <w:vMerge/>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p>
            </w:tc>
            <w:tc>
              <w:tcPr>
                <w:tcW w:w="2274" w:type="dxa"/>
                <w:gridSpan w:val="2"/>
                <w:vMerge/>
                <w:shd w:val="clear" w:color="auto" w:fill="auto"/>
                <w:vAlign w:val="center"/>
              </w:tcPr>
              <w:p w:rsidR="006F22F2" w:rsidRPr="006F22F2" w:rsidRDefault="006F22F2" w:rsidP="006F22F2">
                <w:pPr>
                  <w:jc w:val="cente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05580a00e3f942c0b2da618818a84669"/>
                <w:id w:val="1847749445"/>
                <w:lock w:val="sdtLocked"/>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color w:val="008000"/>
                        <w:sz w:val="18"/>
                        <w:szCs w:val="18"/>
                      </w:rPr>
                    </w:pPr>
                    <w:r w:rsidRPr="006F22F2">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7f8ec6251e234192b411b34b07ccd732"/>
                <w:id w:val="-1581361584"/>
                <w:lock w:val="sdtLocked"/>
              </w:sdtPr>
              <w:sdtEndPr/>
              <w:sdtContent>
                <w:tc>
                  <w:tcPr>
                    <w:tcW w:w="1924" w:type="dxa"/>
                    <w:gridSpan w:val="2"/>
                    <w:shd w:val="clear" w:color="auto" w:fill="auto"/>
                    <w:vAlign w:val="center"/>
                  </w:tcPr>
                  <w:p w:rsidR="006F22F2" w:rsidRPr="006F22F2" w:rsidRDefault="006F22F2" w:rsidP="006F22F2">
                    <w:pPr>
                      <w:jc w:val="center"/>
                      <w:rPr>
                        <w:rFonts w:asciiTheme="minorEastAsia" w:eastAsiaTheme="minorEastAsia" w:hAnsiTheme="minorEastAsia"/>
                        <w:color w:val="008000"/>
                        <w:sz w:val="18"/>
                        <w:szCs w:val="18"/>
                      </w:rPr>
                    </w:pPr>
                    <w:r w:rsidRPr="006F22F2">
                      <w:rPr>
                        <w:rFonts w:asciiTheme="minorEastAsia" w:eastAsiaTheme="minorEastAsia" w:hAnsiTheme="minorEastAsia"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d4835fea183942b8823bf8913d1f2f26"/>
              <w:id w:val="-993798209"/>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苏州吴中投资控股有限公司</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122,795,762</w:t>
                    </w:r>
                  </w:p>
                </w:tc>
                <w:sdt>
                  <w:sdtPr>
                    <w:rPr>
                      <w:rFonts w:asciiTheme="minorEastAsia" w:eastAsiaTheme="minorEastAsia" w:hAnsiTheme="minorEastAsia"/>
                      <w:bCs/>
                      <w:sz w:val="18"/>
                      <w:szCs w:val="18"/>
                    </w:rPr>
                    <w:alias w:val="前十名无限售条件股东期末持有流通股的种类"/>
                    <w:tag w:val="_GBC_5d0d3dfc3b8545ce906ab8a21728fb94"/>
                    <w:id w:val="-17194337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122,795,762</w:t>
                    </w:r>
                  </w:p>
                </w:tc>
              </w:tr>
            </w:sdtContent>
          </w:sdt>
          <w:sdt>
            <w:sdtPr>
              <w:rPr>
                <w:rFonts w:asciiTheme="minorEastAsia" w:eastAsiaTheme="minorEastAsia" w:hAnsiTheme="minorEastAsia"/>
                <w:sz w:val="18"/>
                <w:szCs w:val="18"/>
              </w:rPr>
              <w:alias w:val="前十名无限售条件股东持股情况"/>
              <w:tag w:val="_GBC_d4835fea183942b8823bf8913d1f2f26"/>
              <w:id w:val="405035267"/>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中国证券金融股份有限公司</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11,501,003</w:t>
                    </w:r>
                  </w:p>
                </w:tc>
                <w:sdt>
                  <w:sdtPr>
                    <w:rPr>
                      <w:rFonts w:asciiTheme="minorEastAsia" w:eastAsiaTheme="minorEastAsia" w:hAnsiTheme="minorEastAsia"/>
                      <w:bCs/>
                      <w:sz w:val="18"/>
                      <w:szCs w:val="18"/>
                    </w:rPr>
                    <w:alias w:val="前十名无限售条件股东期末持有流通股的种类"/>
                    <w:tag w:val="_GBC_5d0d3dfc3b8545ce906ab8a21728fb94"/>
                    <w:id w:val="77090274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11,501,003</w:t>
                    </w:r>
                  </w:p>
                </w:tc>
              </w:tr>
            </w:sdtContent>
          </w:sdt>
          <w:sdt>
            <w:sdtPr>
              <w:rPr>
                <w:rFonts w:asciiTheme="minorEastAsia" w:eastAsiaTheme="minorEastAsia" w:hAnsiTheme="minorEastAsia"/>
                <w:sz w:val="18"/>
                <w:szCs w:val="18"/>
              </w:rPr>
              <w:alias w:val="前十名无限售条件股东持股情况"/>
              <w:tag w:val="_GBC_d4835fea183942b8823bf8913d1f2f26"/>
              <w:id w:val="1914663177"/>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中央汇金资产管理有限责任公司</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8,354,200</w:t>
                    </w:r>
                  </w:p>
                </w:tc>
                <w:sdt>
                  <w:sdtPr>
                    <w:rPr>
                      <w:rFonts w:asciiTheme="minorEastAsia" w:eastAsiaTheme="minorEastAsia" w:hAnsiTheme="minorEastAsia"/>
                      <w:bCs/>
                      <w:sz w:val="18"/>
                      <w:szCs w:val="18"/>
                    </w:rPr>
                    <w:alias w:val="前十名无限售条件股东期末持有流通股的种类"/>
                    <w:tag w:val="_GBC_5d0d3dfc3b8545ce906ab8a21728fb94"/>
                    <w:id w:val="54102062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8,354,200</w:t>
                    </w:r>
                  </w:p>
                </w:tc>
              </w:tr>
            </w:sdtContent>
          </w:sdt>
          <w:sdt>
            <w:sdtPr>
              <w:rPr>
                <w:rFonts w:asciiTheme="minorEastAsia" w:eastAsiaTheme="minorEastAsia" w:hAnsiTheme="minorEastAsia"/>
                <w:sz w:val="18"/>
                <w:szCs w:val="18"/>
              </w:rPr>
              <w:alias w:val="前十名无限售条件股东持股情况"/>
              <w:tag w:val="_GBC_d4835fea183942b8823bf8913d1f2f26"/>
              <w:id w:val="1802031031"/>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毕红芬</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7,066,250</w:t>
                    </w:r>
                  </w:p>
                </w:tc>
                <w:sdt>
                  <w:sdtPr>
                    <w:rPr>
                      <w:rFonts w:asciiTheme="minorEastAsia" w:eastAsiaTheme="minorEastAsia" w:hAnsiTheme="minorEastAsia"/>
                      <w:bCs/>
                      <w:sz w:val="18"/>
                      <w:szCs w:val="18"/>
                    </w:rPr>
                    <w:alias w:val="前十名无限售条件股东期末持有流通股的种类"/>
                    <w:tag w:val="_GBC_5d0d3dfc3b8545ce906ab8a21728fb94"/>
                    <w:id w:val="-87554313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7,066,250</w:t>
                    </w:r>
                  </w:p>
                </w:tc>
              </w:tr>
            </w:sdtContent>
          </w:sdt>
          <w:sdt>
            <w:sdtPr>
              <w:rPr>
                <w:rFonts w:asciiTheme="minorEastAsia" w:eastAsiaTheme="minorEastAsia" w:hAnsiTheme="minorEastAsia"/>
                <w:sz w:val="18"/>
                <w:szCs w:val="18"/>
              </w:rPr>
              <w:alias w:val="前十名无限售条件股东持股情况"/>
              <w:tag w:val="_GBC_d4835fea183942b8823bf8913d1f2f26"/>
              <w:id w:val="-2109810564"/>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曾纪锋</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4,520,334</w:t>
                    </w:r>
                  </w:p>
                </w:tc>
                <w:sdt>
                  <w:sdtPr>
                    <w:rPr>
                      <w:rFonts w:asciiTheme="minorEastAsia" w:eastAsiaTheme="minorEastAsia" w:hAnsiTheme="minorEastAsia"/>
                      <w:bCs/>
                      <w:sz w:val="18"/>
                      <w:szCs w:val="18"/>
                    </w:rPr>
                    <w:alias w:val="前十名无限售条件股东期末持有流通股的种类"/>
                    <w:tag w:val="_GBC_5d0d3dfc3b8545ce906ab8a21728fb94"/>
                    <w:id w:val="26728398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4,520,334</w:t>
                    </w:r>
                  </w:p>
                </w:tc>
              </w:tr>
            </w:sdtContent>
          </w:sdt>
          <w:sdt>
            <w:sdtPr>
              <w:rPr>
                <w:rFonts w:asciiTheme="minorEastAsia" w:eastAsiaTheme="minorEastAsia" w:hAnsiTheme="minorEastAsia"/>
                <w:sz w:val="18"/>
                <w:szCs w:val="18"/>
              </w:rPr>
              <w:alias w:val="前十名无限售条件股东持股情况"/>
              <w:tag w:val="_GBC_d4835fea183942b8823bf8913d1f2f26"/>
              <w:id w:val="-1004741819"/>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张晓峰</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3,951,459</w:t>
                    </w:r>
                  </w:p>
                </w:tc>
                <w:sdt>
                  <w:sdtPr>
                    <w:rPr>
                      <w:rFonts w:asciiTheme="minorEastAsia" w:eastAsiaTheme="minorEastAsia" w:hAnsiTheme="minorEastAsia"/>
                      <w:bCs/>
                      <w:sz w:val="18"/>
                      <w:szCs w:val="18"/>
                    </w:rPr>
                    <w:alias w:val="前十名无限售条件股东期末持有流通股的种类"/>
                    <w:tag w:val="_GBC_5d0d3dfc3b8545ce906ab8a21728fb94"/>
                    <w:id w:val="-199363234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3,951,459</w:t>
                    </w:r>
                  </w:p>
                </w:tc>
              </w:tr>
            </w:sdtContent>
          </w:sdt>
          <w:sdt>
            <w:sdtPr>
              <w:rPr>
                <w:rFonts w:asciiTheme="minorEastAsia" w:eastAsiaTheme="minorEastAsia" w:hAnsiTheme="minorEastAsia"/>
                <w:sz w:val="18"/>
                <w:szCs w:val="18"/>
              </w:rPr>
              <w:alias w:val="前十名无限售条件股东持股情况"/>
              <w:tag w:val="_GBC_d4835fea183942b8823bf8913d1f2f26"/>
              <w:id w:val="1322545873"/>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香港中央结算有限公司</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3,756,257</w:t>
                    </w:r>
                  </w:p>
                </w:tc>
                <w:sdt>
                  <w:sdtPr>
                    <w:rPr>
                      <w:rFonts w:asciiTheme="minorEastAsia" w:eastAsiaTheme="minorEastAsia" w:hAnsiTheme="minorEastAsia"/>
                      <w:bCs/>
                      <w:sz w:val="18"/>
                      <w:szCs w:val="18"/>
                    </w:rPr>
                    <w:alias w:val="前十名无限售条件股东期末持有流通股的种类"/>
                    <w:tag w:val="_GBC_5d0d3dfc3b8545ce906ab8a21728fb94"/>
                    <w:id w:val="13028829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3,756,257</w:t>
                    </w:r>
                  </w:p>
                </w:tc>
              </w:tr>
            </w:sdtContent>
          </w:sdt>
          <w:sdt>
            <w:sdtPr>
              <w:rPr>
                <w:rFonts w:asciiTheme="minorEastAsia" w:eastAsiaTheme="minorEastAsia" w:hAnsiTheme="minorEastAsia"/>
                <w:sz w:val="18"/>
                <w:szCs w:val="18"/>
              </w:rPr>
              <w:alias w:val="前十名无限售条件股东持股情况"/>
              <w:tag w:val="_GBC_d4835fea183942b8823bf8913d1f2f26"/>
              <w:id w:val="-1646580530"/>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徐荣良</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3,322,605</w:t>
                    </w:r>
                  </w:p>
                </w:tc>
                <w:sdt>
                  <w:sdtPr>
                    <w:rPr>
                      <w:rFonts w:asciiTheme="minorEastAsia" w:eastAsiaTheme="minorEastAsia" w:hAnsiTheme="minorEastAsia"/>
                      <w:bCs/>
                      <w:sz w:val="18"/>
                      <w:szCs w:val="18"/>
                    </w:rPr>
                    <w:alias w:val="前十名无限售条件股东期末持有流通股的种类"/>
                    <w:tag w:val="_GBC_5d0d3dfc3b8545ce906ab8a21728fb94"/>
                    <w:id w:val="69204106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3,322,605</w:t>
                    </w:r>
                  </w:p>
                </w:tc>
              </w:tr>
            </w:sdtContent>
          </w:sdt>
          <w:sdt>
            <w:sdtPr>
              <w:rPr>
                <w:rFonts w:asciiTheme="minorEastAsia" w:eastAsiaTheme="minorEastAsia" w:hAnsiTheme="minorEastAsia"/>
                <w:sz w:val="18"/>
                <w:szCs w:val="18"/>
              </w:rPr>
              <w:alias w:val="前十名无限售条件股东持股情况"/>
              <w:tag w:val="_GBC_d4835fea183942b8823bf8913d1f2f26"/>
              <w:id w:val="979878302"/>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史连明</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3,226,170</w:t>
                    </w:r>
                  </w:p>
                </w:tc>
                <w:sdt>
                  <w:sdtPr>
                    <w:rPr>
                      <w:rFonts w:asciiTheme="minorEastAsia" w:eastAsiaTheme="minorEastAsia" w:hAnsiTheme="minorEastAsia"/>
                      <w:bCs/>
                      <w:sz w:val="18"/>
                      <w:szCs w:val="18"/>
                    </w:rPr>
                    <w:alias w:val="前十名无限售条件股东期末持有流通股的种类"/>
                    <w:tag w:val="_GBC_5d0d3dfc3b8545ce906ab8a21728fb94"/>
                    <w:id w:val="77313880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3,226,170</w:t>
                    </w:r>
                  </w:p>
                </w:tc>
              </w:tr>
            </w:sdtContent>
          </w:sdt>
          <w:sdt>
            <w:sdtPr>
              <w:rPr>
                <w:rFonts w:asciiTheme="minorEastAsia" w:eastAsiaTheme="minorEastAsia" w:hAnsiTheme="minorEastAsia"/>
                <w:sz w:val="18"/>
                <w:szCs w:val="18"/>
              </w:rPr>
              <w:alias w:val="前十名无限售条件股东持股情况"/>
              <w:tag w:val="_GBC_d4835fea183942b8823bf8913d1f2f26"/>
              <w:id w:val="-872143852"/>
              <w:lock w:val="sdtLocked"/>
            </w:sdtPr>
            <w:sdtEndPr/>
            <w:sdtContent>
              <w:tr w:rsidR="006F22F2" w:rsidRPr="006F22F2" w:rsidTr="006F22F2">
                <w:trPr>
                  <w:cantSplit/>
                </w:trPr>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马文革</w:t>
                    </w:r>
                  </w:p>
                </w:tc>
                <w:tc>
                  <w:tcPr>
                    <w:tcW w:w="227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2,600,000</w:t>
                    </w:r>
                  </w:p>
                </w:tc>
                <w:sdt>
                  <w:sdtPr>
                    <w:rPr>
                      <w:rFonts w:asciiTheme="minorEastAsia" w:eastAsiaTheme="minorEastAsia" w:hAnsiTheme="minorEastAsia"/>
                      <w:bCs/>
                      <w:sz w:val="18"/>
                      <w:szCs w:val="18"/>
                    </w:rPr>
                    <w:alias w:val="前十名无限售条件股东期末持有流通股的种类"/>
                    <w:tag w:val="_GBC_5d0d3dfc3b8545ce906ab8a21728fb94"/>
                    <w:id w:val="99128774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0" w:type="auto"/>
                        <w:gridSpan w:val="2"/>
                        <w:shd w:val="clear" w:color="auto" w:fill="auto"/>
                        <w:vAlign w:val="center"/>
                      </w:tcPr>
                      <w:p w:rsidR="006F22F2" w:rsidRPr="006F22F2" w:rsidRDefault="006F22F2" w:rsidP="006F22F2">
                        <w:pPr>
                          <w:jc w:val="center"/>
                          <w:rPr>
                            <w:rFonts w:asciiTheme="minorEastAsia" w:eastAsiaTheme="minorEastAsia" w:hAnsiTheme="minorEastAsia"/>
                            <w:bCs/>
                            <w:sz w:val="18"/>
                            <w:szCs w:val="18"/>
                          </w:rPr>
                        </w:pPr>
                        <w:r w:rsidRPr="006F22F2">
                          <w:rPr>
                            <w:rFonts w:asciiTheme="minorEastAsia" w:eastAsiaTheme="minorEastAsia" w:hAnsiTheme="minorEastAsia"/>
                            <w:bCs/>
                            <w:sz w:val="18"/>
                            <w:szCs w:val="18"/>
                          </w:rPr>
                          <w:t>人民币普通股</w:t>
                        </w:r>
                      </w:p>
                    </w:tc>
                  </w:sdtContent>
                </w:sdt>
                <w:tc>
                  <w:tcPr>
                    <w:tcW w:w="1924" w:type="dxa"/>
                    <w:gridSpan w:val="2"/>
                    <w:shd w:val="clear" w:color="auto" w:fill="auto"/>
                  </w:tcPr>
                  <w:p w:rsidR="006F22F2" w:rsidRPr="006F22F2" w:rsidRDefault="006F22F2" w:rsidP="006F22F2">
                    <w:pPr>
                      <w:jc w:val="right"/>
                      <w:rPr>
                        <w:rFonts w:asciiTheme="minorEastAsia" w:eastAsiaTheme="minorEastAsia" w:hAnsiTheme="minorEastAsia"/>
                        <w:sz w:val="18"/>
                        <w:szCs w:val="18"/>
                      </w:rPr>
                    </w:pPr>
                    <w:r w:rsidRPr="006F22F2">
                      <w:rPr>
                        <w:rFonts w:asciiTheme="minorEastAsia" w:eastAsiaTheme="minorEastAsia" w:hAnsiTheme="minorEastAsia"/>
                        <w:sz w:val="18"/>
                        <w:szCs w:val="18"/>
                      </w:rPr>
                      <w:t>2,600,000</w:t>
                    </w:r>
                  </w:p>
                </w:tc>
              </w:tr>
            </w:sdtContent>
          </w:sdt>
          <w:tr w:rsidR="006F22F2" w:rsidRPr="006F22F2" w:rsidTr="006F22F2">
            <w:trPr>
              <w:cantSplit/>
            </w:trPr>
            <w:sdt>
              <w:sdtPr>
                <w:rPr>
                  <w:rFonts w:asciiTheme="minorEastAsia" w:eastAsiaTheme="minorEastAsia" w:hAnsiTheme="minorEastAsia"/>
                  <w:sz w:val="18"/>
                  <w:szCs w:val="18"/>
                </w:rPr>
                <w:tag w:val="_PLD_7013809d29cf4718a9bcc3305f3a2fcd"/>
                <w:id w:val="1801725503"/>
                <w:lock w:val="sdtLocked"/>
              </w:sdtPr>
              <w:sdtEndPr/>
              <w:sdtContent>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sz w:val="18"/>
                        <w:szCs w:val="18"/>
                      </w:rPr>
                      <w:t>上述股东关联关系或一致行动的说明</w:t>
                    </w:r>
                  </w:p>
                </w:tc>
              </w:sdtContent>
            </w:sdt>
            <w:tc>
              <w:tcPr>
                <w:tcW w:w="5670" w:type="dxa"/>
                <w:gridSpan w:val="6"/>
                <w:shd w:val="clear" w:color="auto" w:fill="auto"/>
              </w:tcPr>
              <w:p w:rsidR="006F22F2" w:rsidRPr="006F22F2" w:rsidRDefault="006F22F2" w:rsidP="006F22F2">
                <w:pPr>
                  <w:ind w:firstLineChars="200" w:firstLine="360"/>
                  <w:rPr>
                    <w:rFonts w:asciiTheme="minorEastAsia" w:eastAsiaTheme="minorEastAsia" w:hAnsiTheme="minorEastAsia"/>
                    <w:sz w:val="18"/>
                    <w:szCs w:val="18"/>
                  </w:rPr>
                </w:pPr>
                <w:r w:rsidRPr="006F22F2">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rsidR="006F22F2" w:rsidRPr="006F22F2" w:rsidRDefault="006F22F2" w:rsidP="006F22F2">
                <w:pPr>
                  <w:ind w:firstLineChars="200" w:firstLine="360"/>
                  <w:rPr>
                    <w:rFonts w:asciiTheme="minorEastAsia" w:eastAsiaTheme="minorEastAsia" w:hAnsiTheme="minorEastAsia"/>
                    <w:sz w:val="18"/>
                    <w:szCs w:val="18"/>
                  </w:rPr>
                </w:pPr>
                <w:r w:rsidRPr="006F22F2">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6F22F2" w:rsidRPr="006F22F2" w:rsidTr="006F22F2">
            <w:trPr>
              <w:cantSplit/>
            </w:trPr>
            <w:sdt>
              <w:sdtPr>
                <w:rPr>
                  <w:rFonts w:asciiTheme="minorEastAsia" w:eastAsiaTheme="minorEastAsia" w:hAnsiTheme="minorEastAsia"/>
                  <w:sz w:val="18"/>
                  <w:szCs w:val="18"/>
                </w:rPr>
                <w:tag w:val="_PLD_03a6639ad7fb4ac1a2cd145fe333146e"/>
                <w:id w:val="-1611505154"/>
                <w:lock w:val="sdtLocked"/>
              </w:sdtPr>
              <w:sdtEndPr/>
              <w:sdtContent>
                <w:tc>
                  <w:tcPr>
                    <w:tcW w:w="3794" w:type="dxa"/>
                    <w:gridSpan w:val="4"/>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表决权恢复的优先股股东及持股数量的说明</w:t>
                    </w:r>
                  </w:p>
                </w:tc>
              </w:sdtContent>
            </w:sdt>
            <w:tc>
              <w:tcPr>
                <w:tcW w:w="5670" w:type="dxa"/>
                <w:gridSpan w:val="6"/>
                <w:shd w:val="clear" w:color="auto" w:fill="auto"/>
              </w:tcPr>
              <w:p w:rsidR="006F22F2" w:rsidRPr="006F22F2" w:rsidRDefault="006F22F2" w:rsidP="006F22F2">
                <w:pPr>
                  <w:rPr>
                    <w:rFonts w:asciiTheme="minorEastAsia" w:eastAsiaTheme="minorEastAsia" w:hAnsiTheme="minorEastAsia"/>
                    <w:sz w:val="18"/>
                    <w:szCs w:val="18"/>
                  </w:rPr>
                </w:pPr>
                <w:r w:rsidRPr="006F22F2">
                  <w:rPr>
                    <w:rFonts w:asciiTheme="minorEastAsia" w:eastAsiaTheme="minorEastAsia" w:hAnsiTheme="minorEastAsia" w:hint="eastAsia"/>
                    <w:sz w:val="18"/>
                    <w:szCs w:val="18"/>
                  </w:rPr>
                  <w:t>不适用</w:t>
                </w:r>
              </w:p>
            </w:tc>
          </w:tr>
        </w:tbl>
        <w:p w:rsidR="006F22F2" w:rsidRDefault="006F22F2"/>
        <w:p w:rsidR="00497A79" w:rsidRDefault="00011E94">
          <w:pPr>
            <w:rPr>
              <w:szCs w:val="21"/>
            </w:rPr>
          </w:pPr>
          <w:r>
            <w:rPr>
              <w:szCs w:val="21"/>
            </w:rPr>
            <w:t>前十名有限售条件股东持股数量及限售条件</w:t>
          </w:r>
        </w:p>
        <w:sdt>
          <w:sdtPr>
            <w:rPr>
              <w:bCs/>
              <w:szCs w:val="21"/>
            </w:rPr>
            <w:alias w:val="是否适用：前十名有限售条件股东持股数量及限售条件[双击切换]"/>
            <w:tag w:val="_GBC_681c25d581914cb19d4b007c00511b6a"/>
            <w:id w:val="-1955167338"/>
            <w:lock w:val="sdtContentLocked"/>
            <w:placeholder>
              <w:docPart w:val="GBC22222222222222222222222222222"/>
            </w:placeholder>
          </w:sdtPr>
          <w:sdtEndPr/>
          <w:sdtContent>
            <w:p w:rsidR="00497A79" w:rsidRDefault="00011E94">
              <w:pPr>
                <w:rPr>
                  <w:bCs/>
                  <w:szCs w:val="21"/>
                </w:rPr>
              </w:pPr>
              <w:r>
                <w:rPr>
                  <w:bCs/>
                  <w:szCs w:val="21"/>
                </w:rPr>
                <w:fldChar w:fldCharType="begin"/>
              </w:r>
              <w:r w:rsidR="00C42909">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rsidR="006F22F2" w:rsidRDefault="00011E94">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6"/>
            <w:gridCol w:w="1147"/>
            <w:gridCol w:w="1417"/>
            <w:gridCol w:w="1558"/>
            <w:gridCol w:w="1842"/>
            <w:gridCol w:w="2279"/>
          </w:tblGrid>
          <w:tr w:rsidR="00C42909" w:rsidRPr="00C42909" w:rsidTr="00C42909">
            <w:trPr>
              <w:cantSplit/>
            </w:trPr>
            <w:sdt>
              <w:sdtPr>
                <w:rPr>
                  <w:sz w:val="18"/>
                  <w:szCs w:val="18"/>
                </w:rPr>
                <w:tag w:val="_PLD_c92f9760fb844bdcbf137801edfe1487"/>
                <w:id w:val="-475070551"/>
                <w:lock w:val="sdtLocked"/>
              </w:sdtPr>
              <w:sdtEndPr/>
              <w:sdtContent>
                <w:tc>
                  <w:tcPr>
                    <w:tcW w:w="445" w:type="pct"/>
                    <w:vMerge w:val="restart"/>
                    <w:shd w:val="clear" w:color="auto" w:fill="auto"/>
                    <w:vAlign w:val="center"/>
                  </w:tcPr>
                  <w:p w:rsidR="00C42909" w:rsidRPr="00C42909" w:rsidRDefault="00C42909" w:rsidP="00C42909">
                    <w:pPr>
                      <w:jc w:val="center"/>
                      <w:rPr>
                        <w:sz w:val="18"/>
                        <w:szCs w:val="18"/>
                      </w:rPr>
                    </w:pPr>
                    <w:r w:rsidRPr="00C42909">
                      <w:rPr>
                        <w:sz w:val="18"/>
                        <w:szCs w:val="18"/>
                      </w:rPr>
                      <w:t>序号</w:t>
                    </w:r>
                  </w:p>
                </w:tc>
              </w:sdtContent>
            </w:sdt>
            <w:sdt>
              <w:sdtPr>
                <w:rPr>
                  <w:sz w:val="18"/>
                  <w:szCs w:val="18"/>
                </w:rPr>
                <w:tag w:val="_PLD_f0351f96214540d48d3086df8f215bd8"/>
                <w:id w:val="1971310974"/>
                <w:lock w:val="sdtLocked"/>
              </w:sdtPr>
              <w:sdtEndPr/>
              <w:sdtContent>
                <w:tc>
                  <w:tcPr>
                    <w:tcW w:w="634" w:type="pct"/>
                    <w:vMerge w:val="restart"/>
                    <w:shd w:val="clear" w:color="auto" w:fill="auto"/>
                    <w:vAlign w:val="center"/>
                  </w:tcPr>
                  <w:p w:rsidR="00C42909" w:rsidRPr="00C42909" w:rsidRDefault="00C42909" w:rsidP="00C42909">
                    <w:pPr>
                      <w:jc w:val="center"/>
                      <w:rPr>
                        <w:sz w:val="18"/>
                        <w:szCs w:val="18"/>
                      </w:rPr>
                    </w:pPr>
                    <w:r w:rsidRPr="00C42909">
                      <w:rPr>
                        <w:sz w:val="18"/>
                        <w:szCs w:val="18"/>
                      </w:rPr>
                      <w:t>有限售条件股东名称</w:t>
                    </w:r>
                  </w:p>
                </w:tc>
              </w:sdtContent>
            </w:sdt>
            <w:sdt>
              <w:sdtPr>
                <w:rPr>
                  <w:sz w:val="18"/>
                  <w:szCs w:val="18"/>
                </w:rPr>
                <w:tag w:val="_PLD_0c27248bc4a349a5829f031d37409979"/>
                <w:id w:val="728272389"/>
                <w:lock w:val="sdtLocked"/>
              </w:sdtPr>
              <w:sdtEndPr/>
              <w:sdtContent>
                <w:tc>
                  <w:tcPr>
                    <w:tcW w:w="783" w:type="pct"/>
                    <w:vMerge w:val="restart"/>
                    <w:shd w:val="clear" w:color="auto" w:fill="auto"/>
                    <w:vAlign w:val="center"/>
                  </w:tcPr>
                  <w:p w:rsidR="00C42909" w:rsidRPr="00C42909" w:rsidRDefault="00C42909" w:rsidP="00C42909">
                    <w:pPr>
                      <w:jc w:val="center"/>
                      <w:rPr>
                        <w:sz w:val="18"/>
                        <w:szCs w:val="18"/>
                      </w:rPr>
                    </w:pPr>
                    <w:r w:rsidRPr="00C42909">
                      <w:rPr>
                        <w:sz w:val="18"/>
                        <w:szCs w:val="18"/>
                      </w:rPr>
                      <w:t>持有的有限售条件股份数量</w:t>
                    </w:r>
                  </w:p>
                </w:tc>
              </w:sdtContent>
            </w:sdt>
            <w:sdt>
              <w:sdtPr>
                <w:rPr>
                  <w:sz w:val="18"/>
                  <w:szCs w:val="18"/>
                </w:rPr>
                <w:tag w:val="_PLD_587ec775b6a04dd5a88413426813db47"/>
                <w:id w:val="-1511826758"/>
                <w:lock w:val="sdtLocked"/>
              </w:sdtPr>
              <w:sdtEndPr/>
              <w:sdtContent>
                <w:tc>
                  <w:tcPr>
                    <w:tcW w:w="1879" w:type="pct"/>
                    <w:gridSpan w:val="2"/>
                    <w:shd w:val="clear" w:color="auto" w:fill="auto"/>
                    <w:vAlign w:val="center"/>
                  </w:tcPr>
                  <w:p w:rsidR="00C42909" w:rsidRPr="00C42909" w:rsidRDefault="00C42909" w:rsidP="00C42909">
                    <w:pPr>
                      <w:jc w:val="center"/>
                      <w:rPr>
                        <w:sz w:val="18"/>
                        <w:szCs w:val="18"/>
                      </w:rPr>
                    </w:pPr>
                    <w:r w:rsidRPr="00C42909">
                      <w:rPr>
                        <w:sz w:val="18"/>
                        <w:szCs w:val="18"/>
                      </w:rPr>
                      <w:t>有限售条件股份可上市交易情况</w:t>
                    </w:r>
                  </w:p>
                </w:tc>
              </w:sdtContent>
            </w:sdt>
            <w:sdt>
              <w:sdtPr>
                <w:rPr>
                  <w:sz w:val="18"/>
                  <w:szCs w:val="18"/>
                </w:rPr>
                <w:tag w:val="_PLD_0d2174cf11f94614b4639460c051a27a"/>
                <w:id w:val="-663778530"/>
                <w:lock w:val="sdtLocked"/>
              </w:sdtPr>
              <w:sdtEndPr/>
              <w:sdtContent>
                <w:tc>
                  <w:tcPr>
                    <w:tcW w:w="1259" w:type="pct"/>
                    <w:vMerge w:val="restart"/>
                    <w:shd w:val="clear" w:color="auto" w:fill="auto"/>
                    <w:vAlign w:val="center"/>
                  </w:tcPr>
                  <w:p w:rsidR="00C42909" w:rsidRPr="00C42909" w:rsidRDefault="00C42909" w:rsidP="00C42909">
                    <w:pPr>
                      <w:jc w:val="center"/>
                      <w:rPr>
                        <w:sz w:val="18"/>
                        <w:szCs w:val="18"/>
                      </w:rPr>
                    </w:pPr>
                    <w:r w:rsidRPr="00C42909">
                      <w:rPr>
                        <w:sz w:val="18"/>
                        <w:szCs w:val="18"/>
                      </w:rPr>
                      <w:t>限售条件</w:t>
                    </w:r>
                  </w:p>
                </w:tc>
              </w:sdtContent>
            </w:sdt>
          </w:tr>
          <w:tr w:rsidR="00C42909" w:rsidRPr="00C42909" w:rsidTr="00C42909">
            <w:trPr>
              <w:cantSplit/>
            </w:trPr>
            <w:tc>
              <w:tcPr>
                <w:tcW w:w="445" w:type="pct"/>
                <w:vMerge/>
                <w:shd w:val="clear" w:color="auto" w:fill="auto"/>
                <w:vAlign w:val="center"/>
              </w:tcPr>
              <w:p w:rsidR="00C42909" w:rsidRPr="00C42909" w:rsidRDefault="00C42909" w:rsidP="00C42909">
                <w:pPr>
                  <w:jc w:val="center"/>
                  <w:rPr>
                    <w:sz w:val="18"/>
                    <w:szCs w:val="18"/>
                  </w:rPr>
                </w:pPr>
              </w:p>
            </w:tc>
            <w:tc>
              <w:tcPr>
                <w:tcW w:w="634" w:type="pct"/>
                <w:vMerge/>
                <w:shd w:val="clear" w:color="auto" w:fill="auto"/>
                <w:vAlign w:val="center"/>
              </w:tcPr>
              <w:p w:rsidR="00C42909" w:rsidRPr="00C42909" w:rsidRDefault="00C42909" w:rsidP="00C42909">
                <w:pPr>
                  <w:jc w:val="center"/>
                  <w:rPr>
                    <w:sz w:val="18"/>
                    <w:szCs w:val="18"/>
                  </w:rPr>
                </w:pPr>
              </w:p>
            </w:tc>
            <w:tc>
              <w:tcPr>
                <w:tcW w:w="783" w:type="pct"/>
                <w:vMerge/>
                <w:shd w:val="clear" w:color="auto" w:fill="auto"/>
                <w:vAlign w:val="center"/>
              </w:tcPr>
              <w:p w:rsidR="00C42909" w:rsidRPr="00C42909" w:rsidRDefault="00C42909" w:rsidP="00C42909">
                <w:pPr>
                  <w:jc w:val="center"/>
                  <w:rPr>
                    <w:sz w:val="18"/>
                    <w:szCs w:val="18"/>
                  </w:rPr>
                </w:pPr>
              </w:p>
            </w:tc>
            <w:sdt>
              <w:sdtPr>
                <w:rPr>
                  <w:sz w:val="18"/>
                  <w:szCs w:val="18"/>
                </w:rPr>
                <w:tag w:val="_PLD_b302119e40884c6483e7fa11ca891aa5"/>
                <w:id w:val="1251623988"/>
                <w:lock w:val="sdtLocked"/>
              </w:sdtPr>
              <w:sdtEndPr/>
              <w:sdtContent>
                <w:tc>
                  <w:tcPr>
                    <w:tcW w:w="861" w:type="pct"/>
                    <w:shd w:val="clear" w:color="auto" w:fill="auto"/>
                    <w:vAlign w:val="center"/>
                  </w:tcPr>
                  <w:p w:rsidR="00C42909" w:rsidRPr="00C42909" w:rsidRDefault="00C42909" w:rsidP="00C42909">
                    <w:pPr>
                      <w:jc w:val="center"/>
                      <w:rPr>
                        <w:sz w:val="18"/>
                        <w:szCs w:val="18"/>
                      </w:rPr>
                    </w:pPr>
                    <w:r w:rsidRPr="00C42909">
                      <w:rPr>
                        <w:sz w:val="18"/>
                        <w:szCs w:val="18"/>
                      </w:rPr>
                      <w:t>可上市交易时间</w:t>
                    </w:r>
                  </w:p>
                </w:tc>
              </w:sdtContent>
            </w:sdt>
            <w:sdt>
              <w:sdtPr>
                <w:rPr>
                  <w:sz w:val="18"/>
                  <w:szCs w:val="18"/>
                </w:rPr>
                <w:tag w:val="_PLD_91e34be7fab047108c36f6a6d8a5ce0d"/>
                <w:id w:val="-595629755"/>
                <w:lock w:val="sdtLocked"/>
              </w:sdtPr>
              <w:sdtEndPr/>
              <w:sdtContent>
                <w:tc>
                  <w:tcPr>
                    <w:tcW w:w="1018" w:type="pct"/>
                    <w:shd w:val="clear" w:color="auto" w:fill="auto"/>
                    <w:vAlign w:val="center"/>
                  </w:tcPr>
                  <w:p w:rsidR="00C42909" w:rsidRPr="00C42909" w:rsidRDefault="00C42909" w:rsidP="00C42909">
                    <w:pPr>
                      <w:jc w:val="center"/>
                      <w:rPr>
                        <w:sz w:val="18"/>
                        <w:szCs w:val="18"/>
                      </w:rPr>
                    </w:pPr>
                    <w:r w:rsidRPr="00C42909">
                      <w:rPr>
                        <w:sz w:val="18"/>
                        <w:szCs w:val="18"/>
                      </w:rPr>
                      <w:t>新增可上市交易股份数量</w:t>
                    </w:r>
                  </w:p>
                </w:tc>
              </w:sdtContent>
            </w:sdt>
            <w:tc>
              <w:tcPr>
                <w:tcW w:w="1259" w:type="pct"/>
                <w:vMerge/>
                <w:shd w:val="clear" w:color="auto" w:fill="auto"/>
                <w:vAlign w:val="center"/>
              </w:tcPr>
              <w:p w:rsidR="00C42909" w:rsidRPr="00C42909" w:rsidRDefault="00C42909" w:rsidP="00C42909">
                <w:pPr>
                  <w:jc w:val="center"/>
                  <w:rPr>
                    <w:sz w:val="18"/>
                    <w:szCs w:val="18"/>
                  </w:rPr>
                </w:pPr>
              </w:p>
            </w:tc>
          </w:tr>
          <w:sdt>
            <w:sdtPr>
              <w:rPr>
                <w:rFonts w:ascii="宋体" w:eastAsiaTheme="minorEastAsia" w:hAnsi="宋体" w:cs="宋体"/>
                <w:kern w:val="0"/>
                <w:sz w:val="18"/>
                <w:szCs w:val="18"/>
              </w:rPr>
              <w:alias w:val="前十名有限售条件股东持股数量及限售条件"/>
              <w:tag w:val="_GBC_62e0ab38d74544fd9d47241b6b823153"/>
              <w:id w:val="-1188063940"/>
              <w:lock w:val="sdtLocked"/>
            </w:sdtPr>
            <w:sdtEndPr>
              <w:rPr>
                <w:rFonts w:eastAsia="宋体"/>
              </w:rPr>
            </w:sdtEndPr>
            <w:sdtContent>
              <w:tr w:rsidR="00C42909" w:rsidRPr="00C42909" w:rsidTr="00C42909">
                <w:trPr>
                  <w:cantSplit/>
                  <w:trHeight w:val="345"/>
                </w:trPr>
                <w:tc>
                  <w:tcPr>
                    <w:tcW w:w="445" w:type="pct"/>
                    <w:shd w:val="clear" w:color="auto" w:fill="auto"/>
                    <w:vAlign w:val="center"/>
                  </w:tcPr>
                  <w:sdt>
                    <w:sdtPr>
                      <w:rPr>
                        <w:rFonts w:ascii="宋体" w:hAnsi="宋体" w:cs="宋体"/>
                        <w:kern w:val="0"/>
                        <w:sz w:val="18"/>
                        <w:szCs w:val="18"/>
                      </w:rPr>
                      <w:tag w:val="_GBC_f32d0bdb0c31457e83a46f73c1a5c98a"/>
                      <w:id w:val="-405378915"/>
                      <w:lock w:val="sdtLocked"/>
                    </w:sdtPr>
                    <w:sdtEndPr>
                      <w:rPr>
                        <w:rFonts w:cs="Times New Roman"/>
                        <w:kern w:val="2"/>
                      </w:rPr>
                    </w:sdtEndPr>
                    <w:sdtContent>
                      <w:p w:rsidR="00C42909" w:rsidRPr="00C42909" w:rsidRDefault="00C42909" w:rsidP="00C42909">
                        <w:pPr>
                          <w:pStyle w:val="a8"/>
                          <w:jc w:val="center"/>
                          <w:rPr>
                            <w:rFonts w:ascii="宋体" w:hAnsi="宋体"/>
                            <w:sz w:val="18"/>
                            <w:szCs w:val="18"/>
                          </w:rPr>
                        </w:pPr>
                        <w:r w:rsidRPr="00C42909">
                          <w:rPr>
                            <w:rFonts w:ascii="宋体" w:hAnsi="宋体"/>
                            <w:sz w:val="18"/>
                            <w:szCs w:val="18"/>
                          </w:rPr>
                          <w:t>1</w:t>
                        </w:r>
                      </w:p>
                    </w:sdtContent>
                  </w:sdt>
                </w:tc>
                <w:tc>
                  <w:tcPr>
                    <w:tcW w:w="634" w:type="pct"/>
                    <w:shd w:val="clear" w:color="auto" w:fill="auto"/>
                    <w:vAlign w:val="center"/>
                  </w:tcPr>
                  <w:p w:rsidR="00C42909" w:rsidRPr="00C42909" w:rsidRDefault="00C42909" w:rsidP="00C42909">
                    <w:pPr>
                      <w:jc w:val="center"/>
                      <w:rPr>
                        <w:sz w:val="18"/>
                        <w:szCs w:val="18"/>
                      </w:rPr>
                    </w:pPr>
                    <w:r w:rsidRPr="00C42909">
                      <w:rPr>
                        <w:sz w:val="18"/>
                        <w:szCs w:val="18"/>
                      </w:rPr>
                      <w:t>毕红芬</w:t>
                    </w:r>
                  </w:p>
                </w:tc>
                <w:tc>
                  <w:tcPr>
                    <w:tcW w:w="783" w:type="pct"/>
                    <w:shd w:val="clear" w:color="auto" w:fill="auto"/>
                    <w:vAlign w:val="center"/>
                  </w:tcPr>
                  <w:p w:rsidR="00C42909" w:rsidRPr="00C42909" w:rsidRDefault="00C42909" w:rsidP="00C42909">
                    <w:pPr>
                      <w:jc w:val="center"/>
                      <w:rPr>
                        <w:sz w:val="18"/>
                        <w:szCs w:val="18"/>
                      </w:rPr>
                    </w:pPr>
                    <w:r w:rsidRPr="00C42909">
                      <w:rPr>
                        <w:sz w:val="18"/>
                        <w:szCs w:val="18"/>
                      </w:rPr>
                      <w:t>5,346,988</w:t>
                    </w:r>
                  </w:p>
                </w:tc>
                <w:tc>
                  <w:tcPr>
                    <w:tcW w:w="861" w:type="pct"/>
                    <w:shd w:val="clear" w:color="auto" w:fill="auto"/>
                    <w:vAlign w:val="center"/>
                  </w:tcPr>
                  <w:p w:rsidR="00C42909" w:rsidRPr="00C42909" w:rsidRDefault="00C42909" w:rsidP="00C42909">
                    <w:pPr>
                      <w:jc w:val="center"/>
                      <w:rPr>
                        <w:sz w:val="18"/>
                        <w:szCs w:val="18"/>
                      </w:rPr>
                    </w:pPr>
                  </w:p>
                </w:tc>
                <w:tc>
                  <w:tcPr>
                    <w:tcW w:w="1018" w:type="pct"/>
                    <w:shd w:val="clear" w:color="auto" w:fill="auto"/>
                    <w:vAlign w:val="center"/>
                  </w:tcPr>
                  <w:p w:rsidR="00C42909" w:rsidRPr="00C42909" w:rsidRDefault="00C42909" w:rsidP="00C42909">
                    <w:pPr>
                      <w:jc w:val="center"/>
                      <w:rPr>
                        <w:sz w:val="18"/>
                        <w:szCs w:val="18"/>
                      </w:rPr>
                    </w:pPr>
                  </w:p>
                </w:tc>
                <w:tc>
                  <w:tcPr>
                    <w:tcW w:w="1259" w:type="pct"/>
                    <w:shd w:val="clear" w:color="auto" w:fill="auto"/>
                    <w:vAlign w:val="center"/>
                  </w:tcPr>
                  <w:p w:rsidR="00C42909" w:rsidRPr="00C42909" w:rsidRDefault="00C42909" w:rsidP="00C42909">
                    <w:pPr>
                      <w:rPr>
                        <w:sz w:val="18"/>
                        <w:szCs w:val="18"/>
                      </w:rPr>
                    </w:pPr>
                    <w:r w:rsidRPr="00C42909">
                      <w:rPr>
                        <w:sz w:val="18"/>
                        <w:szCs w:val="18"/>
                      </w:rPr>
                      <w:t>公司发行股份及支付现金购买资产并募集配套资金</w:t>
                    </w:r>
                  </w:p>
                </w:tc>
              </w:tr>
            </w:sdtContent>
          </w:sdt>
          <w:sdt>
            <w:sdtPr>
              <w:rPr>
                <w:rFonts w:ascii="宋体" w:eastAsiaTheme="minorEastAsia" w:hAnsi="宋体" w:cs="宋体"/>
                <w:kern w:val="0"/>
                <w:sz w:val="18"/>
                <w:szCs w:val="18"/>
              </w:rPr>
              <w:alias w:val="前十名有限售条件股东持股数量及限售条件"/>
              <w:tag w:val="_GBC_62e0ab38d74544fd9d47241b6b823153"/>
              <w:id w:val="-1163855723"/>
              <w:lock w:val="sdtLocked"/>
            </w:sdtPr>
            <w:sdtEndPr>
              <w:rPr>
                <w:rFonts w:eastAsia="宋体"/>
              </w:rPr>
            </w:sdtEndPr>
            <w:sdtContent>
              <w:tr w:rsidR="00C42909" w:rsidRPr="00C42909" w:rsidTr="00C42909">
                <w:trPr>
                  <w:cantSplit/>
                  <w:trHeight w:val="345"/>
                </w:trPr>
                <w:tc>
                  <w:tcPr>
                    <w:tcW w:w="445" w:type="pct"/>
                    <w:shd w:val="clear" w:color="auto" w:fill="auto"/>
                    <w:vAlign w:val="center"/>
                  </w:tcPr>
                  <w:sdt>
                    <w:sdtPr>
                      <w:rPr>
                        <w:rFonts w:ascii="宋体" w:hAnsi="宋体" w:cs="宋体"/>
                        <w:kern w:val="0"/>
                        <w:sz w:val="18"/>
                        <w:szCs w:val="18"/>
                      </w:rPr>
                      <w:tag w:val="_GBC_f32d0bdb0c31457e83a46f73c1a5c98a"/>
                      <w:id w:val="1853452793"/>
                      <w:lock w:val="sdtLocked"/>
                    </w:sdtPr>
                    <w:sdtEndPr>
                      <w:rPr>
                        <w:rFonts w:cs="Times New Roman"/>
                        <w:kern w:val="2"/>
                      </w:rPr>
                    </w:sdtEndPr>
                    <w:sdtContent>
                      <w:p w:rsidR="00C42909" w:rsidRPr="00C42909" w:rsidRDefault="00C42909" w:rsidP="00C42909">
                        <w:pPr>
                          <w:pStyle w:val="a8"/>
                          <w:jc w:val="center"/>
                          <w:rPr>
                            <w:rFonts w:ascii="宋体" w:hAnsi="宋体"/>
                            <w:sz w:val="18"/>
                            <w:szCs w:val="18"/>
                          </w:rPr>
                        </w:pPr>
                        <w:r w:rsidRPr="00C42909">
                          <w:rPr>
                            <w:rFonts w:ascii="宋体" w:hAnsi="宋体"/>
                            <w:sz w:val="18"/>
                            <w:szCs w:val="18"/>
                          </w:rPr>
                          <w:t>2</w:t>
                        </w:r>
                      </w:p>
                    </w:sdtContent>
                  </w:sdt>
                </w:tc>
                <w:tc>
                  <w:tcPr>
                    <w:tcW w:w="634" w:type="pct"/>
                    <w:shd w:val="clear" w:color="auto" w:fill="auto"/>
                    <w:vAlign w:val="center"/>
                  </w:tcPr>
                  <w:p w:rsidR="00C42909" w:rsidRPr="00C42909" w:rsidRDefault="00C42909" w:rsidP="00C42909">
                    <w:pPr>
                      <w:jc w:val="center"/>
                      <w:rPr>
                        <w:sz w:val="18"/>
                        <w:szCs w:val="18"/>
                      </w:rPr>
                    </w:pPr>
                    <w:r w:rsidRPr="00C42909">
                      <w:rPr>
                        <w:sz w:val="18"/>
                        <w:szCs w:val="18"/>
                      </w:rPr>
                      <w:t>毕永星</w:t>
                    </w:r>
                  </w:p>
                </w:tc>
                <w:tc>
                  <w:tcPr>
                    <w:tcW w:w="783" w:type="pct"/>
                    <w:shd w:val="clear" w:color="auto" w:fill="auto"/>
                    <w:vAlign w:val="center"/>
                  </w:tcPr>
                  <w:p w:rsidR="00C42909" w:rsidRPr="00C42909" w:rsidRDefault="00C42909" w:rsidP="00C42909">
                    <w:pPr>
                      <w:jc w:val="center"/>
                      <w:rPr>
                        <w:sz w:val="18"/>
                        <w:szCs w:val="18"/>
                      </w:rPr>
                    </w:pPr>
                    <w:r w:rsidRPr="00C42909">
                      <w:rPr>
                        <w:sz w:val="18"/>
                        <w:szCs w:val="18"/>
                      </w:rPr>
                      <w:t>661,510</w:t>
                    </w:r>
                  </w:p>
                </w:tc>
                <w:tc>
                  <w:tcPr>
                    <w:tcW w:w="861" w:type="pct"/>
                    <w:shd w:val="clear" w:color="auto" w:fill="auto"/>
                    <w:vAlign w:val="center"/>
                  </w:tcPr>
                  <w:p w:rsidR="00C42909" w:rsidRPr="00C42909" w:rsidRDefault="00C42909" w:rsidP="00C42909">
                    <w:pPr>
                      <w:jc w:val="center"/>
                      <w:rPr>
                        <w:sz w:val="18"/>
                        <w:szCs w:val="18"/>
                      </w:rPr>
                    </w:pPr>
                  </w:p>
                </w:tc>
                <w:tc>
                  <w:tcPr>
                    <w:tcW w:w="1018" w:type="pct"/>
                    <w:shd w:val="clear" w:color="auto" w:fill="auto"/>
                    <w:vAlign w:val="center"/>
                  </w:tcPr>
                  <w:p w:rsidR="00C42909" w:rsidRPr="00C42909" w:rsidRDefault="00C42909" w:rsidP="00C42909">
                    <w:pPr>
                      <w:jc w:val="center"/>
                      <w:rPr>
                        <w:sz w:val="18"/>
                        <w:szCs w:val="18"/>
                      </w:rPr>
                    </w:pPr>
                  </w:p>
                </w:tc>
                <w:tc>
                  <w:tcPr>
                    <w:tcW w:w="1259" w:type="pct"/>
                    <w:shd w:val="clear" w:color="auto" w:fill="auto"/>
                    <w:vAlign w:val="center"/>
                  </w:tcPr>
                  <w:p w:rsidR="00C42909" w:rsidRPr="00C42909" w:rsidRDefault="00C42909" w:rsidP="00C42909">
                    <w:pPr>
                      <w:rPr>
                        <w:sz w:val="18"/>
                        <w:szCs w:val="18"/>
                      </w:rPr>
                    </w:pPr>
                    <w:r w:rsidRPr="00C42909">
                      <w:rPr>
                        <w:sz w:val="18"/>
                        <w:szCs w:val="18"/>
                      </w:rPr>
                      <w:t>公司发行股份及支付现金购买资产并募集配套资金</w:t>
                    </w:r>
                  </w:p>
                </w:tc>
              </w:tr>
            </w:sdtContent>
          </w:sdt>
          <w:sdt>
            <w:sdtPr>
              <w:rPr>
                <w:rFonts w:ascii="宋体" w:eastAsiaTheme="minorEastAsia" w:hAnsi="宋体" w:cs="宋体"/>
                <w:kern w:val="0"/>
                <w:sz w:val="18"/>
                <w:szCs w:val="18"/>
              </w:rPr>
              <w:alias w:val="前十名有限售条件股东持股数量及限售条件"/>
              <w:tag w:val="_GBC_62e0ab38d74544fd9d47241b6b823153"/>
              <w:id w:val="1382834086"/>
              <w:lock w:val="sdtLocked"/>
            </w:sdtPr>
            <w:sdtEndPr>
              <w:rPr>
                <w:rFonts w:eastAsia="宋体"/>
              </w:rPr>
            </w:sdtEndPr>
            <w:sdtContent>
              <w:tr w:rsidR="00C42909" w:rsidRPr="00C42909" w:rsidTr="00C42909">
                <w:trPr>
                  <w:cantSplit/>
                  <w:trHeight w:val="345"/>
                </w:trPr>
                <w:tc>
                  <w:tcPr>
                    <w:tcW w:w="445" w:type="pct"/>
                    <w:shd w:val="clear" w:color="auto" w:fill="auto"/>
                    <w:vAlign w:val="center"/>
                  </w:tcPr>
                  <w:sdt>
                    <w:sdtPr>
                      <w:rPr>
                        <w:rFonts w:ascii="宋体" w:hAnsi="宋体" w:cs="宋体"/>
                        <w:kern w:val="0"/>
                        <w:sz w:val="18"/>
                        <w:szCs w:val="18"/>
                      </w:rPr>
                      <w:tag w:val="_GBC_f32d0bdb0c31457e83a46f73c1a5c98a"/>
                      <w:id w:val="-864668471"/>
                      <w:lock w:val="sdtLocked"/>
                    </w:sdtPr>
                    <w:sdtEndPr>
                      <w:rPr>
                        <w:rFonts w:cs="Times New Roman"/>
                        <w:kern w:val="2"/>
                      </w:rPr>
                    </w:sdtEndPr>
                    <w:sdtContent>
                      <w:p w:rsidR="00C42909" w:rsidRPr="00C42909" w:rsidRDefault="00C42909" w:rsidP="00C42909">
                        <w:pPr>
                          <w:pStyle w:val="a8"/>
                          <w:jc w:val="center"/>
                          <w:rPr>
                            <w:rFonts w:ascii="宋体" w:hAnsi="宋体"/>
                            <w:sz w:val="18"/>
                            <w:szCs w:val="18"/>
                          </w:rPr>
                        </w:pPr>
                        <w:r w:rsidRPr="00C42909">
                          <w:rPr>
                            <w:rFonts w:ascii="宋体" w:hAnsi="宋体"/>
                            <w:sz w:val="18"/>
                            <w:szCs w:val="18"/>
                          </w:rPr>
                          <w:t>3</w:t>
                        </w:r>
                      </w:p>
                    </w:sdtContent>
                  </w:sdt>
                </w:tc>
                <w:tc>
                  <w:tcPr>
                    <w:tcW w:w="634" w:type="pct"/>
                    <w:shd w:val="clear" w:color="auto" w:fill="auto"/>
                    <w:vAlign w:val="center"/>
                  </w:tcPr>
                  <w:p w:rsidR="00C42909" w:rsidRPr="00C42909" w:rsidRDefault="00C42909" w:rsidP="00C42909">
                    <w:pPr>
                      <w:jc w:val="center"/>
                      <w:rPr>
                        <w:sz w:val="18"/>
                        <w:szCs w:val="18"/>
                      </w:rPr>
                    </w:pPr>
                    <w:r w:rsidRPr="00C42909">
                      <w:rPr>
                        <w:sz w:val="18"/>
                        <w:szCs w:val="18"/>
                      </w:rPr>
                      <w:t>潘培华</w:t>
                    </w:r>
                  </w:p>
                </w:tc>
                <w:tc>
                  <w:tcPr>
                    <w:tcW w:w="783" w:type="pct"/>
                    <w:shd w:val="clear" w:color="auto" w:fill="auto"/>
                    <w:vAlign w:val="center"/>
                  </w:tcPr>
                  <w:p w:rsidR="00C42909" w:rsidRPr="00C42909" w:rsidRDefault="00C42909" w:rsidP="00C42909">
                    <w:pPr>
                      <w:jc w:val="center"/>
                      <w:rPr>
                        <w:sz w:val="18"/>
                        <w:szCs w:val="18"/>
                      </w:rPr>
                    </w:pPr>
                    <w:r w:rsidRPr="00C42909">
                      <w:rPr>
                        <w:sz w:val="18"/>
                        <w:szCs w:val="18"/>
                      </w:rPr>
                      <w:t>606,605</w:t>
                    </w:r>
                  </w:p>
                </w:tc>
                <w:tc>
                  <w:tcPr>
                    <w:tcW w:w="861" w:type="pct"/>
                    <w:shd w:val="clear" w:color="auto" w:fill="auto"/>
                    <w:vAlign w:val="center"/>
                  </w:tcPr>
                  <w:p w:rsidR="00C42909" w:rsidRPr="00C42909" w:rsidRDefault="00C42909" w:rsidP="00C42909">
                    <w:pPr>
                      <w:jc w:val="center"/>
                      <w:rPr>
                        <w:sz w:val="18"/>
                        <w:szCs w:val="18"/>
                      </w:rPr>
                    </w:pPr>
                  </w:p>
                </w:tc>
                <w:tc>
                  <w:tcPr>
                    <w:tcW w:w="1018" w:type="pct"/>
                    <w:shd w:val="clear" w:color="auto" w:fill="auto"/>
                    <w:vAlign w:val="center"/>
                  </w:tcPr>
                  <w:p w:rsidR="00C42909" w:rsidRPr="00C42909" w:rsidRDefault="00C42909" w:rsidP="00C42909">
                    <w:pPr>
                      <w:jc w:val="center"/>
                      <w:rPr>
                        <w:sz w:val="18"/>
                        <w:szCs w:val="18"/>
                      </w:rPr>
                    </w:pPr>
                  </w:p>
                </w:tc>
                <w:tc>
                  <w:tcPr>
                    <w:tcW w:w="1259" w:type="pct"/>
                    <w:shd w:val="clear" w:color="auto" w:fill="auto"/>
                    <w:vAlign w:val="center"/>
                  </w:tcPr>
                  <w:p w:rsidR="00C42909" w:rsidRPr="00C42909" w:rsidRDefault="00C42909" w:rsidP="00C42909">
                    <w:pPr>
                      <w:rPr>
                        <w:sz w:val="18"/>
                        <w:szCs w:val="18"/>
                      </w:rPr>
                    </w:pPr>
                    <w:r w:rsidRPr="00C42909">
                      <w:rPr>
                        <w:sz w:val="18"/>
                        <w:szCs w:val="18"/>
                      </w:rPr>
                      <w:t>公司发行股份及支付现金购买资产并募集配套资金</w:t>
                    </w:r>
                  </w:p>
                </w:tc>
              </w:tr>
            </w:sdtContent>
          </w:sdt>
          <w:tr w:rsidR="00C42909" w:rsidRPr="00C42909" w:rsidTr="00C42909">
            <w:trPr>
              <w:cantSplit/>
            </w:trPr>
            <w:sdt>
              <w:sdtPr>
                <w:rPr>
                  <w:sz w:val="18"/>
                  <w:szCs w:val="18"/>
                </w:rPr>
                <w:tag w:val="_PLD_36d7b2d69f1746d18d12a19b0bd1d57e"/>
                <w:id w:val="-1379925275"/>
                <w:lock w:val="sdtLocked"/>
              </w:sdtPr>
              <w:sdtEndPr/>
              <w:sdtContent>
                <w:tc>
                  <w:tcPr>
                    <w:tcW w:w="1079" w:type="pct"/>
                    <w:gridSpan w:val="2"/>
                    <w:shd w:val="clear" w:color="auto" w:fill="auto"/>
                    <w:vAlign w:val="center"/>
                  </w:tcPr>
                  <w:p w:rsidR="00C42909" w:rsidRPr="00C42909" w:rsidRDefault="00C42909" w:rsidP="0071125B">
                    <w:pPr>
                      <w:ind w:rightChars="46" w:right="97"/>
                      <w:jc w:val="center"/>
                      <w:rPr>
                        <w:sz w:val="18"/>
                        <w:szCs w:val="18"/>
                      </w:rPr>
                    </w:pPr>
                    <w:r w:rsidRPr="00C42909">
                      <w:rPr>
                        <w:rFonts w:hint="eastAsia"/>
                        <w:sz w:val="18"/>
                        <w:szCs w:val="18"/>
                      </w:rPr>
                      <w:t>上述股东关联关系或一致行动的说明</w:t>
                    </w:r>
                  </w:p>
                </w:tc>
              </w:sdtContent>
            </w:sdt>
            <w:tc>
              <w:tcPr>
                <w:tcW w:w="3921" w:type="pct"/>
                <w:gridSpan w:val="4"/>
                <w:shd w:val="clear" w:color="auto" w:fill="auto"/>
                <w:vAlign w:val="center"/>
              </w:tcPr>
              <w:p w:rsidR="00C42909" w:rsidRPr="00C42909" w:rsidRDefault="00C42909" w:rsidP="00C42909">
                <w:pPr>
                  <w:ind w:firstLineChars="200" w:firstLine="360"/>
                  <w:rPr>
                    <w:sz w:val="18"/>
                    <w:szCs w:val="18"/>
                  </w:rPr>
                </w:pPr>
                <w:r w:rsidRPr="002C3C82">
                  <w:rPr>
                    <w:rFonts w:cs="Arial"/>
                    <w:sz w:val="18"/>
                    <w:szCs w:val="18"/>
                  </w:rPr>
                  <w:t>上述股东中，毕永星系毕红芬之胞弟，潘培华系毕红芬之配偶之父之胞弟之子，三者之间存在关联关系。</w:t>
                </w:r>
              </w:p>
            </w:tc>
          </w:tr>
        </w:tbl>
        <w:p w:rsidR="00FD504D" w:rsidRDefault="00230679" w:rsidP="0071125B">
          <w:pPr>
            <w:ind w:firstLineChars="200" w:firstLine="420"/>
          </w:pPr>
          <w:r>
            <w:rPr>
              <w:rFonts w:hint="eastAsia"/>
            </w:rPr>
            <w:t>注：</w:t>
          </w:r>
          <w:r w:rsidRPr="00230679">
            <w:rPr>
              <w:rFonts w:hint="eastAsia"/>
            </w:rPr>
            <w:t>根据瑞华会计师事务所（特殊普通合伙）出具的《关于响水恒利达科技化工有限公司</w:t>
          </w:r>
          <w:r w:rsidRPr="00230679">
            <w:t>2018年度业绩承诺实现情况专项审核报告》（瑞华核字[2019]33180010号），响水恒利达</w:t>
          </w:r>
          <w:r>
            <w:rPr>
              <w:rFonts w:hint="eastAsia"/>
            </w:rPr>
            <w:t>2018年度</w:t>
          </w:r>
          <w:r w:rsidRPr="00230679">
            <w:t>业绩承诺</w:t>
          </w:r>
          <w:r>
            <w:rPr>
              <w:rFonts w:hint="eastAsia"/>
            </w:rPr>
            <w:t>未</w:t>
          </w:r>
          <w:r w:rsidRPr="00230679">
            <w:t>实现</w:t>
          </w:r>
          <w:r>
            <w:rPr>
              <w:rFonts w:hint="eastAsia"/>
            </w:rPr>
            <w:t>，</w:t>
          </w:r>
          <w:r w:rsidRPr="00230679">
            <w:rPr>
              <w:rFonts w:hint="eastAsia"/>
            </w:rPr>
            <w:t>毕红芬、毕永星、潘培华应向公司补偿股份数量</w:t>
          </w:r>
          <w:r>
            <w:rPr>
              <w:rFonts w:hint="eastAsia"/>
            </w:rPr>
            <w:t>分别为</w:t>
          </w:r>
          <w:r w:rsidRPr="00230679">
            <w:t>7,849,313</w:t>
          </w:r>
          <w:r>
            <w:rPr>
              <w:rFonts w:hint="eastAsia"/>
            </w:rPr>
            <w:t>股、</w:t>
          </w:r>
          <w:r w:rsidRPr="00230679">
            <w:t>862,709</w:t>
          </w:r>
          <w:r>
            <w:rPr>
              <w:rFonts w:hint="eastAsia"/>
            </w:rPr>
            <w:t>股、</w:t>
          </w:r>
          <w:r w:rsidRPr="00230679">
            <w:t>791,104</w:t>
          </w:r>
          <w:r>
            <w:rPr>
              <w:rFonts w:hint="eastAsia"/>
            </w:rPr>
            <w:t>股，该等股份由公司回购并注销。</w:t>
          </w:r>
          <w:r w:rsidR="00E030BF" w:rsidRPr="00E030BF">
            <w:rPr>
              <w:rFonts w:hint="eastAsia"/>
            </w:rPr>
            <w:t>具体见公司于</w:t>
          </w:r>
          <w:r w:rsidR="00E030BF" w:rsidRPr="00E030BF">
            <w:t>2019年</w:t>
          </w:r>
          <w:r w:rsidR="00E030BF">
            <w:rPr>
              <w:rFonts w:hint="eastAsia"/>
            </w:rPr>
            <w:t>5</w:t>
          </w:r>
          <w:r w:rsidR="00E030BF" w:rsidRPr="00E030BF">
            <w:t>月</w:t>
          </w:r>
          <w:r w:rsidR="00E030BF">
            <w:rPr>
              <w:rFonts w:hint="eastAsia"/>
            </w:rPr>
            <w:t>16</w:t>
          </w:r>
          <w:r w:rsidR="00E030BF" w:rsidRPr="00E030BF">
            <w:t>日在《中国证券报》、《上海证券报》及上海证券交易所网站上披露的</w:t>
          </w:r>
          <w:r w:rsidR="00E030BF">
            <w:rPr>
              <w:rFonts w:hint="eastAsia"/>
            </w:rPr>
            <w:t>《江苏吴中实业股份有限公司关于拟回购并注销响水恒利达科技化工有限公司未实现业绩承诺所应补偿股份的公告》（</w:t>
          </w:r>
          <w:r w:rsidR="00E030BF" w:rsidRPr="00E030BF">
            <w:rPr>
              <w:rFonts w:hint="eastAsia"/>
            </w:rPr>
            <w:t>公告编号：临</w:t>
          </w:r>
          <w:r w:rsidR="00E030BF" w:rsidRPr="00E030BF">
            <w:t>2019-038</w:t>
          </w:r>
          <w:r w:rsidR="00E030BF">
            <w:rPr>
              <w:rFonts w:hint="eastAsia"/>
            </w:rPr>
            <w:t>）。</w:t>
          </w:r>
        </w:p>
        <w:p w:rsidR="003E7072" w:rsidRDefault="003E7072" w:rsidP="003E7072">
          <w:pPr>
            <w:ind w:firstLine="420"/>
          </w:pPr>
          <w:r>
            <w:rPr>
              <w:rFonts w:hint="eastAsia"/>
            </w:rPr>
            <w:t>截至本报告披露日</w:t>
          </w:r>
          <w:r w:rsidRPr="00AD4604">
            <w:rPr>
              <w:rFonts w:hint="eastAsia"/>
            </w:rPr>
            <w:t>，该等股份回购注销</w:t>
          </w:r>
          <w:r w:rsidR="00B27ADF" w:rsidRPr="00AD4604">
            <w:rPr>
              <w:rFonts w:hint="eastAsia"/>
            </w:rPr>
            <w:t>事宜</w:t>
          </w:r>
          <w:r w:rsidR="00BC0D2E" w:rsidRPr="00AD4604">
            <w:rPr>
              <w:rFonts w:hint="eastAsia"/>
            </w:rPr>
            <w:t>已</w:t>
          </w:r>
          <w:r w:rsidR="00B27ADF" w:rsidRPr="00AD4604">
            <w:rPr>
              <w:rFonts w:hint="eastAsia"/>
            </w:rPr>
            <w:t>完成</w:t>
          </w:r>
          <w:r w:rsidR="00237773" w:rsidRPr="00AD4604">
            <w:rPr>
              <w:rFonts w:hint="eastAsia"/>
            </w:rPr>
            <w:t>。注销完成后，毕红芬持有公司有限售条件股份为</w:t>
          </w:r>
          <w:r w:rsidR="00237773" w:rsidRPr="00AD4604">
            <w:t>1,623,966</w:t>
          </w:r>
          <w:r w:rsidR="00237773" w:rsidRPr="00AD4604">
            <w:rPr>
              <w:rFonts w:hint="eastAsia"/>
            </w:rPr>
            <w:t>股，毕永星、潘培华不再持有公司有限售条件股份。具体见公司于</w:t>
          </w:r>
          <w:r w:rsidR="00237773" w:rsidRPr="00AD4604">
            <w:t>2019年</w:t>
          </w:r>
          <w:r w:rsidR="00237773" w:rsidRPr="00AD4604">
            <w:rPr>
              <w:rFonts w:hint="eastAsia"/>
            </w:rPr>
            <w:t>7</w:t>
          </w:r>
          <w:r w:rsidR="00237773" w:rsidRPr="00AD4604">
            <w:t>月</w:t>
          </w:r>
          <w:r w:rsidR="00237773" w:rsidRPr="00AD4604">
            <w:rPr>
              <w:rFonts w:hint="eastAsia"/>
            </w:rPr>
            <w:t>31</w:t>
          </w:r>
          <w:r w:rsidR="00237773" w:rsidRPr="00AD4604">
            <w:t>日在《中国证券报》、《上海证券报》及上海证券交易所网站上披露的《</w:t>
          </w:r>
          <w:r w:rsidR="00237773" w:rsidRPr="00AD4604">
            <w:rPr>
              <w:rFonts w:hint="eastAsia"/>
            </w:rPr>
            <w:t>江苏吴中实业股份有限公司关于业绩承诺补偿股份回购实施结果及股份变动公告</w:t>
          </w:r>
          <w:r w:rsidR="00237773" w:rsidRPr="00AD4604">
            <w:t>》（公告编号：临2019-0</w:t>
          </w:r>
          <w:r w:rsidR="00237773" w:rsidRPr="00AD4604">
            <w:rPr>
              <w:rFonts w:hint="eastAsia"/>
            </w:rPr>
            <w:t>65</w:t>
          </w:r>
          <w:r w:rsidR="00237773" w:rsidRPr="00AD4604">
            <w:t>）</w:t>
          </w:r>
          <w:r w:rsidR="00237773" w:rsidRPr="00AD4604">
            <w:rPr>
              <w:rFonts w:hint="eastAsia"/>
            </w:rPr>
            <w:t>。</w:t>
          </w:r>
        </w:p>
        <w:p w:rsidR="00497A79" w:rsidRDefault="00030B85"/>
      </w:sdtContent>
    </w:sdt>
    <w:bookmarkStart w:id="37" w:name="_Toc342566000" w:displacedByCustomXml="prev"/>
    <w:bookmarkStart w:id="38" w:name="_Toc342059487" w:displacedByCustomXml="prev"/>
    <w:sdt>
      <w:sdtPr>
        <w:rPr>
          <w:rFonts w:ascii="宋体" w:hAnsi="宋体" w:cs="宋体"/>
          <w:b w:val="0"/>
          <w:bCs w:val="0"/>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rFonts w:hint="eastAsia"/>
          <w:szCs w:val="24"/>
        </w:rPr>
      </w:sdtEndPr>
      <w:sdtContent>
        <w:p w:rsidR="00497A79" w:rsidRDefault="00011E94">
          <w:pPr>
            <w:pStyle w:val="3"/>
            <w:numPr>
              <w:ilvl w:val="1"/>
              <w:numId w:val="15"/>
            </w:numPr>
          </w:pPr>
          <w:r>
            <w:t>战略投资者或一般法人因配售新股成为前</w:t>
          </w:r>
          <w:r>
            <w:t>10</w:t>
          </w:r>
          <w:r>
            <w:t>名股东</w:t>
          </w:r>
        </w:p>
        <w:p w:rsidR="00497A79" w:rsidRDefault="00030B85" w:rsidP="00C42909">
          <w:sdt>
            <w:sdtPr>
              <w:alias w:val="是否适用：战略投资者或一般法人因配售新股成为前10名股东[双击切换]"/>
              <w:tag w:val="_GBC_fe7bdc72bd78490fb48d0f3eaca6248e"/>
              <w:id w:val="1958683986"/>
              <w:lock w:val="sdtContentLocked"/>
              <w:placeholder>
                <w:docPart w:val="GBC22222222222222222222222222222"/>
              </w:placeholder>
            </w:sdtPr>
            <w:sdtEndPr/>
            <w:sdtContent>
              <w:r w:rsidR="00011E94">
                <w:fldChar w:fldCharType="begin"/>
              </w:r>
              <w:r w:rsidR="00C42909">
                <w:instrText xml:space="preserve"> MACROBUTTON  SnrToggleCheckbox □适用 </w:instrText>
              </w:r>
              <w:r w:rsidR="00011E94">
                <w:fldChar w:fldCharType="end"/>
              </w:r>
              <w:r w:rsidR="00011E94">
                <w:fldChar w:fldCharType="begin"/>
              </w:r>
              <w:r w:rsidR="00C42909">
                <w:instrText xml:space="preserve"> MACROBUTTON  SnrToggleCheckbox √不适用 </w:instrText>
              </w:r>
              <w:r w:rsidR="00011E94">
                <w:fldChar w:fldCharType="end"/>
              </w:r>
            </w:sdtContent>
          </w:sdt>
        </w:p>
      </w:sdtContent>
    </w:sdt>
    <w:bookmarkEnd w:id="38"/>
    <w:bookmarkEnd w:id="37"/>
    <w:p w:rsidR="00497A79" w:rsidRDefault="00011E94">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sdtContent>
        <w:sdt>
          <w:sdtPr>
            <w:alias w:val="是否适用：控股股东及实际控制人变更情况[双击切换]"/>
            <w:tag w:val="_GBC_84ff369a3f714dbbbec5a13460906f4b"/>
            <w:id w:val="18561712"/>
            <w:lock w:val="sdtContentLocked"/>
            <w:placeholder>
              <w:docPart w:val="GBC22222222222222222222222222222"/>
            </w:placeholder>
          </w:sdtPr>
          <w:sdtEndPr/>
          <w:sdtContent>
            <w:p w:rsidR="00497A79" w:rsidRPr="00061F94" w:rsidRDefault="00011E94" w:rsidP="00C42909">
              <w:r>
                <w:fldChar w:fldCharType="begin"/>
              </w:r>
              <w:r w:rsidR="00C42909">
                <w:instrText xml:space="preserve"> MACROBUTTON  SnrToggleCheckbox □适用 </w:instrText>
              </w:r>
              <w:r>
                <w:fldChar w:fldCharType="end"/>
              </w:r>
              <w:r>
                <w:fldChar w:fldCharType="begin"/>
              </w:r>
              <w:r w:rsidR="00C42909">
                <w:instrText xml:space="preserve"> MACROBUTTON  SnrToggleCheckbox √不适用 </w:instrText>
              </w:r>
              <w:r>
                <w:fldChar w:fldCharType="end"/>
              </w:r>
            </w:p>
          </w:sdtContent>
        </w:sdt>
      </w:sdtContent>
    </w:sdt>
    <w:p w:rsidR="00497A79" w:rsidRDefault="00011E94">
      <w:pPr>
        <w:pStyle w:val="10"/>
        <w:numPr>
          <w:ilvl w:val="0"/>
          <w:numId w:val="3"/>
        </w:numPr>
      </w:pPr>
      <w:bookmarkStart w:id="39" w:name="_Toc392233017"/>
      <w:bookmarkStart w:id="40" w:name="_Toc484510570"/>
      <w:r>
        <w:rPr>
          <w:rFonts w:hint="eastAsia"/>
        </w:rPr>
        <w:t>优先股相关情况</w:t>
      </w:r>
      <w:bookmarkEnd w:id="39"/>
      <w:bookmarkEnd w:id="40"/>
    </w:p>
    <w:sdt>
      <w:sdtPr>
        <w:alias w:val="是否适用：优先股相关情况[双击切换]"/>
        <w:tag w:val="_GBC_2113adbee8464e1c828b3d6d35c60abf"/>
        <w:id w:val="835425082"/>
        <w:lock w:val="sdtContentLocked"/>
        <w:placeholder>
          <w:docPart w:val="GBC22222222222222222222222222222"/>
        </w:placeholder>
      </w:sdtPr>
      <w:sdtEndPr/>
      <w:sdtContent>
        <w:p w:rsidR="00C42909" w:rsidRDefault="00011E94" w:rsidP="00C42909">
          <w:r>
            <w:fldChar w:fldCharType="begin"/>
          </w:r>
          <w:r w:rsidR="00C42909">
            <w:instrText xml:space="preserve"> MACROBUTTON  SnrToggleCheckbox □适用 </w:instrText>
          </w:r>
          <w:r>
            <w:fldChar w:fldCharType="end"/>
          </w:r>
          <w:r>
            <w:fldChar w:fldCharType="begin"/>
          </w:r>
          <w:r w:rsidR="00C42909">
            <w:instrText xml:space="preserve"> MACROBUTTON  SnrToggleCheckbox √不适用 </w:instrText>
          </w:r>
          <w:r>
            <w:fldChar w:fldCharType="end"/>
          </w:r>
        </w:p>
      </w:sdtContent>
    </w:sdt>
    <w:p w:rsidR="00C42909" w:rsidRDefault="00C42909"/>
    <w:p w:rsidR="00497A79" w:rsidRDefault="00011E94">
      <w:pPr>
        <w:pStyle w:val="10"/>
        <w:numPr>
          <w:ilvl w:val="0"/>
          <w:numId w:val="3"/>
        </w:numPr>
      </w:pPr>
      <w:bookmarkStart w:id="41" w:name="_Toc342566003"/>
      <w:bookmarkStart w:id="42" w:name="_Toc392233018"/>
      <w:bookmarkStart w:id="43" w:name="_Toc484510571"/>
      <w:r>
        <w:rPr>
          <w:rFonts w:hint="eastAsia"/>
        </w:rPr>
        <w:lastRenderedPageBreak/>
        <w:t>董事、监事、高级管理人员</w:t>
      </w:r>
      <w:bookmarkEnd w:id="41"/>
      <w:r>
        <w:rPr>
          <w:rFonts w:hint="eastAsia"/>
        </w:rPr>
        <w:t>情况</w:t>
      </w:r>
      <w:bookmarkEnd w:id="42"/>
      <w:bookmarkEnd w:id="43"/>
    </w:p>
    <w:p w:rsidR="00497A79" w:rsidRDefault="00011E94">
      <w:pPr>
        <w:pStyle w:val="2"/>
        <w:numPr>
          <w:ilvl w:val="0"/>
          <w:numId w:val="5"/>
        </w:numPr>
        <w:spacing w:line="360" w:lineRule="auto"/>
      </w:pPr>
      <w:bookmarkStart w:id="44" w:name="_Toc342057944"/>
      <w:bookmarkStart w:id="45" w:name="_Toc342566004"/>
      <w:r>
        <w:rPr>
          <w:rFonts w:hint="eastAsia"/>
        </w:rPr>
        <w:t>持股变动情况</w:t>
      </w:r>
    </w:p>
    <w:p w:rsidR="00497A79" w:rsidRDefault="00011E94">
      <w:pPr>
        <w:pStyle w:val="3"/>
        <w:numPr>
          <w:ilvl w:val="2"/>
          <w:numId w:val="16"/>
        </w:numPr>
      </w:pPr>
      <w:r>
        <w:t>现任及报告期内离任董事、监事和高级管理人员持股变动情况</w:t>
      </w:r>
    </w:p>
    <w:sdt>
      <w:sdtPr>
        <w:alias w:val="是否适用：董事、监事和高级管理人员持股变动[双击切换]"/>
        <w:tag w:val="_GBC_e4aa9f89c24b4cbb80c479762adcf568"/>
        <w:id w:val="-72819814"/>
        <w:lock w:val="sdtContentLocked"/>
        <w:placeholder>
          <w:docPart w:val="GBC22222222222222222222222222222"/>
        </w:placeholder>
      </w:sdtPr>
      <w:sdtEndPr/>
      <w:sdtContent>
        <w:p w:rsidR="00DF4C66" w:rsidRDefault="00011E94" w:rsidP="00DF4C66">
          <w:r>
            <w:fldChar w:fldCharType="begin"/>
          </w:r>
          <w:r w:rsidR="00DF4C66">
            <w:instrText xml:space="preserve"> MACROBUTTON  SnrToggleCheckbox □适用 </w:instrText>
          </w:r>
          <w:r>
            <w:fldChar w:fldCharType="end"/>
          </w:r>
          <w:r>
            <w:fldChar w:fldCharType="begin"/>
          </w:r>
          <w:r w:rsidR="00DF4C66">
            <w:instrText xml:space="preserve"> MACROBUTTON  SnrToggleCheckbox √不适用 </w:instrText>
          </w:r>
          <w:r>
            <w:fldChar w:fldCharType="end"/>
          </w:r>
        </w:p>
      </w:sdtContent>
    </w:sdt>
    <w:p w:rsidR="00DF4C66" w:rsidRDefault="00DF4C66"/>
    <w:p w:rsidR="00497A79" w:rsidRDefault="00011E94">
      <w:pPr>
        <w:pStyle w:val="3"/>
        <w:numPr>
          <w:ilvl w:val="2"/>
          <w:numId w:val="16"/>
        </w:numPr>
      </w:pPr>
      <w:bookmarkStart w:id="46" w:name="_Toc342057945"/>
      <w:bookmarkStart w:id="47" w:name="_Toc342566005"/>
      <w:bookmarkEnd w:id="44"/>
      <w:bookmarkEnd w:id="45"/>
      <w:r>
        <w:rPr>
          <w:rFonts w:hint="eastAsia"/>
        </w:rPr>
        <w:t>董事、监事、高级管理人员报告期内被授予的股权激励情况</w:t>
      </w:r>
      <w:bookmarkEnd w:id="46"/>
      <w:bookmarkEnd w:id="47"/>
    </w:p>
    <w:p w:rsidR="00497A79" w:rsidRDefault="00030B85" w:rsidP="00DF4C66">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8561718"/>
          <w:lock w:val="sdtContentLocked"/>
          <w:placeholder>
            <w:docPart w:val="GBC22222222222222222222222222222"/>
          </w:placeholder>
        </w:sdtPr>
        <w:sdtEndPr/>
        <w:sdtContent>
          <w:r w:rsidR="00011E94">
            <w:rPr>
              <w:szCs w:val="21"/>
            </w:rPr>
            <w:fldChar w:fldCharType="begin"/>
          </w:r>
          <w:r w:rsidR="00DF4C66">
            <w:rPr>
              <w:szCs w:val="21"/>
            </w:rPr>
            <w:instrText xml:space="preserve"> MACROBUTTON  SnrToggleCheckbox □适用 </w:instrText>
          </w:r>
          <w:r w:rsidR="00011E94">
            <w:rPr>
              <w:szCs w:val="21"/>
            </w:rPr>
            <w:fldChar w:fldCharType="end"/>
          </w:r>
          <w:r w:rsidR="00011E94">
            <w:rPr>
              <w:szCs w:val="21"/>
            </w:rPr>
            <w:fldChar w:fldCharType="begin"/>
          </w:r>
          <w:r w:rsidR="00DF4C66">
            <w:rPr>
              <w:szCs w:val="21"/>
            </w:rPr>
            <w:instrText xml:space="preserve"> MACROBUTTON  SnrToggleCheckbox √不适用 </w:instrText>
          </w:r>
          <w:r w:rsidR="00011E94">
            <w:rPr>
              <w:szCs w:val="21"/>
            </w:rPr>
            <w:fldChar w:fldCharType="end"/>
          </w:r>
        </w:sdtContent>
      </w:sdt>
    </w:p>
    <w:p w:rsidR="00DF4C66" w:rsidRDefault="00DF4C66">
      <w:pPr>
        <w:kinsoku w:val="0"/>
        <w:overflowPunct w:val="0"/>
        <w:autoSpaceDE w:val="0"/>
        <w:autoSpaceDN w:val="0"/>
        <w:adjustRightInd w:val="0"/>
        <w:snapToGrid w:val="0"/>
        <w:rPr>
          <w:color w:val="0000FF"/>
          <w:szCs w:val="21"/>
        </w:rPr>
      </w:pPr>
    </w:p>
    <w:bookmarkStart w:id="48" w:name="_Toc342057949" w:displacedByCustomXml="next"/>
    <w:bookmarkStart w:id="49" w:name="_Toc342566009" w:displacedByCustomXml="next"/>
    <w:sdt>
      <w:sdtPr>
        <w:rPr>
          <w:rFonts w:ascii="宋体" w:hAnsi="宋体" w:cs="宋体" w:hint="eastAsia"/>
          <w:b w:val="0"/>
          <w:bCs w:val="0"/>
          <w:kern w:val="0"/>
          <w:szCs w:val="24"/>
        </w:rPr>
        <w:alias w:val="模块:公司董事、监事、高级管理人员变动情况"/>
        <w:tag w:val="_SEC_fe90051e8bfd40b8bb8541284a29b30e"/>
        <w:id w:val="1539862725"/>
        <w:lock w:val="sdtLocked"/>
        <w:placeholder>
          <w:docPart w:val="GBC22222222222222222222222222222"/>
        </w:placeholder>
      </w:sdtPr>
      <w:sdtEndPr/>
      <w:sdtContent>
        <w:p w:rsidR="00497A79" w:rsidRDefault="00011E94">
          <w:pPr>
            <w:pStyle w:val="2"/>
            <w:numPr>
              <w:ilvl w:val="0"/>
              <w:numId w:val="5"/>
            </w:numPr>
            <w:spacing w:line="360" w:lineRule="auto"/>
          </w:pPr>
          <w:r>
            <w:rPr>
              <w:rFonts w:hint="eastAsia"/>
            </w:rPr>
            <w:t>公司董事、监事、高级管理人员变动情况</w:t>
          </w:r>
          <w:bookmarkEnd w:id="49"/>
          <w:bookmarkEnd w:id="48"/>
        </w:p>
        <w:sdt>
          <w:sdtPr>
            <w:alias w:val="是否适用：公司董事、监事、高级管理人员变动情况[双击切换]"/>
            <w:tag w:val="_GBC_001d837207464f1aaa52a7fb8cd9d226"/>
            <w:id w:val="-1634090531"/>
            <w:lock w:val="sdtContentLocked"/>
            <w:placeholder>
              <w:docPart w:val="GBC22222222222222222222222222222"/>
            </w:placeholder>
          </w:sdtPr>
          <w:sdtEndPr/>
          <w:sdtContent>
            <w:p w:rsidR="00497A79" w:rsidRDefault="00011E94">
              <w:r>
                <w:fldChar w:fldCharType="begin"/>
              </w:r>
              <w:r w:rsidR="00DF4C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22"/>
            <w:gridCol w:w="3081"/>
            <w:gridCol w:w="2890"/>
          </w:tblGrid>
          <w:tr w:rsidR="00497A79" w:rsidTr="00E24790">
            <w:sdt>
              <w:sdtPr>
                <w:tag w:val="_PLD_8d21520223e04755b8822b634d237604"/>
                <w:id w:val="1328489454"/>
                <w:lock w:val="sdtLocked"/>
              </w:sdtPr>
              <w:sdtEndPr/>
              <w:sdtContent>
                <w:tc>
                  <w:tcPr>
                    <w:tcW w:w="1643" w:type="pct"/>
                    <w:shd w:val="clear" w:color="auto" w:fill="auto"/>
                  </w:tcPr>
                  <w:p w:rsidR="00497A79" w:rsidRDefault="00011E94">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1182193474"/>
                <w:lock w:val="sdtLocked"/>
              </w:sdtPr>
              <w:sdtEndPr/>
              <w:sdtContent>
                <w:tc>
                  <w:tcPr>
                    <w:tcW w:w="1732" w:type="pct"/>
                    <w:shd w:val="clear" w:color="auto" w:fill="auto"/>
                  </w:tcPr>
                  <w:p w:rsidR="00497A79" w:rsidRDefault="00011E94">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1613934135"/>
                <w:lock w:val="sdtLocked"/>
              </w:sdtPr>
              <w:sdtEndPr/>
              <w:sdtContent>
                <w:tc>
                  <w:tcPr>
                    <w:tcW w:w="1625" w:type="pct"/>
                    <w:shd w:val="clear" w:color="auto" w:fill="auto"/>
                  </w:tcPr>
                  <w:p w:rsidR="00497A79" w:rsidRDefault="00011E94">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8561737"/>
              <w:lock w:val="sdtLocked"/>
            </w:sdtPr>
            <w:sdtEndPr/>
            <w:sdtContent>
              <w:tr w:rsidR="00497A79" w:rsidTr="00E24790">
                <w:tc>
                  <w:tcPr>
                    <w:tcW w:w="1643" w:type="pct"/>
                  </w:tcPr>
                  <w:p w:rsidR="00497A79" w:rsidRDefault="00DF4C66" w:rsidP="00DF4C66">
                    <w:pPr>
                      <w:kinsoku w:val="0"/>
                      <w:overflowPunct w:val="0"/>
                      <w:autoSpaceDE w:val="0"/>
                      <w:autoSpaceDN w:val="0"/>
                      <w:adjustRightInd w:val="0"/>
                      <w:snapToGrid w:val="0"/>
                      <w:jc w:val="center"/>
                      <w:rPr>
                        <w:szCs w:val="21"/>
                      </w:rPr>
                    </w:pPr>
                    <w:r w:rsidRPr="00404838">
                      <w:rPr>
                        <w:szCs w:val="21"/>
                      </w:rPr>
                      <w:t>承希</w:t>
                    </w:r>
                  </w:p>
                </w:tc>
                <w:tc>
                  <w:tcPr>
                    <w:tcW w:w="1732" w:type="pct"/>
                  </w:tcPr>
                  <w:p w:rsidR="00497A79" w:rsidRDefault="00DF4C66" w:rsidP="00DF4C66">
                    <w:pPr>
                      <w:kinsoku w:val="0"/>
                      <w:overflowPunct w:val="0"/>
                      <w:autoSpaceDE w:val="0"/>
                      <w:autoSpaceDN w:val="0"/>
                      <w:adjustRightInd w:val="0"/>
                      <w:snapToGrid w:val="0"/>
                      <w:jc w:val="center"/>
                      <w:rPr>
                        <w:szCs w:val="21"/>
                      </w:rPr>
                    </w:pPr>
                    <w:r>
                      <w:rPr>
                        <w:rFonts w:hint="eastAsia"/>
                        <w:szCs w:val="21"/>
                      </w:rPr>
                      <w:t>财务总监</w:t>
                    </w:r>
                  </w:p>
                </w:tc>
                <w:sdt>
                  <w:sdtPr>
                    <w:rPr>
                      <w:szCs w:val="21"/>
                    </w:rPr>
                    <w:alias w:val="公司董事、监事、高级管理人员的变动情形"/>
                    <w:tag w:val="_GBC_466f24fb36cc4d949be4225fed8d37c7"/>
                    <w:id w:val="1856173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97A79" w:rsidRDefault="00DF4C66" w:rsidP="00DF4C66">
                        <w:pPr>
                          <w:kinsoku w:val="0"/>
                          <w:overflowPunct w:val="0"/>
                          <w:autoSpaceDE w:val="0"/>
                          <w:autoSpaceDN w:val="0"/>
                          <w:adjustRightInd w:val="0"/>
                          <w:snapToGrid w:val="0"/>
                          <w:jc w:val="center"/>
                          <w:rPr>
                            <w:color w:val="FFC000"/>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97862010"/>
              <w:lock w:val="sdtLocked"/>
            </w:sdtPr>
            <w:sdtEndPr/>
            <w:sdtContent>
              <w:tr w:rsidR="00497A79" w:rsidTr="00E24790">
                <w:tc>
                  <w:tcPr>
                    <w:tcW w:w="1643" w:type="pct"/>
                  </w:tcPr>
                  <w:p w:rsidR="00497A79" w:rsidRDefault="00DF4C66" w:rsidP="00DF4C66">
                    <w:pPr>
                      <w:kinsoku w:val="0"/>
                      <w:overflowPunct w:val="0"/>
                      <w:autoSpaceDE w:val="0"/>
                      <w:autoSpaceDN w:val="0"/>
                      <w:adjustRightInd w:val="0"/>
                      <w:snapToGrid w:val="0"/>
                      <w:jc w:val="center"/>
                      <w:rPr>
                        <w:szCs w:val="21"/>
                      </w:rPr>
                    </w:pPr>
                    <w:r>
                      <w:rPr>
                        <w:rFonts w:hint="eastAsia"/>
                        <w:szCs w:val="21"/>
                      </w:rPr>
                      <w:t>孙曦</w:t>
                    </w:r>
                  </w:p>
                </w:tc>
                <w:tc>
                  <w:tcPr>
                    <w:tcW w:w="1732" w:type="pct"/>
                  </w:tcPr>
                  <w:p w:rsidR="00497A79" w:rsidRDefault="00DF4C66" w:rsidP="00DF4C66">
                    <w:pPr>
                      <w:kinsoku w:val="0"/>
                      <w:overflowPunct w:val="0"/>
                      <w:autoSpaceDE w:val="0"/>
                      <w:autoSpaceDN w:val="0"/>
                      <w:adjustRightInd w:val="0"/>
                      <w:snapToGrid w:val="0"/>
                      <w:jc w:val="center"/>
                      <w:rPr>
                        <w:szCs w:val="21"/>
                      </w:rPr>
                    </w:pPr>
                    <w:r>
                      <w:rPr>
                        <w:rFonts w:hint="eastAsia"/>
                        <w:szCs w:val="21"/>
                      </w:rPr>
                      <w:t>财务总监</w:t>
                    </w:r>
                  </w:p>
                </w:tc>
                <w:sdt>
                  <w:sdtPr>
                    <w:rPr>
                      <w:szCs w:val="21"/>
                    </w:rPr>
                    <w:alias w:val="公司董事、监事、高级管理人员的变动情形"/>
                    <w:tag w:val="_GBC_466f24fb36cc4d949be4225fed8d37c7"/>
                    <w:id w:val="-194798836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97A79" w:rsidRDefault="00DF4C66" w:rsidP="00DF4C66">
                        <w:pPr>
                          <w:kinsoku w:val="0"/>
                          <w:overflowPunct w:val="0"/>
                          <w:autoSpaceDE w:val="0"/>
                          <w:autoSpaceDN w:val="0"/>
                          <w:adjustRightInd w:val="0"/>
                          <w:snapToGrid w:val="0"/>
                          <w:jc w:val="center"/>
                          <w:rPr>
                            <w:color w:val="FFC000"/>
                            <w:szCs w:val="21"/>
                          </w:rPr>
                        </w:pPr>
                        <w:r>
                          <w:rPr>
                            <w:szCs w:val="21"/>
                          </w:rPr>
                          <w:t>聘任</w:t>
                        </w:r>
                      </w:p>
                    </w:tc>
                  </w:sdtContent>
                </w:sdt>
              </w:tr>
            </w:sdtContent>
          </w:sdt>
        </w:tbl>
        <w:p w:rsidR="00497A79" w:rsidRDefault="00030B85"/>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rsidR="00497A79" w:rsidRDefault="00011E94">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ContentLocked"/>
            <w:placeholder>
              <w:docPart w:val="GBC22222222222222222222222222222"/>
            </w:placeholder>
          </w:sdtPr>
          <w:sdtEndPr/>
          <w:sdtContent>
            <w:p w:rsidR="00497A79" w:rsidRDefault="00011E94">
              <w:r>
                <w:fldChar w:fldCharType="begin"/>
              </w:r>
              <w:r w:rsidR="00DF4C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586656302"/>
            <w:lock w:val="sdtLocked"/>
            <w:placeholder>
              <w:docPart w:val="GBC22222222222222222222222222222"/>
            </w:placeholder>
          </w:sdtPr>
          <w:sdtEndPr/>
          <w:sdtContent>
            <w:p w:rsidR="00DF4C66" w:rsidRDefault="00DF4C66" w:rsidP="0071125B">
              <w:pPr>
                <w:ind w:firstLineChars="200" w:firstLine="420"/>
              </w:pPr>
              <w:r>
                <w:rPr>
                  <w:rFonts w:hint="eastAsia"/>
                </w:rPr>
                <w:t>报告期内，</w:t>
              </w:r>
              <w:r w:rsidRPr="00DF4C66">
                <w:rPr>
                  <w:rFonts w:hint="eastAsia"/>
                </w:rPr>
                <w:t>承希女士由于个人原因申请辞去公司财务总监职务</w:t>
              </w:r>
              <w:r>
                <w:rPr>
                  <w:rFonts w:hint="eastAsia"/>
                </w:rPr>
                <w:t>。</w:t>
              </w:r>
              <w:r w:rsidRPr="00DF4C66">
                <w:t>2019年4月18日，公司召开第九届董事会第四次会议审议通过了《关于聘任财务总监的议案》。经公司总裁提名，董事会提名委员会审核通过，公司董事会决定聘任孙曦先生为公司财务总监。任期自董事会审议通过之日起至本届董事会任期届满为止。</w:t>
              </w:r>
            </w:p>
            <w:p w:rsidR="00497A79" w:rsidRDefault="00030B85"/>
          </w:sdtContent>
        </w:sdt>
      </w:sdtContent>
    </w:sdt>
    <w:sdt>
      <w:sdtPr>
        <w:rPr>
          <w:rFonts w:ascii="宋体" w:hAnsi="宋体" w:cs="宋体" w:hint="eastAsia"/>
          <w:b w:val="0"/>
          <w:bCs w:val="0"/>
          <w:kern w:val="0"/>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rPr>
      </w:sdtEndPr>
      <w:sdtContent>
        <w:p w:rsidR="00497A79" w:rsidRDefault="00011E94">
          <w:pPr>
            <w:pStyle w:val="2"/>
            <w:numPr>
              <w:ilvl w:val="0"/>
              <w:numId w:val="5"/>
            </w:numPr>
            <w:spacing w:line="360" w:lineRule="auto"/>
          </w:pPr>
          <w:r>
            <w:rPr>
              <w:rFonts w:hint="eastAsia"/>
            </w:rPr>
            <w:t>其他说明</w:t>
          </w:r>
        </w:p>
        <w:sdt>
          <w:sdtPr>
            <w:alias w:val="是否适用：其他董事、监事、高级管理人员情况说明[双击切换]"/>
            <w:tag w:val="_GBC_8e7eb434c4c34c1b86cdb9f39b70c323"/>
            <w:id w:val="1250536221"/>
            <w:lock w:val="sdtContentLocked"/>
            <w:placeholder>
              <w:docPart w:val="GBC22222222222222222222222222222"/>
            </w:placeholder>
          </w:sdtPr>
          <w:sdtEndPr/>
          <w:sdtContent>
            <w:p w:rsidR="00F61258" w:rsidRDefault="00011E94" w:rsidP="00F61258">
              <w:r>
                <w:fldChar w:fldCharType="begin"/>
              </w:r>
              <w:r w:rsidR="00F61258">
                <w:instrText xml:space="preserve"> MACROBUTTON  SnrToggleCheckbox □适用 </w:instrText>
              </w:r>
              <w:r>
                <w:fldChar w:fldCharType="end"/>
              </w:r>
              <w:r>
                <w:fldChar w:fldCharType="begin"/>
              </w:r>
              <w:r w:rsidR="00F61258">
                <w:instrText xml:space="preserve"> MACROBUTTON  SnrToggleCheckbox √不适用 </w:instrText>
              </w:r>
              <w:r>
                <w:fldChar w:fldCharType="end"/>
              </w:r>
            </w:p>
          </w:sdtContent>
        </w:sdt>
      </w:sdtContent>
    </w:sdt>
    <w:p w:rsidR="00CF6DC7" w:rsidRDefault="00CF6DC7">
      <w:pPr>
        <w:spacing w:line="360" w:lineRule="exact"/>
        <w:ind w:right="5"/>
      </w:pPr>
    </w:p>
    <w:p w:rsidR="00497A79" w:rsidRDefault="00011E94">
      <w:pPr>
        <w:pStyle w:val="10"/>
        <w:numPr>
          <w:ilvl w:val="0"/>
          <w:numId w:val="3"/>
        </w:numPr>
        <w:rPr>
          <w:bCs w:val="0"/>
          <w:szCs w:val="28"/>
        </w:rPr>
      </w:pPr>
      <w:bookmarkStart w:id="50" w:name="_Toc437440717"/>
      <w:bookmarkStart w:id="51" w:name="_Toc438111012"/>
      <w:bookmarkStart w:id="52" w:name="_Toc484510572"/>
      <w:r>
        <w:rPr>
          <w:rFonts w:hint="eastAsia"/>
          <w:bCs w:val="0"/>
          <w:szCs w:val="28"/>
        </w:rPr>
        <w:t>公司债券相关情况</w:t>
      </w:r>
      <w:bookmarkEnd w:id="50"/>
      <w:bookmarkEnd w:id="51"/>
      <w:bookmarkEnd w:id="52"/>
    </w:p>
    <w:sdt>
      <w:sdtPr>
        <w:rPr>
          <w:szCs w:val="21"/>
        </w:rPr>
        <w:alias w:val="是否适用：公司债券相关情况[双击切换]"/>
        <w:tag w:val="_GBC_0aefba4fc6d84d32a7c7d372906dfb2e"/>
        <w:id w:val="10554357"/>
        <w:lock w:val="sdtContentLocked"/>
        <w:placeholder>
          <w:docPart w:val="GBC22222222222222222222222222222"/>
        </w:placeholder>
      </w:sdtPr>
      <w:sdtEndPr/>
      <w:sdtContent>
        <w:p w:rsidR="00CF6DC7" w:rsidRDefault="00011E94" w:rsidP="00CF6DC7">
          <w:r>
            <w:rPr>
              <w:szCs w:val="21"/>
            </w:rPr>
            <w:fldChar w:fldCharType="begin"/>
          </w:r>
          <w:r w:rsidR="00CF6DC7">
            <w:rPr>
              <w:szCs w:val="21"/>
            </w:rPr>
            <w:instrText xml:space="preserve"> MACROBUTTON  SnrToggleCheckbox □适用 </w:instrText>
          </w:r>
          <w:r>
            <w:rPr>
              <w:szCs w:val="21"/>
            </w:rPr>
            <w:fldChar w:fldCharType="end"/>
          </w:r>
          <w:r>
            <w:rPr>
              <w:szCs w:val="21"/>
            </w:rPr>
            <w:fldChar w:fldCharType="begin"/>
          </w:r>
          <w:r w:rsidR="00CF6DC7">
            <w:rPr>
              <w:szCs w:val="21"/>
            </w:rPr>
            <w:instrText xml:space="preserve"> MACROBUTTON  SnrToggleCheckbox √不适用 </w:instrText>
          </w:r>
          <w:r>
            <w:rPr>
              <w:szCs w:val="21"/>
            </w:rPr>
            <w:fldChar w:fldCharType="end"/>
          </w:r>
        </w:p>
      </w:sdtContent>
    </w:sdt>
    <w:p w:rsidR="00497A79" w:rsidRDefault="00497A79">
      <w:pPr>
        <w:spacing w:line="360" w:lineRule="exact"/>
        <w:ind w:right="5"/>
      </w:pPr>
    </w:p>
    <w:p w:rsidR="00CF6DC7" w:rsidRDefault="00CF6DC7">
      <w:pPr>
        <w:spacing w:line="360" w:lineRule="exact"/>
        <w:ind w:right="5"/>
      </w:pPr>
    </w:p>
    <w:p w:rsidR="007F2404" w:rsidRDefault="007F2404">
      <w:pPr>
        <w:spacing w:line="360" w:lineRule="exact"/>
        <w:ind w:right="5"/>
      </w:pPr>
    </w:p>
    <w:p w:rsidR="007F2404" w:rsidRDefault="007F2404">
      <w:pPr>
        <w:spacing w:line="360" w:lineRule="exact"/>
        <w:ind w:right="5"/>
      </w:pPr>
    </w:p>
    <w:p w:rsidR="007F2404" w:rsidRDefault="007F2404">
      <w:pPr>
        <w:spacing w:line="360" w:lineRule="exact"/>
        <w:ind w:right="5"/>
      </w:pPr>
    </w:p>
    <w:p w:rsidR="00061F94" w:rsidRDefault="00061F94">
      <w:pPr>
        <w:spacing w:line="360" w:lineRule="exact"/>
        <w:ind w:right="5"/>
      </w:pPr>
    </w:p>
    <w:p w:rsidR="00061F94" w:rsidRDefault="00061F94">
      <w:pPr>
        <w:spacing w:line="360" w:lineRule="exact"/>
        <w:ind w:right="5"/>
      </w:pPr>
    </w:p>
    <w:p w:rsidR="00095C52" w:rsidRDefault="00095C52">
      <w:pPr>
        <w:spacing w:line="360" w:lineRule="exact"/>
        <w:ind w:right="5"/>
      </w:pPr>
    </w:p>
    <w:p w:rsidR="00095C52" w:rsidRDefault="00095C52">
      <w:pPr>
        <w:spacing w:line="360" w:lineRule="exact"/>
        <w:ind w:right="5"/>
      </w:pPr>
    </w:p>
    <w:p w:rsidR="007F2404" w:rsidRDefault="007F2404">
      <w:pPr>
        <w:spacing w:line="360" w:lineRule="exact"/>
        <w:ind w:right="5"/>
      </w:pPr>
    </w:p>
    <w:p w:rsidR="00CF6DC7" w:rsidRDefault="00CF6DC7">
      <w:pPr>
        <w:spacing w:line="360" w:lineRule="exact"/>
        <w:ind w:right="5"/>
      </w:pPr>
    </w:p>
    <w:p w:rsidR="00497A79" w:rsidRDefault="00011E94">
      <w:pPr>
        <w:pStyle w:val="10"/>
        <w:numPr>
          <w:ilvl w:val="0"/>
          <w:numId w:val="3"/>
        </w:numPr>
        <w:rPr>
          <w:rFonts w:ascii="宋体" w:eastAsia="宋体" w:hAnsi="宋体"/>
          <w:bCs w:val="0"/>
          <w:szCs w:val="28"/>
        </w:rPr>
      </w:pPr>
      <w:bookmarkStart w:id="53" w:name="_Toc484510573"/>
      <w:r>
        <w:rPr>
          <w:rFonts w:ascii="宋体" w:eastAsia="宋体" w:hAnsi="宋体"/>
          <w:bCs w:val="0"/>
          <w:szCs w:val="28"/>
        </w:rPr>
        <w:lastRenderedPageBreak/>
        <w:t>财务报告</w:t>
      </w:r>
      <w:bookmarkEnd w:id="53"/>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rsidR="00497A79" w:rsidRDefault="00011E94">
          <w:pPr>
            <w:pStyle w:val="2"/>
            <w:numPr>
              <w:ilvl w:val="0"/>
              <w:numId w:val="36"/>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959464993"/>
            <w:lock w:val="sdtContentLocked"/>
            <w:placeholder>
              <w:docPart w:val="GBC22222222222222222222222222222"/>
            </w:placeholder>
          </w:sdtPr>
          <w:sdtEndPr/>
          <w:sdtContent>
            <w:p w:rsidR="00497A79" w:rsidRDefault="00011E94" w:rsidP="004E2103">
              <w:r>
                <w:fldChar w:fldCharType="begin"/>
              </w:r>
              <w:r w:rsidR="004E2103">
                <w:instrText xml:space="preserve"> MACROBUTTON  SnrToggleCheckbox □适用 </w:instrText>
              </w:r>
              <w:r>
                <w:fldChar w:fldCharType="end"/>
              </w:r>
              <w:r>
                <w:fldChar w:fldCharType="begin"/>
              </w:r>
              <w:r w:rsidR="004E2103">
                <w:instrText xml:space="preserve"> MACROBUTTON  SnrToggleCheckbox √不适用 </w:instrText>
              </w:r>
              <w:r>
                <w:fldChar w:fldCharType="end"/>
              </w:r>
            </w:p>
          </w:sdtContent>
        </w:sdt>
      </w:sdtContent>
    </w:sdt>
    <w:p w:rsidR="00497A79" w:rsidRDefault="00497A79"/>
    <w:p w:rsidR="00497A79" w:rsidRDefault="00011E94">
      <w:pPr>
        <w:pStyle w:val="2"/>
        <w:numPr>
          <w:ilvl w:val="0"/>
          <w:numId w:val="36"/>
        </w:numPr>
        <w:rPr>
          <w:rFonts w:ascii="宋体" w:hAnsi="宋体"/>
        </w:rPr>
      </w:pPr>
      <w:r>
        <w:rPr>
          <w:rFonts w:ascii="宋体" w:hAnsi="宋体" w:hint="eastAsia"/>
        </w:rPr>
        <w:t>财务报表</w:t>
      </w:r>
    </w:p>
    <w:bookmarkStart w:id="54" w:name="_Hlk10208794" w:displacedByCustomXml="next"/>
    <w:sdt>
      <w:sdtPr>
        <w:rPr>
          <w:rFonts w:ascii="宋体" w:hAnsi="宋体" w:cs="宋体"/>
          <w:b w:val="0"/>
          <w:bCs w:val="0"/>
          <w:kern w:val="0"/>
          <w:szCs w:val="24"/>
        </w:rPr>
        <w:alias w:val="选项模块:需要编制合并报表"/>
        <w:tag w:val="_GBC_f3d43b26b5d34a4c88db3cb7d81650cc"/>
        <w:id w:val="118501254"/>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273025745"/>
            <w:lock w:val="sdtLocked"/>
            <w:placeholder>
              <w:docPart w:val="GBC22222222222222222222222222222"/>
            </w:placeholder>
          </w:sdtPr>
          <w:sdtEndPr>
            <w:rPr>
              <w:rFonts w:hint="default"/>
              <w:color w:val="008000"/>
              <w:szCs w:val="21"/>
              <w:u w:val="single"/>
            </w:rPr>
          </w:sdtEndPr>
          <w:sdtContent>
            <w:p w:rsidR="00497A79" w:rsidRDefault="00011E94">
              <w:pPr>
                <w:pStyle w:val="3"/>
                <w:jc w:val="center"/>
              </w:pPr>
              <w:r>
                <w:rPr>
                  <w:rFonts w:hint="eastAsia"/>
                </w:rPr>
                <w:t>合并资产负债表</w:t>
              </w:r>
            </w:p>
            <w:p w:rsidR="00497A79" w:rsidRDefault="00011E94">
              <w:pPr>
                <w:snapToGrid w:val="0"/>
                <w:spacing w:line="240" w:lineRule="atLeast"/>
                <w:jc w:val="center"/>
                <w:rPr>
                  <w:b/>
                  <w:szCs w:val="21"/>
                </w:rPr>
              </w:pPr>
              <w:r>
                <w:rPr>
                  <w:szCs w:val="21"/>
                </w:rPr>
                <w:t>2019年</w:t>
              </w:r>
              <w:r>
                <w:rPr>
                  <w:rFonts w:hint="eastAsia"/>
                  <w:szCs w:val="21"/>
                </w:rPr>
                <w:t>6</w:t>
              </w:r>
              <w:r>
                <w:rPr>
                  <w:szCs w:val="21"/>
                </w:rPr>
                <w:t>月3</w:t>
              </w:r>
              <w:r>
                <w:rPr>
                  <w:rFonts w:hint="eastAsia"/>
                  <w:szCs w:val="21"/>
                </w:rPr>
                <w:t>0</w:t>
              </w:r>
              <w:r>
                <w:rPr>
                  <w:szCs w:val="21"/>
                </w:rPr>
                <w:t>日</w:t>
              </w:r>
            </w:p>
            <w:p w:rsidR="00497A79" w:rsidRDefault="00011E94">
              <w:pPr>
                <w:rPr>
                  <w:szCs w:val="21"/>
                </w:rPr>
              </w:pPr>
              <w:r>
                <w:rPr>
                  <w:szCs w:val="21"/>
                </w:rPr>
                <w:t>编制单位:</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江苏吴中实业股份有限公司</w:t>
                  </w:r>
                </w:sdtContent>
              </w:sdt>
            </w:p>
            <w:p w:rsidR="00497A79" w:rsidRDefault="00011E94">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95"/>
                <w:gridCol w:w="963"/>
                <w:gridCol w:w="2615"/>
                <w:gridCol w:w="2476"/>
              </w:tblGrid>
              <w:tr w:rsidR="00482163" w:rsidTr="00482163">
                <w:sdt>
                  <w:sdtPr>
                    <w:tag w:val="_PLD_1d3f74748a444e6ea0d191e81e54edca"/>
                    <w:id w:val="-77763847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jc w:val="center"/>
                          <w:rPr>
                            <w:b/>
                            <w:szCs w:val="21"/>
                          </w:rPr>
                        </w:pPr>
                        <w:r>
                          <w:rPr>
                            <w:b/>
                            <w:szCs w:val="21"/>
                          </w:rPr>
                          <w:t>项目</w:t>
                        </w:r>
                      </w:p>
                    </w:tc>
                  </w:sdtContent>
                </w:sdt>
                <w:sdt>
                  <w:sdtPr>
                    <w:tag w:val="_PLD_da216b439a53487e85f12225916c5563"/>
                    <w:id w:val="-300459274"/>
                    <w:lock w:val="sdtLocked"/>
                  </w:sdtPr>
                  <w:sdtEndPr/>
                  <w:sdtContent>
                    <w:tc>
                      <w:tcPr>
                        <w:tcW w:w="532"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jc w:val="center"/>
                          <w:rPr>
                            <w:b/>
                            <w:szCs w:val="21"/>
                          </w:rPr>
                        </w:pPr>
                        <w:r>
                          <w:rPr>
                            <w:rFonts w:hint="eastAsia"/>
                            <w:b/>
                            <w:szCs w:val="21"/>
                          </w:rPr>
                          <w:t>附注</w:t>
                        </w:r>
                      </w:p>
                    </w:tc>
                  </w:sdtContent>
                </w:sdt>
                <w:sdt>
                  <w:sdtPr>
                    <w:tag w:val="_PLD_21df1d74f3114abf83688ef31bc4d9a7"/>
                    <w:id w:val="-118768164"/>
                    <w:lock w:val="sdtLocked"/>
                  </w:sdtPr>
                  <w:sdtEndPr/>
                  <w:sdtContent>
                    <w:tc>
                      <w:tcPr>
                        <w:tcW w:w="144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jc w:val="center"/>
                          <w:rPr>
                            <w:b/>
                            <w:szCs w:val="21"/>
                          </w:rPr>
                        </w:pPr>
                        <w:r>
                          <w:rPr>
                            <w:rFonts w:hint="eastAsia"/>
                            <w:b/>
                          </w:rPr>
                          <w:t>2</w:t>
                        </w:r>
                        <w:r>
                          <w:rPr>
                            <w:b/>
                          </w:rPr>
                          <w:t>019</w:t>
                        </w:r>
                        <w:r>
                          <w:rPr>
                            <w:rFonts w:hint="eastAsia"/>
                            <w:b/>
                          </w:rPr>
                          <w:t>年</w:t>
                        </w:r>
                        <w:r>
                          <w:rPr>
                            <w:b/>
                          </w:rPr>
                          <w:t>6</w:t>
                        </w:r>
                        <w:r>
                          <w:rPr>
                            <w:rFonts w:hint="eastAsia"/>
                            <w:b/>
                          </w:rPr>
                          <w:t>月</w:t>
                        </w:r>
                        <w:r>
                          <w:rPr>
                            <w:b/>
                          </w:rPr>
                          <w:t>30</w:t>
                        </w:r>
                        <w:r>
                          <w:rPr>
                            <w:rFonts w:hint="eastAsia"/>
                            <w:b/>
                          </w:rPr>
                          <w:t>日</w:t>
                        </w:r>
                      </w:p>
                    </w:tc>
                  </w:sdtContent>
                </w:sdt>
                <w:sdt>
                  <w:sdtPr>
                    <w:tag w:val="_PLD_d92c936206d34a64b4b2139999e7311b"/>
                    <w:id w:val="23370746"/>
                    <w:lock w:val="sdtLocked"/>
                  </w:sdtPr>
                  <w:sdtEndPr/>
                  <w:sdtContent>
                    <w:tc>
                      <w:tcPr>
                        <w:tcW w:w="1368"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jc w:val="center"/>
                          <w:rPr>
                            <w:b/>
                            <w:szCs w:val="21"/>
                          </w:rPr>
                        </w:pPr>
                        <w:r>
                          <w:rPr>
                            <w:rFonts w:hint="eastAsia"/>
                            <w:b/>
                            <w:szCs w:val="21"/>
                          </w:rPr>
                          <w:t>2018年12月31日</w:t>
                        </w:r>
                      </w:p>
                    </w:tc>
                  </w:sdtContent>
                </w:sdt>
              </w:tr>
              <w:tr w:rsidR="00482163" w:rsidTr="00482163">
                <w:sdt>
                  <w:sdtPr>
                    <w:tag w:val="_PLD_c47a329e79ad491ca413bdaf35b1f19b"/>
                    <w:id w:val="90719323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rPr>
                            <w:szCs w:val="21"/>
                          </w:rPr>
                        </w:pPr>
                        <w:r>
                          <w:rPr>
                            <w:rFonts w:hint="eastAsia"/>
                            <w:b/>
                            <w:bCs/>
                            <w:szCs w:val="21"/>
                          </w:rPr>
                          <w:t>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b/>
                        <w:color w:val="FF00FF"/>
                        <w:szCs w:val="21"/>
                      </w:rPr>
                    </w:pP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rPr>
                        <w:b/>
                        <w:color w:val="FF00FF"/>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rPr>
                        <w:b/>
                        <w:color w:val="FF00FF"/>
                        <w:szCs w:val="21"/>
                      </w:rPr>
                    </w:pPr>
                  </w:p>
                </w:tc>
              </w:tr>
              <w:tr w:rsidR="00482163" w:rsidTr="00482163">
                <w:sdt>
                  <w:sdtPr>
                    <w:tag w:val="_PLD_36a7056a6e314e22ba0fd39d033ba0ea"/>
                    <w:id w:val="25680191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货币资金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七、1</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723,558,896.38</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587,156,767.54</w:t>
                    </w:r>
                  </w:p>
                </w:tc>
              </w:tr>
              <w:tr w:rsidR="00482163" w:rsidTr="00482163">
                <w:sdt>
                  <w:sdtPr>
                    <w:tag w:val="_PLD_eeecea89787644c581a60f0ab1e1e353"/>
                    <w:id w:val="119280515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结算备付金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879bf785eb864905ac5a35d3fcf6fc5e"/>
                    <w:id w:val="-9733694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拆出资金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1295634196"/>
                      <w:lock w:val="sdtLocked"/>
                    </w:sdtPr>
                    <w:sdtEndPr/>
                    <w:sdtContent>
                      <w:p w:rsidR="00482163" w:rsidRDefault="00482163" w:rsidP="002672E0">
                        <w:pPr>
                          <w:ind w:firstLineChars="100" w:firstLine="210"/>
                        </w:pPr>
                        <w:r>
                          <w:rPr>
                            <w:rFonts w:hint="eastAsia"/>
                          </w:rPr>
                          <w:t>交易性金融资产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56,187,006.22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8abb4e37844448aab49c1d5c57e8aa52"/>
                    <w:id w:val="-159031145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以公允价值计量且其变动计入当期损益的金融资产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240,598.14</w:t>
                    </w:r>
                  </w:p>
                </w:tc>
              </w:tr>
              <w:tr w:rsidR="00482163" w:rsidTr="00482163">
                <w:sdt>
                  <w:sdtPr>
                    <w:tag w:val="_PLD_a2a2e8b160574a929568047f67b21dba"/>
                    <w:id w:val="-199987406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衍生金融资产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b4275fbbd6c24380aaa849df8e4a5394"/>
                    <w:id w:val="91629333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应收票据</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七、4</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15,569,158.51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20,163,191.61</w:t>
                    </w:r>
                  </w:p>
                </w:tc>
              </w:tr>
              <w:tr w:rsidR="00482163" w:rsidTr="00482163">
                <w:sdt>
                  <w:sdtPr>
                    <w:tag w:val="_PLD_916701d47616495dad873446e57f88f1"/>
                    <w:id w:val="-94276828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应收账款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627,519,683.11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458,029,071.36</w:t>
                    </w: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508181575"/>
                      <w:lock w:val="sdtLocked"/>
                    </w:sdtPr>
                    <w:sdtEndPr/>
                    <w:sdtContent>
                      <w:p w:rsidR="00482163" w:rsidRDefault="00482163" w:rsidP="002672E0">
                        <w:pPr>
                          <w:ind w:firstLineChars="100" w:firstLine="210"/>
                        </w:pPr>
                        <w:r>
                          <w:rPr>
                            <w:rFonts w:hint="eastAsia"/>
                          </w:rPr>
                          <w:t>应收款项融资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ff32a719f7a407f8e2bd0fc67579696"/>
                    <w:id w:val="-121727995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预付款项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七、7</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76,986,966.64</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38,831,782.86</w:t>
                    </w:r>
                  </w:p>
                </w:tc>
              </w:tr>
              <w:tr w:rsidR="00482163" w:rsidTr="00482163">
                <w:sdt>
                  <w:sdtPr>
                    <w:tag w:val="_PLD_a40cfdfb0ba6490cb057d30f2eced3ad"/>
                    <w:id w:val="-150673279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应收保费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78ae33502cc54f38ad943e4f0832ea8d"/>
                    <w:id w:val="50456269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应收分保账款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81dfd1c51694e04be879fd98e2f222f"/>
                    <w:id w:val="184928157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应收分保合同准备金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14b6c1004ee94e9c86f6872629ce8ec5"/>
                    <w:id w:val="-140244237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其他应收款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七、8</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45,137,523.50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45,250,539.78</w:t>
                    </w:r>
                  </w:p>
                </w:tc>
              </w:tr>
              <w:tr w:rsidR="00482163" w:rsidTr="00482163">
                <w:sdt>
                  <w:sdtPr>
                    <w:tag w:val="_PLD_f7b8b5cf09f34b18bdaa893a720147a3"/>
                    <w:id w:val="-148646903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rPr>
                          <w:t>其中：</w:t>
                        </w:r>
                        <w:r>
                          <w:rPr>
                            <w:rFonts w:hint="eastAsia"/>
                            <w:szCs w:val="21"/>
                          </w:rPr>
                          <w:t>应收利息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4d3fdbd13bd44399aedfc802cf2f5e84"/>
                    <w:id w:val="155419956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400" w:firstLine="840"/>
                          <w:rPr>
                            <w:szCs w:val="21"/>
                          </w:rPr>
                        </w:pPr>
                        <w:r>
                          <w:rPr>
                            <w:rFonts w:hint="eastAsia"/>
                            <w:szCs w:val="21"/>
                          </w:rPr>
                          <w:t>应收股利</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150565b75bcd4f3c8e385b838e4135fa"/>
                    <w:id w:val="-196018381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买入返售金融资产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0967af437eee4294b4f611b5abd91937"/>
                    <w:id w:val="-95140369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存货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1,059,788,091.24</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1,057,997,692.56</w:t>
                    </w:r>
                  </w:p>
                </w:tc>
              </w:tr>
              <w:tr w:rsidR="00482163" w:rsidTr="00482163">
                <w:sdt>
                  <w:sdtPr>
                    <w:tag w:val="_PLD_20a26361e8f8463bbf996022971e66c0"/>
                    <w:id w:val="85492861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持有待售资产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85034baf09ae473db2e4694be7430d29"/>
                    <w:id w:val="140950152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一年内到期的非流动资产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59111301b0474503970c30d14c6c16c1"/>
                    <w:id w:val="93694963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七、12</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523,043,485.65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501,082,049.15</w:t>
                    </w:r>
                  </w:p>
                </w:tc>
              </w:tr>
              <w:tr w:rsidR="00482163" w:rsidTr="00482163">
                <w:sdt>
                  <w:sdtPr>
                    <w:tag w:val="_PLD_e89c5fc1115a4751868d93f96af78d12"/>
                    <w:id w:val="-3111561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200" w:firstLine="420"/>
                          <w:rPr>
                            <w:szCs w:val="21"/>
                          </w:rPr>
                        </w:pPr>
                        <w:r>
                          <w:rPr>
                            <w:rFonts w:hint="eastAsia"/>
                            <w:szCs w:val="21"/>
                          </w:rPr>
                          <w:t>流动资产合计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3,127,790,811.25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2,708,751,693.00</w:t>
                    </w:r>
                  </w:p>
                </w:tc>
              </w:tr>
              <w:tr w:rsidR="00482163" w:rsidTr="00482163">
                <w:sdt>
                  <w:sdtPr>
                    <w:tag w:val="_PLD_66ac6acc14e74939b5cc43190a3afd2b"/>
                    <w:id w:val="-64196383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rPr>
                            <w:szCs w:val="21"/>
                          </w:rPr>
                        </w:pPr>
                        <w:r>
                          <w:rPr>
                            <w:rFonts w:hint="eastAsia"/>
                            <w:b/>
                            <w:bCs/>
                            <w:szCs w:val="21"/>
                          </w:rPr>
                          <w:t>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r>
              <w:tr w:rsidR="00482163" w:rsidTr="00482163">
                <w:sdt>
                  <w:sdtPr>
                    <w:tag w:val="_PLD_22aa48a975974ca794a64ae94835362c"/>
                    <w:id w:val="170853115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发放贷款和垫款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442606245"/>
                      <w:lock w:val="sdtLocked"/>
                    </w:sdtPr>
                    <w:sdtEndPr/>
                    <w:sdtContent>
                      <w:p w:rsidR="00482163" w:rsidRDefault="00482163" w:rsidP="002672E0">
                        <w:pPr>
                          <w:ind w:firstLineChars="100" w:firstLine="210"/>
                        </w:pPr>
                        <w:r>
                          <w:rPr>
                            <w:rFonts w:hint="eastAsia"/>
                          </w:rPr>
                          <w:t>债权投资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9a41977c94194dad8d06a60b24eadb3d"/>
                    <w:id w:val="174452364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可供出售金融资产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61,086,535.89</w:t>
                    </w: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19056047"/>
                      <w:lock w:val="sdtLocked"/>
                    </w:sdtPr>
                    <w:sdtEndPr/>
                    <w:sdtContent>
                      <w:p w:rsidR="00482163" w:rsidRDefault="00482163" w:rsidP="002672E0">
                        <w:pPr>
                          <w:ind w:firstLineChars="100" w:firstLine="210"/>
                        </w:pPr>
                        <w:r>
                          <w:rPr>
                            <w:rFonts w:hint="eastAsia"/>
                          </w:rPr>
                          <w:t>其他债权投资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68e9461b513d481f9ecb3fdc92eb95f6"/>
                    <w:id w:val="95328231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持有至到期投资</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235e8def5b4b4c7abc05596f3566e5ca"/>
                    <w:id w:val="-159215679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长期应收款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a03693997f484cfcaa912b0e71d5709d"/>
                    <w:id w:val="-20694900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长期股权投资</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七、16</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412,640,777.66</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413,502,155.04</w:t>
                    </w: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958766925"/>
                      <w:lock w:val="sdtLocked"/>
                    </w:sdtPr>
                    <w:sdtEndPr/>
                    <w:sdtContent>
                      <w:p w:rsidR="00482163" w:rsidRDefault="00482163" w:rsidP="002672E0">
                        <w:pPr>
                          <w:ind w:firstLineChars="100" w:firstLine="210"/>
                        </w:pPr>
                        <w:r>
                          <w:rPr>
                            <w:rFonts w:hint="eastAsia"/>
                          </w:rPr>
                          <w:t>其他权益工具投资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七、17</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61,086,535.89</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464647426"/>
                      <w:lock w:val="sdtLocked"/>
                    </w:sdtPr>
                    <w:sdtEndPr/>
                    <w:sdtContent>
                      <w:p w:rsidR="00482163" w:rsidRDefault="00482163" w:rsidP="002672E0">
                        <w:pPr>
                          <w:ind w:firstLineChars="100" w:firstLine="210"/>
                        </w:pPr>
                        <w:r>
                          <w:rPr>
                            <w:rFonts w:hint="eastAsia"/>
                          </w:rPr>
                          <w:t>其他非流动金融资产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4684cd13f34942aabf4f5a55f1148c84"/>
                    <w:id w:val="-185687215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投资性房地产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七、19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108,515,706.92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111,511,806.99</w:t>
                    </w:r>
                  </w:p>
                </w:tc>
              </w:tr>
              <w:tr w:rsidR="00482163" w:rsidTr="00482163">
                <w:sdt>
                  <w:sdtPr>
                    <w:tag w:val="_PLD_ea85d42312a14428bf960d1d9ac28904"/>
                    <w:id w:val="-165790878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固定资产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七、20</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547,935,325.25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563,932,597.42</w:t>
                    </w:r>
                  </w:p>
                </w:tc>
              </w:tr>
              <w:tr w:rsidR="00482163" w:rsidTr="00482163">
                <w:sdt>
                  <w:sdtPr>
                    <w:tag w:val="_PLD_6572a20e6bfc4146a00336e842a92a6c"/>
                    <w:id w:val="-98192618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在建工程</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七、21</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468,421,277.86</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437,388,310.89</w:t>
                    </w:r>
                  </w:p>
                </w:tc>
              </w:tr>
              <w:tr w:rsidR="00482163" w:rsidTr="00482163">
                <w:sdt>
                  <w:sdtPr>
                    <w:tag w:val="_PLD_681c8940563045f7a9114e64a64c0cbb"/>
                    <w:id w:val="-169729764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生产性生物资产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86e2225c67a84720afd738287a9c2365"/>
                    <w:id w:val="20668440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油气资产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444935428"/>
                      <w:lock w:val="sdtLocked"/>
                    </w:sdtPr>
                    <w:sdtEndPr/>
                    <w:sdtContent>
                      <w:p w:rsidR="00482163" w:rsidRDefault="00482163" w:rsidP="002672E0">
                        <w:pPr>
                          <w:ind w:firstLineChars="100" w:firstLine="210"/>
                        </w:pPr>
                        <w:r>
                          <w:rPr>
                            <w:rFonts w:hint="eastAsia"/>
                          </w:rPr>
                          <w:t>使用权资产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f9f0cc8ce8dc4387b1611032921da1ea"/>
                    <w:id w:val="212426285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无形资产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七、25</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152,251,240.85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151,808,163.59</w:t>
                    </w:r>
                  </w:p>
                </w:tc>
              </w:tr>
              <w:tr w:rsidR="00482163" w:rsidTr="00482163">
                <w:sdt>
                  <w:sdtPr>
                    <w:tag w:val="_PLD_9e19501f4749495c8e2c099358304536"/>
                    <w:id w:val="-197181686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开发支出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七、26</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84,891,016.93</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85,809,719.83</w:t>
                    </w:r>
                  </w:p>
                </w:tc>
              </w:tr>
              <w:tr w:rsidR="00482163" w:rsidTr="00482163">
                <w:sdt>
                  <w:sdtPr>
                    <w:tag w:val="_PLD_f8ed91a88675406ea5643bb20525ebab"/>
                    <w:id w:val="193832423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商誉</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七、27</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12,591,092.32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12,591,092.32</w:t>
                    </w:r>
                  </w:p>
                </w:tc>
              </w:tr>
              <w:tr w:rsidR="00482163" w:rsidTr="00482163">
                <w:sdt>
                  <w:sdtPr>
                    <w:tag w:val="_PLD_c7616aaf37e541948f0c2ca1f9b68af9"/>
                    <w:id w:val="78639575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长期待摊费用</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七、28</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10,414,236.52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12,596,645.48</w:t>
                    </w:r>
                  </w:p>
                </w:tc>
              </w:tr>
              <w:tr w:rsidR="00482163" w:rsidTr="00482163">
                <w:sdt>
                  <w:sdtPr>
                    <w:tag w:val="_PLD_831746b98bdc4418bed3ce5f97331371"/>
                    <w:id w:val="181660780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递延所得税资产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16,642,011.65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7,684,186.89</w:t>
                    </w:r>
                  </w:p>
                </w:tc>
              </w:tr>
              <w:tr w:rsidR="00482163" w:rsidTr="00482163">
                <w:sdt>
                  <w:sdtPr>
                    <w:tag w:val="_PLD_b16d4dbbdf9e4712984ce3d90131c10b"/>
                    <w:id w:val="-192194053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七、30</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52,202,445.21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51,247,994.40</w:t>
                    </w:r>
                  </w:p>
                </w:tc>
              </w:tr>
              <w:tr w:rsidR="00482163" w:rsidTr="00482163">
                <w:sdt>
                  <w:sdtPr>
                    <w:tag w:val="_PLD_244b63fab9214d849ab2fc2afd25f0a8"/>
                    <w:id w:val="58118517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200" w:firstLine="420"/>
                          <w:rPr>
                            <w:szCs w:val="21"/>
                          </w:rPr>
                        </w:pPr>
                        <w:r>
                          <w:rPr>
                            <w:rFonts w:hint="eastAsia"/>
                            <w:szCs w:val="21"/>
                          </w:rPr>
                          <w:t>非流动资产合计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1,927,591,667.06</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1,909,159,208.74</w:t>
                    </w:r>
                  </w:p>
                </w:tc>
              </w:tr>
              <w:tr w:rsidR="00482163" w:rsidTr="00482163">
                <w:sdt>
                  <w:sdtPr>
                    <w:tag w:val="_PLD_6e563319c2e4471398624f06f1db4a4e"/>
                    <w:id w:val="-19747375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300" w:firstLine="630"/>
                          <w:rPr>
                            <w:szCs w:val="21"/>
                          </w:rPr>
                        </w:pPr>
                        <w:r>
                          <w:rPr>
                            <w:rFonts w:hint="eastAsia"/>
                            <w:szCs w:val="21"/>
                          </w:rPr>
                          <w:t>资产总计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5,055,382,478.31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4,617,910,901.74</w:t>
                    </w:r>
                  </w:p>
                </w:tc>
              </w:tr>
              <w:tr w:rsidR="00482163" w:rsidTr="00482163">
                <w:sdt>
                  <w:sdtPr>
                    <w:tag w:val="_PLD_9375d0f637964c329fb26d2b4f648745"/>
                    <w:id w:val="-10566186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rPr>
                            <w:szCs w:val="21"/>
                          </w:rPr>
                        </w:pPr>
                        <w:r>
                          <w:rPr>
                            <w:rFonts w:hint="eastAsia"/>
                            <w:b/>
                            <w:bCs/>
                            <w:szCs w:val="21"/>
                          </w:rPr>
                          <w:t>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r>
              <w:tr w:rsidR="00482163" w:rsidTr="00482163">
                <w:sdt>
                  <w:sdtPr>
                    <w:tag w:val="_PLD_2fd37dc37d5e4c28b5b0dbe25be93232"/>
                    <w:id w:val="-214388090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短期借款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七、31</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1,036,000,000.00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858,000,000.00</w:t>
                    </w:r>
                  </w:p>
                </w:tc>
              </w:tr>
              <w:tr w:rsidR="00482163" w:rsidTr="00482163">
                <w:sdt>
                  <w:sdtPr>
                    <w:tag w:val="_PLD_d4d41992aeff449e841a25d78244a217"/>
                    <w:id w:val="18180100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向中央银行借款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aa8e7d1680b146519de30874741a7d72"/>
                    <w:id w:val="-120748325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拆入资金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676157725"/>
                      <w:lock w:val="sdtLocked"/>
                    </w:sdtPr>
                    <w:sdtEndPr/>
                    <w:sdtContent>
                      <w:p w:rsidR="00482163" w:rsidRDefault="00482163" w:rsidP="002672E0">
                        <w:pPr>
                          <w:ind w:firstLineChars="100" w:firstLine="210"/>
                        </w:pPr>
                        <w:r>
                          <w:rPr>
                            <w:rFonts w:hint="eastAsia"/>
                          </w:rPr>
                          <w:t>交易性金融负债</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2f22ddfd947647d087db1fa709d0a6ff"/>
                    <w:id w:val="34521845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以公允价值计量且其变动计入当期损益的金融负债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24e5d5bfa7f841d1bd60fddcb2e66c58"/>
                    <w:id w:val="103439158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衍生金融负债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a1ccdf0c4f4443b685142442e1c3f8f6"/>
                    <w:id w:val="-1469876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应付票据</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七、34</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114,700,000.00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71,320,000.00</w:t>
                    </w:r>
                  </w:p>
                </w:tc>
              </w:tr>
              <w:tr w:rsidR="00482163" w:rsidTr="00482163">
                <w:sdt>
                  <w:sdtPr>
                    <w:tag w:val="_PLD_63f7bc90fdbe4fe9b76159c57157c382"/>
                    <w:id w:val="194102138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七、35</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275,674,031.29</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342,653,817.16</w:t>
                    </w:r>
                  </w:p>
                </w:tc>
              </w:tr>
              <w:tr w:rsidR="00482163" w:rsidTr="00482163">
                <w:sdt>
                  <w:sdtPr>
                    <w:tag w:val="_PLD_3652c9d68fee4d45b2cd80abc417bcfd"/>
                    <w:id w:val="-167409986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预收款项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七、36</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764,028,403.18</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585,343,440.66</w:t>
                    </w:r>
                  </w:p>
                </w:tc>
              </w:tr>
              <w:tr w:rsidR="00482163" w:rsidTr="00482163">
                <w:sdt>
                  <w:sdtPr>
                    <w:tag w:val="_PLD_be5eec398fb24e96b51c778e07be994c"/>
                    <w:id w:val="-207572062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卖出回购金融资产款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96881e9f0ab40769bcc86283e6097ff"/>
                    <w:id w:val="-6796996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吸收存款及同业存放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f52e1d03b4c642029c957ce402548b4d"/>
                    <w:id w:val="-211811947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代理买卖证券款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ac3eaf64a174f42beaddc0b3be0ef73"/>
                    <w:id w:val="115780599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代理承销证券款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b46164c72e3e41ec9fc7c62554dc88df"/>
                    <w:id w:val="32841981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应付职工薪酬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七、37</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12,763,453.71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43,485,146.13</w:t>
                    </w:r>
                  </w:p>
                </w:tc>
              </w:tr>
              <w:tr w:rsidR="00482163" w:rsidTr="00482163">
                <w:sdt>
                  <w:sdtPr>
                    <w:tag w:val="_PLD_da4e94adb66d4e528e4e8867ce4f2302"/>
                    <w:id w:val="-35843456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应交税费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七、38</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19,586,893.51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12,931,431.56</w:t>
                    </w:r>
                  </w:p>
                </w:tc>
              </w:tr>
              <w:tr w:rsidR="00482163" w:rsidTr="00482163">
                <w:sdt>
                  <w:sdtPr>
                    <w:tag w:val="_PLD_f1bb75ef275f4cabafc790de2f817512"/>
                    <w:id w:val="-28436160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其他应付款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七、39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236,877,048.62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167,135,005.75</w:t>
                    </w:r>
                  </w:p>
                </w:tc>
              </w:tr>
              <w:tr w:rsidR="00482163" w:rsidTr="00482163">
                <w:sdt>
                  <w:sdtPr>
                    <w:tag w:val="_PLD_c2d9be160e384569b83c6b4fa8a1aa71"/>
                    <w:id w:val="90179864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rPr>
                          <w:t>其中：</w:t>
                        </w:r>
                        <w:r>
                          <w:rPr>
                            <w:rFonts w:hint="eastAsia"/>
                            <w:szCs w:val="21"/>
                          </w:rPr>
                          <w:t>应付利息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1,438,564.39</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1,313,134.99</w:t>
                    </w:r>
                  </w:p>
                </w:tc>
              </w:tr>
              <w:tr w:rsidR="00482163" w:rsidTr="00482163">
                <w:sdt>
                  <w:sdtPr>
                    <w:tag w:val="_PLD_d687f45d03d4450780c80600a9c2e9d5"/>
                    <w:id w:val="38977500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400" w:firstLine="840"/>
                          <w:rPr>
                            <w:szCs w:val="21"/>
                          </w:rPr>
                        </w:pPr>
                        <w:r>
                          <w:rPr>
                            <w:rFonts w:hint="eastAsia"/>
                            <w:szCs w:val="21"/>
                          </w:rPr>
                          <w:t>应付股利</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92ed0ec1441a49ed9ae726f88f149d23"/>
                    <w:id w:val="70360323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应付手续费及佣金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3cd74a6b00ca416da58e99206b2a6150"/>
                    <w:id w:val="69728024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应付分保账款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2e76edca1004352bfa9fe9ea4f74480"/>
                    <w:id w:val="8095980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持有待售负债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3d84ac3419c14af1a70409a1e659bc33"/>
                    <w:id w:val="111394548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一年内到期的非流动负债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七、41</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22,000,000.00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1,000,000.00</w:t>
                    </w:r>
                  </w:p>
                </w:tc>
              </w:tr>
              <w:tr w:rsidR="00482163" w:rsidTr="00482163">
                <w:sdt>
                  <w:sdtPr>
                    <w:tag w:val="_PLD_d98d6b8169c447a0bc0b1ae069d60a30"/>
                    <w:id w:val="-211219406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d6387f8c45ce4f8599c26d4b88544573"/>
                    <w:id w:val="24262275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200" w:firstLine="420"/>
                          <w:rPr>
                            <w:szCs w:val="21"/>
                          </w:rPr>
                        </w:pPr>
                        <w:r>
                          <w:rPr>
                            <w:rFonts w:hint="eastAsia"/>
                            <w:szCs w:val="21"/>
                          </w:rPr>
                          <w:t>流动负债合计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2,481,629,830.31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2,081,868,841.26</w:t>
                    </w:r>
                  </w:p>
                </w:tc>
              </w:tr>
              <w:tr w:rsidR="00482163" w:rsidTr="00482163">
                <w:sdt>
                  <w:sdtPr>
                    <w:tag w:val="_PLD_e92d79badc1945afbed8782cdacf599f"/>
                    <w:id w:val="29210288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rPr>
                            <w:szCs w:val="21"/>
                          </w:rPr>
                        </w:pPr>
                        <w:r>
                          <w:rPr>
                            <w:rFonts w:hint="eastAsia"/>
                            <w:b/>
                            <w:bCs/>
                            <w:szCs w:val="21"/>
                          </w:rPr>
                          <w:t>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ind w:right="210"/>
                      <w:jc w:val="right"/>
                      <w:rPr>
                        <w:szCs w:val="21"/>
                      </w:rPr>
                    </w:pPr>
                    <w:r>
                      <w:t xml:space="preserve">　</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 xml:space="preserve">　</w:t>
                    </w:r>
                  </w:p>
                </w:tc>
              </w:tr>
              <w:tr w:rsidR="00482163" w:rsidTr="00482163">
                <w:sdt>
                  <w:sdtPr>
                    <w:tag w:val="_PLD_4515eae7d3ee403aac2fdade1a6ff71a"/>
                    <w:id w:val="64123385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保险合同准备金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0b8d7682584443f4bae26e2ed50f8040"/>
                    <w:id w:val="156730521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长期借款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七、43</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66,000,000.00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87,000,000.00</w:t>
                    </w:r>
                  </w:p>
                </w:tc>
              </w:tr>
              <w:tr w:rsidR="00482163" w:rsidTr="00482163">
                <w:sdt>
                  <w:sdtPr>
                    <w:tag w:val="_PLD_21503c6281dc48d19440b9f16f150ec0"/>
                    <w:id w:val="-123076919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应付债券</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feff2e31a4d4689842e8f9ce5e8b342"/>
                    <w:id w:val="56299149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其中：优先股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36b6cba673904261afdd80fbfbf5d1b4"/>
                    <w:id w:val="-7627985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leftChars="300" w:left="630" w:firstLineChars="100" w:firstLine="210"/>
                          <w:rPr>
                            <w:szCs w:val="21"/>
                          </w:rPr>
                        </w:pPr>
                        <w:r>
                          <w:rPr>
                            <w:rFonts w:hint="eastAsia"/>
                            <w:szCs w:val="21"/>
                          </w:rPr>
                          <w:t>永续债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tc>
                  <w:tcPr>
                    <w:tcW w:w="165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871766087"/>
                      <w:lock w:val="sdtLocked"/>
                    </w:sdtPr>
                    <w:sdtEndPr/>
                    <w:sdtContent>
                      <w:p w:rsidR="00482163" w:rsidRDefault="00482163" w:rsidP="002672E0">
                        <w:pPr>
                          <w:ind w:firstLineChars="100" w:firstLine="210"/>
                        </w:pPr>
                        <w:r>
                          <w:rPr>
                            <w:rFonts w:hint="eastAsia"/>
                          </w:rPr>
                          <w:t>租赁负债</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7eb803a0fb248e2b8805e67dbe2336f"/>
                    <w:id w:val="483593828"/>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长期应付款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5eafba3923544dfc81be450ef6e000ee"/>
                    <w:id w:val="144974547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长期应付职工薪酬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d2d2511d3684ed0ac593049a3abc203"/>
                    <w:id w:val="42084376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预计负债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e1b0ee29ae24aa09d29da2690e141a2"/>
                    <w:id w:val="-200003142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递延收益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七、49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33,452,606.78</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37,206,871.46</w:t>
                    </w:r>
                  </w:p>
                </w:tc>
              </w:tr>
              <w:tr w:rsidR="00482163" w:rsidTr="00482163">
                <w:sdt>
                  <w:sdtPr>
                    <w:tag w:val="_PLD_f6e51ce85b734d1984a9495c17250c42"/>
                    <w:id w:val="24361435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递延所得税负债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七、29</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17,599,575.22</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3,724,640.59</w:t>
                    </w:r>
                  </w:p>
                </w:tc>
              </w:tr>
              <w:tr w:rsidR="00482163" w:rsidTr="00482163">
                <w:sdt>
                  <w:sdtPr>
                    <w:tag w:val="_PLD_4811ce5907e64a868d871af763ddc347"/>
                    <w:id w:val="-66038341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9a037ee272c84e11aebdce23c3e2fab7"/>
                    <w:id w:val="-144236640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200" w:firstLine="420"/>
                          <w:rPr>
                            <w:szCs w:val="21"/>
                          </w:rPr>
                        </w:pPr>
                        <w:r>
                          <w:rPr>
                            <w:rFonts w:hint="eastAsia"/>
                            <w:szCs w:val="21"/>
                          </w:rPr>
                          <w:t>非流动负债合计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117,052,182.00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127,931,512.05</w:t>
                    </w:r>
                  </w:p>
                </w:tc>
              </w:tr>
              <w:tr w:rsidR="00482163" w:rsidTr="00482163">
                <w:sdt>
                  <w:sdtPr>
                    <w:tag w:val="_PLD_233108162bf84d59baba5ef73da9dcd0"/>
                    <w:id w:val="133326990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300" w:firstLine="630"/>
                          <w:rPr>
                            <w:szCs w:val="21"/>
                          </w:rPr>
                        </w:pPr>
                        <w:r>
                          <w:rPr>
                            <w:rFonts w:hint="eastAsia"/>
                            <w:szCs w:val="21"/>
                          </w:rPr>
                          <w:t>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2,598,682,012.31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2,209,800,353.31</w:t>
                    </w:r>
                  </w:p>
                </w:tc>
              </w:tr>
              <w:tr w:rsidR="00482163" w:rsidTr="00482163">
                <w:sdt>
                  <w:sdtPr>
                    <w:tag w:val="_PLD_4fe68479676b4c8c840de2211f0c67b8"/>
                    <w:id w:val="-163594317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rPr>
                            <w:szCs w:val="21"/>
                          </w:rPr>
                        </w:pPr>
                        <w:r>
                          <w:rPr>
                            <w:rFonts w:hint="eastAsia"/>
                            <w:b/>
                            <w:bCs/>
                            <w:szCs w:val="21"/>
                          </w:rPr>
                          <w:t>所有者权益（或股东权益）：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xml:space="preserve">　</w:t>
                    </w:r>
                  </w:p>
                </w:tc>
              </w:tr>
              <w:tr w:rsidR="00482163" w:rsidTr="00482163">
                <w:sdt>
                  <w:sdtPr>
                    <w:tag w:val="_PLD_b456a8ee715b430f8ed57755440db66b"/>
                    <w:id w:val="159112102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实收资本（或股本）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七、51</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721,891,958.00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721,891,958.00</w:t>
                    </w:r>
                  </w:p>
                </w:tc>
              </w:tr>
              <w:tr w:rsidR="00482163" w:rsidTr="00482163">
                <w:sdt>
                  <w:sdtPr>
                    <w:tag w:val="_PLD_f03411a9f0b84565a295b92424cbb955"/>
                    <w:id w:val="1570541430"/>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其他权益工具</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9ec7a87a13f488c86dc6eef623b59eb"/>
                    <w:id w:val="-18598451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其中：优先股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b955a4562374c1795f3fa8ff4b3341b"/>
                    <w:id w:val="-19361701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leftChars="300" w:left="630" w:firstLineChars="100" w:firstLine="210"/>
                          <w:rPr>
                            <w:szCs w:val="21"/>
                          </w:rPr>
                        </w:pPr>
                        <w:r>
                          <w:rPr>
                            <w:rFonts w:hint="eastAsia"/>
                            <w:szCs w:val="21"/>
                          </w:rPr>
                          <w:t>永续债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6837305adaf4d9aba334aa74c5bef79"/>
                    <w:id w:val="-65390984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资本公积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七、53</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1,445,428,008.21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1,445,428,008.21</w:t>
                    </w:r>
                  </w:p>
                </w:tc>
              </w:tr>
              <w:tr w:rsidR="00482163" w:rsidTr="00482163">
                <w:sdt>
                  <w:sdtPr>
                    <w:tag w:val="_PLD_a0bc7febf8c447638471a1616647725d"/>
                    <w:id w:val="-564798499"/>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减：库存股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七、54</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3,998,584.00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ed778b8c2aaa425cb45af63fe0d20a4d"/>
                    <w:id w:val="156733274"/>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其他综合收益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88ef3a1b7ae6448183de3fe2b91f7cd5"/>
                    <w:id w:val="-88471451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专项储备</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9f1157091e4b41f7b980273a3e11b2e5"/>
                    <w:id w:val="1834479485"/>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盈余公积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七、57</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118,306,693.75</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118,306,693.75</w:t>
                    </w:r>
                  </w:p>
                </w:tc>
              </w:tr>
              <w:tr w:rsidR="00482163" w:rsidTr="00482163">
                <w:sdt>
                  <w:sdtPr>
                    <w:tag w:val="_PLD_c223f5905b0e4651a5a022690a7a5a1c"/>
                    <w:id w:val="-26261760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一般风险准备</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 </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p>
                </w:tc>
              </w:tr>
              <w:tr w:rsidR="00482163" w:rsidTr="00482163">
                <w:sdt>
                  <w:sdtPr>
                    <w:tag w:val="_PLD_c329719465d9412cab74b5424ac30bd4"/>
                    <w:id w:val="1636141176"/>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未分配利润</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r>
                      <w:t>七、58</w:t>
                    </w: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159,410,653.44</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106,517,424.37</w:t>
                    </w:r>
                  </w:p>
                </w:tc>
              </w:tr>
              <w:tr w:rsidR="00482163" w:rsidTr="00482163">
                <w:sdt>
                  <w:sdtPr>
                    <w:tag w:val="_PLD_09fcb4ca82f14307ab214d34a90b9ef2"/>
                    <w:id w:val="-768162783"/>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rPr>
                          <w:t>归属于母公司所有者权益（或股东权益）合计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2,441,038,729.40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2,392,144,084.33</w:t>
                    </w:r>
                  </w:p>
                </w:tc>
              </w:tr>
              <w:tr w:rsidR="00482163" w:rsidTr="00482163">
                <w:sdt>
                  <w:sdtPr>
                    <w:tag w:val="_PLD_ba9844f67b5f427c8b672b584512bc30"/>
                    <w:id w:val="-2088826501"/>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100" w:firstLine="210"/>
                          <w:rPr>
                            <w:szCs w:val="21"/>
                          </w:rPr>
                        </w:pPr>
                        <w:r>
                          <w:rPr>
                            <w:rFonts w:hint="eastAsia"/>
                            <w:szCs w:val="21"/>
                          </w:rPr>
                          <w:t>少数股东权益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15,661,736.60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15,966,464.10</w:t>
                    </w:r>
                  </w:p>
                </w:tc>
              </w:tr>
              <w:tr w:rsidR="00482163" w:rsidTr="00482163">
                <w:sdt>
                  <w:sdtPr>
                    <w:tag w:val="_PLD_49d0693ecf324c179ed30b3065d9fd15"/>
                    <w:id w:val="293103482"/>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200" w:firstLine="420"/>
                          <w:rPr>
                            <w:szCs w:val="21"/>
                          </w:rPr>
                        </w:pPr>
                        <w:r>
                          <w:rPr>
                            <w:rFonts w:hint="eastAsia"/>
                          </w:rPr>
                          <w:t>所有者权益（或股东权益）合计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2,456,700,466.00</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2,408,110,548.43</w:t>
                    </w:r>
                  </w:p>
                </w:tc>
              </w:tr>
              <w:tr w:rsidR="00482163" w:rsidTr="00482163">
                <w:sdt>
                  <w:sdtPr>
                    <w:tag w:val="_PLD_def9f9081ac845ec93bbb1e70817d650"/>
                    <w:id w:val="228888197"/>
                    <w:lock w:val="sdtLocked"/>
                  </w:sdtPr>
                  <w:sdtEndPr/>
                  <w:sdtContent>
                    <w:tc>
                      <w:tcPr>
                        <w:tcW w:w="1655" w:type="pct"/>
                        <w:tcBorders>
                          <w:top w:val="outset" w:sz="6" w:space="0" w:color="auto"/>
                          <w:left w:val="outset" w:sz="6" w:space="0" w:color="auto"/>
                          <w:bottom w:val="outset" w:sz="6" w:space="0" w:color="auto"/>
                          <w:right w:val="outset" w:sz="6" w:space="0" w:color="auto"/>
                        </w:tcBorders>
                        <w:vAlign w:val="center"/>
                      </w:tcPr>
                      <w:p w:rsidR="00482163" w:rsidRDefault="00482163" w:rsidP="002672E0">
                        <w:pPr>
                          <w:ind w:firstLineChars="300" w:firstLine="630"/>
                          <w:rPr>
                            <w:szCs w:val="21"/>
                          </w:rPr>
                        </w:pPr>
                        <w:r>
                          <w:rPr>
                            <w:rFonts w:hint="eastAsia"/>
                            <w:szCs w:val="21"/>
                          </w:rPr>
                          <w:t>负债和所有者权益（或股东权益）总计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2672E0">
                    <w:pPr>
                      <w:rPr>
                        <w:szCs w:val="21"/>
                      </w:rPr>
                    </w:pPr>
                  </w:p>
                </w:tc>
                <w:tc>
                  <w:tcPr>
                    <w:tcW w:w="1445"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5,055,382,478.31</w:t>
                    </w:r>
                  </w:p>
                </w:tc>
                <w:tc>
                  <w:tcPr>
                    <w:tcW w:w="1368" w:type="pct"/>
                    <w:tcBorders>
                      <w:top w:val="outset" w:sz="6" w:space="0" w:color="auto"/>
                      <w:left w:val="outset" w:sz="6" w:space="0" w:color="auto"/>
                      <w:bottom w:val="outset" w:sz="6" w:space="0" w:color="auto"/>
                      <w:right w:val="outset" w:sz="6" w:space="0" w:color="auto"/>
                    </w:tcBorders>
                  </w:tcPr>
                  <w:p w:rsidR="00482163" w:rsidRDefault="00482163" w:rsidP="002672E0">
                    <w:pPr>
                      <w:jc w:val="right"/>
                      <w:rPr>
                        <w:szCs w:val="21"/>
                      </w:rPr>
                    </w:pPr>
                    <w:r>
                      <w:t>4,617,910,901.74</w:t>
                    </w:r>
                  </w:p>
                </w:tc>
              </w:tr>
            </w:tbl>
            <w:p w:rsidR="00497A79" w:rsidRDefault="00011E94" w:rsidP="0071125B">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7E6F94">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7E6F94">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p w:rsidR="00497A79" w:rsidRDefault="00030B85" w:rsidP="0071125B">
              <w:pPr>
                <w:ind w:rightChars="-73" w:right="-153"/>
                <w:rPr>
                  <w:b/>
                  <w:bCs/>
                  <w:color w:val="008000"/>
                  <w:szCs w:val="21"/>
                  <w:u w:val="single"/>
                </w:rPr>
              </w:pPr>
            </w:p>
          </w:sdtContent>
        </w:sdt>
        <w:p w:rsidR="00497A79" w:rsidRDefault="00497A79" w:rsidP="0071125B">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14920311"/>
            <w:lock w:val="sdtLocked"/>
            <w:placeholder>
              <w:docPart w:val="GBC22222222222222222222222222222"/>
            </w:placeholder>
          </w:sdtPr>
          <w:sdtEndPr>
            <w:rPr>
              <w:szCs w:val="21"/>
            </w:rPr>
          </w:sdtEndPr>
          <w:sdtContent>
            <w:p w:rsidR="00497A79" w:rsidRDefault="00011E94">
              <w:pPr>
                <w:pStyle w:val="3"/>
                <w:jc w:val="center"/>
              </w:pPr>
              <w:r>
                <w:rPr>
                  <w:rFonts w:hint="eastAsia"/>
                </w:rPr>
                <w:t>母公司</w:t>
              </w:r>
              <w:r>
                <w:t>资产负债表</w:t>
              </w:r>
            </w:p>
            <w:p w:rsidR="00497A79" w:rsidRDefault="00011E94">
              <w:pPr>
                <w:jc w:val="center"/>
                <w:rPr>
                  <w:b/>
                  <w:bCs/>
                  <w:szCs w:val="21"/>
                </w:rPr>
              </w:pPr>
              <w:r>
                <w:rPr>
                  <w:szCs w:val="21"/>
                </w:rPr>
                <w:t>2019年</w:t>
              </w:r>
              <w:r>
                <w:rPr>
                  <w:rFonts w:hint="eastAsia"/>
                  <w:szCs w:val="21"/>
                </w:rPr>
                <w:t>6</w:t>
              </w:r>
              <w:r>
                <w:rPr>
                  <w:szCs w:val="21"/>
                </w:rPr>
                <w:t>月3</w:t>
              </w:r>
              <w:r>
                <w:rPr>
                  <w:rFonts w:hint="eastAsia"/>
                  <w:szCs w:val="21"/>
                </w:rPr>
                <w:t>0</w:t>
              </w:r>
              <w:r>
                <w:rPr>
                  <w:szCs w:val="21"/>
                </w:rPr>
                <w:t>日</w:t>
              </w:r>
            </w:p>
            <w:p w:rsidR="00497A79" w:rsidRDefault="00011E94">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江苏吴中实业股份有限公司</w:t>
                  </w:r>
                </w:sdtContent>
              </w:sdt>
            </w:p>
            <w:p w:rsidR="00497A79" w:rsidRDefault="00011E94">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71"/>
                <w:gridCol w:w="963"/>
                <w:gridCol w:w="2365"/>
                <w:gridCol w:w="2450"/>
              </w:tblGrid>
              <w:tr w:rsidR="00482163" w:rsidTr="00482163">
                <w:sdt>
                  <w:sdtPr>
                    <w:tag w:val="_PLD_7b231a79acb54050b640bf23dd34ab8c"/>
                    <w:id w:val="-1150511808"/>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jc w:val="center"/>
                          <w:rPr>
                            <w:b/>
                            <w:szCs w:val="21"/>
                          </w:rPr>
                        </w:pPr>
                        <w:r>
                          <w:rPr>
                            <w:b/>
                            <w:szCs w:val="21"/>
                          </w:rPr>
                          <w:t>项目</w:t>
                        </w:r>
                      </w:p>
                    </w:tc>
                  </w:sdtContent>
                </w:sdt>
                <w:sdt>
                  <w:sdtPr>
                    <w:tag w:val="_PLD_5e370aa08a144a709185abd9b2f11c20"/>
                    <w:id w:val="703601188"/>
                    <w:lock w:val="sdtLocked"/>
                  </w:sdtPr>
                  <w:sdtEndPr/>
                  <w:sdtContent>
                    <w:tc>
                      <w:tcPr>
                        <w:tcW w:w="532"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jc w:val="center"/>
                          <w:rPr>
                            <w:b/>
                            <w:szCs w:val="21"/>
                          </w:rPr>
                        </w:pPr>
                        <w:r>
                          <w:rPr>
                            <w:rFonts w:hint="eastAsia"/>
                            <w:b/>
                            <w:szCs w:val="21"/>
                          </w:rPr>
                          <w:t>附注</w:t>
                        </w:r>
                      </w:p>
                    </w:tc>
                  </w:sdtContent>
                </w:sdt>
                <w:sdt>
                  <w:sdtPr>
                    <w:tag w:val="_PLD_0aa0a7a0cd4c45afa7cfb1bcfbba36c3"/>
                    <w:id w:val="890316537"/>
                    <w:lock w:val="sdtLocked"/>
                  </w:sdtPr>
                  <w:sdtEndPr/>
                  <w:sdtContent>
                    <w:tc>
                      <w:tcPr>
                        <w:tcW w:w="13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jc w:val="center"/>
                          <w:rPr>
                            <w:b/>
                            <w:szCs w:val="21"/>
                          </w:rPr>
                        </w:pPr>
                        <w:r>
                          <w:rPr>
                            <w:rFonts w:hint="eastAsia"/>
                            <w:b/>
                          </w:rPr>
                          <w:t>2</w:t>
                        </w:r>
                        <w:r>
                          <w:rPr>
                            <w:b/>
                          </w:rPr>
                          <w:t>019</w:t>
                        </w:r>
                        <w:r>
                          <w:rPr>
                            <w:rFonts w:hint="eastAsia"/>
                            <w:b/>
                          </w:rPr>
                          <w:t>年</w:t>
                        </w:r>
                        <w:r>
                          <w:rPr>
                            <w:b/>
                          </w:rPr>
                          <w:t>6</w:t>
                        </w:r>
                        <w:r>
                          <w:rPr>
                            <w:rFonts w:hint="eastAsia"/>
                            <w:b/>
                          </w:rPr>
                          <w:t>月</w:t>
                        </w:r>
                        <w:r>
                          <w:rPr>
                            <w:b/>
                          </w:rPr>
                          <w:t>30</w:t>
                        </w:r>
                        <w:r>
                          <w:rPr>
                            <w:rFonts w:hint="eastAsia"/>
                            <w:b/>
                          </w:rPr>
                          <w:t>日</w:t>
                        </w:r>
                      </w:p>
                    </w:tc>
                  </w:sdtContent>
                </w:sdt>
                <w:sdt>
                  <w:sdtPr>
                    <w:tag w:val="_PLD_e986dda0dbc74346a9296e5a4646b696"/>
                    <w:id w:val="1728636713"/>
                    <w:lock w:val="sdtLocked"/>
                  </w:sdtPr>
                  <w:sdtEndPr/>
                  <w:sdtContent>
                    <w:tc>
                      <w:tcPr>
                        <w:tcW w:w="1354"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jc w:val="center"/>
                          <w:rPr>
                            <w:b/>
                            <w:szCs w:val="21"/>
                          </w:rPr>
                        </w:pPr>
                        <w:r>
                          <w:rPr>
                            <w:rFonts w:hint="eastAsia"/>
                            <w:b/>
                            <w:szCs w:val="21"/>
                          </w:rPr>
                          <w:t>2018年12月31日</w:t>
                        </w:r>
                      </w:p>
                    </w:tc>
                  </w:sdtContent>
                </w:sdt>
              </w:tr>
              <w:tr w:rsidR="00482163" w:rsidTr="00482163">
                <w:sdt>
                  <w:sdtPr>
                    <w:tag w:val="_PLD_64ae72669eea4837a1a220d585585bdf"/>
                    <w:id w:val="-207026042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rPr>
                            <w:szCs w:val="21"/>
                          </w:rPr>
                        </w:pPr>
                        <w:r>
                          <w:rPr>
                            <w:rFonts w:hint="eastAsia"/>
                            <w:b/>
                            <w:bCs/>
                            <w:szCs w:val="21"/>
                          </w:rPr>
                          <w:t>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b/>
                        <w:color w:val="FF00FF"/>
                        <w:szCs w:val="21"/>
                      </w:rPr>
                    </w:pP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rPr>
                        <w:b/>
                        <w:color w:val="FF00FF"/>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rPr>
                        <w:b/>
                        <w:color w:val="FF00FF"/>
                        <w:szCs w:val="21"/>
                      </w:rPr>
                    </w:pPr>
                  </w:p>
                </w:tc>
              </w:tr>
              <w:tr w:rsidR="00482163" w:rsidTr="00482163">
                <w:sdt>
                  <w:sdtPr>
                    <w:tag w:val="_PLD_9b78743cdab64576b5cd6da9a3a930fa"/>
                    <w:id w:val="185022177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货币资金</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59,721,666.99</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63,373,686.67</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1686746245"/>
                      <w:lock w:val="sdtLocked"/>
                    </w:sdtPr>
                    <w:sdtEndPr/>
                    <w:sdtContent>
                      <w:p w:rsidR="00482163" w:rsidRDefault="00482163" w:rsidP="00730286">
                        <w:pPr>
                          <w:ind w:firstLineChars="100" w:firstLine="210"/>
                        </w:pPr>
                        <w:r>
                          <w:rPr>
                            <w:rFonts w:hint="eastAsia"/>
                          </w:rPr>
                          <w:t>交易性金融资产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56,187,006.22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f575fdab78c04d7588e8f6b821663555"/>
                    <w:id w:val="29071027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以公允价值计量且其变动计入当期损益的金融资产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240,598.14</w:t>
                    </w:r>
                  </w:p>
                </w:tc>
              </w:tr>
              <w:tr w:rsidR="00482163" w:rsidTr="00482163">
                <w:sdt>
                  <w:sdtPr>
                    <w:tag w:val="_PLD_1bfca77991c7445a99252c547d869547"/>
                    <w:id w:val="-175134818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衍生金融资产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ff993f326eb24b209c608805e7d5452d"/>
                    <w:id w:val="117098202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应收票据</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18,025.00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1b51c42e6ff4b2b89ce73b84b0ca8c1"/>
                    <w:id w:val="-922102003"/>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应收账款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十七、1</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124,255.97</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37,910.93</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2061935811"/>
                      <w:lock w:val="sdtLocked"/>
                    </w:sdtPr>
                    <w:sdtEndPr/>
                    <w:sdtContent>
                      <w:p w:rsidR="00482163" w:rsidRDefault="00482163" w:rsidP="00730286">
                        <w:pPr>
                          <w:ind w:firstLineChars="100" w:firstLine="210"/>
                        </w:pPr>
                        <w:r>
                          <w:rPr>
                            <w:rFonts w:hint="eastAsia"/>
                          </w:rPr>
                          <w:t>应收款项融资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805b2d340ad24fae990479b422656525"/>
                    <w:id w:val="-179027319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预付款项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cf9f116dabbb48b2a5a0f3ba0b4772cd"/>
                    <w:id w:val="-1477991863"/>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其他应收款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十七、2</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1,078,441,761.27</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881,546,960.66</w:t>
                    </w:r>
                  </w:p>
                </w:tc>
              </w:tr>
              <w:tr w:rsidR="00482163" w:rsidTr="00482163">
                <w:sdt>
                  <w:sdtPr>
                    <w:tag w:val="_PLD_b55f9182bb0f4ff099725b83128277f5"/>
                    <w:id w:val="101140635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rPr>
                          <w:t>其中：</w:t>
                        </w:r>
                        <w:r>
                          <w:rPr>
                            <w:rFonts w:hint="eastAsia"/>
                            <w:szCs w:val="21"/>
                          </w:rPr>
                          <w:t>应收利息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9ef2df028eb46cbb98922f7b2e9c423"/>
                    <w:id w:val="-91501476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400" w:firstLine="840"/>
                          <w:rPr>
                            <w:szCs w:val="21"/>
                          </w:rPr>
                        </w:pPr>
                        <w:r>
                          <w:rPr>
                            <w:rFonts w:hint="eastAsia"/>
                            <w:szCs w:val="21"/>
                          </w:rPr>
                          <w:t>应收股利</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6cc0aeaf59b04efabb1f01b5c63b990f"/>
                    <w:id w:val="160252666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存货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a0e80251eb49414f8ed0e4f3efcb5263"/>
                    <w:id w:val="-135241713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持有待售资产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b0b228c115df478088a29f03f8d7ad59"/>
                    <w:id w:val="-153009510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一年内到期的非流动资产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62c79909426d483f990fd7869da0a773"/>
                    <w:id w:val="-105176145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b5f1546085cd4f41ba16ec6a8b42ac7f"/>
                    <w:id w:val="168625490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200" w:firstLine="420"/>
                          <w:rPr>
                            <w:szCs w:val="21"/>
                          </w:rPr>
                        </w:pPr>
                        <w:r>
                          <w:rPr>
                            <w:rFonts w:hint="eastAsia"/>
                            <w:szCs w:val="21"/>
                          </w:rPr>
                          <w:t>流动资产合计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1,194,492,715.45</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945,199,156.40</w:t>
                    </w:r>
                  </w:p>
                </w:tc>
              </w:tr>
              <w:tr w:rsidR="00482163" w:rsidTr="00482163">
                <w:sdt>
                  <w:sdtPr>
                    <w:tag w:val="_PLD_71f45ac7535d4ffeaa6273d6527bae0d"/>
                    <w:id w:val="128184481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rPr>
                            <w:szCs w:val="21"/>
                          </w:rPr>
                        </w:pPr>
                        <w:r>
                          <w:rPr>
                            <w:rFonts w:hint="eastAsia"/>
                            <w:b/>
                            <w:bCs/>
                            <w:szCs w:val="21"/>
                          </w:rPr>
                          <w:t>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453237703"/>
                      <w:lock w:val="sdtLocked"/>
                    </w:sdtPr>
                    <w:sdtEndPr/>
                    <w:sdtContent>
                      <w:p w:rsidR="00482163" w:rsidRDefault="00482163" w:rsidP="00730286">
                        <w:pPr>
                          <w:ind w:firstLineChars="100" w:firstLine="210"/>
                        </w:pPr>
                        <w:r>
                          <w:rPr>
                            <w:rFonts w:hint="eastAsia"/>
                          </w:rPr>
                          <w:t>债权投资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9ca9c359a8ae4814b54559fc8e718361"/>
                    <w:id w:val="-201390469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可供出售金融资产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33,957,719.96</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363751609"/>
                      <w:lock w:val="sdtLocked"/>
                    </w:sdtPr>
                    <w:sdtEndPr/>
                    <w:sdtContent>
                      <w:p w:rsidR="00482163" w:rsidRDefault="00482163" w:rsidP="00730286">
                        <w:pPr>
                          <w:ind w:firstLineChars="100" w:firstLine="210"/>
                        </w:pPr>
                        <w:r>
                          <w:rPr>
                            <w:rFonts w:hint="eastAsia"/>
                          </w:rPr>
                          <w:t>其他债权投资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362a8693963c4a1abd7bd9b56633e066"/>
                    <w:id w:val="-176969046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持有至到期投资</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6305d0ab634c4b40bd8df81ff23c8d0d"/>
                    <w:id w:val="-172690284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长期应收款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fa3d0d37a62a4d8890171550ab1664b1"/>
                    <w:id w:val="197671662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长期股权投资</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十七、3</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1,517,287,400.00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1,511,287,400.00</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1271921568"/>
                      <w:lock w:val="sdtLocked"/>
                    </w:sdtPr>
                    <w:sdtEndPr/>
                    <w:sdtContent>
                      <w:p w:rsidR="00482163" w:rsidRDefault="00482163" w:rsidP="00730286">
                        <w:pPr>
                          <w:ind w:firstLineChars="100" w:firstLine="210"/>
                        </w:pPr>
                        <w:r>
                          <w:rPr>
                            <w:rFonts w:hint="eastAsia"/>
                          </w:rPr>
                          <w:t>其他权益工具投资</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33,957,719.96</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738828864"/>
                      <w:lock w:val="sdtLocked"/>
                    </w:sdtPr>
                    <w:sdtEndPr/>
                    <w:sdtContent>
                      <w:p w:rsidR="00482163" w:rsidRDefault="00482163" w:rsidP="00730286">
                        <w:pPr>
                          <w:ind w:firstLineChars="100" w:firstLine="210"/>
                        </w:pPr>
                        <w:r>
                          <w:rPr>
                            <w:rFonts w:hint="eastAsia"/>
                          </w:rPr>
                          <w:t>其他非流动金融资产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d598b192b9aa4c77b3dbe14be0a567ae"/>
                    <w:id w:val="-806632453"/>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投资性房地产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235,437,005.33</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242,523,075.17</w:t>
                    </w:r>
                  </w:p>
                </w:tc>
              </w:tr>
              <w:tr w:rsidR="00482163" w:rsidTr="00482163">
                <w:sdt>
                  <w:sdtPr>
                    <w:tag w:val="_PLD_36c5e0c04606490d92af21e793463b46"/>
                    <w:id w:val="-68714562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固定资产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69,906,309.52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72,755,589.17</w:t>
                    </w:r>
                  </w:p>
                </w:tc>
              </w:tr>
              <w:tr w:rsidR="00482163" w:rsidTr="00482163">
                <w:sdt>
                  <w:sdtPr>
                    <w:tag w:val="_PLD_81cd0ff44d5a4f0e8701c556dd24e59c"/>
                    <w:id w:val="1882388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在建工程</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74c33ad5ce6d42528b0c43102a02972c"/>
                    <w:id w:val="-136358928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生产性生物资产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dcc58c83399408895b0a6d09d9073f2"/>
                    <w:id w:val="52738058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油气资产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780183487"/>
                      <w:lock w:val="sdtLocked"/>
                    </w:sdtPr>
                    <w:sdtEndPr/>
                    <w:sdtContent>
                      <w:p w:rsidR="00482163" w:rsidRDefault="00482163" w:rsidP="00730286">
                        <w:pPr>
                          <w:ind w:firstLineChars="100" w:firstLine="210"/>
                        </w:pPr>
                        <w:r>
                          <w:rPr>
                            <w:rFonts w:hint="eastAsia"/>
                          </w:rPr>
                          <w:t>使用权资产</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97c32de07ca406c995520445e6dffbf"/>
                    <w:id w:val="37004044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无形资产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17,606,687.83</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17,972,539.21</w:t>
                    </w:r>
                  </w:p>
                </w:tc>
              </w:tr>
              <w:tr w:rsidR="00482163" w:rsidTr="00482163">
                <w:sdt>
                  <w:sdtPr>
                    <w:tag w:val="_PLD_f4ffd10790ec4e6bb2e54090fd20cdea"/>
                    <w:id w:val="-80624499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开发支出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8ab7a8967dca44f3b2bd0ec65150e937"/>
                    <w:id w:val="-63055685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商誉</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c056001bc1b3464fb0b5268a537d7ec4"/>
                    <w:id w:val="-173129527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长期待摊费用</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121,500.00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135,000.00</w:t>
                    </w:r>
                  </w:p>
                </w:tc>
              </w:tr>
              <w:tr w:rsidR="00482163" w:rsidTr="00482163">
                <w:sdt>
                  <w:sdtPr>
                    <w:tag w:val="_PLD_8c08fa756eba4bf89ad37621da0216df"/>
                    <w:id w:val="-90098942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递延所得税资产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11,284,430.88</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2c72539456a6441ab49e4634f35d3b45"/>
                    <w:id w:val="-189603958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其他非流动资产</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0584991385414bca8cca9a7a9f5fabfd"/>
                    <w:id w:val="-181378969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200" w:firstLine="420"/>
                          <w:rPr>
                            <w:szCs w:val="21"/>
                          </w:rPr>
                        </w:pPr>
                        <w:r>
                          <w:rPr>
                            <w:rFonts w:hint="eastAsia"/>
                            <w:szCs w:val="21"/>
                          </w:rPr>
                          <w:t>非流动资产合计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1,885,601,053.52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1,878,631,323.51</w:t>
                    </w:r>
                  </w:p>
                </w:tc>
              </w:tr>
              <w:tr w:rsidR="00482163" w:rsidTr="00482163">
                <w:sdt>
                  <w:sdtPr>
                    <w:tag w:val="_PLD_064f3b6fe172472c8abf2e1bf1a2b68a"/>
                    <w:id w:val="158225935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300" w:firstLine="630"/>
                          <w:rPr>
                            <w:szCs w:val="21"/>
                          </w:rPr>
                        </w:pPr>
                        <w:r>
                          <w:rPr>
                            <w:rFonts w:hint="eastAsia"/>
                            <w:szCs w:val="21"/>
                          </w:rPr>
                          <w:t>资产总计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3,080,093,768.97</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2,823,830,479.91</w:t>
                    </w:r>
                  </w:p>
                </w:tc>
              </w:tr>
              <w:tr w:rsidR="00482163" w:rsidTr="00482163">
                <w:sdt>
                  <w:sdtPr>
                    <w:tag w:val="_PLD_380943e088034c15ad8af33927d58d1b"/>
                    <w:id w:val="7587221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rPr>
                            <w:szCs w:val="21"/>
                          </w:rPr>
                        </w:pPr>
                        <w:r>
                          <w:rPr>
                            <w:rFonts w:hint="eastAsia"/>
                            <w:b/>
                            <w:bCs/>
                            <w:szCs w:val="21"/>
                          </w:rPr>
                          <w:t>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r>
              <w:tr w:rsidR="00482163" w:rsidTr="00482163">
                <w:sdt>
                  <w:sdtPr>
                    <w:tag w:val="_PLD_43de8e9c3fff4ed09c99de434527ef0d"/>
                    <w:id w:val="61001563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短期借款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562,000,000.00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404,000,000.00</w:t>
                    </w:r>
                  </w:p>
                </w:tc>
              </w:tr>
              <w:tr w:rsidR="00482163" w:rsidTr="00482163">
                <w:tc>
                  <w:tcPr>
                    <w:tcW w:w="180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249120550"/>
                      <w:lock w:val="sdtLocked"/>
                    </w:sdtPr>
                    <w:sdtEndPr/>
                    <w:sdtContent>
                      <w:p w:rsidR="00482163" w:rsidRDefault="00482163" w:rsidP="00730286">
                        <w:pPr>
                          <w:ind w:firstLineChars="100" w:firstLine="210"/>
                        </w:pPr>
                        <w:r>
                          <w:rPr>
                            <w:rFonts w:hint="eastAsia"/>
                          </w:rPr>
                          <w:t>交易性金融负债</w:t>
                        </w:r>
                      </w:p>
                    </w:sdtContent>
                  </w:sdt>
                </w:tc>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3d2a4fa93d6d45e18bc3a4475865196c"/>
                    <w:id w:val="-65791325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以公允价值计量且其变动计入当期损益的金融负债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9ca7ab0d48474bdbb62e5ad7f94b7c27"/>
                    <w:id w:val="-144198750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衍生金融负债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f54e09967474f6490bedae105a3d5af"/>
                    <w:id w:val="-5462710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应付票据</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73f601396ff94f55ba0d9f4f04bea3f7"/>
                    <w:id w:val="-140745455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应付账款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432,952.72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3,017,024.26</w:t>
                    </w:r>
                  </w:p>
                </w:tc>
              </w:tr>
              <w:tr w:rsidR="00482163" w:rsidTr="00482163">
                <w:sdt>
                  <w:sdtPr>
                    <w:tag w:val="_PLD_8d33cba97f8f47758fee51d65c9dfe52"/>
                    <w:id w:val="-73585509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预收款项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1,348,182.05</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1,401,021.59</w:t>
                    </w:r>
                  </w:p>
                </w:tc>
              </w:tr>
              <w:tr w:rsidR="00482163" w:rsidTr="00482163">
                <w:sdt>
                  <w:sdtPr>
                    <w:tag w:val="_PLD_5179db1f484045d98b88860edc153236"/>
                    <w:id w:val="-94138243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应付职工薪酬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8,000,000.00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16,000,000.00</w:t>
                    </w:r>
                  </w:p>
                </w:tc>
              </w:tr>
              <w:tr w:rsidR="00482163" w:rsidTr="00482163">
                <w:sdt>
                  <w:sdtPr>
                    <w:tag w:val="_PLD_f9c6f095658e40b2a72d3d8b778fd72b"/>
                    <w:id w:val="24493097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应交税费</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1,612,789.63</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1,393,401.61</w:t>
                    </w:r>
                  </w:p>
                </w:tc>
              </w:tr>
              <w:tr w:rsidR="00482163" w:rsidTr="00482163">
                <w:sdt>
                  <w:sdtPr>
                    <w:tag w:val="_PLD_c490ad2cbccd426084cbcc4f5ffff983"/>
                    <w:id w:val="-139912318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其他应付款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189,696,784.59</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rPr>
                        <w:rFonts w:hint="eastAsia"/>
                        <w:szCs w:val="21"/>
                      </w:rPr>
                      <w:t>214,389,839.23</w:t>
                    </w:r>
                  </w:p>
                </w:tc>
              </w:tr>
              <w:tr w:rsidR="00482163" w:rsidTr="00482163">
                <w:sdt>
                  <w:sdtPr>
                    <w:tag w:val="_PLD_33305757c71a4e02885ac4b4bd4dd023"/>
                    <w:id w:val="2954139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rPr>
                          <w:t>其中：</w:t>
                        </w:r>
                        <w:r>
                          <w:rPr>
                            <w:rFonts w:hint="eastAsia"/>
                            <w:szCs w:val="21"/>
                          </w:rPr>
                          <w:t>应付利息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872,415.56</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715,419.22</w:t>
                    </w:r>
                  </w:p>
                </w:tc>
              </w:tr>
              <w:tr w:rsidR="00482163" w:rsidTr="00482163">
                <w:sdt>
                  <w:sdtPr>
                    <w:tag w:val="_PLD_af17ddcf0f4c41d7ad5d3631e95d7da2"/>
                    <w:id w:val="-1508129168"/>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400" w:firstLine="840"/>
                          <w:rPr>
                            <w:szCs w:val="21"/>
                          </w:rPr>
                        </w:pPr>
                        <w:r>
                          <w:rPr>
                            <w:rFonts w:hint="eastAsia"/>
                            <w:szCs w:val="21"/>
                          </w:rPr>
                          <w:t>应付股利</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f77f7dcdf9d04cd9ae289b7b3f5b7b02"/>
                    <w:id w:val="39262522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持有待售负债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a29046fb2b7d4844a6a2146909afbe96"/>
                    <w:id w:val="975570843"/>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一年内到期的非流动负债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22,000,000.00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1,000,000.00</w:t>
                    </w:r>
                  </w:p>
                </w:tc>
              </w:tr>
              <w:tr w:rsidR="00482163" w:rsidTr="00482163">
                <w:sdt>
                  <w:sdtPr>
                    <w:tag w:val="_PLD_29a119c77a3042f187a5aba37b5deecc"/>
                    <w:id w:val="37512200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fd497b996a3c46b99eb5112ec0f3d649"/>
                    <w:id w:val="-183337325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200" w:firstLine="420"/>
                          <w:rPr>
                            <w:szCs w:val="21"/>
                          </w:rPr>
                        </w:pPr>
                        <w:r>
                          <w:rPr>
                            <w:rFonts w:hint="eastAsia"/>
                            <w:szCs w:val="21"/>
                          </w:rPr>
                          <w:t>流动负债合计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785,090,708.99</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641,201,286.69</w:t>
                    </w:r>
                  </w:p>
                </w:tc>
              </w:tr>
              <w:tr w:rsidR="00482163" w:rsidTr="00482163">
                <w:sdt>
                  <w:sdtPr>
                    <w:tag w:val="_PLD_e62929b21cd4456494013c9cb0dc5b16"/>
                    <w:id w:val="133727021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rPr>
                            <w:szCs w:val="21"/>
                          </w:rPr>
                        </w:pPr>
                        <w:r>
                          <w:rPr>
                            <w:rFonts w:hint="eastAsia"/>
                            <w:b/>
                            <w:bCs/>
                            <w:szCs w:val="21"/>
                          </w:rPr>
                          <w:t>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ind w:right="210"/>
                      <w:jc w:val="right"/>
                      <w:rPr>
                        <w:szCs w:val="21"/>
                      </w:rPr>
                    </w:pPr>
                    <w:r>
                      <w:t xml:space="preserve">　</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 xml:space="preserve">　</w:t>
                    </w:r>
                  </w:p>
                </w:tc>
              </w:tr>
              <w:tr w:rsidR="00482163" w:rsidTr="00482163">
                <w:sdt>
                  <w:sdtPr>
                    <w:tag w:val="_PLD_dc705bf824d14c06a0f0ff2183f061bb"/>
                    <w:id w:val="192845817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长期借款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66,000,000.00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87,000,000.00</w:t>
                    </w:r>
                  </w:p>
                </w:tc>
              </w:tr>
              <w:tr w:rsidR="00482163" w:rsidTr="00482163">
                <w:sdt>
                  <w:sdtPr>
                    <w:tag w:val="_PLD_338e61244aeb4a06b85c45422b5d2e25"/>
                    <w:id w:val="-131031697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应付债券</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314bd73553e7420a8c904cb2018c47e8"/>
                    <w:id w:val="200724931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其中：优先股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5044e414e8a34f969372ff67406d75ff"/>
                    <w:id w:val="-36441261"/>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leftChars="300" w:left="630" w:firstLineChars="100" w:firstLine="210"/>
                          <w:rPr>
                            <w:szCs w:val="21"/>
                          </w:rPr>
                        </w:pPr>
                        <w:r>
                          <w:rPr>
                            <w:rFonts w:hint="eastAsia"/>
                            <w:szCs w:val="21"/>
                          </w:rPr>
                          <w:t>永续债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7b2441d86aba45d4ab5739ca0af69796"/>
                    <w:id w:val="64324286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pPr>
                        <w:r>
                          <w:rPr>
                            <w:rFonts w:hint="eastAsia"/>
                          </w:rPr>
                          <w:t>租赁负债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d268871ae8f24f1d920dd95b56180bba"/>
                    <w:id w:val="1032224833"/>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长期应付款</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200b2b0412114e3b932260eef9b4c6fe"/>
                    <w:id w:val="-200312109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长期应付职工薪酬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175206d9834f4332bb966826e2fc6cf7"/>
                    <w:id w:val="-108792287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预计负债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eab00dbf5a03497493b7cecfc307a4f7"/>
                    <w:id w:val="-193689323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递延收益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b27860a290d6473991cd09d203f00279"/>
                    <w:id w:val="82578802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递延所得税负债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13,986,602.02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4e68f69147854f91a45d2da03b70d4d5"/>
                    <w:id w:val="-84755794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其他非流动负债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2c899ef8da434424b5289e4324851489"/>
                    <w:id w:val="-136721927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200" w:firstLine="420"/>
                          <w:rPr>
                            <w:szCs w:val="21"/>
                          </w:rPr>
                        </w:pPr>
                        <w:r>
                          <w:rPr>
                            <w:rFonts w:hint="eastAsia"/>
                            <w:szCs w:val="21"/>
                          </w:rPr>
                          <w:t>非流动负债合计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79,986,602.02</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87,000,000.00</w:t>
                    </w:r>
                  </w:p>
                </w:tc>
              </w:tr>
              <w:tr w:rsidR="00482163" w:rsidTr="00482163">
                <w:sdt>
                  <w:sdtPr>
                    <w:tag w:val="_PLD_e2102ad9792147f2bf11ec884c204033"/>
                    <w:id w:val="-2017294849"/>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300" w:firstLine="630"/>
                          <w:rPr>
                            <w:szCs w:val="21"/>
                          </w:rPr>
                        </w:pPr>
                        <w:r>
                          <w:rPr>
                            <w:rFonts w:hint="eastAsia"/>
                            <w:szCs w:val="21"/>
                          </w:rPr>
                          <w:t>负债合计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865,077,311.01</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728,201,286.69</w:t>
                    </w:r>
                  </w:p>
                </w:tc>
              </w:tr>
              <w:tr w:rsidR="00482163" w:rsidTr="00482163">
                <w:sdt>
                  <w:sdtPr>
                    <w:tag w:val="_PLD_b3c95ee428314f8b8091bd15dff2a83d"/>
                    <w:id w:val="-46204637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rPr>
                            <w:szCs w:val="21"/>
                          </w:rPr>
                        </w:pPr>
                        <w:r>
                          <w:rPr>
                            <w:rFonts w:hint="eastAsia"/>
                            <w:b/>
                            <w:bCs/>
                            <w:szCs w:val="21"/>
                          </w:rPr>
                          <w:t>所有者权益（或股东权益）：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xml:space="preserve">　</w:t>
                    </w:r>
                  </w:p>
                </w:tc>
              </w:tr>
              <w:tr w:rsidR="00482163" w:rsidTr="00482163">
                <w:sdt>
                  <w:sdtPr>
                    <w:tag w:val="_PLD_4dc50e71aa7b412096aaa176abd95e28"/>
                    <w:id w:val="-185264662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实收资本（或股本）</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721,891,958.00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721,891,958.00</w:t>
                    </w:r>
                  </w:p>
                </w:tc>
              </w:tr>
              <w:tr w:rsidR="00482163" w:rsidTr="00482163">
                <w:sdt>
                  <w:sdtPr>
                    <w:tag w:val="_PLD_f36127e51236487893688b464544872d"/>
                    <w:id w:val="-1560465505"/>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其他权益工具</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6ff9fed10f5e4421b4d017b86f339700"/>
                    <w:id w:val="-169730086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其中：优先股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a53508683d034577843778ba9d06a615"/>
                    <w:id w:val="-187067748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leftChars="300" w:left="630" w:firstLineChars="100" w:firstLine="210"/>
                          <w:rPr>
                            <w:szCs w:val="21"/>
                          </w:rPr>
                        </w:pPr>
                        <w:r>
                          <w:rPr>
                            <w:rFonts w:hint="eastAsia"/>
                            <w:szCs w:val="21"/>
                          </w:rPr>
                          <w:t>永续债</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08724ab7c9244a1186a8219085238e9f"/>
                    <w:id w:val="116535325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资本公积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1,458,548,230.89</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1,458,548,230.89</w:t>
                    </w:r>
                  </w:p>
                </w:tc>
              </w:tr>
              <w:tr w:rsidR="00482163" w:rsidTr="00482163">
                <w:sdt>
                  <w:sdtPr>
                    <w:tag w:val="_PLD_acf5eb5023ce48a38a6314aa3a59978b"/>
                    <w:id w:val="-863132888"/>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减：库存股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3,998,584.00</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b511319799ae49febdfc2f1e81f6d67c"/>
                    <w:id w:val="-1557467490"/>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其他综合收益</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485864b6f1a24685a2635ee51b952005"/>
                    <w:id w:val="-1644578662"/>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专项储备</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p>
                </w:tc>
              </w:tr>
              <w:tr w:rsidR="00482163" w:rsidTr="00482163">
                <w:sdt>
                  <w:sdtPr>
                    <w:tag w:val="_PLD_81d459a1820947dd8bb91df8e71c615b"/>
                    <w:id w:val="1638454064"/>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盈余公积</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118,306,693.75</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118,306,693.75</w:t>
                    </w:r>
                  </w:p>
                </w:tc>
              </w:tr>
              <w:tr w:rsidR="00482163" w:rsidTr="00482163">
                <w:sdt>
                  <w:sdtPr>
                    <w:tag w:val="_PLD_9bf3fa2bf87240889853d8e32c117a77"/>
                    <w:id w:val="933103978"/>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100" w:firstLine="210"/>
                          <w:rPr>
                            <w:szCs w:val="21"/>
                          </w:rPr>
                        </w:pPr>
                        <w:r>
                          <w:rPr>
                            <w:rFonts w:hint="eastAsia"/>
                            <w:szCs w:val="21"/>
                          </w:rPr>
                          <w:t>未分配利润</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-79,731,840.68</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-203,117,689.42</w:t>
                    </w:r>
                  </w:p>
                </w:tc>
              </w:tr>
              <w:tr w:rsidR="00482163" w:rsidTr="00482163">
                <w:sdt>
                  <w:sdtPr>
                    <w:tag w:val="_PLD_a8e701b7d2f8447c8bb34870babce384"/>
                    <w:id w:val="1878274397"/>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200" w:firstLine="420"/>
                          <w:rPr>
                            <w:szCs w:val="21"/>
                          </w:rPr>
                        </w:pPr>
                        <w:r>
                          <w:rPr>
                            <w:rFonts w:hint="eastAsia"/>
                          </w:rPr>
                          <w:t>所有者权益（或股东权益）合计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2,215,016,457.96</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2,095,629,193.22</w:t>
                    </w:r>
                  </w:p>
                </w:tc>
              </w:tr>
              <w:tr w:rsidR="00482163" w:rsidTr="00482163">
                <w:sdt>
                  <w:sdtPr>
                    <w:tag w:val="_PLD_448d7a5f1f6c488cb5525aa8d0d88441"/>
                    <w:id w:val="512965906"/>
                    <w:lock w:val="sdtLocked"/>
                  </w:sdtPr>
                  <w:sdtEndPr/>
                  <w:sdtContent>
                    <w:tc>
                      <w:tcPr>
                        <w:tcW w:w="1807" w:type="pct"/>
                        <w:tcBorders>
                          <w:top w:val="outset" w:sz="6" w:space="0" w:color="auto"/>
                          <w:left w:val="outset" w:sz="6" w:space="0" w:color="auto"/>
                          <w:bottom w:val="outset" w:sz="6" w:space="0" w:color="auto"/>
                          <w:right w:val="outset" w:sz="6" w:space="0" w:color="auto"/>
                        </w:tcBorders>
                        <w:vAlign w:val="center"/>
                      </w:tcPr>
                      <w:p w:rsidR="00482163" w:rsidRDefault="00482163" w:rsidP="00730286">
                        <w:pPr>
                          <w:ind w:firstLineChars="300" w:firstLine="630"/>
                          <w:rPr>
                            <w:szCs w:val="21"/>
                          </w:rPr>
                        </w:pPr>
                        <w:r>
                          <w:rPr>
                            <w:rFonts w:hint="eastAsia"/>
                            <w:szCs w:val="21"/>
                          </w:rPr>
                          <w:t>负债和所有者权益（或股东权益）总计</w:t>
                        </w:r>
                      </w:p>
                    </w:tc>
                  </w:sdtContent>
                </w:sdt>
                <w:tc>
                  <w:tcPr>
                    <w:tcW w:w="532" w:type="pct"/>
                    <w:tcBorders>
                      <w:top w:val="outset" w:sz="6" w:space="0" w:color="auto"/>
                      <w:left w:val="outset" w:sz="6" w:space="0" w:color="auto"/>
                      <w:bottom w:val="outset" w:sz="6" w:space="0" w:color="auto"/>
                      <w:right w:val="outset" w:sz="6" w:space="0" w:color="auto"/>
                    </w:tcBorders>
                  </w:tcPr>
                  <w:p w:rsidR="00482163" w:rsidRDefault="00482163" w:rsidP="00730286">
                    <w:pPr>
                      <w:rPr>
                        <w:szCs w:val="21"/>
                      </w:rPr>
                    </w:pPr>
                    <w:r>
                      <w:t> </w:t>
                    </w:r>
                  </w:p>
                </w:tc>
                <w:tc>
                  <w:tcPr>
                    <w:tcW w:w="1307"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3,080,093,768.97</w:t>
                    </w:r>
                  </w:p>
                </w:tc>
                <w:tc>
                  <w:tcPr>
                    <w:tcW w:w="1354" w:type="pct"/>
                    <w:tcBorders>
                      <w:top w:val="outset" w:sz="6" w:space="0" w:color="auto"/>
                      <w:left w:val="outset" w:sz="6" w:space="0" w:color="auto"/>
                      <w:bottom w:val="outset" w:sz="6" w:space="0" w:color="auto"/>
                      <w:right w:val="outset" w:sz="6" w:space="0" w:color="auto"/>
                    </w:tcBorders>
                  </w:tcPr>
                  <w:p w:rsidR="00482163" w:rsidRDefault="00482163" w:rsidP="00730286">
                    <w:pPr>
                      <w:jc w:val="right"/>
                      <w:rPr>
                        <w:szCs w:val="21"/>
                      </w:rPr>
                    </w:pPr>
                    <w:r>
                      <w:t>2,823,830,479.91</w:t>
                    </w:r>
                  </w:p>
                </w:tc>
              </w:tr>
            </w:tbl>
            <w:p w:rsidR="00497A79" w:rsidRDefault="00011E94" w:rsidP="0071125B">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030B85">
          <w:pPr>
            <w:snapToGrid w:val="0"/>
            <w:rPr>
              <w:szCs w:val="21"/>
            </w:rPr>
          </w:pPr>
        </w:p>
      </w:sdtContent>
    </w:sdt>
    <w:bookmarkEnd w:id="54" w:displacedByCustomXml="prev"/>
    <w:p w:rsidR="00497A79" w:rsidRDefault="00497A79" w:rsidP="0071125B">
      <w:pPr>
        <w:ind w:rightChars="-73" w:right="-153"/>
        <w:rPr>
          <w:b/>
          <w:bCs/>
          <w:color w:val="008000"/>
          <w:szCs w:val="21"/>
          <w:u w:val="single"/>
        </w:rPr>
      </w:pPr>
    </w:p>
    <w:bookmarkStart w:id="55" w:name="_Hlk10210822" w:displacedByCustomXml="nex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rsidR="00497A79" w:rsidRDefault="00497A79">
          <w:pPr>
            <w:jc w:val="center"/>
            <w:rPr>
              <w:b/>
              <w:szCs w:val="21"/>
            </w:rPr>
          </w:pPr>
        </w:p>
        <w:sdt>
          <w:sdtPr>
            <w:rPr>
              <w:rFonts w:ascii="宋体" w:hAnsi="宋体" w:cs="宋体" w:hint="eastAsia"/>
              <w:b w:val="0"/>
              <w:bCs w:val="0"/>
              <w:kern w:val="0"/>
              <w:szCs w:val="24"/>
            </w:rPr>
            <w:tag w:val="_GBC_cc363e9840a448cbaf363887668cbe2a"/>
            <w:id w:val="521594129"/>
            <w:lock w:val="sdtLocked"/>
            <w:placeholder>
              <w:docPart w:val="GBC22222222222222222222222222222"/>
            </w:placeholder>
          </w:sdtPr>
          <w:sdtEndPr>
            <w:rPr>
              <w:szCs w:val="21"/>
            </w:rPr>
          </w:sdtEndPr>
          <w:sdtContent>
            <w:p w:rsidR="00497A79" w:rsidRDefault="00011E94">
              <w:pPr>
                <w:pStyle w:val="3"/>
                <w:jc w:val="center"/>
              </w:pPr>
              <w:r>
                <w:rPr>
                  <w:rFonts w:hint="eastAsia"/>
                </w:rPr>
                <w:t>合并</w:t>
              </w:r>
              <w:r>
                <w:t>利润表</w:t>
              </w:r>
            </w:p>
            <w:p w:rsidR="00497A79" w:rsidRDefault="00011E94">
              <w:pPr>
                <w:jc w:val="center"/>
                <w:rPr>
                  <w:b/>
                  <w:bCs/>
                  <w:szCs w:val="21"/>
                </w:rPr>
              </w:pPr>
              <w:r>
                <w:rPr>
                  <w:szCs w:val="21"/>
                </w:rPr>
                <w:t>2019年</w:t>
              </w:r>
              <w:r>
                <w:rPr>
                  <w:rFonts w:hint="eastAsia"/>
                  <w:szCs w:val="21"/>
                </w:rPr>
                <w:t>1—6</w:t>
              </w:r>
              <w:r>
                <w:rPr>
                  <w:szCs w:val="21"/>
                </w:rPr>
                <w:t>月</w:t>
              </w:r>
            </w:p>
            <w:p w:rsidR="00497A79" w:rsidRDefault="00011E94">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07"/>
                <w:gridCol w:w="1517"/>
                <w:gridCol w:w="2009"/>
                <w:gridCol w:w="2016"/>
              </w:tblGrid>
              <w:tr w:rsidR="00482163" w:rsidTr="007C5F80">
                <w:trPr>
                  <w:cantSplit/>
                </w:trPr>
                <w:sdt>
                  <w:sdtPr>
                    <w:tag w:val="_PLD_ea01e0b0c9224fe59426c375515c2359"/>
                    <w:id w:val="-9012896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leftChars="-19" w:hangingChars="19" w:hanging="40"/>
                          <w:jc w:val="center"/>
                          <w:rPr>
                            <w:b/>
                            <w:szCs w:val="21"/>
                          </w:rPr>
                        </w:pPr>
                        <w:r>
                          <w:rPr>
                            <w:b/>
                            <w:szCs w:val="21"/>
                          </w:rPr>
                          <w:t>项目</w:t>
                        </w:r>
                      </w:p>
                    </w:tc>
                  </w:sdtContent>
                </w:sdt>
                <w:sdt>
                  <w:sdtPr>
                    <w:tag w:val="_PLD_e4f45f42e79e4a4aba892e3a7a7b123d"/>
                    <w:id w:val="1071540697"/>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jc w:val="center"/>
                          <w:rPr>
                            <w:b/>
                            <w:szCs w:val="21"/>
                          </w:rPr>
                        </w:pPr>
                        <w:r>
                          <w:rPr>
                            <w:rFonts w:hint="eastAsia"/>
                            <w:b/>
                            <w:szCs w:val="21"/>
                          </w:rPr>
                          <w:t>附注</w:t>
                        </w:r>
                      </w:p>
                    </w:tc>
                  </w:sdtContent>
                </w:sdt>
                <w:sdt>
                  <w:sdtPr>
                    <w:tag w:val="_PLD_41682cdf00e5450394986df99de953d1"/>
                    <w:id w:val="40018024"/>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jc w:val="center"/>
                          <w:rPr>
                            <w:b/>
                            <w:szCs w:val="21"/>
                          </w:rPr>
                        </w:pPr>
                        <w:r>
                          <w:rPr>
                            <w:rFonts w:hint="eastAsia"/>
                            <w:b/>
                            <w:szCs w:val="21"/>
                          </w:rPr>
                          <w:t>2019年半年度</w:t>
                        </w:r>
                      </w:p>
                    </w:tc>
                  </w:sdtContent>
                </w:sdt>
                <w:sdt>
                  <w:sdtPr>
                    <w:tag w:val="_PLD_f020215569a54a6db2bd3d5298280e01"/>
                    <w:id w:val="75258266"/>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jc w:val="center"/>
                          <w:rPr>
                            <w:b/>
                            <w:szCs w:val="21"/>
                          </w:rPr>
                        </w:pPr>
                        <w:r>
                          <w:rPr>
                            <w:rFonts w:hint="eastAsia"/>
                            <w:b/>
                            <w:szCs w:val="21"/>
                          </w:rPr>
                          <w:t>2018年半年度</w:t>
                        </w:r>
                      </w:p>
                    </w:tc>
                  </w:sdtContent>
                </w:sdt>
              </w:tr>
              <w:tr w:rsidR="00482163" w:rsidTr="007C5F80">
                <w:sdt>
                  <w:sdtPr>
                    <w:tag w:val="_PLD_2d877c352d5440b8bf7dcd1940d9f85b"/>
                    <w:id w:val="-78573826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986,121,811.40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986,348,604.33</w:t>
                    </w:r>
                  </w:p>
                </w:tc>
              </w:tr>
              <w:tr w:rsidR="00482163" w:rsidTr="007C5F80">
                <w:sdt>
                  <w:sdtPr>
                    <w:tag w:val="_PLD_7f7b1fb368014debb0a48d797b8c9159"/>
                    <w:id w:val="-15635630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七、59</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986,121,811.40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986,348,604.33</w:t>
                    </w:r>
                  </w:p>
                </w:tc>
              </w:tr>
              <w:tr w:rsidR="00482163" w:rsidTr="007C5F80">
                <w:sdt>
                  <w:sdtPr>
                    <w:tag w:val="_PLD_4bb4a9195510467caafeb8cff0762036"/>
                    <w:id w:val="-9988752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30359468eba04ffa9f75eced8813c7f6"/>
                    <w:id w:val="10157436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b7b3fd7ce91b4e7e9b50735409fad4b2"/>
                    <w:id w:val="72194055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f666055067944f82816d6d4acfa0eb4c"/>
                    <w:id w:val="-7878061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990,747,795.48</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946,625,413.40</w:t>
                    </w:r>
                  </w:p>
                </w:tc>
              </w:tr>
              <w:tr w:rsidR="00482163" w:rsidTr="007C5F80">
                <w:sdt>
                  <w:sdtPr>
                    <w:tag w:val="_PLD_21171334ba69445a843af4e467f2f7b1"/>
                    <w:id w:val="15307615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七、59</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668,687,851.19</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644,313,232.68</w:t>
                    </w:r>
                  </w:p>
                </w:tc>
              </w:tr>
              <w:tr w:rsidR="00482163" w:rsidTr="007C5F80">
                <w:sdt>
                  <w:sdtPr>
                    <w:tag w:val="_PLD_63933a3d083f4e46896b598fd5ce81e0"/>
                    <w:id w:val="184180698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934fe982f64044ad97c0d08ecb41b364"/>
                    <w:id w:val="-4846284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eaafee5ba2dd4351ac6567c52b90028d"/>
                    <w:id w:val="-168905002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d2b12062f8d44ca990403c69bec23c10"/>
                    <w:id w:val="-97768205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875c876824d140a6b5076aa4e7f82db5"/>
                    <w:id w:val="-358982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提取保险合同准备金净额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9d4d1ca3123b4cdc816e88724acaf725"/>
                    <w:id w:val="-106109463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c70ac86a67b244f1a170db9b0705b55a"/>
                    <w:id w:val="-175396405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06c17ba723b44617ab108e2265705c9e"/>
                    <w:id w:val="16077666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七、60</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8,518,920.00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8,301,202.18</w:t>
                    </w:r>
                  </w:p>
                </w:tc>
              </w:tr>
              <w:tr w:rsidR="00482163" w:rsidTr="007C5F80">
                <w:sdt>
                  <w:sdtPr>
                    <w:tag w:val="_PLD_a3b8d65ff4ec461aa0e45656973f9d4f"/>
                    <w:id w:val="7954158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七、61</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216,731,137.16</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202,576,310.57</w:t>
                    </w:r>
                  </w:p>
                </w:tc>
              </w:tr>
              <w:tr w:rsidR="00482163" w:rsidTr="007C5F80">
                <w:sdt>
                  <w:sdtPr>
                    <w:tag w:val="_PLD_bed77e0a08324462af3ef7a5005bb139"/>
                    <w:id w:val="-2733997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七、62</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67,095,600.77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70,114,191.78</w:t>
                    </w: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910627671"/>
                      <w:lock w:val="sdtLocked"/>
                    </w:sdtPr>
                    <w:sdtEndPr/>
                    <w:sdtContent>
                      <w:p w:rsidR="00482163" w:rsidRDefault="00482163" w:rsidP="007C5F80">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七、63</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9,153,061.20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8,410,852.66</w:t>
                    </w:r>
                  </w:p>
                </w:tc>
              </w:tr>
              <w:tr w:rsidR="00482163" w:rsidTr="007C5F80">
                <w:sdt>
                  <w:sdtPr>
                    <w:tag w:val="_PLD_6faf3cf39dfa4fd1925e0d9be4566671"/>
                    <w:id w:val="-212784174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七、64</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20,561,225.16</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12,909,623.53</w:t>
                    </w: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2408164"/>
                      <w:lock w:val="sdtLocked"/>
                    </w:sdtPr>
                    <w:sdtEndPr/>
                    <w:sdtContent>
                      <w:p w:rsidR="00482163" w:rsidRDefault="00482163" w:rsidP="007C5F80">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22,012,456.43</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15,137,390.19</w:t>
                    </w: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1744330814"/>
                      <w:lock w:val="sdtLocked"/>
                    </w:sdtPr>
                    <w:sdtEndPr/>
                    <w:sdtContent>
                      <w:p w:rsidR="00482163" w:rsidRDefault="00482163" w:rsidP="007C5F80">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187,896.01</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2,463,190.79</w:t>
                    </w:r>
                  </w:p>
                </w:tc>
              </w:tr>
              <w:tr w:rsidR="00482163" w:rsidTr="007C5F80">
                <w:sdt>
                  <w:sdtPr>
                    <w:tag w:val="_PLD_c5148208867748028cb9d238ab2addb6"/>
                    <w:id w:val="7588777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七、65</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3,003,519.80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3,517,000.01</w:t>
                    </w:r>
                  </w:p>
                </w:tc>
              </w:tr>
              <w:tr w:rsidR="00482163" w:rsidTr="007C5F80">
                <w:sdt>
                  <w:sdtPr>
                    <w:tag w:val="_PLD_c58a027e2ee74b79b026fbba720ccf3a"/>
                    <w:id w:val="-93374224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七、66</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14,765,745.92</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73,278,226.74</w:t>
                    </w:r>
                  </w:p>
                </w:tc>
              </w:tr>
              <w:tr w:rsidR="00482163" w:rsidTr="007C5F80">
                <w:sdt>
                  <w:sdtPr>
                    <w:tag w:val="_PLD_58f92dc598044243844972f7264dee3f"/>
                    <w:id w:val="5211333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-861,377.38</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-335,876.76</w:t>
                    </w:r>
                  </w:p>
                </w:tc>
              </w:tr>
              <w:tr w:rsidR="00482163" w:rsidTr="007C5F80">
                <w:sdt>
                  <w:sdtPr>
                    <w:tag w:val="_PLD_f783ee8c18aa4ec6b0fe746603c1afc2"/>
                    <w:id w:val="-397442573"/>
                    <w:lock w:val="sdtLocked"/>
                  </w:sdtPr>
                  <w:sdtEndPr/>
                  <w:sdtContent>
                    <w:tc>
                      <w:tcPr>
                        <w:tcW w:w="1938" w:type="pct"/>
                        <w:tcBorders>
                          <w:top w:val="outset" w:sz="4" w:space="0" w:color="auto"/>
                          <w:left w:val="outset" w:sz="4" w:space="0" w:color="auto"/>
                          <w:bottom w:val="outset" w:sz="4" w:space="0" w:color="auto"/>
                          <w:right w:val="outset" w:sz="4" w:space="0" w:color="auto"/>
                        </w:tcBorders>
                      </w:tcPr>
                      <w:p w:rsidR="00482163" w:rsidRDefault="00482163" w:rsidP="007C5F80">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33855fc7ddf74a1b9f9c1dfc4ab34fc7"/>
                    <w:id w:val="-140282821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391575485"/>
                      <w:lock w:val="sdtLocked"/>
                    </w:sdtPr>
                    <w:sdtEndPr>
                      <w:rPr>
                        <w:rFonts w:hint="default"/>
                      </w:rPr>
                    </w:sdtEndPr>
                    <w:sdtContent>
                      <w:p w:rsidR="00482163" w:rsidRDefault="00482163" w:rsidP="007C5F80">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e6e5f627ac054b8b8f91f930cd45c7d6"/>
                    <w:id w:val="7188676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七、68</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55,946,408.08</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1,521.31</w:t>
                    </w: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774165453"/>
                      <w:lock w:val="sdtLocked"/>
                    </w:sdtPr>
                    <w:sdtEndPr/>
                    <w:sdtContent>
                      <w:p w:rsidR="00482163" w:rsidRDefault="00482163" w:rsidP="007C5F80">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七、69</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-1,157,150.72</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fe82d7189b7a42a6ae64dd80ca9bbe80"/>
                    <w:id w:val="-181085426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七、70</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1,546,729.79</w:t>
                    </w:r>
                  </w:p>
                </w:tc>
              </w:tr>
              <w:tr w:rsidR="00482163" w:rsidTr="007C5F80">
                <w:sdt>
                  <w:sdtPr>
                    <w:rPr>
                      <w:rFonts w:hint="eastAsia"/>
                    </w:rPr>
                    <w:tag w:val="_PLD_60761ec4a82c4bc298a64deee215586d"/>
                    <w:id w:val="-178224805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七、71</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63,741.35</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-73,640.40</w:t>
                    </w:r>
                  </w:p>
                </w:tc>
              </w:tr>
              <w:tr w:rsidR="00482163" w:rsidTr="007C5F80">
                <w:sdt>
                  <w:sdtPr>
                    <w:tag w:val="_PLD_18d15c0eacb94678be3131e09c8d9904"/>
                    <w:id w:val="79803740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67,996,280.35</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117,993,028.38</w:t>
                    </w:r>
                  </w:p>
                </w:tc>
              </w:tr>
              <w:tr w:rsidR="00482163" w:rsidTr="007C5F80">
                <w:sdt>
                  <w:sdtPr>
                    <w:tag w:val="_PLD_e328c8d559944bfd89e7332623e0aea3"/>
                    <w:id w:val="2362128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七、72</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7,395,182.83</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4,680,281.40</w:t>
                    </w:r>
                  </w:p>
                </w:tc>
              </w:tr>
              <w:tr w:rsidR="00482163" w:rsidTr="007C5F80">
                <w:sdt>
                  <w:sdtPr>
                    <w:tag w:val="_PLD_862b6a23799a4cfdb3792bfc43248bcd"/>
                    <w:id w:val="-26339147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七、73</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7,864,920.85</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12,452,217.62</w:t>
                    </w:r>
                  </w:p>
                </w:tc>
              </w:tr>
              <w:tr w:rsidR="00482163" w:rsidTr="007C5F80">
                <w:sdt>
                  <w:sdtPr>
                    <w:tag w:val="_PLD_91e0599aa02a45b39a5b0dfc801cbadf"/>
                    <w:id w:val="-3908101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67,526,542.33</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110,221,092.16</w:t>
                    </w:r>
                  </w:p>
                </w:tc>
              </w:tr>
              <w:tr w:rsidR="00482163" w:rsidTr="007C5F80">
                <w:sdt>
                  <w:sdtPr>
                    <w:tag w:val="_PLD_068015dc8ea145fca7f54b4569a31184"/>
                    <w:id w:val="-18248101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七、74</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14,938,040.76</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22,003,699.04</w:t>
                    </w:r>
                  </w:p>
                </w:tc>
              </w:tr>
              <w:tr w:rsidR="00482163" w:rsidTr="007C5F80">
                <w:sdt>
                  <w:sdtPr>
                    <w:tag w:val="_PLD_355129e4ca9b4d29bd85d210d08f622f"/>
                    <w:id w:val="-10213969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52,588,501.57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88,217,393.12</w:t>
                    </w:r>
                  </w:p>
                </w:tc>
              </w:tr>
              <w:tr w:rsidR="00482163" w:rsidTr="007C5F80">
                <w:sdt>
                  <w:sdtPr>
                    <w:tag w:val="_PLD_c576a2f5fbec4ba2b1cc36d0a215ba5c"/>
                    <w:id w:val="-147653127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pPr>
                        <w:r>
                          <w:rPr>
                            <w:rFonts w:hint="eastAsia"/>
                            <w:szCs w:val="21"/>
                          </w:rPr>
                          <w:t>（一）</w:t>
                        </w:r>
                        <w:r>
                          <w:t>按经营持续性分类</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r>
              <w:tr w:rsidR="00482163" w:rsidTr="007C5F80">
                <w:sdt>
                  <w:sdtPr>
                    <w:rPr>
                      <w:rFonts w:hint="eastAsia"/>
                    </w:rPr>
                    <w:tag w:val="_PLD_0cbbecfa36204e9cb4a8afb27df49afc"/>
                    <w:id w:val="13288633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52,588,501.57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88,217,393.12</w:t>
                    </w:r>
                  </w:p>
                </w:tc>
              </w:tr>
              <w:tr w:rsidR="00482163" w:rsidTr="007C5F80">
                <w:sdt>
                  <w:sdtPr>
                    <w:rPr>
                      <w:rFonts w:hint="eastAsia"/>
                    </w:rPr>
                    <w:tag w:val="_PLD_52694b4d274c4f909bf793dd26abeda4"/>
                    <w:id w:val="145205504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5da729560f54464cbcc9ce762078f9ba"/>
                    <w:id w:val="-13211888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pPr>
                        <w:r>
                          <w:rPr>
                            <w:rFonts w:hint="eastAsia"/>
                            <w:szCs w:val="21"/>
                          </w:rPr>
                          <w:t>（二）</w:t>
                        </w:r>
                        <w:r>
                          <w:t>按所有权归属分类</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r>
              <w:tr w:rsidR="00482163" w:rsidTr="007C5F80">
                <w:sdt>
                  <w:sdtPr>
                    <w:tag w:val="_PLD_d4f7c178814a4729a89415435ac2aac1"/>
                    <w:id w:val="-922494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52,893,229.0</w:t>
                    </w:r>
                    <w:r>
                      <w:rPr>
                        <w:rFonts w:hint="eastAsia"/>
                      </w:rPr>
                      <w:t>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84,559,927.22</w:t>
                    </w:r>
                  </w:p>
                </w:tc>
              </w:tr>
              <w:tr w:rsidR="00482163" w:rsidTr="007C5F80">
                <w:sdt>
                  <w:sdtPr>
                    <w:tag w:val="_PLD_095b31d3979943dc85b47d9a42d89a91"/>
                    <w:id w:val="-5702693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-304,727.</w:t>
                    </w:r>
                    <w:r>
                      <w:rPr>
                        <w:rFonts w:hint="eastAsia"/>
                      </w:rPr>
                      <w:t>50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3,657,465.90</w:t>
                    </w:r>
                  </w:p>
                </w:tc>
              </w:tr>
              <w:tr w:rsidR="00482163" w:rsidTr="007C5F80">
                <w:sdt>
                  <w:sdtPr>
                    <w:tag w:val="_PLD_6a43e7f14d234c52a7ab5dff443252a7"/>
                    <w:id w:val="28686759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-84,658,718.50</w:t>
                    </w:r>
                  </w:p>
                </w:tc>
              </w:tr>
              <w:tr w:rsidR="00482163" w:rsidTr="007C5F80">
                <w:sdt>
                  <w:sdtPr>
                    <w:tag w:val="_PLD_402e48f41e92468e9ccfc9f5b154d698"/>
                    <w:id w:val="-6199982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-84,658,718.50</w:t>
                    </w:r>
                  </w:p>
                </w:tc>
              </w:tr>
              <w:tr w:rsidR="00482163" w:rsidTr="007C5F80">
                <w:sdt>
                  <w:sdtPr>
                    <w:tag w:val="_PLD_b367f8195cde49b4861d967effb0f541"/>
                    <w:id w:val="136579309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c1d0eb5a70bd4147bff8f5ac51104882"/>
                    <w:id w:val="-35989737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da98b29079a040128e53e7426fc30a60"/>
                    <w:id w:val="-15970855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970124336"/>
                      <w:lock w:val="sdtLocked"/>
                    </w:sdtPr>
                    <w:sdtEndPr/>
                    <w:sdtContent>
                      <w:p w:rsidR="00482163" w:rsidRDefault="00482163" w:rsidP="007C5F80">
                        <w:pPr>
                          <w:ind w:firstLineChars="300" w:firstLine="63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1455060924"/>
                      <w:lock w:val="sdtLocked"/>
                    </w:sdtPr>
                    <w:sdtEndPr/>
                    <w:sdtContent>
                      <w:p w:rsidR="00482163" w:rsidRDefault="00482163" w:rsidP="007C5F80">
                        <w:pPr>
                          <w:ind w:firstLineChars="300" w:firstLine="63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1d4c3625b1a9453f98b920131a00b22a"/>
                    <w:id w:val="-9978056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200" w:firstLine="42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-84,658,718.50</w:t>
                    </w:r>
                  </w:p>
                </w:tc>
              </w:tr>
              <w:tr w:rsidR="00482163" w:rsidTr="007C5F80">
                <w:sdt>
                  <w:sdtPr>
                    <w:tag w:val="_PLD_e78255a0eaf548199db0c5a635c041ec"/>
                    <w:id w:val="11490189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300" w:firstLine="630"/>
                          <w:rPr>
                            <w:szCs w:val="21"/>
                          </w:rPr>
                        </w:pPr>
                        <w: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925573235"/>
                      <w:lock w:val="sdtLocked"/>
                    </w:sdtPr>
                    <w:sdtEndPr/>
                    <w:sdtContent>
                      <w:p w:rsidR="00482163" w:rsidRDefault="00482163" w:rsidP="007C5F80">
                        <w:pPr>
                          <w:ind w:firstLineChars="300" w:firstLine="630"/>
                        </w:pPr>
                        <w:r>
                          <w:t>2.其他债权投资公允价值变动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0f2ce5a67d7a4014aaa1158060598b8b"/>
                      <w:id w:val="-2110644109"/>
                      <w:lock w:val="sdtLocked"/>
                    </w:sdtPr>
                    <w:sdtEndPr/>
                    <w:sdtContent>
                      <w:p w:rsidR="00482163" w:rsidRDefault="00482163" w:rsidP="007C5F80">
                        <w:pPr>
                          <w:ind w:firstLineChars="300" w:firstLine="630"/>
                        </w:pPr>
                        <w:r>
                          <w:t>3.可供出售金融资产公允价值变动损益</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-84,658,718.50</w:t>
                    </w: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772521002"/>
                      <w:lock w:val="sdtLocked"/>
                    </w:sdtPr>
                    <w:sdtEndPr>
                      <w:rPr>
                        <w:rFonts w:hint="default"/>
                      </w:rPr>
                    </w:sdtEndPr>
                    <w:sdtContent>
                      <w:p w:rsidR="00482163" w:rsidRDefault="00482163" w:rsidP="007C5F80">
                        <w:pPr>
                          <w:ind w:firstLineChars="300" w:firstLine="630"/>
                        </w:pPr>
                        <w:r>
                          <w:rPr>
                            <w:rFonts w:hint="eastAsia"/>
                          </w:rPr>
                          <w:t>4</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0dac62f95ae44145aef458a4f1567b0b"/>
                      <w:id w:val="-105125370"/>
                      <w:lock w:val="sdtLocked"/>
                    </w:sdtPr>
                    <w:sdtEndPr/>
                    <w:sdtContent>
                      <w:p w:rsidR="00482163" w:rsidRDefault="00482163" w:rsidP="007C5F80">
                        <w:pPr>
                          <w:ind w:firstLineChars="300" w:firstLine="630"/>
                        </w:pPr>
                        <w:r>
                          <w:t>5.持有至到期投资重分类为可供出售金融资产损益</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1686323116"/>
                      <w:lock w:val="sdtLocked"/>
                    </w:sdtPr>
                    <w:sdtEndPr>
                      <w:rPr>
                        <w:rFonts w:hint="default"/>
                      </w:rPr>
                    </w:sdtEndPr>
                    <w:sdtContent>
                      <w:p w:rsidR="00482163" w:rsidRDefault="00482163" w:rsidP="007C5F80">
                        <w:pPr>
                          <w:ind w:firstLineChars="300" w:firstLine="630"/>
                        </w:pPr>
                        <w:r>
                          <w:rPr>
                            <w:rFonts w:hint="eastAsia"/>
                          </w:rPr>
                          <w:t>6</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120689851"/>
                      <w:lock w:val="sdtLocked"/>
                    </w:sdtPr>
                    <w:sdtEndPr/>
                    <w:sdtContent>
                      <w:p w:rsidR="00482163" w:rsidRDefault="00482163" w:rsidP="007C5F80">
                        <w:pPr>
                          <w:ind w:firstLineChars="300" w:firstLine="630"/>
                        </w:pPr>
                        <w:r>
                          <w:t>7.现金流量套期储备（现金流量套期损益的有效部分）</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2064713914"/>
                      <w:lock w:val="sdtLocked"/>
                    </w:sdtPr>
                    <w:sdtEndPr/>
                    <w:sdtContent>
                      <w:p w:rsidR="00482163" w:rsidRDefault="00482163" w:rsidP="007C5F80">
                        <w:pPr>
                          <w:ind w:firstLineChars="300" w:firstLine="630"/>
                        </w:pPr>
                        <w:r>
                          <w:t>8.外币财务报表折算差额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745717189"/>
                      <w:lock w:val="sdtLocked"/>
                    </w:sdtPr>
                    <w:sdtEndPr/>
                    <w:sdtContent>
                      <w:p w:rsidR="00482163" w:rsidRDefault="00482163" w:rsidP="007C5F80">
                        <w:pPr>
                          <w:ind w:firstLineChars="300" w:firstLine="630"/>
                        </w:pPr>
                        <w:r>
                          <w:t>9.其他</w:t>
                        </w:r>
                      </w:p>
                    </w:sdtContent>
                  </w:sdt>
                </w:tc>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4f19daa8ec184be19a8a0afe308c1896"/>
                    <w:id w:val="-11061183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p>
                </w:tc>
              </w:tr>
              <w:tr w:rsidR="00482163" w:rsidTr="007C5F80">
                <w:sdt>
                  <w:sdtPr>
                    <w:tag w:val="_PLD_29e4ab6c011f4b23961b002b616b19d8"/>
                    <w:id w:val="-143227020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52,588,501.57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3,558,674.62</w:t>
                    </w:r>
                  </w:p>
                </w:tc>
              </w:tr>
              <w:tr w:rsidR="00482163" w:rsidTr="007C5F80">
                <w:sdt>
                  <w:sdtPr>
                    <w:tag w:val="_PLD_c6a40d405b9d4a8a8406c1d4ba16ad58"/>
                    <w:id w:val="-7929042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52,893,229.0</w:t>
                    </w:r>
                    <w:r>
                      <w:rPr>
                        <w:rFonts w:hint="eastAsia"/>
                      </w:rPr>
                      <w:t>7</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-98,791.28</w:t>
                    </w:r>
                  </w:p>
                </w:tc>
              </w:tr>
              <w:tr w:rsidR="00482163" w:rsidTr="007C5F80">
                <w:sdt>
                  <w:sdtPr>
                    <w:tag w:val="_PLD_a3f7a78de9cc4a0c8e2b3e050895da67"/>
                    <w:id w:val="-149270527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-304,727.</w:t>
                    </w:r>
                    <w:r>
                      <w:rPr>
                        <w:rFonts w:hint="eastAsia"/>
                      </w:rPr>
                      <w:t>50</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3,657,465.90</w:t>
                    </w:r>
                  </w:p>
                </w:tc>
              </w:tr>
              <w:tr w:rsidR="00482163" w:rsidTr="007C5F80">
                <w:sdt>
                  <w:sdtPr>
                    <w:tag w:val="_PLD_2faba48500f741229b3467bfe3ce2495"/>
                    <w:id w:val="-53064246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 xml:space="preserve">　</w:t>
                    </w:r>
                  </w:p>
                </w:tc>
              </w:tr>
              <w:tr w:rsidR="00482163" w:rsidTr="007C5F80">
                <w:sdt>
                  <w:sdtPr>
                    <w:tag w:val="_PLD_16d9b9d4e8c34e3b874fbdaedc915880"/>
                    <w:id w:val="-13874101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0.073</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0.117</w:t>
                    </w:r>
                  </w:p>
                </w:tc>
              </w:tr>
              <w:tr w:rsidR="00482163" w:rsidTr="007C5F80">
                <w:sdt>
                  <w:sdtPr>
                    <w:tag w:val="_PLD_ec4d9e148cba4e79bb3da0f8a0ddb92a"/>
                    <w:id w:val="3247981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rsidR="00482163" w:rsidRDefault="00482163" w:rsidP="007C5F80">
                        <w:pPr>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rsidR="00482163" w:rsidRDefault="00482163" w:rsidP="007C5F80">
                    <w:pPr>
                      <w:rPr>
                        <w:szCs w:val="21"/>
                      </w:rPr>
                    </w:pPr>
                    <w:r>
                      <w:t> </w:t>
                    </w:r>
                  </w:p>
                </w:tc>
                <w:tc>
                  <w:tcPr>
                    <w:tcW w:w="1110"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rPr>
                        <w:rFonts w:hint="eastAsia"/>
                      </w:rPr>
                      <w:t>0.073</w:t>
                    </w:r>
                  </w:p>
                </w:tc>
                <w:tc>
                  <w:tcPr>
                    <w:tcW w:w="1114" w:type="pct"/>
                    <w:tcBorders>
                      <w:top w:val="outset" w:sz="4" w:space="0" w:color="auto"/>
                      <w:left w:val="outset" w:sz="4" w:space="0" w:color="auto"/>
                      <w:bottom w:val="outset" w:sz="4" w:space="0" w:color="auto"/>
                      <w:right w:val="outset" w:sz="4" w:space="0" w:color="auto"/>
                    </w:tcBorders>
                  </w:tcPr>
                  <w:p w:rsidR="00482163" w:rsidRDefault="00482163" w:rsidP="007C5F80">
                    <w:pPr>
                      <w:jc w:val="right"/>
                      <w:rPr>
                        <w:szCs w:val="21"/>
                      </w:rPr>
                    </w:pPr>
                    <w:r>
                      <w:t>0.117</w:t>
                    </w:r>
                  </w:p>
                </w:tc>
              </w:tr>
            </w:tbl>
            <w:p w:rsidR="00497A79" w:rsidRDefault="00A85BC7">
              <w:pPr>
                <w:rPr>
                  <w:color w:val="008000"/>
                  <w:szCs w:val="21"/>
                  <w:u w:val="single"/>
                </w:rPr>
              </w:pPr>
              <w:r>
                <w:rPr>
                  <w:rFonts w:hint="eastAsia"/>
                  <w:szCs w:val="21"/>
                </w:rPr>
                <w:t>法</w:t>
              </w:r>
              <w:r w:rsidR="00011E94">
                <w:rPr>
                  <w:szCs w:val="21"/>
                </w:rPr>
                <w:t>定代表人</w:t>
              </w:r>
              <w:r w:rsidR="00011E94">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sidR="00011E94">
                <w:rPr>
                  <w:szCs w:val="21"/>
                </w:rPr>
                <w:t>会计工作负责人</w:t>
              </w:r>
              <w:r w:rsidR="00011E94">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sidR="00011E94">
                <w:rPr>
                  <w:szCs w:val="21"/>
                </w:rPr>
                <w:t>机构负责人</w:t>
              </w:r>
              <w:r w:rsidR="00011E94">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497A79">
          <w:pPr>
            <w:rPr>
              <w:color w:val="008000"/>
              <w:szCs w:val="21"/>
              <w:u w:val="single"/>
            </w:rPr>
          </w:pPr>
        </w:p>
        <w:p w:rsidR="00497A79" w:rsidRDefault="00497A79">
          <w:pPr>
            <w:rPr>
              <w:color w:val="008000"/>
              <w:szCs w:val="21"/>
              <w:u w:val="single"/>
            </w:rPr>
          </w:pPr>
        </w:p>
        <w:sdt>
          <w:sdtPr>
            <w:rPr>
              <w:rFonts w:ascii="宋体" w:hAnsi="宋体" w:cs="宋体" w:hint="eastAsia"/>
              <w:b w:val="0"/>
              <w:bCs w:val="0"/>
              <w:kern w:val="0"/>
              <w:szCs w:val="24"/>
            </w:rPr>
            <w:tag w:val="_GBC_fab740d2e6854481af171030c14673b7"/>
            <w:id w:val="648402202"/>
            <w:lock w:val="sdtLocked"/>
            <w:placeholder>
              <w:docPart w:val="GBC22222222222222222222222222222"/>
            </w:placeholder>
          </w:sdtPr>
          <w:sdtEndPr>
            <w:rPr>
              <w:rFonts w:cs="宋体-方正超大字符集"/>
              <w:szCs w:val="21"/>
            </w:rPr>
          </w:sdtEndPr>
          <w:sdtContent>
            <w:p w:rsidR="00497A79" w:rsidRDefault="00011E94">
              <w:pPr>
                <w:pStyle w:val="3"/>
                <w:jc w:val="center"/>
              </w:pPr>
              <w:r>
                <w:rPr>
                  <w:rFonts w:hint="eastAsia"/>
                </w:rPr>
                <w:t>母公司</w:t>
              </w:r>
              <w:r>
                <w:t>利润表</w:t>
              </w:r>
            </w:p>
            <w:p w:rsidR="00497A79" w:rsidRDefault="00011E94">
              <w:pPr>
                <w:jc w:val="center"/>
                <w:rPr>
                  <w:b/>
                  <w:bCs/>
                  <w:szCs w:val="21"/>
                </w:rPr>
              </w:pPr>
              <w:r>
                <w:rPr>
                  <w:szCs w:val="21"/>
                </w:rPr>
                <w:t>2019年</w:t>
              </w:r>
              <w:r>
                <w:rPr>
                  <w:rFonts w:hint="eastAsia"/>
                  <w:szCs w:val="21"/>
                </w:rPr>
                <w:t>1—6</w:t>
              </w:r>
              <w:r>
                <w:rPr>
                  <w:szCs w:val="21"/>
                </w:rPr>
                <w:t>月</w:t>
              </w:r>
            </w:p>
            <w:p w:rsidR="00497A79" w:rsidRDefault="00011E94">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7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18"/>
                <w:gridCol w:w="1136"/>
                <w:gridCol w:w="2008"/>
                <w:gridCol w:w="1817"/>
              </w:tblGrid>
              <w:tr w:rsidR="00482163" w:rsidTr="00482163">
                <w:trPr>
                  <w:cantSplit/>
                </w:trPr>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1254550909"/>
                      <w:lock w:val="sdtLocked"/>
                    </w:sdtPr>
                    <w:sdtEndPr/>
                    <w:sdtContent>
                      <w:p w:rsidR="00482163" w:rsidRDefault="00482163" w:rsidP="00F55249">
                        <w:pPr>
                          <w:ind w:leftChars="-19" w:hangingChars="19" w:hanging="40"/>
                          <w:jc w:val="center"/>
                          <w:rPr>
                            <w:b/>
                          </w:rPr>
                        </w:pPr>
                        <w:r>
                          <w:rPr>
                            <w:rFonts w:hint="eastAsia"/>
                            <w:b/>
                          </w:rPr>
                          <w:t>项目</w:t>
                        </w:r>
                      </w:p>
                    </w:sdtContent>
                  </w:sdt>
                </w:tc>
                <w:tc>
                  <w:tcPr>
                    <w:tcW w:w="61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955067162"/>
                      <w:lock w:val="sdtLocked"/>
                    </w:sdtPr>
                    <w:sdtEndPr/>
                    <w:sdtContent>
                      <w:p w:rsidR="00482163" w:rsidRDefault="00482163" w:rsidP="00F55249">
                        <w:pPr>
                          <w:jc w:val="center"/>
                          <w:rPr>
                            <w:b/>
                          </w:rPr>
                        </w:pPr>
                        <w:r>
                          <w:rPr>
                            <w:rFonts w:hint="eastAsia"/>
                            <w:b/>
                          </w:rPr>
                          <w:t>附注</w:t>
                        </w:r>
                      </w:p>
                    </w:sdtContent>
                  </w:sdt>
                </w:tc>
                <w:tc>
                  <w:tcPr>
                    <w:tcW w:w="109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792602415"/>
                      <w:lock w:val="sdtLocked"/>
                    </w:sdtPr>
                    <w:sdtEndPr/>
                    <w:sdtContent>
                      <w:p w:rsidR="00482163" w:rsidRDefault="00482163" w:rsidP="00F55249">
                        <w:pPr>
                          <w:jc w:val="center"/>
                          <w:rPr>
                            <w:b/>
                          </w:rPr>
                        </w:pPr>
                        <w:r>
                          <w:rPr>
                            <w:rFonts w:hint="eastAsia"/>
                            <w:b/>
                          </w:rPr>
                          <w:t>201</w:t>
                        </w:r>
                        <w:r>
                          <w:rPr>
                            <w:b/>
                          </w:rPr>
                          <w:t>9</w:t>
                        </w:r>
                        <w:r>
                          <w:rPr>
                            <w:rFonts w:hint="eastAsia"/>
                            <w:b/>
                          </w:rPr>
                          <w:t>年半年度</w:t>
                        </w:r>
                      </w:p>
                    </w:sdtContent>
                  </w:sdt>
                </w:tc>
                <w:tc>
                  <w:tcPr>
                    <w:tcW w:w="99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937184415"/>
                      <w:lock w:val="sdtLocked"/>
                    </w:sdtPr>
                    <w:sdtEndPr/>
                    <w:sdtContent>
                      <w:p w:rsidR="00482163" w:rsidRDefault="00482163" w:rsidP="00F55249">
                        <w:pPr>
                          <w:jc w:val="center"/>
                          <w:rPr>
                            <w:b/>
                          </w:rPr>
                        </w:pPr>
                        <w:r>
                          <w:rPr>
                            <w:rFonts w:hint="eastAsia"/>
                            <w:b/>
                          </w:rPr>
                          <w:t>2018年半年度</w:t>
                        </w:r>
                      </w:p>
                    </w:sdtContent>
                  </w:sdt>
                </w:tc>
              </w:tr>
              <w:tr w:rsidR="00482163" w:rsidTr="00482163">
                <w:sdt>
                  <w:sdtPr>
                    <w:tag w:val="_PLD_064cf96d2f1c4cf0927ae1121cfbe089"/>
                    <w:id w:val="-1046911393"/>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rPr>
                            <w:color w:val="000000"/>
                            <w:szCs w:val="21"/>
                          </w:rPr>
                        </w:pPr>
                        <w:r>
                          <w:rPr>
                            <w:rFonts w:hint="eastAsia"/>
                            <w:szCs w:val="21"/>
                          </w:rPr>
                          <w:t>一、营业收入</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十七、4</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8,686,193.34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8,187,292.59</w:t>
                    </w:r>
                  </w:p>
                </w:tc>
              </w:tr>
              <w:tr w:rsidR="00482163" w:rsidTr="00482163">
                <w:sdt>
                  <w:sdtPr>
                    <w:tag w:val="_PLD_d41d97fe7493434d8f6c5694b95ac217"/>
                    <w:id w:val="-1356345239"/>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color w:val="000000"/>
                            <w:szCs w:val="21"/>
                          </w:rPr>
                        </w:pPr>
                        <w:r>
                          <w:rPr>
                            <w:rFonts w:hint="eastAsia"/>
                            <w:szCs w:val="21"/>
                          </w:rPr>
                          <w:t>减：营业成本</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十七、4</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7,086,069.84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6,649,839.07</w:t>
                    </w:r>
                  </w:p>
                </w:tc>
              </w:tr>
              <w:tr w:rsidR="00482163" w:rsidTr="00482163">
                <w:sdt>
                  <w:sdtPr>
                    <w:tag w:val="_PLD_310d343d286f48cca8b82d2d78d02a7b"/>
                    <w:id w:val="-1243249331"/>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税金及附加</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1,556,468.30</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1,403,173.40</w:t>
                    </w:r>
                  </w:p>
                </w:tc>
              </w:tr>
              <w:tr w:rsidR="00482163" w:rsidTr="00482163">
                <w:sdt>
                  <w:sdtPr>
                    <w:tag w:val="_PLD_991800b670f245798d81fceda321ab53"/>
                    <w:id w:val="68602552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销售费用</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a0661646595b49dea568535f2a30949c"/>
                    <w:id w:val="-1732072346"/>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管理费用</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27,088,950.35</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26,170,457.14</w:t>
                    </w: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782002034"/>
                      <w:lock w:val="sdtLocked"/>
                    </w:sdtPr>
                    <w:sdtEndPr/>
                    <w:sdtContent>
                      <w:p w:rsidR="00482163" w:rsidRDefault="00482163" w:rsidP="00F55249">
                        <w:pPr>
                          <w:ind w:firstLineChars="300" w:firstLine="630"/>
                        </w:pPr>
                        <w:r>
                          <w:rPr>
                            <w:rFonts w:hint="eastAsia"/>
                          </w:rPr>
                          <w:t>研发费用</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8d80afb387a7412cacbf6e23bf7e765d"/>
                    <w:id w:val="-93335860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财务费用</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4,583,864.77</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2,094,310.74</w:t>
                    </w: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896965867"/>
                      <w:lock w:val="sdtLocked"/>
                    </w:sdtPr>
                    <w:sdtEndPr/>
                    <w:sdtContent>
                      <w:p w:rsidR="00482163" w:rsidRDefault="00482163" w:rsidP="00F55249">
                        <w:pPr>
                          <w:ind w:firstLineChars="300" w:firstLine="630"/>
                        </w:pPr>
                        <w:r>
                          <w:rPr>
                            <w:rFonts w:hint="eastAsia"/>
                          </w:rPr>
                          <w:t>其中：利息费用</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4,739,831.81</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2,686,364.70</w:t>
                    </w: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2121804003"/>
                      <w:lock w:val="sdtLocked"/>
                    </w:sdtPr>
                    <w:sdtEndPr/>
                    <w:sdtContent>
                      <w:p w:rsidR="00482163" w:rsidRDefault="00482163" w:rsidP="00F55249">
                        <w:pPr>
                          <w:ind w:firstLineChars="600" w:firstLine="1260"/>
                        </w:pPr>
                        <w:r>
                          <w:rPr>
                            <w:rFonts w:hint="eastAsia"/>
                          </w:rPr>
                          <w:t>利息收入</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187,481.68</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632,585.73</w:t>
                    </w:r>
                  </w:p>
                </w:tc>
              </w:tr>
              <w:tr w:rsidR="00482163" w:rsidTr="00482163">
                <w:sdt>
                  <w:sdtPr>
                    <w:tag w:val="_PLD_57b368ef9f204da9ac5a6e42b07d2fda"/>
                    <w:id w:val="-520394516"/>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szCs w:val="21"/>
                          </w:rPr>
                        </w:pPr>
                        <w:r>
                          <w:rPr>
                            <w:rFonts w:hint="eastAsia"/>
                          </w:rPr>
                          <w:t>加：</w:t>
                        </w:r>
                        <w:r>
                          <w:rPr>
                            <w:rFonts w:hint="eastAsia"/>
                            <w:szCs w:val="21"/>
                          </w:rPr>
                          <w:t>其他收益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 </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1,750,719.80</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1,000,000.00</w:t>
                    </w:r>
                  </w:p>
                </w:tc>
              </w:tr>
              <w:tr w:rsidR="00482163" w:rsidTr="00482163">
                <w:sdt>
                  <w:sdtPr>
                    <w:tag w:val="_PLD_16fd18eb434d4828b40716d17c61b068"/>
                    <w:id w:val="1838729122"/>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投资收益（损失以“－”号填列）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r>
                      <w:t>十七、5</w:t>
                    </w: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100,000,000.00</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72,841,834.94</w:t>
                    </w:r>
                  </w:p>
                </w:tc>
              </w:tr>
              <w:tr w:rsidR="00482163" w:rsidTr="00482163">
                <w:sdt>
                  <w:sdtPr>
                    <w:tag w:val="_PLD_2bea34f5113c449e9a05ba733de8a76c"/>
                    <w:id w:val="-211584103"/>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其中：对联营企业和合营企业的投资收益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a015afefb87543308b983fbb12c6212d"/>
                    <w:id w:val="-77988505"/>
                    <w:lock w:val="sdtLocked"/>
                  </w:sdtPr>
                  <w:sdtEndPr/>
                  <w:sdtContent>
                    <w:tc>
                      <w:tcPr>
                        <w:tcW w:w="2297" w:type="pct"/>
                        <w:tcBorders>
                          <w:top w:val="outset" w:sz="4" w:space="0" w:color="auto"/>
                          <w:left w:val="outset" w:sz="4" w:space="0" w:color="auto"/>
                          <w:bottom w:val="outset" w:sz="4" w:space="0" w:color="auto"/>
                          <w:right w:val="outset" w:sz="4" w:space="0" w:color="auto"/>
                        </w:tcBorders>
                      </w:tcPr>
                      <w:p w:rsidR="00482163" w:rsidRDefault="00482163" w:rsidP="00F55249">
                        <w:pPr>
                          <w:ind w:firstLineChars="550" w:firstLine="1155"/>
                        </w:pPr>
                        <w:r>
                          <w:rPr>
                            <w:rFonts w:hint="eastAsia"/>
                          </w:rPr>
                          <w:t>以摊余成本计量的金融资产终止确认收益（损失以“</w:t>
                        </w:r>
                        <w:r>
                          <w:t>-”号填列）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bCs/>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844325641"/>
                      <w:lock w:val="sdtLocked"/>
                    </w:sdtPr>
                    <w:sdtEndPr>
                      <w:rPr>
                        <w:rFonts w:hint="default"/>
                      </w:rPr>
                    </w:sdtEndPr>
                    <w:sdtContent>
                      <w:p w:rsidR="00482163" w:rsidRDefault="00482163" w:rsidP="00F55249">
                        <w:pPr>
                          <w:ind w:firstLineChars="300" w:firstLine="630"/>
                        </w:pPr>
                        <w:r>
                          <w:rPr>
                            <w:rFonts w:hint="eastAsia"/>
                          </w:rPr>
                          <w:t>净敞口套期收益（损失以“</w:t>
                        </w:r>
                        <w:r>
                          <w:t>-”号填列）</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96dddecaabdb4c699853ad79ff8ce0c7"/>
                    <w:id w:val="39008299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color w:val="000000"/>
                            <w:szCs w:val="21"/>
                          </w:rPr>
                        </w:pPr>
                        <w:r>
                          <w:rPr>
                            <w:rFonts w:hint="eastAsia"/>
                            <w:szCs w:val="21"/>
                          </w:rPr>
                          <w:t>公允价值变动收益（损失以“－”号填列）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55,946,408.08</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1,521.31</w:t>
                    </w: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1031719194"/>
                      <w:lock w:val="sdtLocked"/>
                    </w:sdtPr>
                    <w:sdtEndPr/>
                    <w:sdtContent>
                      <w:p w:rsidR="00482163" w:rsidRDefault="00482163" w:rsidP="00F55249">
                        <w:pPr>
                          <w:ind w:firstLineChars="300" w:firstLine="630"/>
                        </w:pPr>
                        <w:r>
                          <w:rPr>
                            <w:rFonts w:hint="eastAsia"/>
                          </w:rPr>
                          <w:t>信用减值损失（损失以“</w:t>
                        </w:r>
                        <w:r>
                          <w:t>-”号填列）</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-12,667.68</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16430dcabb93489da19dede13b679da4"/>
                    <w:id w:val="1996290389"/>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rPr>
                            <w:szCs w:val="21"/>
                          </w:rPr>
                        </w:pPr>
                        <w:r>
                          <w:rPr>
                            <w:rFonts w:hint="eastAsia"/>
                            <w:szCs w:val="21"/>
                          </w:rPr>
                          <w:t>资产减值损失（损失以“</w:t>
                        </w:r>
                        <w:r>
                          <w:rPr>
                            <w:szCs w:val="21"/>
                          </w:rPr>
                          <w:t>-”号填列）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-6,879.68</w:t>
                    </w:r>
                  </w:p>
                </w:tc>
              </w:tr>
              <w:tr w:rsidR="00482163" w:rsidTr="00482163">
                <w:sdt>
                  <w:sdtPr>
                    <w:rPr>
                      <w:rFonts w:hint="eastAsia"/>
                    </w:rPr>
                    <w:tag w:val="_PLD_907d21105eff451b99c14b026296e12a"/>
                    <w:id w:val="-1765220092"/>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300" w:firstLine="630"/>
                        </w:pPr>
                        <w:r>
                          <w:rPr>
                            <w:rFonts w:hint="eastAsia"/>
                          </w:rPr>
                          <w:t>资产处置收益（损失以“－”号填列）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107926df9ebd4b039128ab562ec28ff7"/>
                    <w:id w:val="-987858826"/>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rPr>
                            <w:color w:val="000000"/>
                            <w:szCs w:val="21"/>
                          </w:rPr>
                        </w:pPr>
                        <w:r>
                          <w:rPr>
                            <w:rFonts w:hint="eastAsia"/>
                            <w:szCs w:val="21"/>
                          </w:rPr>
                          <w:t>二、营业利润（亏损以“－”号填列）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126,055,300.28</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45,705,988.81</w:t>
                    </w:r>
                  </w:p>
                </w:tc>
              </w:tr>
              <w:tr w:rsidR="00482163" w:rsidTr="00482163">
                <w:sdt>
                  <w:sdtPr>
                    <w:tag w:val="_PLD_279fac843c63467da244e8b49f89e4dc"/>
                    <w:id w:val="-1687124658"/>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color w:val="000000"/>
                            <w:szCs w:val="21"/>
                          </w:rPr>
                        </w:pPr>
                        <w:r>
                          <w:rPr>
                            <w:rFonts w:hint="eastAsia"/>
                            <w:szCs w:val="21"/>
                          </w:rPr>
                          <w:t>加：营业外收入</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32,719.60</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8,525.00</w:t>
                    </w:r>
                  </w:p>
                </w:tc>
              </w:tr>
              <w:tr w:rsidR="00482163" w:rsidTr="00482163">
                <w:sdt>
                  <w:sdtPr>
                    <w:tag w:val="_PLD_f7c3a61b735644a1a4b866e88cef247a"/>
                    <w:id w:val="171168777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color w:val="000000"/>
                            <w:szCs w:val="21"/>
                          </w:rPr>
                        </w:pPr>
                        <w:r>
                          <w:rPr>
                            <w:rFonts w:hint="eastAsia"/>
                            <w:szCs w:val="21"/>
                          </w:rPr>
                          <w:t>减：营业外支出</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400,000.00</w:t>
                    </w:r>
                  </w:p>
                </w:tc>
              </w:tr>
              <w:tr w:rsidR="00482163" w:rsidTr="00482163">
                <w:sdt>
                  <w:sdtPr>
                    <w:tag w:val="_PLD_5956406fbb5b47029f2bca13fce9359e"/>
                    <w:id w:val="-2085908388"/>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rPr>
                            <w:color w:val="000000"/>
                            <w:szCs w:val="21"/>
                          </w:rPr>
                        </w:pPr>
                        <w:r>
                          <w:rPr>
                            <w:rFonts w:hint="eastAsia"/>
                            <w:szCs w:val="21"/>
                          </w:rPr>
                          <w:t>三、利润总额（亏损总额以“－”号填列）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126,088,019.88</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45,314,513.81</w:t>
                    </w:r>
                  </w:p>
                </w:tc>
              </w:tr>
              <w:tr w:rsidR="00482163" w:rsidTr="00482163">
                <w:sdt>
                  <w:sdtPr>
                    <w:tag w:val="_PLD_6de0aad305fe4960b4c088f68ada351b"/>
                    <w:id w:val="-2065401046"/>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firstLineChars="200" w:firstLine="420"/>
                          <w:rPr>
                            <w:color w:val="000000"/>
                            <w:szCs w:val="21"/>
                          </w:rPr>
                        </w:pPr>
                        <w:r>
                          <w:rPr>
                            <w:rFonts w:hint="eastAsia"/>
                            <w:szCs w:val="21"/>
                          </w:rPr>
                          <w:t>减：所得税费用</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2,702,171.14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10,474,326.01</w:t>
                    </w:r>
                  </w:p>
                </w:tc>
              </w:tr>
              <w:tr w:rsidR="00482163" w:rsidTr="00482163">
                <w:sdt>
                  <w:sdtPr>
                    <w:tag w:val="_PLD_7ab8a9f66eb1439ab50e43a032c9541e"/>
                    <w:id w:val="1266655785"/>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rPr>
                            <w:color w:val="000000"/>
                            <w:szCs w:val="21"/>
                          </w:rPr>
                        </w:pPr>
                        <w:r>
                          <w:rPr>
                            <w:rFonts w:hint="eastAsia"/>
                            <w:szCs w:val="21"/>
                          </w:rPr>
                          <w:t>四、净利润（净亏损以“－”号填列）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123,385,848.74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34,840,187.80</w:t>
                    </w:r>
                  </w:p>
                </w:tc>
              </w:tr>
              <w:tr w:rsidR="00482163" w:rsidTr="00482163">
                <w:sdt>
                  <w:sdtPr>
                    <w:tag w:val="_PLD_289ca01a050e4d34aae7f623dfff6058"/>
                    <w:id w:val="1741835381"/>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8" w:firstLine="227"/>
                        </w:pPr>
                        <w:r>
                          <w:rPr>
                            <w:rFonts w:hint="eastAsia"/>
                            <w:szCs w:val="21"/>
                          </w:rPr>
                          <w:t>（一）</w:t>
                        </w:r>
                        <w:r>
                          <w:t>持续经营净利润（净亏损以“－”号填列）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123,385,848.74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34,840,187.80</w:t>
                    </w:r>
                  </w:p>
                </w:tc>
              </w:tr>
              <w:tr w:rsidR="00482163" w:rsidTr="00482163">
                <w:sdt>
                  <w:sdtPr>
                    <w:rPr>
                      <w:rFonts w:hint="eastAsia"/>
                    </w:rPr>
                    <w:tag w:val="_PLD_3b2e8ef21ec246eaabe42c7024d8ce19"/>
                    <w:id w:val="2004777170"/>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8" w:firstLine="227"/>
                        </w:pPr>
                        <w:r>
                          <w:rPr>
                            <w:rFonts w:hint="eastAsia"/>
                          </w:rPr>
                          <w:t>（二）终止经营净利润（净亏损以“－”号填列）</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843a2fab84a848319e89b43f4f5f13af"/>
                    <w:id w:val="1845822429"/>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Chars="-19" w:hangingChars="19" w:hanging="40"/>
                          <w:rPr>
                            <w:szCs w:val="21"/>
                          </w:rPr>
                        </w:pPr>
                        <w:r>
                          <w:rPr>
                            <w:rFonts w:hint="eastAsia"/>
                            <w:szCs w:val="21"/>
                          </w:rPr>
                          <w:t>五、其他综合收益的税后净额</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123,385,848.74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-84,658,718.50</w:t>
                    </w:r>
                  </w:p>
                </w:tc>
              </w:tr>
              <w:tr w:rsidR="00482163" w:rsidTr="00482163">
                <w:sdt>
                  <w:sdtPr>
                    <w:tag w:val="_PLD_b8aa6d052de04d1a947a8cf96dde3fef"/>
                    <w:id w:val="-2058313902"/>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szCs w:val="21"/>
                          </w:rPr>
                        </w:pPr>
                        <w:r>
                          <w:rPr>
                            <w:rFonts w:hint="eastAsia"/>
                            <w:szCs w:val="21"/>
                          </w:rPr>
                          <w:t>（一）不能重分类进损益的其他综合收益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2f95025f3e0f4c69b258974fe8486517"/>
                    <w:id w:val="165187097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200" w:firstLine="420"/>
                          <w:rPr>
                            <w:szCs w:val="21"/>
                          </w:rPr>
                        </w:pPr>
                        <w:r>
                          <w:rPr>
                            <w:szCs w:val="21"/>
                          </w:rPr>
                          <w:t>1.重新计量设定受益计划变动额</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a1dd2af1863b4e3d917020633c99734c"/>
                    <w:id w:val="1285006087"/>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200" w:firstLine="420"/>
                          <w:rPr>
                            <w:szCs w:val="21"/>
                          </w:rPr>
                        </w:pPr>
                        <w:r>
                          <w:rPr>
                            <w:szCs w:val="21"/>
                          </w:rPr>
                          <w:t>2.权益法下不能转损益的其他综合收益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783263632"/>
                      <w:lock w:val="sdtLocked"/>
                    </w:sdtPr>
                    <w:sdtEndPr/>
                    <w:sdtContent>
                      <w:p w:rsidR="00482163" w:rsidRDefault="00482163" w:rsidP="00F55249">
                        <w:pPr>
                          <w:ind w:firstLineChars="200" w:firstLine="420"/>
                        </w:pPr>
                        <w:r>
                          <w:t>3.其他权益工具投资公允价值变动</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403360391"/>
                      <w:lock w:val="sdtLocked"/>
                    </w:sdtPr>
                    <w:sdtEndPr/>
                    <w:sdtContent>
                      <w:p w:rsidR="00482163" w:rsidRDefault="00482163" w:rsidP="00F55249">
                        <w:pPr>
                          <w:ind w:firstLineChars="200" w:firstLine="420"/>
                        </w:pPr>
                        <w:r>
                          <w:t>4.企业自身信用风险公允价值变动</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37e542b34b764230a84886c730eceb4b"/>
                    <w:id w:val="1433477608"/>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100" w:firstLine="210"/>
                          <w:rPr>
                            <w:szCs w:val="21"/>
                          </w:rPr>
                        </w:pPr>
                        <w:r>
                          <w:rPr>
                            <w:rFonts w:hint="eastAsia"/>
                            <w:szCs w:val="21"/>
                          </w:rPr>
                          <w:t>（二）将重分类进损益的其他综合收益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-84,658,718.50</w:t>
                    </w:r>
                  </w:p>
                </w:tc>
              </w:tr>
              <w:tr w:rsidR="00482163" w:rsidTr="00482163">
                <w:sdt>
                  <w:sdtPr>
                    <w:tag w:val="_PLD_d4ccf04d8d17419faa79e993ba558b97"/>
                    <w:id w:val="-25253627"/>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firstLineChars="200" w:firstLine="420"/>
                          <w:rPr>
                            <w:szCs w:val="21"/>
                          </w:rPr>
                        </w:pPr>
                        <w:r>
                          <w:rPr>
                            <w:szCs w:val="21"/>
                          </w:rPr>
                          <w:t>1.权益法下可转损益的其他综合收益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2104564096"/>
                      <w:lock w:val="sdtLocked"/>
                    </w:sdtPr>
                    <w:sdtEndPr>
                      <w:rPr>
                        <w:szCs w:val="24"/>
                      </w:rPr>
                    </w:sdtEndPr>
                    <w:sdtContent>
                      <w:p w:rsidR="00482163" w:rsidRDefault="00482163" w:rsidP="00F55249">
                        <w:pPr>
                          <w:ind w:firstLineChars="200" w:firstLine="420"/>
                        </w:pPr>
                        <w:r>
                          <w:rPr>
                            <w:szCs w:val="21"/>
                          </w:rPr>
                          <w:t>2.</w:t>
                        </w:r>
                        <w:r>
                          <w:t>其他债权投资公允价值变动</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56cbac3f0eff46aeb135d338c62330b5"/>
                      <w:id w:val="705217559"/>
                      <w:lock w:val="sdtLocked"/>
                    </w:sdtPr>
                    <w:sdtEndPr/>
                    <w:sdtContent>
                      <w:p w:rsidR="00482163" w:rsidRDefault="00482163" w:rsidP="00F55249">
                        <w:pPr>
                          <w:ind w:firstLineChars="200" w:firstLine="420"/>
                        </w:pPr>
                        <w:r>
                          <w:t>3.可供出售金融资产公允价值变动损益</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-84,658,718.50</w:t>
                    </w: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513347284"/>
                      <w:lock w:val="sdtLocked"/>
                    </w:sdtPr>
                    <w:sdtEndPr/>
                    <w:sdtContent>
                      <w:p w:rsidR="00482163" w:rsidRDefault="00482163" w:rsidP="00F55249">
                        <w:pPr>
                          <w:ind w:firstLineChars="200" w:firstLine="420"/>
                        </w:pPr>
                        <w:r>
                          <w:t>4.金融资产重分类计入其他综合收益的金额</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5f54f3472a0847b7987476f95415d5a8"/>
                      <w:id w:val="410509428"/>
                      <w:lock w:val="sdtLocked"/>
                    </w:sdtPr>
                    <w:sdtEndPr/>
                    <w:sdtContent>
                      <w:p w:rsidR="00482163" w:rsidRDefault="00482163" w:rsidP="00F55249">
                        <w:pPr>
                          <w:ind w:firstLineChars="200" w:firstLine="420"/>
                        </w:pPr>
                        <w:r>
                          <w:t>5.持有至到期投资重分类为可供出售金融资产损益</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879132398"/>
                      <w:lock w:val="sdtLocked"/>
                    </w:sdtPr>
                    <w:sdtEndPr/>
                    <w:sdtContent>
                      <w:p w:rsidR="00482163" w:rsidRDefault="00482163" w:rsidP="00F55249">
                        <w:pPr>
                          <w:ind w:firstLineChars="200" w:firstLine="420"/>
                        </w:pPr>
                        <w:r>
                          <w:t>6.其他债权投资信用减值准备</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600652266"/>
                      <w:lock w:val="sdtLocked"/>
                    </w:sdtPr>
                    <w:sdtEndPr/>
                    <w:sdtContent>
                      <w:p w:rsidR="00482163" w:rsidRDefault="00482163" w:rsidP="00F55249">
                        <w:pPr>
                          <w:ind w:firstLineChars="200" w:firstLine="420"/>
                        </w:pPr>
                        <w:r>
                          <w:t>7.现金流量套期储备（现金流量套期损益的有效部分</w:t>
                        </w:r>
                        <w:r>
                          <w:rPr>
                            <w:rFonts w:hint="eastAsia"/>
                          </w:rPr>
                          <w:t>）</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1861890216"/>
                      <w:lock w:val="sdtLocked"/>
                    </w:sdtPr>
                    <w:sdtEndPr/>
                    <w:sdtContent>
                      <w:p w:rsidR="00482163" w:rsidRDefault="00482163" w:rsidP="00F55249">
                        <w:pPr>
                          <w:ind w:firstLineChars="200" w:firstLine="420"/>
                        </w:pPr>
                        <w:r>
                          <w:t>8.外币财务报表折算差额</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tc>
                  <w:tcPr>
                    <w:tcW w:w="2297"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882256307"/>
                      <w:lock w:val="sdtLocked"/>
                    </w:sdtPr>
                    <w:sdtEndPr/>
                    <w:sdtContent>
                      <w:p w:rsidR="00482163" w:rsidRDefault="00482163" w:rsidP="00F55249">
                        <w:pPr>
                          <w:ind w:firstLineChars="200" w:firstLine="420"/>
                        </w:pPr>
                        <w:r>
                          <w:t>9.其他</w:t>
                        </w:r>
                      </w:p>
                    </w:sdtContent>
                  </w:sdt>
                </w:tc>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28547dbb231643aebb7e2c7f824bc757"/>
                    <w:id w:val="-1113514182"/>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rPr>
                            <w:szCs w:val="21"/>
                          </w:rPr>
                        </w:pPr>
                        <w:r>
                          <w:rPr>
                            <w:rFonts w:hint="eastAsia"/>
                            <w:szCs w:val="21"/>
                          </w:rPr>
                          <w:t>六、综合收益总额</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123,385,848.74</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-49,818,530.70</w:t>
                    </w:r>
                  </w:p>
                </w:tc>
              </w:tr>
              <w:tr w:rsidR="00482163" w:rsidTr="00482163">
                <w:sdt>
                  <w:sdtPr>
                    <w:tag w:val="_PLD_302a225367d84b88a766d8daaf22e468"/>
                    <w:id w:val="938714554"/>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Chars="-19" w:hangingChars="19" w:hanging="40"/>
                          <w:rPr>
                            <w:szCs w:val="21"/>
                          </w:rPr>
                        </w:pPr>
                        <w:r>
                          <w:rPr>
                            <w:rFonts w:hint="eastAsia"/>
                            <w:szCs w:val="21"/>
                          </w:rPr>
                          <w:t>七</w:t>
                        </w:r>
                        <w:r>
                          <w:rPr>
                            <w:szCs w:val="21"/>
                          </w:rPr>
                          <w:t>、每股收益：</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 xml:space="preserve">　</w:t>
                    </w: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r>
                      <w:t xml:space="preserve">　</w:t>
                    </w:r>
                  </w:p>
                </w:tc>
              </w:tr>
              <w:tr w:rsidR="00482163" w:rsidTr="00482163">
                <w:sdt>
                  <w:sdtPr>
                    <w:tag w:val="_PLD_02c58dc4adaa4ac0a7ec8d49dda16ebf"/>
                    <w:id w:val="707063588"/>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firstLineChars="200" w:firstLine="420"/>
                          <w:rPr>
                            <w:szCs w:val="21"/>
                          </w:rPr>
                        </w:pPr>
                        <w:r>
                          <w:rPr>
                            <w:szCs w:val="21"/>
                          </w:rPr>
                          <w:t>（一）基本每股收益</w:t>
                        </w:r>
                        <w:r>
                          <w:rPr>
                            <w:rFonts w:hint="eastAsia"/>
                            <w:szCs w:val="21"/>
                          </w:rPr>
                          <w:t>(元/股)</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r w:rsidR="00482163" w:rsidTr="00482163">
                <w:sdt>
                  <w:sdtPr>
                    <w:tag w:val="_PLD_59e8f40ed93e41f8a25596a736bf29e0"/>
                    <w:id w:val="-1397362687"/>
                    <w:lock w:val="sdtLocked"/>
                  </w:sdtPr>
                  <w:sdtEndPr/>
                  <w:sdtContent>
                    <w:tc>
                      <w:tcPr>
                        <w:tcW w:w="2297" w:type="pct"/>
                        <w:tcBorders>
                          <w:top w:val="outset" w:sz="4" w:space="0" w:color="auto"/>
                          <w:left w:val="outset" w:sz="4" w:space="0" w:color="auto"/>
                          <w:bottom w:val="outset" w:sz="4" w:space="0" w:color="auto"/>
                          <w:right w:val="outset" w:sz="4" w:space="0" w:color="auto"/>
                        </w:tcBorders>
                        <w:vAlign w:val="center"/>
                      </w:tcPr>
                      <w:p w:rsidR="00482163" w:rsidRDefault="00482163" w:rsidP="00F55249">
                        <w:pPr>
                          <w:ind w:left="-19" w:firstLineChars="200" w:firstLine="420"/>
                          <w:rPr>
                            <w:szCs w:val="21"/>
                          </w:rPr>
                        </w:pPr>
                        <w:r>
                          <w:rPr>
                            <w:szCs w:val="21"/>
                          </w:rPr>
                          <w:t>（二）稀释每股收益</w:t>
                        </w:r>
                        <w:r>
                          <w:rPr>
                            <w:rFonts w:hint="eastAsia"/>
                            <w:szCs w:val="21"/>
                          </w:rPr>
                          <w:t>(元/股)</w:t>
                        </w:r>
                      </w:p>
                    </w:tc>
                  </w:sdtContent>
                </w:sdt>
                <w:tc>
                  <w:tcPr>
                    <w:tcW w:w="618" w:type="pct"/>
                    <w:tcBorders>
                      <w:top w:val="outset" w:sz="4" w:space="0" w:color="auto"/>
                      <w:left w:val="outset" w:sz="4" w:space="0" w:color="auto"/>
                      <w:bottom w:val="outset" w:sz="4" w:space="0" w:color="auto"/>
                      <w:right w:val="outset" w:sz="4" w:space="0" w:color="auto"/>
                    </w:tcBorders>
                  </w:tcPr>
                  <w:p w:rsidR="00482163" w:rsidRDefault="00482163" w:rsidP="00F55249">
                    <w:pPr>
                      <w:rPr>
                        <w:szCs w:val="21"/>
                      </w:rPr>
                    </w:pPr>
                  </w:p>
                </w:tc>
                <w:tc>
                  <w:tcPr>
                    <w:tcW w:w="1094"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482163" w:rsidRDefault="00482163" w:rsidP="00F55249">
                    <w:pPr>
                      <w:jc w:val="right"/>
                      <w:rPr>
                        <w:szCs w:val="21"/>
                      </w:rPr>
                    </w:pPr>
                  </w:p>
                </w:tc>
              </w:tr>
            </w:tbl>
            <w:p w:rsidR="00497A79" w:rsidRDefault="00011E94" w:rsidP="0071125B">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030B85" w:rsidP="0071125B">
          <w:pPr>
            <w:snapToGrid w:val="0"/>
            <w:spacing w:line="240" w:lineRule="atLeast"/>
            <w:ind w:rightChars="-73" w:right="-153"/>
            <w:rPr>
              <w:b/>
              <w:bCs/>
              <w:color w:val="FF0000"/>
              <w:szCs w:val="21"/>
            </w:rPr>
          </w:pPr>
        </w:p>
      </w:sdtContent>
    </w:sdt>
    <w:bookmarkEnd w:id="55" w:displacedByCustomXml="prev"/>
    <w:p w:rsidR="00497A79" w:rsidRDefault="00497A79">
      <w:pPr>
        <w:rPr>
          <w:color w:val="FF0000"/>
          <w:szCs w:val="21"/>
        </w:rPr>
      </w:pPr>
    </w:p>
    <w:p w:rsidR="00497A79" w:rsidRDefault="00497A79">
      <w:pPr>
        <w:rPr>
          <w:color w:val="FF0000"/>
          <w:szCs w:val="21"/>
        </w:rPr>
      </w:pPr>
    </w:p>
    <w:bookmarkStart w:id="56" w:name="_Hlk10211590" w:displacedByCustomXml="next"/>
    <w:sdt>
      <w:sdtPr>
        <w:rPr>
          <w:rFonts w:ascii="宋体" w:hAnsi="宋体" w:cs="宋体" w:hint="eastAsia"/>
          <w:b w:val="0"/>
          <w:bCs w:val="0"/>
          <w:kern w:val="0"/>
          <w:szCs w:val="24"/>
        </w:rPr>
        <w:alias w:val="选项模块:需要编制合并报表"/>
        <w:tag w:val="_GBC_d6533048a32749eaa7738390457b7f24"/>
        <w:id w:val="-1672328928"/>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382902676"/>
            <w:lock w:val="sdtLocked"/>
            <w:placeholder>
              <w:docPart w:val="GBC22222222222222222222222222222"/>
            </w:placeholder>
          </w:sdtPr>
          <w:sdtEndPr>
            <w:rPr>
              <w:szCs w:val="21"/>
            </w:rPr>
          </w:sdtEndPr>
          <w:sdtContent>
            <w:p w:rsidR="00497A79" w:rsidRDefault="00011E94">
              <w:pPr>
                <w:pStyle w:val="3"/>
                <w:jc w:val="center"/>
              </w:pPr>
              <w:r>
                <w:rPr>
                  <w:rFonts w:hint="eastAsia"/>
                </w:rPr>
                <w:t>合并</w:t>
              </w:r>
              <w:r>
                <w:t>现金流量表</w:t>
              </w:r>
            </w:p>
            <w:p w:rsidR="00497A79" w:rsidRDefault="00011E94">
              <w:pPr>
                <w:jc w:val="center"/>
                <w:rPr>
                  <w:b/>
                  <w:bCs/>
                  <w:szCs w:val="21"/>
                </w:rPr>
              </w:pPr>
              <w:r>
                <w:rPr>
                  <w:szCs w:val="21"/>
                </w:rPr>
                <w:t>2019年</w:t>
              </w:r>
              <w:r>
                <w:rPr>
                  <w:rFonts w:hint="eastAsia"/>
                  <w:szCs w:val="21"/>
                </w:rPr>
                <w:t>1—6</w:t>
              </w:r>
              <w:r>
                <w:rPr>
                  <w:szCs w:val="21"/>
                </w:rPr>
                <w:t>月</w:t>
              </w:r>
            </w:p>
            <w:p w:rsidR="00497A79" w:rsidRDefault="00011E94">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91"/>
                <w:gridCol w:w="1278"/>
                <w:gridCol w:w="1984"/>
                <w:gridCol w:w="2166"/>
              </w:tblGrid>
              <w:tr w:rsidR="00482163" w:rsidTr="00482163">
                <w:sdt>
                  <w:sdtPr>
                    <w:tag w:val="_PLD_2a3b6af3ab824e2db1022630f7a58e18"/>
                    <w:id w:val="-90869219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jc w:val="center"/>
                          <w:rPr>
                            <w:b/>
                            <w:bCs/>
                            <w:szCs w:val="21"/>
                          </w:rPr>
                        </w:pPr>
                        <w:r>
                          <w:rPr>
                            <w:b/>
                            <w:szCs w:val="21"/>
                          </w:rPr>
                          <w:t>项目</w:t>
                        </w:r>
                      </w:p>
                    </w:tc>
                  </w:sdtContent>
                </w:sdt>
                <w:sdt>
                  <w:sdtPr>
                    <w:tag w:val="_PLD_49df1a6f5a224085bdcd56671a898d47"/>
                    <w:id w:val="1567844477"/>
                    <w:lock w:val="sdtLocked"/>
                  </w:sdtPr>
                  <w:sdtEndPr/>
                  <w:sdtConten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jc w:val="center"/>
                          <w:rPr>
                            <w:b/>
                            <w:szCs w:val="21"/>
                          </w:rPr>
                        </w:pPr>
                        <w:r>
                          <w:rPr>
                            <w:b/>
                            <w:szCs w:val="21"/>
                          </w:rPr>
                          <w:t>附注</w:t>
                        </w:r>
                      </w:p>
                    </w:tc>
                  </w:sdtContent>
                </w:sdt>
                <w:sdt>
                  <w:sdtPr>
                    <w:tag w:val="_PLD_aba5e14092764f689b78fdbe9892bc51"/>
                    <w:id w:val="-315800500"/>
                    <w:lock w:val="sdtLocked"/>
                  </w:sdtPr>
                  <w:sdtEndPr/>
                  <w:sdtContent>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autoSpaceDE w:val="0"/>
                          <w:autoSpaceDN w:val="0"/>
                          <w:adjustRightInd w:val="0"/>
                          <w:jc w:val="center"/>
                          <w:rPr>
                            <w:b/>
                            <w:szCs w:val="21"/>
                          </w:rPr>
                        </w:pPr>
                        <w:r>
                          <w:rPr>
                            <w:rFonts w:hint="eastAsia"/>
                            <w:b/>
                            <w:szCs w:val="21"/>
                          </w:rPr>
                          <w:t>2019年半年度</w:t>
                        </w:r>
                      </w:p>
                    </w:tc>
                  </w:sdtContent>
                </w:sdt>
                <w:sdt>
                  <w:sdtPr>
                    <w:tag w:val="_PLD_8cac70c6f00c4266a9b8cff482cc71cc"/>
                    <w:id w:val="2104303615"/>
                    <w:lock w:val="sdtLocked"/>
                  </w:sdtPr>
                  <w:sdtEndPr/>
                  <w:sdtContent>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autoSpaceDE w:val="0"/>
                          <w:autoSpaceDN w:val="0"/>
                          <w:adjustRightInd w:val="0"/>
                          <w:jc w:val="center"/>
                          <w:rPr>
                            <w:b/>
                            <w:szCs w:val="21"/>
                          </w:rPr>
                        </w:pPr>
                        <w:r>
                          <w:rPr>
                            <w:rFonts w:hint="eastAsia"/>
                            <w:b/>
                            <w:szCs w:val="21"/>
                          </w:rPr>
                          <w:t>2018年半年度</w:t>
                        </w:r>
                      </w:p>
                    </w:tc>
                  </w:sdtContent>
                </w:sdt>
              </w:tr>
              <w:tr w:rsidR="00482163" w:rsidTr="00482163">
                <w:sdt>
                  <w:sdtPr>
                    <w:tag w:val="_PLD_ffd119a1ffa641c1a00397806a78ee23"/>
                    <w:id w:val="-118890945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一、经营活动产生的现金流量：</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r>
              <w:tr w:rsidR="00482163" w:rsidTr="00482163">
                <w:sdt>
                  <w:sdtPr>
                    <w:tag w:val="_PLD_3737bef37bc541e2b41571186e0af02f"/>
                    <w:id w:val="-98130325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销售商品、提供劳务收到的现金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1,632,340,260.33</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1,832,804,748.84</w:t>
                    </w:r>
                  </w:p>
                </w:tc>
              </w:tr>
              <w:tr w:rsidR="00482163" w:rsidTr="00482163">
                <w:sdt>
                  <w:sdtPr>
                    <w:tag w:val="_PLD_0e165cb86e9e42a0b268845ab2bfbc62"/>
                    <w:id w:val="1161350812"/>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客户存款和同业存放款项净增加额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53ac9ac9881c4fd7a23a964afe0f5ab9"/>
                    <w:id w:val="-172806113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向中央银行借款净增加额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4fa5cd7231084d5e8d16a86dececd3b2"/>
                    <w:id w:val="-1421245346"/>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向其他金融机构拆入资金净增加额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ca0d502c0b574483ab47d4c8173169f9"/>
                    <w:id w:val="152513104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收到原保险合同保费取得的现金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27d3854b584b426e821112162a2315b7"/>
                    <w:id w:val="-53095239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收到再保险业务现金净额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9042657b6c95463292e1d70a9dcb4339"/>
                    <w:id w:val="76789507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保户储金及投资款净增加额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f2b940928e9a441385d0fbc1e03e9847"/>
                    <w:id w:val="66696676"/>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收取利息、手续费及佣金的现金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fb8a102c0adb420b81df819e96f35605"/>
                    <w:id w:val="1286543420"/>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拆入资金净增加额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ed524170a3b440c494db2f51afa02dae"/>
                    <w:id w:val="-13025046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回购业务资金净增加额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tc>
                  <w:tcPr>
                    <w:tcW w:w="205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777991496"/>
                      <w:lock w:val="sdtLocked"/>
                    </w:sdtPr>
                    <w:sdtEndPr/>
                    <w:sdtContent>
                      <w:p w:rsidR="00482163" w:rsidRDefault="00482163" w:rsidP="00C6527B">
                        <w:pPr>
                          <w:ind w:firstLineChars="100" w:firstLine="210"/>
                        </w:pPr>
                        <w:r>
                          <w:rPr>
                            <w:rFonts w:hint="eastAsia"/>
                          </w:rPr>
                          <w:t>代理买卖证券收到的现金净额</w:t>
                        </w:r>
                      </w:p>
                    </w:sdtContent>
                  </w:sdt>
                </w:tc>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64653926f1d7432aafc100b141947533"/>
                    <w:id w:val="183563922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收到的税费返还</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7,837,261.36</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66,464,498.53</w:t>
                    </w:r>
                  </w:p>
                </w:tc>
              </w:tr>
              <w:tr w:rsidR="00482163" w:rsidTr="00482163">
                <w:sdt>
                  <w:sdtPr>
                    <w:tag w:val="_PLD_a5a847bd8381445cacfacf3bd061b567"/>
                    <w:id w:val="92600272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收到其他与经营活动有关的现金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七、76、（1）</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43,809,824.32</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58,628,713.83</w:t>
                    </w:r>
                  </w:p>
                </w:tc>
              </w:tr>
              <w:tr w:rsidR="00482163" w:rsidTr="00482163">
                <w:sdt>
                  <w:sdtPr>
                    <w:tag w:val="_PLD_99ee67e244574f82a472dc4db883c019"/>
                    <w:id w:val="-58885208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经营活动现金流入小计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1,683,987,346.01</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1,957,897,961.20</w:t>
                    </w:r>
                  </w:p>
                </w:tc>
              </w:tr>
              <w:tr w:rsidR="00482163" w:rsidTr="00482163">
                <w:sdt>
                  <w:sdtPr>
                    <w:tag w:val="_PLD_7c898111c7fa4c2db82bbfa4cfade7b1"/>
                    <w:id w:val="-18702485"/>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购买商品、接受劳务支付的现金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1,234,235,922.14</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1,246,904,021.38</w:t>
                    </w:r>
                  </w:p>
                </w:tc>
              </w:tr>
              <w:tr w:rsidR="00482163" w:rsidTr="00482163">
                <w:sdt>
                  <w:sdtPr>
                    <w:tag w:val="_PLD_f94c31d02a6a46e28ef866c8d8b1eb4f"/>
                    <w:id w:val="54209446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客户贷款及垫款净增加额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c930b8bdc14d4d048d2b903bf85928a6"/>
                    <w:id w:val="1515732411"/>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存放中央银行和同业款项净增加额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eb41952abbe741389032345de9aedbff"/>
                    <w:id w:val="-186228154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支付原保险合同赔付款项的现金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tc>
                  <w:tcPr>
                    <w:tcW w:w="2056" w:type="pct"/>
                    <w:tcBorders>
                      <w:top w:val="outset" w:sz="4" w:space="0" w:color="auto"/>
                      <w:left w:val="outset" w:sz="4" w:space="0" w:color="auto"/>
                      <w:bottom w:val="outset" w:sz="4" w:space="0" w:color="auto"/>
                      <w:right w:val="outset" w:sz="4" w:space="0" w:color="auto"/>
                    </w:tcBorders>
                  </w:tcPr>
                  <w:sdt>
                    <w:sdtPr>
                      <w:rPr>
                        <w:rFonts w:hint="eastAsia"/>
                      </w:rPr>
                      <w:tag w:val="_PLD_222d3afa1e414480a3fd63ef114eaa6e"/>
                      <w:id w:val="787481478"/>
                      <w:lock w:val="sdtLocked"/>
                    </w:sdtPr>
                    <w:sdtEndPr/>
                    <w:sdtContent>
                      <w:p w:rsidR="00482163" w:rsidRDefault="00482163" w:rsidP="00C6527B">
                        <w:pPr>
                          <w:ind w:firstLineChars="100" w:firstLine="210"/>
                        </w:pPr>
                        <w:r>
                          <w:rPr>
                            <w:rFonts w:hint="eastAsia"/>
                          </w:rPr>
                          <w:t>为交易目的而持有的金融资产净增加额</w:t>
                        </w:r>
                      </w:p>
                    </w:sdtContent>
                  </w:sdt>
                </w:tc>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tc>
                  <w:tcPr>
                    <w:tcW w:w="205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042809031"/>
                      <w:lock w:val="sdtLocked"/>
                    </w:sdtPr>
                    <w:sdtEndPr/>
                    <w:sdtContent>
                      <w:p w:rsidR="00482163" w:rsidRDefault="00482163" w:rsidP="00C6527B">
                        <w:pPr>
                          <w:ind w:firstLineChars="100" w:firstLine="210"/>
                        </w:pPr>
                        <w:r>
                          <w:rPr>
                            <w:rFonts w:hint="eastAsia"/>
                          </w:rPr>
                          <w:t>拆出资金净增加额</w:t>
                        </w:r>
                      </w:p>
                    </w:sdtContent>
                  </w:sdt>
                </w:tc>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182352293eb948718bd2d2895af0d012"/>
                    <w:id w:val="183948205"/>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支付利息、手续费及佣金的现金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c4e139d97f004b09b9ef784db1d19d92"/>
                    <w:id w:val="-31886076"/>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支付保单红利的现金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1706e75cd4ec4004b26be27bc8d7bb92"/>
                    <w:id w:val="1728803190"/>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支付给职工以及为职工支付的现金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129,949,255.42</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117,624,235.18</w:t>
                    </w:r>
                  </w:p>
                </w:tc>
              </w:tr>
              <w:tr w:rsidR="00482163" w:rsidTr="00482163">
                <w:sdt>
                  <w:sdtPr>
                    <w:tag w:val="_PLD_afa9119929c34433add5e6feaff13661"/>
                    <w:id w:val="256724822"/>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支付的各项税费</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69,592,471.79</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89,951,451.59</w:t>
                    </w:r>
                  </w:p>
                </w:tc>
              </w:tr>
              <w:tr w:rsidR="00482163" w:rsidTr="00482163">
                <w:sdt>
                  <w:sdtPr>
                    <w:tag w:val="_PLD_32d29e7e43cb4df78fb5562eda7075c6"/>
                    <w:id w:val="-25189252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支付其他与经营活动有关的现金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七、76、（2）</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291,032,067.16</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258,992,228.10</w:t>
                    </w:r>
                  </w:p>
                </w:tc>
              </w:tr>
              <w:tr w:rsidR="00482163" w:rsidTr="00482163">
                <w:sdt>
                  <w:sdtPr>
                    <w:tag w:val="_PLD_1898b9e3495c4369a548071a900462f2"/>
                    <w:id w:val="-769546756"/>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经营活动现金流出小计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1,724,809,716.51</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1,713,471,936.25</w:t>
                    </w:r>
                  </w:p>
                </w:tc>
              </w:tr>
              <w:tr w:rsidR="00482163" w:rsidTr="00482163">
                <w:sdt>
                  <w:sdtPr>
                    <w:tag w:val="_PLD_3668436c46fe4d03bca9e7585b314b78"/>
                    <w:id w:val="316086182"/>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300" w:firstLine="630"/>
                          <w:rPr>
                            <w:color w:val="000000"/>
                            <w:szCs w:val="21"/>
                          </w:rPr>
                        </w:pPr>
                        <w:r>
                          <w:rPr>
                            <w:rFonts w:hint="eastAsia"/>
                            <w:szCs w:val="21"/>
                          </w:rPr>
                          <w:t>经营活动产生的现金流量净额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-40,822,370.50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244,426,024.95</w:t>
                    </w:r>
                  </w:p>
                </w:tc>
              </w:tr>
              <w:tr w:rsidR="00482163" w:rsidTr="00482163">
                <w:sdt>
                  <w:sdtPr>
                    <w:tag w:val="_PLD_95b1c638e8714129b03173a0758b863f"/>
                    <w:id w:val="-204141993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二、投资活动产生的现金流量：</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 xml:space="preserve">　</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 xml:space="preserve">　</w:t>
                    </w:r>
                  </w:p>
                </w:tc>
              </w:tr>
              <w:tr w:rsidR="00482163" w:rsidTr="00482163">
                <w:sdt>
                  <w:sdtPr>
                    <w:tag w:val="_PLD_95fbf0328fd24ef59c8541003255b0f4"/>
                    <w:id w:val="-79522314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收回投资收到的现金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60,727,040.00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76,119,854.05</w:t>
                    </w:r>
                  </w:p>
                </w:tc>
              </w:tr>
              <w:tr w:rsidR="00482163" w:rsidTr="00482163">
                <w:sdt>
                  <w:sdtPr>
                    <w:tag w:val="_PLD_35e4982400d84c73b6fc0f506a5d5376"/>
                    <w:id w:val="103276902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取得投资收益收到的现金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3,125,753.43</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917,494.11</w:t>
                    </w:r>
                  </w:p>
                </w:tc>
              </w:tr>
              <w:tr w:rsidR="00482163" w:rsidTr="00482163">
                <w:sdt>
                  <w:sdtPr>
                    <w:tag w:val="_PLD_7070e73d5e4b4f3ab454e8266545ce2f"/>
                    <w:id w:val="-124301757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处置固定资产、无形资产和其他长期资产收回的现金净额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121,855.00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475,800.00</w:t>
                    </w:r>
                  </w:p>
                </w:tc>
              </w:tr>
              <w:tr w:rsidR="00482163" w:rsidTr="00482163">
                <w:sdt>
                  <w:sdtPr>
                    <w:tag w:val="_PLD_c759f863222a4b86a2bd00d28adee545"/>
                    <w:id w:val="-50242982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处置子公司及其他营业单位收到的现金净额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952d04204f8a403a94876043b8095de0"/>
                    <w:id w:val="49846016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收到其他与投资活动有关的现金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七、76、（3）</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160,000,000.00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318,000,000.00</w:t>
                    </w:r>
                  </w:p>
                </w:tc>
              </w:tr>
              <w:tr w:rsidR="00482163" w:rsidTr="00482163">
                <w:sdt>
                  <w:sdtPr>
                    <w:tag w:val="_PLD_64f8da16e041496994b857c4c1889283"/>
                    <w:id w:val="74669027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投资活动现金流入小计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223,974,648.43</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395,513,148.16</w:t>
                    </w:r>
                  </w:p>
                </w:tc>
              </w:tr>
              <w:tr w:rsidR="00482163" w:rsidTr="00482163">
                <w:sdt>
                  <w:sdtPr>
                    <w:tag w:val="_PLD_8ec533e5ae47447ca845ccd778baf9d2"/>
                    <w:id w:val="1700043815"/>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购建固定资产、无形资产和其他长期资产支付的现金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47,557,769.39</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49,389,635.06</w:t>
                    </w:r>
                  </w:p>
                </w:tc>
              </w:tr>
              <w:tr w:rsidR="00482163" w:rsidTr="00482163">
                <w:sdt>
                  <w:sdtPr>
                    <w:tag w:val="_PLD_6cfa06cfb65e431588ea9f9c8c72d193"/>
                    <w:id w:val="-521855917"/>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投资支付的现金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40c2de7357364683ba4aa78c10d20704"/>
                    <w:id w:val="-47915100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质押贷款净增加额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4d1b57b8ea74470da0c4e250ba5ee9ce"/>
                    <w:id w:val="-95378745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取得子公司及其他营业单位支付的现金净额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f53ecab3f93149519a6b0b08b3adf953"/>
                    <w:id w:val="-29460280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支付其他与投资活动有关的现金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七、76、（4）</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160,000,000.00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606,200,000.00</w:t>
                    </w:r>
                  </w:p>
                </w:tc>
              </w:tr>
              <w:tr w:rsidR="00482163" w:rsidTr="00482163">
                <w:sdt>
                  <w:sdtPr>
                    <w:tag w:val="_PLD_00f03153fc624284b3402147ccc07698"/>
                    <w:id w:val="-213716421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投资活动现金流出小计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207,557,769.39</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655,589,635.06</w:t>
                    </w:r>
                  </w:p>
                </w:tc>
              </w:tr>
              <w:tr w:rsidR="00482163" w:rsidTr="00482163">
                <w:sdt>
                  <w:sdtPr>
                    <w:tag w:val="_PLD_42db552946874e118fb4a5282ca23bcb"/>
                    <w:id w:val="-2024078631"/>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300" w:firstLine="630"/>
                          <w:rPr>
                            <w:color w:val="000000"/>
                            <w:szCs w:val="21"/>
                          </w:rPr>
                        </w:pPr>
                        <w:r>
                          <w:rPr>
                            <w:rFonts w:hint="eastAsia"/>
                            <w:szCs w:val="21"/>
                          </w:rPr>
                          <w:t>投资活动产生的现金流量净额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16,416,879.04</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-260,076,486.9</w:t>
                    </w:r>
                  </w:p>
                </w:tc>
              </w:tr>
              <w:tr w:rsidR="00482163" w:rsidTr="00482163">
                <w:sdt>
                  <w:sdtPr>
                    <w:tag w:val="_PLD_0ebd9a8b5d8e4227a6bc3b0738379ef1"/>
                    <w:id w:val="-1970896070"/>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三、筹资活动产生的现金流量：</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 xml:space="preserve">　</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 xml:space="preserve">　</w:t>
                    </w:r>
                  </w:p>
                </w:tc>
              </w:tr>
              <w:tr w:rsidR="00482163" w:rsidTr="00482163">
                <w:sdt>
                  <w:sdtPr>
                    <w:tag w:val="_PLD_d87e16dcff524c8fab8d4804bc3560eb"/>
                    <w:id w:val="-176645006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吸收投资收到的现金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58fd8ee113014f9584611dc39886caf7"/>
                    <w:id w:val="151172443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其中：子公司吸收少数股东投资收到的现金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10190b07f720484f9e0102359e7978d3"/>
                    <w:id w:val="1677451526"/>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取得借款收到的现金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624,000,000.00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350,458,886.12</w:t>
                    </w:r>
                  </w:p>
                </w:tc>
              </w:tr>
              <w:tr w:rsidR="00482163" w:rsidTr="00482163">
                <w:sdt>
                  <w:sdtPr>
                    <w:tag w:val="_PLD_0131b50b13224ff9a17975cd3b567f1c"/>
                    <w:id w:val="11796809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发行债券收到的现金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a7831604962849fb93fa8d17ab106c5b"/>
                    <w:id w:val="-112584813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收到其他与筹资活动有关的现金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c926a46349eb4b56bdbb2f2f944e8881"/>
                    <w:id w:val="-1108191752"/>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筹资活动现金流入小计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624,000,000.00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350,458,886.12</w:t>
                    </w:r>
                  </w:p>
                </w:tc>
              </w:tr>
              <w:tr w:rsidR="00482163" w:rsidTr="00482163">
                <w:sdt>
                  <w:sdtPr>
                    <w:tag w:val="_PLD_7137864a3db342b2affb93d91fc42d1a"/>
                    <w:id w:val="1391915600"/>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偿还债务支付的现金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446,000,000.00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396,942,395.32</w:t>
                    </w:r>
                  </w:p>
                </w:tc>
              </w:tr>
              <w:tr w:rsidR="00482163" w:rsidTr="00482163">
                <w:sdt>
                  <w:sdtPr>
                    <w:tag w:val="_PLD_32a887dda27749eebf9088b00cfe1966"/>
                    <w:id w:val="1590506912"/>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分配股利、利润或偿付利息支付的现金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22,670,421.15</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58,299,024.84</w:t>
                    </w:r>
                  </w:p>
                </w:tc>
              </w:tr>
              <w:tr w:rsidR="00482163" w:rsidTr="00482163">
                <w:sdt>
                  <w:sdtPr>
                    <w:tag w:val="_PLD_0b8d07de199a4a5dbc96c42e4c1ed665"/>
                    <w:id w:val="-2015991704"/>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其中：子公司支付给少数股东的股利、利润</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 </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p>
                </w:tc>
              </w:tr>
              <w:tr w:rsidR="00482163" w:rsidTr="00482163">
                <w:sdt>
                  <w:sdtPr>
                    <w:tag w:val="_PLD_3fb96c1bc59a47a4b30f74aabd8d3bc1"/>
                    <w:id w:val="-1527711373"/>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szCs w:val="21"/>
                          </w:rPr>
                        </w:pPr>
                        <w:r>
                          <w:rPr>
                            <w:rFonts w:hint="eastAsia"/>
                            <w:szCs w:val="21"/>
                          </w:rPr>
                          <w:t>支付其他与筹资活动有关的现金</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r>
                      <w:t>七、76、（6）</w:t>
                    </w: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3,998,584.00</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150,000.00</w:t>
                    </w:r>
                  </w:p>
                </w:tc>
              </w:tr>
              <w:tr w:rsidR="00482163" w:rsidTr="00482163">
                <w:sdt>
                  <w:sdtPr>
                    <w:tag w:val="_PLD_b2e28ae5b48f44edbae325bc7a025b65"/>
                    <w:id w:val="706989181"/>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200" w:firstLine="420"/>
                          <w:rPr>
                            <w:color w:val="000000"/>
                            <w:szCs w:val="21"/>
                          </w:rPr>
                        </w:pPr>
                        <w:r>
                          <w:rPr>
                            <w:rFonts w:hint="eastAsia"/>
                            <w:szCs w:val="21"/>
                          </w:rPr>
                          <w:t>筹资活动现金流出小计</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472,669,005.15</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455,391,420.16</w:t>
                    </w:r>
                  </w:p>
                </w:tc>
              </w:tr>
              <w:tr w:rsidR="00482163" w:rsidTr="00482163">
                <w:sdt>
                  <w:sdtPr>
                    <w:tag w:val="_PLD_dacfeaab1df34490bc35dfb823671d84"/>
                    <w:id w:val="107262338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300" w:firstLine="630"/>
                          <w:rPr>
                            <w:color w:val="000000"/>
                            <w:szCs w:val="21"/>
                          </w:rPr>
                        </w:pPr>
                        <w:r>
                          <w:rPr>
                            <w:rFonts w:hint="eastAsia"/>
                            <w:szCs w:val="21"/>
                          </w:rPr>
                          <w:t>筹资活动产生的现金流量净额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151,330,994.85</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-104,932,534.04</w:t>
                    </w:r>
                  </w:p>
                </w:tc>
              </w:tr>
              <w:tr w:rsidR="00482163" w:rsidTr="00482163">
                <w:sdt>
                  <w:sdtPr>
                    <w:tag w:val="_PLD_88d125642e41419d9843a71dc9472f51"/>
                    <w:id w:val="1699116395"/>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四、汇率变动对现金及现金等价物的影响</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-28,514.23</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-331,494.52</w:t>
                    </w:r>
                  </w:p>
                </w:tc>
              </w:tr>
              <w:tr w:rsidR="00482163" w:rsidTr="00482163">
                <w:sdt>
                  <w:sdtPr>
                    <w:tag w:val="_PLD_fd66e1d9937544d090d0b7529065ff9b"/>
                    <w:id w:val="-228456328"/>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五、现金及现金等价物净增加额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126,896,989.16</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-120,914,490.51</w:t>
                    </w:r>
                  </w:p>
                </w:tc>
              </w:tr>
              <w:tr w:rsidR="00482163" w:rsidTr="00482163">
                <w:sdt>
                  <w:sdtPr>
                    <w:tag w:val="_PLD_c384e472db4a44618443173a520a565b"/>
                    <w:id w:val="1043874739"/>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ind w:firstLineChars="100" w:firstLine="210"/>
                          <w:rPr>
                            <w:color w:val="000000"/>
                            <w:szCs w:val="21"/>
                          </w:rPr>
                        </w:pPr>
                        <w:r>
                          <w:rPr>
                            <w:rFonts w:hint="eastAsia"/>
                            <w:szCs w:val="21"/>
                          </w:rPr>
                          <w:t>加：期初现金及现金等价物余额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490,216,279.45</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764,653,235.28</w:t>
                    </w:r>
                  </w:p>
                </w:tc>
              </w:tr>
              <w:tr w:rsidR="00482163" w:rsidTr="00482163">
                <w:sdt>
                  <w:sdtPr>
                    <w:tag w:val="_PLD_bb83b8f9db734a7cb83175f4e64ae363"/>
                    <w:id w:val="-1984996615"/>
                    <w:lock w:val="sdtLocked"/>
                  </w:sdtPr>
                  <w:sdtEndPr/>
                  <w:sdtContent>
                    <w:tc>
                      <w:tcPr>
                        <w:tcW w:w="2056" w:type="pct"/>
                        <w:tcBorders>
                          <w:top w:val="outset" w:sz="4" w:space="0" w:color="auto"/>
                          <w:left w:val="outset" w:sz="4" w:space="0" w:color="auto"/>
                          <w:bottom w:val="outset" w:sz="4" w:space="0" w:color="auto"/>
                          <w:right w:val="outset" w:sz="4" w:space="0" w:color="auto"/>
                        </w:tcBorders>
                      </w:tcPr>
                      <w:p w:rsidR="00482163" w:rsidRDefault="00482163" w:rsidP="00C6527B">
                        <w:pPr>
                          <w:rPr>
                            <w:color w:val="000000"/>
                            <w:szCs w:val="21"/>
                          </w:rPr>
                        </w:pPr>
                        <w:r>
                          <w:rPr>
                            <w:rFonts w:hint="eastAsia"/>
                            <w:b/>
                            <w:bCs/>
                            <w:szCs w:val="21"/>
                          </w:rPr>
                          <w:t>六、期末现金及现金等价物余额</w:t>
                        </w:r>
                      </w:p>
                    </w:tc>
                  </w:sdtContent>
                </w:sdt>
                <w:tc>
                  <w:tcPr>
                    <w:tcW w:w="693" w:type="pct"/>
                    <w:tcBorders>
                      <w:top w:val="outset" w:sz="4" w:space="0" w:color="auto"/>
                      <w:left w:val="outset" w:sz="4" w:space="0" w:color="auto"/>
                      <w:bottom w:val="outset" w:sz="4" w:space="0" w:color="auto"/>
                      <w:right w:val="outset" w:sz="4" w:space="0" w:color="auto"/>
                    </w:tcBorders>
                  </w:tcPr>
                  <w:p w:rsidR="00482163" w:rsidRDefault="00482163" w:rsidP="00C6527B">
                    <w:pPr>
                      <w:rPr>
                        <w:szCs w:val="21"/>
                      </w:rPr>
                    </w:pPr>
                  </w:p>
                </w:tc>
                <w:tc>
                  <w:tcPr>
                    <w:tcW w:w="1076"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617,113,268.61</w:t>
                    </w:r>
                  </w:p>
                </w:tc>
                <w:tc>
                  <w:tcPr>
                    <w:tcW w:w="1175" w:type="pct"/>
                    <w:tcBorders>
                      <w:top w:val="outset" w:sz="4" w:space="0" w:color="auto"/>
                      <w:left w:val="outset" w:sz="4" w:space="0" w:color="auto"/>
                      <w:bottom w:val="outset" w:sz="4" w:space="0" w:color="auto"/>
                      <w:right w:val="outset" w:sz="4" w:space="0" w:color="auto"/>
                    </w:tcBorders>
                  </w:tcPr>
                  <w:p w:rsidR="00482163" w:rsidRDefault="00482163" w:rsidP="00C6527B">
                    <w:pPr>
                      <w:jc w:val="right"/>
                      <w:rPr>
                        <w:szCs w:val="21"/>
                      </w:rPr>
                    </w:pPr>
                    <w:r>
                      <w:t>643,738,744.77</w:t>
                    </w:r>
                  </w:p>
                </w:tc>
              </w:tr>
            </w:tbl>
            <w:p w:rsidR="00497A79" w:rsidRDefault="00011E94" w:rsidP="0071125B">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497A79">
          <w:pPr>
            <w:rPr>
              <w:szCs w:val="21"/>
            </w:rPr>
          </w:pPr>
        </w:p>
        <w:p w:rsidR="00497A79" w:rsidRDefault="00497A79">
          <w:pPr>
            <w:jc w:val="center"/>
            <w:rPr>
              <w:b/>
              <w:bCs/>
              <w:szCs w:val="21"/>
            </w:rPr>
          </w:pPr>
        </w:p>
        <w:sdt>
          <w:sdtPr>
            <w:rPr>
              <w:rFonts w:ascii="宋体" w:hAnsi="宋体" w:cs="宋体" w:hint="eastAsia"/>
              <w:b w:val="0"/>
              <w:bCs w:val="0"/>
              <w:kern w:val="0"/>
              <w:szCs w:val="24"/>
            </w:rPr>
            <w:tag w:val="_GBC_fa07832b39b14b348ba105d6cedbd7b8"/>
            <w:id w:val="1228189524"/>
            <w:lock w:val="sdtLocked"/>
            <w:placeholder>
              <w:docPart w:val="GBC22222222222222222222222222222"/>
            </w:placeholder>
          </w:sdtPr>
          <w:sdtEndPr>
            <w:rPr>
              <w:szCs w:val="21"/>
            </w:rPr>
          </w:sdtEndPr>
          <w:sdtContent>
            <w:p w:rsidR="00497A79" w:rsidRDefault="00011E94">
              <w:pPr>
                <w:pStyle w:val="3"/>
                <w:jc w:val="center"/>
              </w:pPr>
              <w:r>
                <w:rPr>
                  <w:rFonts w:hint="eastAsia"/>
                </w:rPr>
                <w:t>母公司</w:t>
              </w:r>
              <w:r>
                <w:t>现金流量表</w:t>
              </w:r>
            </w:p>
            <w:p w:rsidR="00497A79" w:rsidRDefault="00011E94">
              <w:pPr>
                <w:jc w:val="center"/>
                <w:rPr>
                  <w:b/>
                  <w:bCs/>
                  <w:szCs w:val="21"/>
                </w:rPr>
              </w:pPr>
              <w:r>
                <w:rPr>
                  <w:szCs w:val="21"/>
                </w:rPr>
                <w:t>2019年</w:t>
              </w:r>
              <w:r>
                <w:rPr>
                  <w:rFonts w:hint="eastAsia"/>
                  <w:szCs w:val="21"/>
                </w:rPr>
                <w:t>1—6</w:t>
              </w:r>
              <w:r>
                <w:rPr>
                  <w:szCs w:val="21"/>
                </w:rPr>
                <w:t>月</w:t>
              </w:r>
            </w:p>
            <w:p w:rsidR="00497A79" w:rsidRDefault="00011E94">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36"/>
                <w:gridCol w:w="932"/>
                <w:gridCol w:w="2096"/>
                <w:gridCol w:w="2085"/>
              </w:tblGrid>
              <w:tr w:rsidR="00895A5D" w:rsidTr="000F4030">
                <w:sdt>
                  <w:sdtPr>
                    <w:tag w:val="_PLD_20ae0904ed714106892a5beddfe5846a"/>
                    <w:id w:val="-883953799"/>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jc w:val="center"/>
                          <w:rPr>
                            <w:b/>
                            <w:bCs/>
                            <w:szCs w:val="21"/>
                          </w:rPr>
                        </w:pPr>
                        <w:r>
                          <w:rPr>
                            <w:b/>
                            <w:bCs/>
                            <w:szCs w:val="21"/>
                          </w:rPr>
                          <w:t>项目</w:t>
                        </w:r>
                      </w:p>
                    </w:tc>
                  </w:sdtContent>
                </w:sdt>
                <w:sdt>
                  <w:sdtPr>
                    <w:tag w:val="_PLD_9cb87427e0de42d2b7e58a286ff58290"/>
                    <w:id w:val="1677619741"/>
                    <w:lock w:val="sdtLocked"/>
                  </w:sdtPr>
                  <w:sdtEndPr/>
                  <w:sdtConten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autoSpaceDE w:val="0"/>
                          <w:autoSpaceDN w:val="0"/>
                          <w:adjustRightInd w:val="0"/>
                          <w:jc w:val="center"/>
                          <w:rPr>
                            <w:b/>
                            <w:szCs w:val="21"/>
                          </w:rPr>
                        </w:pPr>
                        <w:r>
                          <w:rPr>
                            <w:b/>
                            <w:szCs w:val="21"/>
                          </w:rPr>
                          <w:t>附注</w:t>
                        </w:r>
                      </w:p>
                    </w:tc>
                  </w:sdtContent>
                </w:sdt>
                <w:sdt>
                  <w:sdtPr>
                    <w:tag w:val="_PLD_514bbce28b6040e393e59c5ec50c3820"/>
                    <w:id w:val="662430016"/>
                    <w:lock w:val="sdtLocked"/>
                  </w:sdtPr>
                  <w:sdtEndPr/>
                  <w:sdtContent>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autoSpaceDE w:val="0"/>
                          <w:autoSpaceDN w:val="0"/>
                          <w:adjustRightInd w:val="0"/>
                          <w:jc w:val="center"/>
                          <w:rPr>
                            <w:b/>
                            <w:szCs w:val="21"/>
                          </w:rPr>
                        </w:pPr>
                        <w:r>
                          <w:rPr>
                            <w:rFonts w:hint="eastAsia"/>
                            <w:b/>
                            <w:szCs w:val="21"/>
                          </w:rPr>
                          <w:t>2</w:t>
                        </w:r>
                        <w:r>
                          <w:rPr>
                            <w:b/>
                            <w:szCs w:val="21"/>
                          </w:rPr>
                          <w:t>019</w:t>
                        </w:r>
                        <w:r>
                          <w:rPr>
                            <w:rFonts w:hint="eastAsia"/>
                            <w:b/>
                            <w:szCs w:val="21"/>
                          </w:rPr>
                          <w:t>年半年度</w:t>
                        </w:r>
                      </w:p>
                    </w:tc>
                  </w:sdtContent>
                </w:sdt>
                <w:sdt>
                  <w:sdtPr>
                    <w:tag w:val="_PLD_de39c3f730c74ecca3c9a890bc08a2c1"/>
                    <w:id w:val="-973680799"/>
                    <w:lock w:val="sdtLocked"/>
                  </w:sdtPr>
                  <w:sdtEndPr/>
                  <w:sdtContent>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autoSpaceDE w:val="0"/>
                          <w:autoSpaceDN w:val="0"/>
                          <w:adjustRightInd w:val="0"/>
                          <w:jc w:val="center"/>
                          <w:rPr>
                            <w:b/>
                            <w:szCs w:val="21"/>
                          </w:rPr>
                        </w:pPr>
                        <w:r>
                          <w:rPr>
                            <w:rFonts w:hint="eastAsia"/>
                            <w:b/>
                            <w:szCs w:val="21"/>
                          </w:rPr>
                          <w:t>2018年半年度</w:t>
                        </w:r>
                      </w:p>
                    </w:tc>
                  </w:sdtContent>
                </w:sdt>
              </w:tr>
              <w:tr w:rsidR="00895A5D" w:rsidTr="000F4030">
                <w:sdt>
                  <w:sdtPr>
                    <w:tag w:val="_PLD_575fd724a7cb4261a6c80660162ce2fb"/>
                    <w:id w:val="643860137"/>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一、经营活动产生的现金流量：</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r>
              <w:tr w:rsidR="00895A5D" w:rsidTr="000F4030">
                <w:sdt>
                  <w:sdtPr>
                    <w:tag w:val="_PLD_82863635c2aa4636ad77b92e44fbd77d"/>
                    <w:id w:val="1617485611"/>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销售商品、提供劳务收到的现金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8,991,383.34</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9,235,779.72</w:t>
                    </w:r>
                  </w:p>
                </w:tc>
              </w:tr>
              <w:tr w:rsidR="00895A5D" w:rsidTr="000F4030">
                <w:sdt>
                  <w:sdtPr>
                    <w:tag w:val="_PLD_6f6ba49a98924345bef562f06bfcb294"/>
                    <w:id w:val="-58167868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收到的税费返还</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06639b4a021d45c5a9c028b0a988399d"/>
                    <w:id w:val="-1773471496"/>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收到其他与经营活动有关的现金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155,483,306.53</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151,559,613.42</w:t>
                    </w:r>
                  </w:p>
                </w:tc>
              </w:tr>
              <w:tr w:rsidR="00895A5D" w:rsidTr="000F4030">
                <w:sdt>
                  <w:sdtPr>
                    <w:tag w:val="_PLD_64de81055bc940a3b2e810f08ea30cd0"/>
                    <w:id w:val="-60034130"/>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经营活动现金流入小计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164,474,689.87</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160,795,393.14</w:t>
                    </w:r>
                  </w:p>
                </w:tc>
              </w:tr>
              <w:tr w:rsidR="00895A5D" w:rsidTr="000F4030">
                <w:sdt>
                  <w:sdtPr>
                    <w:tag w:val="_PLD_9225a8e3c0d04e74be5259e8c6d2c503"/>
                    <w:id w:val="-73841032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购买商品、接受劳务支付的现金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3bc74c61fa7a4ba98c9b2ee5eb59820e"/>
                    <w:id w:val="569623049"/>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支付给职工以及为职工支付的现金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21,696,629.52</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18,329,565.10</w:t>
                    </w:r>
                  </w:p>
                </w:tc>
              </w:tr>
              <w:tr w:rsidR="00895A5D" w:rsidTr="000F4030">
                <w:sdt>
                  <w:sdtPr>
                    <w:tag w:val="_PLD_336b8ff4ff8840c58c0c9f99f358310c"/>
                    <w:id w:val="78408194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支付的各项税费</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1,785,182.22</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2,650,242.83</w:t>
                    </w:r>
                  </w:p>
                </w:tc>
              </w:tr>
              <w:tr w:rsidR="00895A5D" w:rsidTr="000F4030">
                <w:sdt>
                  <w:sdtPr>
                    <w:tag w:val="_PLD_6ca36b1e8aed4dcf8f2b3a0daeff07e6"/>
                    <w:id w:val="-158074476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支付其他与经营活动有关的现金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436,178,448.89</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179,758,934.95</w:t>
                    </w:r>
                  </w:p>
                </w:tc>
              </w:tr>
              <w:tr w:rsidR="00895A5D" w:rsidTr="000F4030">
                <w:sdt>
                  <w:sdtPr>
                    <w:tag w:val="_PLD_340429c1d7014fa58e9b7238e10cefc6"/>
                    <w:id w:val="205727700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经营活动现金流出小计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459,660,260.63</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200,738,742.88</w:t>
                    </w:r>
                  </w:p>
                </w:tc>
              </w:tr>
              <w:tr w:rsidR="00895A5D" w:rsidTr="000F4030">
                <w:sdt>
                  <w:sdtPr>
                    <w:tag w:val="_PLD_61f55569c4e04d6a8c94438f8ecb1122"/>
                    <w:id w:val="13496060"/>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经营活动产生的现金流量净额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-295,185,570.76</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-39,943,349.74</w:t>
                    </w:r>
                  </w:p>
                </w:tc>
              </w:tr>
              <w:tr w:rsidR="00895A5D" w:rsidTr="000F4030">
                <w:sdt>
                  <w:sdtPr>
                    <w:tag w:val="_PLD_8f9190ce4227402ab02ac6431a00b46e"/>
                    <w:id w:val="-182010661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二、投资活动产生的现金流量：</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 xml:space="preserve">　</w:t>
                    </w:r>
                  </w:p>
                </w:tc>
              </w:tr>
              <w:tr w:rsidR="00895A5D" w:rsidTr="000F4030">
                <w:sdt>
                  <w:sdtPr>
                    <w:tag w:val="_PLD_beb5ade569574a3c87ebe15ef758047a"/>
                    <w:id w:val="1058055004"/>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收回投资收到的现金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60,727,040.00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76,119,854.05</w:t>
                    </w:r>
                  </w:p>
                </w:tc>
              </w:tr>
              <w:tr w:rsidR="00895A5D" w:rsidTr="000F4030">
                <w:sdt>
                  <w:sdtPr>
                    <w:tag w:val="_PLD_3a0ffc6a5d6f4279bf5f479f6d37fa63"/>
                    <w:id w:val="1326168259"/>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取得投资收益收到的现金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100,000,000.00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145,225.55</w:t>
                    </w:r>
                  </w:p>
                </w:tc>
              </w:tr>
              <w:tr w:rsidR="00895A5D" w:rsidTr="000F4030">
                <w:sdt>
                  <w:sdtPr>
                    <w:tag w:val="_PLD_ab86d628c73648de84f4c45b64cce1a7"/>
                    <w:id w:val="1852142735"/>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处置固定资产、无形资产和其他长期资产收回的现金净额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21334c9538694cfcadc2b7850ff168f3"/>
                    <w:id w:val="-15106733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处置子公司及其他营业单位收到的现金净额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1bbc06129d1649f69097b53902bcb183"/>
                    <w:id w:val="-146188061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收到其他与投资活动有关的现金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95,000,000.00</w:t>
                    </w:r>
                  </w:p>
                </w:tc>
              </w:tr>
              <w:tr w:rsidR="00895A5D" w:rsidTr="000F4030">
                <w:sdt>
                  <w:sdtPr>
                    <w:tag w:val="_PLD_7d740284844e4f809679ef6bb77b25bc"/>
                    <w:id w:val="-745650997"/>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投资活动现金流入小计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160,727,040.00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171,265,079.60</w:t>
                    </w:r>
                  </w:p>
                </w:tc>
              </w:tr>
              <w:tr w:rsidR="00895A5D" w:rsidTr="000F4030">
                <w:sdt>
                  <w:sdtPr>
                    <w:tag w:val="_PLD_62fef635400a49fdab7a94e37c70f56f"/>
                    <w:id w:val="-209307557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购建固定资产、无形资产和其他长期资产支付的现金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2,634,532.34</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2,251,513.17</w:t>
                    </w:r>
                  </w:p>
                </w:tc>
              </w:tr>
              <w:tr w:rsidR="00895A5D" w:rsidTr="000F4030">
                <w:sdt>
                  <w:sdtPr>
                    <w:tag w:val="_PLD_1ef5a0eb21854c7a9b13f6f3b7a8ebcc"/>
                    <w:id w:val="-125497519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投资支付的现金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6,000,000.00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150,000,000.00</w:t>
                    </w:r>
                  </w:p>
                </w:tc>
              </w:tr>
              <w:tr w:rsidR="00895A5D" w:rsidTr="000F4030">
                <w:sdt>
                  <w:sdtPr>
                    <w:tag w:val="_PLD_7d0701b5e83d4159a4e201e3bfc27ba1"/>
                    <w:id w:val="-998577039"/>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取得子公司及其他营业单位支付的现金净额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813ddb5a043d48ffa883eb8db9d86449"/>
                    <w:id w:val="563071998"/>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支付其他与投资活动有关的现金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125,000,000.00</w:t>
                    </w:r>
                  </w:p>
                </w:tc>
              </w:tr>
              <w:tr w:rsidR="00895A5D" w:rsidTr="000F4030">
                <w:sdt>
                  <w:sdtPr>
                    <w:tag w:val="_PLD_ebc63f66aafc42e49516dac116f4b4d5"/>
                    <w:id w:val="948744576"/>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投资活动现金流出小计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8,634,532.34</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277,251,513.17</w:t>
                    </w:r>
                  </w:p>
                </w:tc>
              </w:tr>
              <w:tr w:rsidR="00895A5D" w:rsidTr="000F4030">
                <w:sdt>
                  <w:sdtPr>
                    <w:tag w:val="_PLD_616b02a522724a558ecbae77fe729bdb"/>
                    <w:id w:val="-598950814"/>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300" w:firstLine="630"/>
                          <w:rPr>
                            <w:color w:val="000000"/>
                            <w:szCs w:val="21"/>
                          </w:rPr>
                        </w:pPr>
                        <w:r>
                          <w:rPr>
                            <w:rFonts w:hint="eastAsia"/>
                            <w:szCs w:val="21"/>
                          </w:rPr>
                          <w:t>投资活动产生的现金流量净额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152,092,507.66</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-105,986,433.57</w:t>
                    </w:r>
                  </w:p>
                </w:tc>
              </w:tr>
              <w:tr w:rsidR="00895A5D" w:rsidTr="000F4030">
                <w:sdt>
                  <w:sdtPr>
                    <w:tag w:val="_PLD_7d68e34216d04af0934267b3078d3c35"/>
                    <w:id w:val="172656576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三、筹资活动产生的现金流量：</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8000"/>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 xml:space="preserve">　</w:t>
                    </w:r>
                  </w:p>
                </w:tc>
              </w:tr>
              <w:tr w:rsidR="00895A5D" w:rsidTr="000F4030">
                <w:sdt>
                  <w:sdtPr>
                    <w:tag w:val="_PLD_12516ea91b664cd98125761df9d8009e"/>
                    <w:id w:val="-75551671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吸收投资收到的现金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29a78e59f2b441018bc188661adf1a5e"/>
                    <w:id w:val="1754860255"/>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取得借款收到的现金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335,000,000.00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100,000,000.00</w:t>
                    </w:r>
                  </w:p>
                </w:tc>
              </w:tr>
              <w:tr w:rsidR="00895A5D" w:rsidTr="000F4030">
                <w:sdt>
                  <w:sdtPr>
                    <w:tag w:val="_PLD_aceecac0108e46869e7bd5bd99aa99b9"/>
                    <w:id w:val="1334337635"/>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发行债券收到的现金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26d354b07ee94d2e97e821e5194c14a8"/>
                    <w:id w:val="181869411"/>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收到其他与筹资活动有关的现金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63d48c10d6aa4cf680f8a0d28834aa5a"/>
                    <w:id w:val="-406230400"/>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筹资活动现金流入小计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335,000,000.00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tabs>
                        <w:tab w:val="center" w:pos="989"/>
                        <w:tab w:val="right" w:pos="1979"/>
                      </w:tabs>
                      <w:jc w:val="right"/>
                      <w:rPr>
                        <w:szCs w:val="21"/>
                      </w:rPr>
                    </w:pPr>
                    <w:r>
                      <w:t>100,000,000.00</w:t>
                    </w:r>
                  </w:p>
                </w:tc>
              </w:tr>
              <w:tr w:rsidR="00895A5D" w:rsidTr="000F4030">
                <w:sdt>
                  <w:sdtPr>
                    <w:tag w:val="_PLD_8162d7f78ec54a5485f64b75ffbfce7d"/>
                    <w:id w:val="203457207"/>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偿还债务支付的现金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177,000,000.00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80,000,000.00</w:t>
                    </w:r>
                  </w:p>
                </w:tc>
              </w:tr>
              <w:tr w:rsidR="00895A5D" w:rsidTr="000F4030">
                <w:sdt>
                  <w:sdtPr>
                    <w:tag w:val="_PLD_0b61ad2acef9490ba6b84477b3518635"/>
                    <w:id w:val="-175578747"/>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szCs w:val="21"/>
                          </w:rPr>
                        </w:pPr>
                        <w:r>
                          <w:rPr>
                            <w:rFonts w:hint="eastAsia"/>
                            <w:szCs w:val="21"/>
                          </w:rPr>
                          <w:t>分配股利、利润或偿付利息支付的现金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14,560,372.58</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45,743,823.99</w:t>
                    </w:r>
                  </w:p>
                </w:tc>
              </w:tr>
              <w:tr w:rsidR="00895A5D" w:rsidTr="000F4030">
                <w:sdt>
                  <w:sdtPr>
                    <w:tag w:val="_PLD_871424c9704b4bd5aa50d3ae77d051a8"/>
                    <w:id w:val="457849453"/>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支付其他与筹资活动有关的现金</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3,998,584.00</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r>
              <w:tr w:rsidR="00895A5D" w:rsidTr="000F4030">
                <w:sdt>
                  <w:sdtPr>
                    <w:tag w:val="_PLD_9927c735ed5d4c919f65e1a111425aa6"/>
                    <w:id w:val="-1497261102"/>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200" w:firstLine="420"/>
                          <w:rPr>
                            <w:color w:val="000000"/>
                            <w:szCs w:val="21"/>
                          </w:rPr>
                        </w:pPr>
                        <w:r>
                          <w:rPr>
                            <w:rFonts w:hint="eastAsia"/>
                            <w:szCs w:val="21"/>
                          </w:rPr>
                          <w:t>筹资活动现金流出小计</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195,558,956.58</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125,743,823.99</w:t>
                    </w:r>
                  </w:p>
                </w:tc>
              </w:tr>
              <w:tr w:rsidR="00895A5D" w:rsidTr="000F4030">
                <w:sdt>
                  <w:sdtPr>
                    <w:tag w:val="_PLD_19be081a78e64a56ac141df3af5fc043"/>
                    <w:id w:val="378901501"/>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300" w:firstLine="630"/>
                          <w:rPr>
                            <w:color w:val="000000"/>
                            <w:szCs w:val="21"/>
                          </w:rPr>
                        </w:pPr>
                        <w:r>
                          <w:rPr>
                            <w:rFonts w:hint="eastAsia"/>
                            <w:szCs w:val="21"/>
                          </w:rPr>
                          <w:t>筹资活动产生的现金流量净额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139,441,043.42</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-25,743,823.99</w:t>
                    </w:r>
                  </w:p>
                </w:tc>
              </w:tr>
              <w:tr w:rsidR="00895A5D" w:rsidTr="000F4030">
                <w:sdt>
                  <w:sdtPr>
                    <w:tag w:val="_PLD_297da387d2e74132aff7cc22c8d8bb95"/>
                    <w:id w:val="-1062709169"/>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四、汇率变动对现金及现金等价物的影响</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-21,911.37</w:t>
                    </w:r>
                  </w:p>
                </w:tc>
              </w:tr>
              <w:tr w:rsidR="00895A5D" w:rsidTr="000F4030">
                <w:sdt>
                  <w:sdtPr>
                    <w:tag w:val="_PLD_088346aec88c4c41a0051140dc375359"/>
                    <w:id w:val="447666364"/>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五、现金及现金等价物净增加额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-3,652,019.68</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-171,695,518.67</w:t>
                    </w:r>
                  </w:p>
                </w:tc>
              </w:tr>
              <w:tr w:rsidR="00895A5D" w:rsidTr="000F4030">
                <w:sdt>
                  <w:sdtPr>
                    <w:tag w:val="_PLD_782deef70bc446e795d750d3d14aefbe"/>
                    <w:id w:val="239376250"/>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ind w:firstLineChars="100" w:firstLine="210"/>
                          <w:rPr>
                            <w:color w:val="000000"/>
                            <w:szCs w:val="21"/>
                          </w:rPr>
                        </w:pPr>
                        <w:r>
                          <w:rPr>
                            <w:rFonts w:hint="eastAsia"/>
                            <w:szCs w:val="21"/>
                          </w:rPr>
                          <w:t>加：期初现金及现金等价物余额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63,373,686.67</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302,426,367.85</w:t>
                    </w:r>
                  </w:p>
                </w:tc>
              </w:tr>
              <w:tr w:rsidR="00895A5D" w:rsidTr="000F4030">
                <w:sdt>
                  <w:sdtPr>
                    <w:tag w:val="_PLD_ec70667dbbb64ee5a6d36588cda942f9"/>
                    <w:id w:val="-1822334791"/>
                    <w:lock w:val="sdtLocked"/>
                  </w:sdtPr>
                  <w:sdtEndPr/>
                  <w:sdtContent>
                    <w:tc>
                      <w:tcPr>
                        <w:tcW w:w="2175" w:type="pct"/>
                        <w:tcBorders>
                          <w:top w:val="outset" w:sz="4" w:space="0" w:color="auto"/>
                          <w:left w:val="outset" w:sz="4" w:space="0" w:color="auto"/>
                          <w:bottom w:val="outset" w:sz="4" w:space="0" w:color="auto"/>
                          <w:right w:val="outset" w:sz="4" w:space="0" w:color="auto"/>
                        </w:tcBorders>
                      </w:tcPr>
                      <w:p w:rsidR="00895A5D" w:rsidRDefault="00895A5D" w:rsidP="000F4030">
                        <w:pPr>
                          <w:rPr>
                            <w:color w:val="000000"/>
                            <w:szCs w:val="21"/>
                          </w:rPr>
                        </w:pPr>
                        <w:r>
                          <w:rPr>
                            <w:rFonts w:hint="eastAsia"/>
                            <w:b/>
                            <w:bCs/>
                            <w:szCs w:val="21"/>
                          </w:rPr>
                          <w:t>六、期末现金及现金等价物余额</w:t>
                        </w:r>
                      </w:p>
                    </w:tc>
                  </w:sdtContent>
                </w:sdt>
                <w:tc>
                  <w:tcPr>
                    <w:tcW w:w="515" w:type="pct"/>
                    <w:tcBorders>
                      <w:top w:val="outset" w:sz="4" w:space="0" w:color="auto"/>
                      <w:left w:val="outset" w:sz="4" w:space="0" w:color="auto"/>
                      <w:bottom w:val="outset" w:sz="4" w:space="0" w:color="auto"/>
                      <w:right w:val="outset" w:sz="4" w:space="0" w:color="auto"/>
                    </w:tcBorders>
                  </w:tcPr>
                  <w:p w:rsidR="00895A5D" w:rsidRDefault="00895A5D" w:rsidP="000F4030">
                    <w:pPr>
                      <w:rPr>
                        <w:szCs w:val="21"/>
                      </w:rPr>
                    </w:pPr>
                  </w:p>
                </w:tc>
                <w:tc>
                  <w:tcPr>
                    <w:tcW w:w="1158"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59,721,666.99</w:t>
                    </w:r>
                  </w:p>
                </w:tc>
                <w:tc>
                  <w:tcPr>
                    <w:tcW w:w="1152" w:type="pct"/>
                    <w:tcBorders>
                      <w:top w:val="outset" w:sz="4" w:space="0" w:color="auto"/>
                      <w:left w:val="outset" w:sz="4" w:space="0" w:color="auto"/>
                      <w:bottom w:val="outset" w:sz="4" w:space="0" w:color="auto"/>
                      <w:right w:val="outset" w:sz="4" w:space="0" w:color="auto"/>
                    </w:tcBorders>
                  </w:tcPr>
                  <w:p w:rsidR="00895A5D" w:rsidRDefault="00895A5D" w:rsidP="000F4030">
                    <w:pPr>
                      <w:jc w:val="right"/>
                      <w:rPr>
                        <w:szCs w:val="21"/>
                      </w:rPr>
                    </w:pPr>
                    <w:r>
                      <w:t>130,730,849.18</w:t>
                    </w:r>
                  </w:p>
                </w:tc>
              </w:tr>
            </w:tbl>
            <w:p w:rsidR="00497A79" w:rsidRDefault="00011E94" w:rsidP="0071125B">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030B85">
          <w:pPr>
            <w:rPr>
              <w:b/>
              <w:bCs/>
              <w:color w:val="FF0000"/>
              <w:szCs w:val="21"/>
            </w:rPr>
          </w:pPr>
        </w:p>
      </w:sdtContent>
    </w:sdt>
    <w:bookmarkEnd w:id="56" w:displacedByCustomXml="prev"/>
    <w:p w:rsidR="00497A79" w:rsidRDefault="00497A79">
      <w:pPr>
        <w:rPr>
          <w:szCs w:val="21"/>
        </w:rPr>
        <w:sectPr w:rsidR="00497A79" w:rsidSect="002F32FE">
          <w:pgSz w:w="11906" w:h="16838"/>
          <w:pgMar w:top="1525" w:right="1276" w:bottom="1440" w:left="1797" w:header="851" w:footer="992" w:gutter="0"/>
          <w:cols w:space="425"/>
          <w:docGrid w:linePitch="312"/>
        </w:sectPr>
      </w:pPr>
    </w:p>
    <w:bookmarkStart w:id="57" w:name="_Hlk10211858" w:displacedByCustomXml="next"/>
    <w:sdt>
      <w:sdtPr>
        <w:rPr>
          <w:rFonts w:ascii="宋体" w:hAnsi="宋体" w:cs="宋体"/>
          <w:b w:val="0"/>
          <w:bCs w:val="0"/>
          <w:kern w:val="0"/>
          <w:szCs w:val="24"/>
        </w:rPr>
        <w:alias w:val="选项模块:需要编制合并报表"/>
        <w:tag w:val="_GBC_3b1dcbfa33024cc0a5c2f3d693817342"/>
        <w:id w:val="260110851"/>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477770253"/>
            <w:lock w:val="sdtLocked"/>
            <w:placeholder>
              <w:docPart w:val="GBC22222222222222222222222222222"/>
            </w:placeholder>
          </w:sdtPr>
          <w:sdtEndPr>
            <w:rPr>
              <w:rFonts w:hint="eastAsia"/>
              <w:szCs w:val="21"/>
            </w:rPr>
          </w:sdtEndPr>
          <w:sdtContent>
            <w:p w:rsidR="00497A79" w:rsidRDefault="00011E94">
              <w:pPr>
                <w:pStyle w:val="3"/>
                <w:jc w:val="center"/>
              </w:pPr>
              <w:r>
                <w:t>合并</w:t>
              </w:r>
              <w:r>
                <w:rPr>
                  <w:rFonts w:hint="eastAsia"/>
                </w:rPr>
                <w:t>所有者权益变动表</w:t>
              </w:r>
            </w:p>
            <w:p w:rsidR="00497A79" w:rsidRDefault="00011E94" w:rsidP="0071125B">
              <w:pPr>
                <w:tabs>
                  <w:tab w:val="left" w:pos="10080"/>
                </w:tabs>
                <w:snapToGrid w:val="0"/>
                <w:spacing w:line="240" w:lineRule="atLeast"/>
                <w:ind w:rightChars="12" w:right="25"/>
                <w:jc w:val="center"/>
                <w:rPr>
                  <w:szCs w:val="21"/>
                </w:rPr>
              </w:pPr>
              <w:r>
                <w:rPr>
                  <w:szCs w:val="21"/>
                </w:rPr>
                <w:t>2019年</w:t>
              </w:r>
              <w:r>
                <w:rPr>
                  <w:rFonts w:hint="eastAsia"/>
                  <w:szCs w:val="21"/>
                </w:rPr>
                <w:t>1—6月</w:t>
              </w:r>
            </w:p>
            <w:p w:rsidR="00497A79" w:rsidRDefault="00011E94">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6"/>
                <w:gridCol w:w="1126"/>
                <w:gridCol w:w="346"/>
                <w:gridCol w:w="346"/>
                <w:gridCol w:w="346"/>
                <w:gridCol w:w="1256"/>
                <w:gridCol w:w="996"/>
                <w:gridCol w:w="346"/>
                <w:gridCol w:w="346"/>
                <w:gridCol w:w="1126"/>
                <w:gridCol w:w="346"/>
                <w:gridCol w:w="1294"/>
                <w:gridCol w:w="346"/>
                <w:gridCol w:w="1256"/>
                <w:gridCol w:w="1061"/>
                <w:gridCol w:w="1256"/>
              </w:tblGrid>
              <w:tr w:rsidR="00086338" w:rsidRPr="00086338" w:rsidTr="00673562">
                <w:trPr>
                  <w:cantSplit/>
                </w:trPr>
                <w:tc>
                  <w:tcPr>
                    <w:tcW w:w="843" w:type="pct"/>
                    <w:vMerge w:val="restart"/>
                    <w:vAlign w:val="center"/>
                  </w:tcPr>
                  <w:sdt>
                    <w:sdtPr>
                      <w:rPr>
                        <w:rFonts w:hint="eastAsia"/>
                        <w:sz w:val="13"/>
                        <w:szCs w:val="13"/>
                      </w:rPr>
                      <w:tag w:val="_PLD_5bd68ed5796041328d1a003c1362ceaf"/>
                      <w:id w:val="1695351691"/>
                      <w:lock w:val="sdtLocked"/>
                    </w:sdtPr>
                    <w:sdtEndPr/>
                    <w:sdtContent>
                      <w:p w:rsidR="00086338" w:rsidRPr="00086338" w:rsidRDefault="00086338" w:rsidP="00673562">
                        <w:pPr>
                          <w:snapToGrid w:val="0"/>
                          <w:spacing w:line="240" w:lineRule="atLeast"/>
                          <w:jc w:val="center"/>
                          <w:rPr>
                            <w:sz w:val="13"/>
                            <w:szCs w:val="13"/>
                          </w:rPr>
                        </w:pPr>
                        <w:r w:rsidRPr="00086338">
                          <w:rPr>
                            <w:rFonts w:hint="eastAsia"/>
                            <w:sz w:val="13"/>
                            <w:szCs w:val="13"/>
                          </w:rPr>
                          <w:t>项目</w:t>
                        </w:r>
                      </w:p>
                    </w:sdtContent>
                  </w:sdt>
                </w:tc>
                <w:tc>
                  <w:tcPr>
                    <w:tcW w:w="4157" w:type="pct"/>
                    <w:gridSpan w:val="15"/>
                    <w:vAlign w:val="center"/>
                  </w:tcPr>
                  <w:p w:rsidR="00086338" w:rsidRPr="00086338" w:rsidRDefault="00030B85" w:rsidP="00673562">
                    <w:pPr>
                      <w:snapToGrid w:val="0"/>
                      <w:spacing w:line="240" w:lineRule="atLeast"/>
                      <w:ind w:rightChars="-759" w:right="-1594"/>
                      <w:jc w:val="center"/>
                      <w:rPr>
                        <w:sz w:val="13"/>
                        <w:szCs w:val="13"/>
                      </w:rPr>
                    </w:pPr>
                    <w:sdt>
                      <w:sdtPr>
                        <w:rPr>
                          <w:sz w:val="13"/>
                          <w:szCs w:val="13"/>
                        </w:rPr>
                        <w:tag w:val="_PLD_70c71cd0427542b1b96a0fa943173d3d"/>
                        <w:id w:val="960308140"/>
                        <w:lock w:val="sdtLocked"/>
                      </w:sdtPr>
                      <w:sdtEndPr/>
                      <w:sdtContent>
                        <w:r w:rsidR="00086338" w:rsidRPr="00086338">
                          <w:rPr>
                            <w:rFonts w:hint="eastAsia"/>
                            <w:sz w:val="13"/>
                            <w:szCs w:val="13"/>
                          </w:rPr>
                          <w:t>2019年半年度</w:t>
                        </w:r>
                      </w:sdtContent>
                    </w:sdt>
                  </w:p>
                </w:tc>
              </w:tr>
              <w:tr w:rsidR="00086338" w:rsidRPr="00086338" w:rsidTr="009D318B">
                <w:trPr>
                  <w:cantSplit/>
                  <w:trHeight w:val="368"/>
                </w:trPr>
                <w:tc>
                  <w:tcPr>
                    <w:tcW w:w="843" w:type="pct"/>
                    <w:vMerge/>
                  </w:tcPr>
                  <w:p w:rsidR="00086338" w:rsidRPr="00086338" w:rsidRDefault="00086338" w:rsidP="00673562">
                    <w:pPr>
                      <w:snapToGrid w:val="0"/>
                      <w:spacing w:line="240" w:lineRule="atLeast"/>
                      <w:ind w:rightChars="-759" w:right="-1594"/>
                      <w:rPr>
                        <w:sz w:val="13"/>
                        <w:szCs w:val="13"/>
                      </w:rPr>
                    </w:pPr>
                  </w:p>
                </w:tc>
                <w:sdt>
                  <w:sdtPr>
                    <w:rPr>
                      <w:sz w:val="13"/>
                      <w:szCs w:val="13"/>
                    </w:rPr>
                    <w:tag w:val="_PLD_e146ec74496c4c03a714dcef40faa972"/>
                    <w:id w:val="-745421941"/>
                    <w:lock w:val="sdtLocked"/>
                  </w:sdtPr>
                  <w:sdtEndPr/>
                  <w:sdtContent>
                    <w:tc>
                      <w:tcPr>
                        <w:tcW w:w="3334" w:type="pct"/>
                        <w:gridSpan w:val="13"/>
                        <w:vAlign w:val="center"/>
                      </w:tcPr>
                      <w:p w:rsidR="00086338" w:rsidRPr="00086338" w:rsidRDefault="00086338" w:rsidP="00673562">
                        <w:pPr>
                          <w:jc w:val="center"/>
                          <w:rPr>
                            <w:sz w:val="13"/>
                            <w:szCs w:val="13"/>
                          </w:rPr>
                        </w:pPr>
                        <w:r w:rsidRPr="00086338">
                          <w:rPr>
                            <w:sz w:val="13"/>
                            <w:szCs w:val="13"/>
                          </w:rPr>
                          <w:t>归属于母公司所有者权益</w:t>
                        </w:r>
                      </w:p>
                    </w:tc>
                  </w:sdtContent>
                </w:sdt>
                <w:sdt>
                  <w:sdtPr>
                    <w:rPr>
                      <w:sz w:val="13"/>
                      <w:szCs w:val="13"/>
                    </w:rPr>
                    <w:tag w:val="_PLD_b1ca85c50c1341e59b4b412e92d87f2f"/>
                    <w:id w:val="476498182"/>
                    <w:lock w:val="sdtLocked"/>
                  </w:sdtPr>
                  <w:sdtEndPr/>
                  <w:sdtContent>
                    <w:tc>
                      <w:tcPr>
                        <w:tcW w:w="377" w:type="pct"/>
                        <w:vMerge w:val="restart"/>
                        <w:vAlign w:val="center"/>
                      </w:tcPr>
                      <w:p w:rsidR="00086338" w:rsidRPr="00086338" w:rsidRDefault="00086338" w:rsidP="00673562">
                        <w:pPr>
                          <w:jc w:val="center"/>
                          <w:rPr>
                            <w:sz w:val="13"/>
                            <w:szCs w:val="13"/>
                          </w:rPr>
                        </w:pPr>
                        <w:r w:rsidRPr="00086338">
                          <w:rPr>
                            <w:sz w:val="13"/>
                            <w:szCs w:val="13"/>
                          </w:rPr>
                          <w:t>少数股东权益</w:t>
                        </w:r>
                      </w:p>
                    </w:tc>
                  </w:sdtContent>
                </w:sdt>
                <w:sdt>
                  <w:sdtPr>
                    <w:rPr>
                      <w:sz w:val="13"/>
                      <w:szCs w:val="13"/>
                    </w:rPr>
                    <w:tag w:val="_PLD_0e252e0d00f04386b93d4e3064ba423d"/>
                    <w:id w:val="1185481805"/>
                    <w:lock w:val="sdtLocked"/>
                  </w:sdtPr>
                  <w:sdtEndPr/>
                  <w:sdtContent>
                    <w:tc>
                      <w:tcPr>
                        <w:tcW w:w="446" w:type="pct"/>
                        <w:vMerge w:val="restart"/>
                        <w:vAlign w:val="center"/>
                      </w:tcPr>
                      <w:p w:rsidR="00086338" w:rsidRPr="00086338" w:rsidRDefault="00086338" w:rsidP="00673562">
                        <w:pPr>
                          <w:jc w:val="center"/>
                          <w:rPr>
                            <w:sz w:val="13"/>
                            <w:szCs w:val="13"/>
                          </w:rPr>
                        </w:pPr>
                        <w:r w:rsidRPr="00086338">
                          <w:rPr>
                            <w:sz w:val="13"/>
                            <w:szCs w:val="13"/>
                          </w:rPr>
                          <w:t>所有者权益合计</w:t>
                        </w:r>
                      </w:p>
                    </w:tc>
                  </w:sdtContent>
                </w:sdt>
              </w:tr>
              <w:tr w:rsidR="00086338" w:rsidRPr="00086338" w:rsidTr="00673562">
                <w:trPr>
                  <w:cantSplit/>
                  <w:trHeight w:val="352"/>
                </w:trPr>
                <w:tc>
                  <w:tcPr>
                    <w:tcW w:w="843" w:type="pct"/>
                    <w:vMerge/>
                  </w:tcPr>
                  <w:p w:rsidR="00086338" w:rsidRPr="00086338" w:rsidRDefault="00086338" w:rsidP="00673562">
                    <w:pPr>
                      <w:snapToGrid w:val="0"/>
                      <w:spacing w:line="240" w:lineRule="atLeast"/>
                      <w:ind w:rightChars="-759" w:right="-1594"/>
                      <w:rPr>
                        <w:sz w:val="13"/>
                        <w:szCs w:val="13"/>
                      </w:rPr>
                    </w:pPr>
                  </w:p>
                </w:tc>
                <w:sdt>
                  <w:sdtPr>
                    <w:rPr>
                      <w:sz w:val="13"/>
                      <w:szCs w:val="13"/>
                    </w:rPr>
                    <w:tag w:val="_PLD_1605afb5a60946a9ba86cca783d492d3"/>
                    <w:id w:val="1260099828"/>
                    <w:lock w:val="sdtLocked"/>
                  </w:sdtPr>
                  <w:sdtEndPr/>
                  <w:sdtContent>
                    <w:tc>
                      <w:tcPr>
                        <w:tcW w:w="402"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实收资本</w:t>
                        </w:r>
                        <w:r w:rsidRPr="00086338">
                          <w:rPr>
                            <w:sz w:val="13"/>
                            <w:szCs w:val="13"/>
                          </w:rPr>
                          <w:t>(或股本)</w:t>
                        </w:r>
                      </w:p>
                    </w:tc>
                  </w:sdtContent>
                </w:sdt>
                <w:sdt>
                  <w:sdtPr>
                    <w:rPr>
                      <w:sz w:val="13"/>
                      <w:szCs w:val="13"/>
                    </w:rPr>
                    <w:tag w:val="_PLD_78f5e518a65d422c99d27d23e96afb9e"/>
                    <w:id w:val="735510229"/>
                    <w:lock w:val="sdtLocked"/>
                  </w:sdtPr>
                  <w:sdtEndPr/>
                  <w:sdtContent>
                    <w:tc>
                      <w:tcPr>
                        <w:tcW w:w="391" w:type="pct"/>
                        <w:gridSpan w:val="3"/>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其他权益工具</w:t>
                        </w:r>
                      </w:p>
                    </w:tc>
                  </w:sdtContent>
                </w:sdt>
                <w:sdt>
                  <w:sdtPr>
                    <w:rPr>
                      <w:sz w:val="13"/>
                      <w:szCs w:val="13"/>
                    </w:rPr>
                    <w:tag w:val="_PLD_f67d05ac9f6f4daaafdf90084911dcee"/>
                    <w:id w:val="-1589378546"/>
                    <w:lock w:val="sdtLocked"/>
                  </w:sdtPr>
                  <w:sdtEndPr/>
                  <w:sdtContent>
                    <w:tc>
                      <w:tcPr>
                        <w:tcW w:w="446"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资本公积</w:t>
                        </w:r>
                      </w:p>
                    </w:tc>
                  </w:sdtContent>
                </w:sdt>
                <w:sdt>
                  <w:sdtPr>
                    <w:rPr>
                      <w:sz w:val="13"/>
                      <w:szCs w:val="13"/>
                    </w:rPr>
                    <w:tag w:val="_PLD_21df11f52b3443acacf7dd8421b5cc67"/>
                    <w:id w:val="775833579"/>
                    <w:lock w:val="sdtLocked"/>
                  </w:sdtPr>
                  <w:sdtEndPr/>
                  <w:sdtContent>
                    <w:tc>
                      <w:tcPr>
                        <w:tcW w:w="169"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减：库存股</w:t>
                        </w:r>
                      </w:p>
                    </w:tc>
                  </w:sdtContent>
                </w:sdt>
                <w:sdt>
                  <w:sdtPr>
                    <w:rPr>
                      <w:sz w:val="13"/>
                      <w:szCs w:val="13"/>
                    </w:rPr>
                    <w:tag w:val="_PLD_bdc12fd277ea4fbe9c90f9480d9ecddb"/>
                    <w:id w:val="1530537706"/>
                    <w:lock w:val="sdtLocked"/>
                  </w:sdtPr>
                  <w:sdtEndPr/>
                  <w:sdtContent>
                    <w:tc>
                      <w:tcPr>
                        <w:tcW w:w="152"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其他综合收益</w:t>
                        </w:r>
                      </w:p>
                    </w:tc>
                  </w:sdtContent>
                </w:sdt>
                <w:sdt>
                  <w:sdtPr>
                    <w:rPr>
                      <w:sz w:val="13"/>
                      <w:szCs w:val="13"/>
                    </w:rPr>
                    <w:tag w:val="_PLD_b4aa95f4be904a02958b77b5542bb78d"/>
                    <w:id w:val="500551783"/>
                    <w:lock w:val="sdtLocked"/>
                  </w:sdtPr>
                  <w:sdtEndPr/>
                  <w:sdtContent>
                    <w:tc>
                      <w:tcPr>
                        <w:tcW w:w="125"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专项储备</w:t>
                        </w:r>
                      </w:p>
                    </w:tc>
                  </w:sdtContent>
                </w:sdt>
                <w:sdt>
                  <w:sdtPr>
                    <w:rPr>
                      <w:sz w:val="13"/>
                      <w:szCs w:val="13"/>
                    </w:rPr>
                    <w:tag w:val="_PLD_1ee8f47ee38e4000af64e781a1a0e729"/>
                    <w:id w:val="1700429833"/>
                    <w:lock w:val="sdtLocked"/>
                  </w:sdtPr>
                  <w:sdtEndPr/>
                  <w:sdtContent>
                    <w:tc>
                      <w:tcPr>
                        <w:tcW w:w="400"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盈余公积</w:t>
                        </w:r>
                      </w:p>
                    </w:tc>
                  </w:sdtContent>
                </w:sdt>
                <w:sdt>
                  <w:sdtPr>
                    <w:rPr>
                      <w:sz w:val="13"/>
                      <w:szCs w:val="13"/>
                    </w:rPr>
                    <w:tag w:val="_PLD_b09258af0aa4494b8e88e711ca2dd7b8"/>
                    <w:id w:val="590821631"/>
                    <w:lock w:val="sdtLocked"/>
                  </w:sdtPr>
                  <w:sdtEndPr/>
                  <w:sdtContent>
                    <w:tc>
                      <w:tcPr>
                        <w:tcW w:w="186"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一般风险准备</w:t>
                        </w:r>
                      </w:p>
                    </w:tc>
                  </w:sdtContent>
                </w:sdt>
                <w:sdt>
                  <w:sdtPr>
                    <w:rPr>
                      <w:sz w:val="13"/>
                      <w:szCs w:val="13"/>
                    </w:rPr>
                    <w:tag w:val="_PLD_f20054bead0a491aafe7bb5a5952f48f"/>
                    <w:id w:val="-322742223"/>
                    <w:lock w:val="sdtLocked"/>
                  </w:sdtPr>
                  <w:sdtEndPr/>
                  <w:sdtContent>
                    <w:tc>
                      <w:tcPr>
                        <w:tcW w:w="494" w:type="pct"/>
                        <w:vMerge w:val="restar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未分配利润</w:t>
                        </w:r>
                      </w:p>
                    </w:tc>
                  </w:sdtContent>
                </w:sdt>
                <w:tc>
                  <w:tcPr>
                    <w:tcW w:w="123" w:type="pct"/>
                    <w:vMerge w:val="restart"/>
                    <w:vAlign w:val="center"/>
                  </w:tcPr>
                  <w:sdt>
                    <w:sdtPr>
                      <w:rPr>
                        <w:rFonts w:hint="eastAsia"/>
                        <w:sz w:val="13"/>
                        <w:szCs w:val="13"/>
                      </w:rPr>
                      <w:tag w:val="_PLD_ee763dfa69fd4fa3bec927cefa83eadc"/>
                      <w:id w:val="-1635401310"/>
                      <w:lock w:val="sdtLocked"/>
                    </w:sdtPr>
                    <w:sdtEndPr/>
                    <w:sdtContent>
                      <w:p w:rsidR="00086338" w:rsidRPr="00086338" w:rsidRDefault="00086338" w:rsidP="00673562">
                        <w:pPr>
                          <w:jc w:val="center"/>
                          <w:rPr>
                            <w:sz w:val="13"/>
                            <w:szCs w:val="13"/>
                          </w:rPr>
                        </w:pPr>
                        <w:r w:rsidRPr="00086338">
                          <w:rPr>
                            <w:rFonts w:hint="eastAsia"/>
                            <w:sz w:val="13"/>
                            <w:szCs w:val="13"/>
                          </w:rPr>
                          <w:t>其他</w:t>
                        </w:r>
                      </w:p>
                    </w:sdtContent>
                  </w:sdt>
                </w:tc>
                <w:tc>
                  <w:tcPr>
                    <w:tcW w:w="446" w:type="pct"/>
                    <w:vMerge w:val="restart"/>
                    <w:vAlign w:val="center"/>
                  </w:tcPr>
                  <w:sdt>
                    <w:sdtPr>
                      <w:rPr>
                        <w:rFonts w:hint="eastAsia"/>
                        <w:sz w:val="13"/>
                        <w:szCs w:val="13"/>
                      </w:rPr>
                      <w:tag w:val="_PLD_97c92cf2be1e4f36880a16a2c16704b4"/>
                      <w:id w:val="-734477986"/>
                      <w:lock w:val="sdtLocked"/>
                    </w:sdtPr>
                    <w:sdtEndPr/>
                    <w:sdtContent>
                      <w:p w:rsidR="00086338" w:rsidRPr="00086338" w:rsidRDefault="00086338" w:rsidP="00673562">
                        <w:pPr>
                          <w:jc w:val="center"/>
                          <w:rPr>
                            <w:sz w:val="13"/>
                            <w:szCs w:val="13"/>
                          </w:rPr>
                        </w:pPr>
                        <w:r w:rsidRPr="00086338">
                          <w:rPr>
                            <w:rFonts w:hint="eastAsia"/>
                            <w:sz w:val="13"/>
                            <w:szCs w:val="13"/>
                          </w:rPr>
                          <w:t>小计</w:t>
                        </w:r>
                      </w:p>
                    </w:sdtContent>
                  </w:sdt>
                </w:tc>
                <w:tc>
                  <w:tcPr>
                    <w:tcW w:w="377" w:type="pct"/>
                    <w:vMerge/>
                  </w:tcPr>
                  <w:p w:rsidR="00086338" w:rsidRPr="00086338" w:rsidRDefault="00086338" w:rsidP="00673562">
                    <w:pPr>
                      <w:jc w:val="center"/>
                      <w:rPr>
                        <w:sz w:val="13"/>
                        <w:szCs w:val="13"/>
                      </w:rPr>
                    </w:pPr>
                  </w:p>
                </w:tc>
                <w:tc>
                  <w:tcPr>
                    <w:tcW w:w="446" w:type="pct"/>
                    <w:vMerge/>
                  </w:tcPr>
                  <w:p w:rsidR="00086338" w:rsidRPr="00086338" w:rsidRDefault="00086338" w:rsidP="00673562">
                    <w:pPr>
                      <w:jc w:val="center"/>
                      <w:rPr>
                        <w:sz w:val="13"/>
                        <w:szCs w:val="13"/>
                      </w:rPr>
                    </w:pPr>
                  </w:p>
                </w:tc>
              </w:tr>
              <w:tr w:rsidR="00086338" w:rsidRPr="00086338" w:rsidTr="00673562">
                <w:trPr>
                  <w:cantSplit/>
                  <w:trHeight w:val="345"/>
                </w:trPr>
                <w:tc>
                  <w:tcPr>
                    <w:tcW w:w="843" w:type="pct"/>
                    <w:vMerge/>
                  </w:tcPr>
                  <w:p w:rsidR="00086338" w:rsidRPr="00086338" w:rsidRDefault="00086338" w:rsidP="00673562">
                    <w:pPr>
                      <w:snapToGrid w:val="0"/>
                      <w:spacing w:line="240" w:lineRule="atLeast"/>
                      <w:ind w:rightChars="-759" w:right="-1594"/>
                      <w:rPr>
                        <w:sz w:val="13"/>
                        <w:szCs w:val="13"/>
                      </w:rPr>
                    </w:pPr>
                  </w:p>
                </w:tc>
                <w:tc>
                  <w:tcPr>
                    <w:tcW w:w="402" w:type="pct"/>
                    <w:vMerge/>
                  </w:tcPr>
                  <w:p w:rsidR="00086338" w:rsidRPr="00086338" w:rsidRDefault="00086338" w:rsidP="00673562">
                    <w:pPr>
                      <w:snapToGrid w:val="0"/>
                      <w:spacing w:line="240" w:lineRule="atLeast"/>
                      <w:jc w:val="center"/>
                      <w:rPr>
                        <w:sz w:val="13"/>
                        <w:szCs w:val="13"/>
                      </w:rPr>
                    </w:pPr>
                  </w:p>
                </w:tc>
                <w:sdt>
                  <w:sdtPr>
                    <w:rPr>
                      <w:sz w:val="13"/>
                      <w:szCs w:val="13"/>
                    </w:rPr>
                    <w:tag w:val="_PLD_7b6493af25ff4e3986120f711cb3be4e"/>
                    <w:id w:val="-1751566355"/>
                    <w:lock w:val="sdtLocked"/>
                  </w:sdtPr>
                  <w:sdtEndPr/>
                  <w:sdtContent>
                    <w:tc>
                      <w:tcPr>
                        <w:tcW w:w="128" w:type="pc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优先股</w:t>
                        </w:r>
                      </w:p>
                    </w:tc>
                  </w:sdtContent>
                </w:sdt>
                <w:sdt>
                  <w:sdtPr>
                    <w:rPr>
                      <w:sz w:val="13"/>
                      <w:szCs w:val="13"/>
                    </w:rPr>
                    <w:tag w:val="_PLD_446c35c8857c4ad0bb648db82e104141"/>
                    <w:id w:val="-794284836"/>
                    <w:lock w:val="sdtLocked"/>
                  </w:sdtPr>
                  <w:sdtEndPr/>
                  <w:sdtContent>
                    <w:tc>
                      <w:tcPr>
                        <w:tcW w:w="123" w:type="pc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永续债</w:t>
                        </w:r>
                      </w:p>
                    </w:tc>
                  </w:sdtContent>
                </w:sdt>
                <w:sdt>
                  <w:sdtPr>
                    <w:rPr>
                      <w:sz w:val="13"/>
                      <w:szCs w:val="13"/>
                    </w:rPr>
                    <w:tag w:val="_PLD_e8048d05ab294ec8a2a849ca1f70a7c9"/>
                    <w:id w:val="1417681585"/>
                    <w:lock w:val="sdtLocked"/>
                  </w:sdtPr>
                  <w:sdtEndPr/>
                  <w:sdtContent>
                    <w:tc>
                      <w:tcPr>
                        <w:tcW w:w="140" w:type="pct"/>
                        <w:vAlign w:val="center"/>
                      </w:tcPr>
                      <w:p w:rsidR="00086338" w:rsidRPr="00086338" w:rsidRDefault="00086338" w:rsidP="00673562">
                        <w:pPr>
                          <w:snapToGrid w:val="0"/>
                          <w:spacing w:line="240" w:lineRule="atLeast"/>
                          <w:jc w:val="center"/>
                          <w:rPr>
                            <w:sz w:val="13"/>
                            <w:szCs w:val="13"/>
                          </w:rPr>
                        </w:pPr>
                        <w:r w:rsidRPr="00086338">
                          <w:rPr>
                            <w:rFonts w:hint="eastAsia"/>
                            <w:sz w:val="13"/>
                            <w:szCs w:val="13"/>
                          </w:rPr>
                          <w:t>其他</w:t>
                        </w:r>
                      </w:p>
                    </w:tc>
                  </w:sdtContent>
                </w:sdt>
                <w:tc>
                  <w:tcPr>
                    <w:tcW w:w="446" w:type="pct"/>
                    <w:vMerge/>
                  </w:tcPr>
                  <w:p w:rsidR="00086338" w:rsidRPr="00086338" w:rsidRDefault="00086338" w:rsidP="00673562">
                    <w:pPr>
                      <w:snapToGrid w:val="0"/>
                      <w:spacing w:line="240" w:lineRule="atLeast"/>
                      <w:jc w:val="center"/>
                      <w:rPr>
                        <w:sz w:val="13"/>
                        <w:szCs w:val="13"/>
                      </w:rPr>
                    </w:pPr>
                  </w:p>
                </w:tc>
                <w:tc>
                  <w:tcPr>
                    <w:tcW w:w="169" w:type="pct"/>
                    <w:vMerge/>
                  </w:tcPr>
                  <w:p w:rsidR="00086338" w:rsidRPr="00086338" w:rsidRDefault="00086338" w:rsidP="00673562">
                    <w:pPr>
                      <w:snapToGrid w:val="0"/>
                      <w:spacing w:line="240" w:lineRule="atLeast"/>
                      <w:jc w:val="center"/>
                      <w:rPr>
                        <w:sz w:val="13"/>
                        <w:szCs w:val="13"/>
                      </w:rPr>
                    </w:pPr>
                  </w:p>
                </w:tc>
                <w:tc>
                  <w:tcPr>
                    <w:tcW w:w="152" w:type="pct"/>
                    <w:vMerge/>
                  </w:tcPr>
                  <w:p w:rsidR="00086338" w:rsidRPr="00086338" w:rsidRDefault="00086338" w:rsidP="00673562">
                    <w:pPr>
                      <w:snapToGrid w:val="0"/>
                      <w:spacing w:line="240" w:lineRule="atLeast"/>
                      <w:jc w:val="center"/>
                      <w:rPr>
                        <w:sz w:val="13"/>
                        <w:szCs w:val="13"/>
                      </w:rPr>
                    </w:pPr>
                  </w:p>
                </w:tc>
                <w:tc>
                  <w:tcPr>
                    <w:tcW w:w="125" w:type="pct"/>
                    <w:vMerge/>
                  </w:tcPr>
                  <w:p w:rsidR="00086338" w:rsidRPr="00086338" w:rsidRDefault="00086338" w:rsidP="00673562">
                    <w:pPr>
                      <w:snapToGrid w:val="0"/>
                      <w:spacing w:line="240" w:lineRule="atLeast"/>
                      <w:jc w:val="center"/>
                      <w:rPr>
                        <w:sz w:val="13"/>
                        <w:szCs w:val="13"/>
                      </w:rPr>
                    </w:pPr>
                  </w:p>
                </w:tc>
                <w:tc>
                  <w:tcPr>
                    <w:tcW w:w="400" w:type="pct"/>
                    <w:vMerge/>
                  </w:tcPr>
                  <w:p w:rsidR="00086338" w:rsidRPr="00086338" w:rsidRDefault="00086338" w:rsidP="00673562">
                    <w:pPr>
                      <w:snapToGrid w:val="0"/>
                      <w:spacing w:line="240" w:lineRule="atLeast"/>
                      <w:jc w:val="center"/>
                      <w:rPr>
                        <w:sz w:val="13"/>
                        <w:szCs w:val="13"/>
                      </w:rPr>
                    </w:pPr>
                  </w:p>
                </w:tc>
                <w:tc>
                  <w:tcPr>
                    <w:tcW w:w="186" w:type="pct"/>
                    <w:vMerge/>
                  </w:tcPr>
                  <w:p w:rsidR="00086338" w:rsidRPr="00086338" w:rsidRDefault="00086338" w:rsidP="00673562">
                    <w:pPr>
                      <w:snapToGrid w:val="0"/>
                      <w:spacing w:line="240" w:lineRule="atLeast"/>
                      <w:jc w:val="center"/>
                      <w:rPr>
                        <w:sz w:val="13"/>
                        <w:szCs w:val="13"/>
                      </w:rPr>
                    </w:pPr>
                  </w:p>
                </w:tc>
                <w:tc>
                  <w:tcPr>
                    <w:tcW w:w="494" w:type="pct"/>
                    <w:vMerge/>
                  </w:tcPr>
                  <w:p w:rsidR="00086338" w:rsidRPr="00086338" w:rsidRDefault="00086338" w:rsidP="00673562">
                    <w:pPr>
                      <w:snapToGrid w:val="0"/>
                      <w:spacing w:line="240" w:lineRule="atLeast"/>
                      <w:jc w:val="center"/>
                      <w:rPr>
                        <w:sz w:val="13"/>
                        <w:szCs w:val="13"/>
                      </w:rPr>
                    </w:pPr>
                  </w:p>
                </w:tc>
                <w:tc>
                  <w:tcPr>
                    <w:tcW w:w="123" w:type="pct"/>
                    <w:vMerge/>
                  </w:tcPr>
                  <w:p w:rsidR="00086338" w:rsidRPr="00086338" w:rsidRDefault="00086338" w:rsidP="00673562">
                    <w:pPr>
                      <w:jc w:val="center"/>
                      <w:rPr>
                        <w:sz w:val="13"/>
                        <w:szCs w:val="13"/>
                      </w:rPr>
                    </w:pPr>
                  </w:p>
                </w:tc>
                <w:tc>
                  <w:tcPr>
                    <w:tcW w:w="446" w:type="pct"/>
                    <w:vMerge/>
                  </w:tcPr>
                  <w:p w:rsidR="00086338" w:rsidRPr="00086338" w:rsidRDefault="00086338" w:rsidP="00673562">
                    <w:pPr>
                      <w:jc w:val="center"/>
                      <w:rPr>
                        <w:sz w:val="13"/>
                        <w:szCs w:val="13"/>
                      </w:rPr>
                    </w:pPr>
                  </w:p>
                </w:tc>
                <w:tc>
                  <w:tcPr>
                    <w:tcW w:w="377" w:type="pct"/>
                    <w:vMerge/>
                  </w:tcPr>
                  <w:p w:rsidR="00086338" w:rsidRPr="00086338" w:rsidRDefault="00086338" w:rsidP="00673562">
                    <w:pPr>
                      <w:jc w:val="center"/>
                      <w:rPr>
                        <w:sz w:val="13"/>
                        <w:szCs w:val="13"/>
                      </w:rPr>
                    </w:pPr>
                  </w:p>
                </w:tc>
                <w:tc>
                  <w:tcPr>
                    <w:tcW w:w="446" w:type="pct"/>
                    <w:vMerge/>
                    <w:tcBorders>
                      <w:bottom w:val="nil"/>
                    </w:tcBorders>
                  </w:tcPr>
                  <w:p w:rsidR="00086338" w:rsidRPr="00086338" w:rsidRDefault="00086338" w:rsidP="00673562">
                    <w:pPr>
                      <w:jc w:val="center"/>
                      <w:rPr>
                        <w:sz w:val="13"/>
                        <w:szCs w:val="13"/>
                      </w:rPr>
                    </w:pPr>
                  </w:p>
                </w:tc>
              </w:tr>
              <w:tr w:rsidR="00086338" w:rsidRPr="00086338" w:rsidTr="00673562">
                <w:sdt>
                  <w:sdtPr>
                    <w:rPr>
                      <w:sz w:val="13"/>
                      <w:szCs w:val="13"/>
                    </w:rPr>
                    <w:tag w:val="_PLD_1f22f69e67ea4292afb08dec65f863c7"/>
                    <w:id w:val="1099683002"/>
                    <w:lock w:val="sdtLocked"/>
                  </w:sdtPr>
                  <w:sdtEndPr/>
                  <w:sdtContent>
                    <w:tc>
                      <w:tcPr>
                        <w:tcW w:w="843" w:type="pct"/>
                      </w:tcPr>
                      <w:p w:rsidR="00086338" w:rsidRPr="00086338" w:rsidRDefault="00086338" w:rsidP="00673562">
                        <w:pPr>
                          <w:rPr>
                            <w:sz w:val="13"/>
                            <w:szCs w:val="13"/>
                          </w:rPr>
                        </w:pPr>
                        <w:r w:rsidRPr="00086338">
                          <w:rPr>
                            <w:sz w:val="13"/>
                            <w:szCs w:val="13"/>
                          </w:rPr>
                          <w:t>一、上年</w:t>
                        </w:r>
                        <w:r w:rsidRPr="00086338">
                          <w:rPr>
                            <w:rFonts w:hint="eastAsia"/>
                            <w:sz w:val="13"/>
                            <w:szCs w:val="13"/>
                          </w:rPr>
                          <w:t>期</w:t>
                        </w:r>
                        <w:r w:rsidRPr="00086338">
                          <w:rPr>
                            <w:sz w:val="13"/>
                            <w:szCs w:val="13"/>
                          </w:rPr>
                          <w:t>末余额</w:t>
                        </w:r>
                      </w:p>
                    </w:tc>
                  </w:sdtContent>
                </w:sdt>
                <w:tc>
                  <w:tcPr>
                    <w:tcW w:w="402" w:type="pct"/>
                  </w:tcPr>
                  <w:p w:rsidR="00086338" w:rsidRPr="00086338" w:rsidRDefault="00086338" w:rsidP="00673562">
                    <w:pPr>
                      <w:jc w:val="right"/>
                      <w:rPr>
                        <w:sz w:val="13"/>
                        <w:szCs w:val="13"/>
                      </w:rPr>
                    </w:pPr>
                    <w:r w:rsidRPr="00086338">
                      <w:rPr>
                        <w:sz w:val="13"/>
                        <w:szCs w:val="13"/>
                      </w:rPr>
                      <w:t>721,891,958.00</w:t>
                    </w: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1,445,428,008.21</w:t>
                    </w: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r w:rsidRPr="00086338">
                      <w:rPr>
                        <w:sz w:val="13"/>
                        <w:szCs w:val="13"/>
                      </w:rPr>
                      <w:t>118,306,693.75</w:t>
                    </w: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r w:rsidRPr="00086338">
                      <w:rPr>
                        <w:sz w:val="13"/>
                        <w:szCs w:val="13"/>
                      </w:rPr>
                      <w:t>106,517,424.37</w:t>
                    </w: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2,392,144,084.33</w:t>
                    </w:r>
                  </w:p>
                </w:tc>
                <w:tc>
                  <w:tcPr>
                    <w:tcW w:w="377" w:type="pct"/>
                  </w:tcPr>
                  <w:p w:rsidR="00086338" w:rsidRPr="00086338" w:rsidRDefault="00086338" w:rsidP="00673562">
                    <w:pPr>
                      <w:jc w:val="right"/>
                      <w:rPr>
                        <w:sz w:val="13"/>
                        <w:szCs w:val="13"/>
                      </w:rPr>
                    </w:pPr>
                    <w:r w:rsidRPr="00086338">
                      <w:rPr>
                        <w:sz w:val="13"/>
                        <w:szCs w:val="13"/>
                      </w:rPr>
                      <w:t>15,966,464.10</w:t>
                    </w:r>
                  </w:p>
                </w:tc>
                <w:tc>
                  <w:tcPr>
                    <w:tcW w:w="446" w:type="pct"/>
                  </w:tcPr>
                  <w:p w:rsidR="00086338" w:rsidRPr="00086338" w:rsidRDefault="00086338" w:rsidP="00673562">
                    <w:pPr>
                      <w:jc w:val="right"/>
                      <w:rPr>
                        <w:sz w:val="13"/>
                        <w:szCs w:val="13"/>
                      </w:rPr>
                    </w:pPr>
                    <w:r w:rsidRPr="00086338">
                      <w:rPr>
                        <w:sz w:val="13"/>
                        <w:szCs w:val="13"/>
                      </w:rPr>
                      <w:t>2,408,110,548.43</w:t>
                    </w:r>
                  </w:p>
                </w:tc>
              </w:tr>
              <w:tr w:rsidR="00086338" w:rsidRPr="00086338" w:rsidTr="00673562">
                <w:sdt>
                  <w:sdtPr>
                    <w:rPr>
                      <w:sz w:val="13"/>
                      <w:szCs w:val="13"/>
                    </w:rPr>
                    <w:tag w:val="_PLD_8753148a28244d68bf92b2fbad32f9b8"/>
                    <w:id w:val="1279000801"/>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加：</w:t>
                        </w:r>
                        <w:r w:rsidRPr="00086338">
                          <w:rPr>
                            <w:sz w:val="13"/>
                            <w:szCs w:val="13"/>
                          </w:rPr>
                          <w:t>会计政策变更</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291ece6b974e4962be6cec3c398fd5be"/>
                    <w:id w:val="1975706456"/>
                    <w:lock w:val="sdtLocked"/>
                  </w:sdtPr>
                  <w:sdtEndPr/>
                  <w:sdtContent>
                    <w:tc>
                      <w:tcPr>
                        <w:tcW w:w="843" w:type="pct"/>
                      </w:tcPr>
                      <w:p w:rsidR="00086338" w:rsidRPr="00086338" w:rsidRDefault="00086338" w:rsidP="00673562">
                        <w:pPr>
                          <w:ind w:firstLineChars="200" w:firstLine="260"/>
                          <w:rPr>
                            <w:sz w:val="13"/>
                            <w:szCs w:val="13"/>
                          </w:rPr>
                        </w:pPr>
                        <w:r w:rsidRPr="00086338">
                          <w:rPr>
                            <w:sz w:val="13"/>
                            <w:szCs w:val="13"/>
                          </w:rPr>
                          <w:t>前期差错更正</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1a5424a99ed44019a3f8a704efe4903d"/>
                    <w:id w:val="106327024"/>
                    <w:lock w:val="sdtLocked"/>
                  </w:sdtPr>
                  <w:sdtEndPr/>
                  <w:sdtContent>
                    <w:tc>
                      <w:tcPr>
                        <w:tcW w:w="843" w:type="pct"/>
                      </w:tcPr>
                      <w:p w:rsidR="00086338" w:rsidRPr="00086338" w:rsidRDefault="00086338" w:rsidP="00673562">
                        <w:pPr>
                          <w:ind w:firstLineChars="200" w:firstLine="260"/>
                          <w:rPr>
                            <w:sz w:val="13"/>
                            <w:szCs w:val="13"/>
                          </w:rPr>
                        </w:pPr>
                        <w:r w:rsidRPr="00086338">
                          <w:rPr>
                            <w:rFonts w:hint="eastAsia"/>
                            <w:sz w:val="13"/>
                            <w:szCs w:val="13"/>
                          </w:rPr>
                          <w:t>同一控制下企业合并</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7953fd87201b462ab8c42a4716d6cb65"/>
                    <w:id w:val="634446860"/>
                    <w:lock w:val="sdtLocked"/>
                  </w:sdtPr>
                  <w:sdtEndPr/>
                  <w:sdtContent>
                    <w:tc>
                      <w:tcPr>
                        <w:tcW w:w="843" w:type="pct"/>
                      </w:tcPr>
                      <w:p w:rsidR="00086338" w:rsidRPr="00086338" w:rsidRDefault="00086338" w:rsidP="00673562">
                        <w:pPr>
                          <w:ind w:firstLineChars="200" w:firstLine="260"/>
                          <w:rPr>
                            <w:sz w:val="13"/>
                            <w:szCs w:val="13"/>
                          </w:rPr>
                        </w:pPr>
                        <w:r w:rsidRPr="00086338">
                          <w:rPr>
                            <w:rFonts w:hint="eastAsia"/>
                            <w:sz w:val="13"/>
                            <w:szCs w:val="13"/>
                          </w:rPr>
                          <w:t>其他</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16d601e73dc14990b60ca53acf1371ba"/>
                    <w:id w:val="409972787"/>
                    <w:lock w:val="sdtLocked"/>
                  </w:sdtPr>
                  <w:sdtEndPr/>
                  <w:sdtContent>
                    <w:tc>
                      <w:tcPr>
                        <w:tcW w:w="843" w:type="pct"/>
                      </w:tcPr>
                      <w:p w:rsidR="00086338" w:rsidRPr="00086338" w:rsidRDefault="00086338" w:rsidP="00673562">
                        <w:pPr>
                          <w:rPr>
                            <w:sz w:val="13"/>
                            <w:szCs w:val="13"/>
                          </w:rPr>
                        </w:pPr>
                        <w:r w:rsidRPr="00086338">
                          <w:rPr>
                            <w:sz w:val="13"/>
                            <w:szCs w:val="13"/>
                          </w:rPr>
                          <w:t>二、本年</w:t>
                        </w:r>
                        <w:r w:rsidRPr="00086338">
                          <w:rPr>
                            <w:rFonts w:hint="eastAsia"/>
                            <w:sz w:val="13"/>
                            <w:szCs w:val="13"/>
                          </w:rPr>
                          <w:t>期</w:t>
                        </w:r>
                        <w:r w:rsidRPr="00086338">
                          <w:rPr>
                            <w:sz w:val="13"/>
                            <w:szCs w:val="13"/>
                          </w:rPr>
                          <w:t>初余额</w:t>
                        </w:r>
                      </w:p>
                    </w:tc>
                  </w:sdtContent>
                </w:sdt>
                <w:tc>
                  <w:tcPr>
                    <w:tcW w:w="402" w:type="pct"/>
                  </w:tcPr>
                  <w:p w:rsidR="00086338" w:rsidRPr="00086338" w:rsidRDefault="00086338" w:rsidP="00673562">
                    <w:pPr>
                      <w:jc w:val="right"/>
                      <w:rPr>
                        <w:sz w:val="13"/>
                        <w:szCs w:val="13"/>
                      </w:rPr>
                    </w:pPr>
                    <w:r w:rsidRPr="00086338">
                      <w:rPr>
                        <w:sz w:val="13"/>
                        <w:szCs w:val="13"/>
                      </w:rPr>
                      <w:t>721,891,958.00</w:t>
                    </w: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1,445,428,008.21</w:t>
                    </w: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r w:rsidRPr="00086338">
                      <w:rPr>
                        <w:sz w:val="13"/>
                        <w:szCs w:val="13"/>
                      </w:rPr>
                      <w:t>118,306,693.75</w:t>
                    </w: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r w:rsidRPr="00086338">
                      <w:rPr>
                        <w:sz w:val="13"/>
                        <w:szCs w:val="13"/>
                      </w:rPr>
                      <w:t>106,517,424.37</w:t>
                    </w: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2,392,144,084.33</w:t>
                    </w:r>
                  </w:p>
                </w:tc>
                <w:tc>
                  <w:tcPr>
                    <w:tcW w:w="377" w:type="pct"/>
                  </w:tcPr>
                  <w:p w:rsidR="00086338" w:rsidRPr="00086338" w:rsidRDefault="00086338" w:rsidP="00673562">
                    <w:pPr>
                      <w:jc w:val="right"/>
                      <w:rPr>
                        <w:sz w:val="13"/>
                        <w:szCs w:val="13"/>
                      </w:rPr>
                    </w:pPr>
                    <w:r w:rsidRPr="00086338">
                      <w:rPr>
                        <w:sz w:val="13"/>
                        <w:szCs w:val="13"/>
                      </w:rPr>
                      <w:t>15,966,464.10</w:t>
                    </w:r>
                  </w:p>
                </w:tc>
                <w:tc>
                  <w:tcPr>
                    <w:tcW w:w="446" w:type="pct"/>
                  </w:tcPr>
                  <w:p w:rsidR="00086338" w:rsidRPr="00086338" w:rsidRDefault="00086338" w:rsidP="00673562">
                    <w:pPr>
                      <w:jc w:val="right"/>
                      <w:rPr>
                        <w:sz w:val="13"/>
                        <w:szCs w:val="13"/>
                      </w:rPr>
                    </w:pPr>
                    <w:r w:rsidRPr="00086338">
                      <w:rPr>
                        <w:sz w:val="13"/>
                        <w:szCs w:val="13"/>
                      </w:rPr>
                      <w:t>2,408,110,548.43</w:t>
                    </w:r>
                  </w:p>
                </w:tc>
              </w:tr>
              <w:tr w:rsidR="00086338" w:rsidRPr="00086338" w:rsidTr="00673562">
                <w:sdt>
                  <w:sdtPr>
                    <w:rPr>
                      <w:sz w:val="13"/>
                      <w:szCs w:val="13"/>
                    </w:rPr>
                    <w:tag w:val="_PLD_60156dcb8ac241a7929015e75c8eef16"/>
                    <w:id w:val="-276480709"/>
                    <w:lock w:val="sdtLocked"/>
                  </w:sdtPr>
                  <w:sdtEndPr/>
                  <w:sdtContent>
                    <w:tc>
                      <w:tcPr>
                        <w:tcW w:w="843" w:type="pct"/>
                      </w:tcPr>
                      <w:p w:rsidR="00086338" w:rsidRPr="00086338" w:rsidRDefault="00086338" w:rsidP="00673562">
                        <w:pPr>
                          <w:rPr>
                            <w:sz w:val="13"/>
                            <w:szCs w:val="13"/>
                          </w:rPr>
                        </w:pPr>
                        <w:r w:rsidRPr="00086338">
                          <w:rPr>
                            <w:sz w:val="13"/>
                            <w:szCs w:val="13"/>
                          </w:rPr>
                          <w:t>三、本</w:t>
                        </w:r>
                        <w:r w:rsidRPr="00086338">
                          <w:rPr>
                            <w:rFonts w:hint="eastAsia"/>
                            <w:sz w:val="13"/>
                            <w:szCs w:val="13"/>
                          </w:rPr>
                          <w:t>期</w:t>
                        </w:r>
                        <w:r w:rsidRPr="00086338">
                          <w:rPr>
                            <w:sz w:val="13"/>
                            <w:szCs w:val="13"/>
                          </w:rPr>
                          <w:t>增减变动金额（减少以“－”号填列）</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r w:rsidRPr="00086338">
                      <w:rPr>
                        <w:sz w:val="13"/>
                        <w:szCs w:val="13"/>
                      </w:rPr>
                      <w:t>3,998,584.00</w:t>
                    </w: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r w:rsidRPr="00086338">
                      <w:rPr>
                        <w:sz w:val="13"/>
                        <w:szCs w:val="13"/>
                      </w:rPr>
                      <w:t>52,893,229.07</w:t>
                    </w: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48,894,645.07</w:t>
                    </w:r>
                  </w:p>
                </w:tc>
                <w:tc>
                  <w:tcPr>
                    <w:tcW w:w="377" w:type="pct"/>
                  </w:tcPr>
                  <w:p w:rsidR="00086338" w:rsidRPr="00086338" w:rsidRDefault="00086338" w:rsidP="00673562">
                    <w:pPr>
                      <w:jc w:val="right"/>
                      <w:rPr>
                        <w:sz w:val="13"/>
                        <w:szCs w:val="13"/>
                      </w:rPr>
                    </w:pPr>
                    <w:r w:rsidRPr="00086338">
                      <w:rPr>
                        <w:sz w:val="13"/>
                        <w:szCs w:val="13"/>
                      </w:rPr>
                      <w:t>-304,727.50</w:t>
                    </w:r>
                  </w:p>
                </w:tc>
                <w:tc>
                  <w:tcPr>
                    <w:tcW w:w="446" w:type="pct"/>
                  </w:tcPr>
                  <w:p w:rsidR="00086338" w:rsidRPr="00086338" w:rsidRDefault="00086338" w:rsidP="00673562">
                    <w:pPr>
                      <w:jc w:val="right"/>
                      <w:rPr>
                        <w:sz w:val="13"/>
                        <w:szCs w:val="13"/>
                      </w:rPr>
                    </w:pPr>
                    <w:r w:rsidRPr="00086338">
                      <w:rPr>
                        <w:sz w:val="13"/>
                        <w:szCs w:val="13"/>
                      </w:rPr>
                      <w:t>48,589,917.57</w:t>
                    </w:r>
                  </w:p>
                </w:tc>
              </w:tr>
              <w:tr w:rsidR="00086338" w:rsidRPr="00086338" w:rsidTr="00673562">
                <w:sdt>
                  <w:sdtPr>
                    <w:rPr>
                      <w:sz w:val="13"/>
                      <w:szCs w:val="13"/>
                    </w:rPr>
                    <w:tag w:val="_PLD_b05dacde51ff43abaf7ec73bf9668d99"/>
                    <w:id w:val="1259323550"/>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（一）综合收益总额</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r w:rsidRPr="00086338">
                      <w:rPr>
                        <w:sz w:val="13"/>
                        <w:szCs w:val="13"/>
                      </w:rPr>
                      <w:t>52,893,229.07</w:t>
                    </w: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52,893,229.07</w:t>
                    </w:r>
                  </w:p>
                </w:tc>
                <w:tc>
                  <w:tcPr>
                    <w:tcW w:w="377" w:type="pct"/>
                  </w:tcPr>
                  <w:p w:rsidR="00086338" w:rsidRPr="00086338" w:rsidRDefault="00086338" w:rsidP="00673562">
                    <w:pPr>
                      <w:jc w:val="right"/>
                      <w:rPr>
                        <w:sz w:val="13"/>
                        <w:szCs w:val="13"/>
                      </w:rPr>
                    </w:pPr>
                    <w:r w:rsidRPr="00086338">
                      <w:rPr>
                        <w:sz w:val="13"/>
                        <w:szCs w:val="13"/>
                      </w:rPr>
                      <w:t>-304,727.50</w:t>
                    </w:r>
                  </w:p>
                </w:tc>
                <w:tc>
                  <w:tcPr>
                    <w:tcW w:w="446" w:type="pct"/>
                  </w:tcPr>
                  <w:p w:rsidR="00086338" w:rsidRPr="00086338" w:rsidRDefault="00086338" w:rsidP="00673562">
                    <w:pPr>
                      <w:jc w:val="right"/>
                      <w:rPr>
                        <w:sz w:val="13"/>
                        <w:szCs w:val="13"/>
                      </w:rPr>
                    </w:pPr>
                    <w:r w:rsidRPr="00086338">
                      <w:rPr>
                        <w:sz w:val="13"/>
                        <w:szCs w:val="13"/>
                      </w:rPr>
                      <w:t>52,588,501.57</w:t>
                    </w:r>
                  </w:p>
                </w:tc>
              </w:tr>
              <w:tr w:rsidR="00086338" w:rsidRPr="00086338" w:rsidTr="00673562">
                <w:sdt>
                  <w:sdtPr>
                    <w:rPr>
                      <w:sz w:val="13"/>
                      <w:szCs w:val="13"/>
                    </w:rPr>
                    <w:tag w:val="_PLD_f17921fb207340239c73a056e615d773"/>
                    <w:id w:val="-713115833"/>
                    <w:lock w:val="sdtLocked"/>
                  </w:sdtPr>
                  <w:sdtEndPr/>
                  <w:sdtContent>
                    <w:tc>
                      <w:tcPr>
                        <w:tcW w:w="843" w:type="pct"/>
                      </w:tcPr>
                      <w:p w:rsidR="00086338" w:rsidRPr="00086338" w:rsidRDefault="00086338" w:rsidP="00673562">
                        <w:pPr>
                          <w:rPr>
                            <w:sz w:val="13"/>
                            <w:szCs w:val="13"/>
                          </w:rPr>
                        </w:pPr>
                        <w:r w:rsidRPr="00086338">
                          <w:rPr>
                            <w:sz w:val="13"/>
                            <w:szCs w:val="13"/>
                          </w:rPr>
                          <w:t>（</w:t>
                        </w:r>
                        <w:r w:rsidRPr="00086338">
                          <w:rPr>
                            <w:rFonts w:hint="eastAsia"/>
                            <w:sz w:val="13"/>
                            <w:szCs w:val="13"/>
                          </w:rPr>
                          <w:t>二</w:t>
                        </w:r>
                        <w:r w:rsidRPr="00086338">
                          <w:rPr>
                            <w:sz w:val="13"/>
                            <w:szCs w:val="13"/>
                          </w:rPr>
                          <w:t>）所有者投入和减少资本</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r w:rsidRPr="00086338">
                      <w:rPr>
                        <w:sz w:val="13"/>
                        <w:szCs w:val="13"/>
                      </w:rPr>
                      <w:t>3,998,584.00</w:t>
                    </w: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-3,998,584.00</w:t>
                    </w: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-3,998,584.00</w:t>
                    </w:r>
                  </w:p>
                </w:tc>
              </w:tr>
              <w:tr w:rsidR="00086338" w:rsidRPr="00086338" w:rsidTr="00673562">
                <w:sdt>
                  <w:sdtPr>
                    <w:rPr>
                      <w:sz w:val="13"/>
                      <w:szCs w:val="13"/>
                    </w:rPr>
                    <w:tag w:val="_PLD_a4e5a1909d05445a88f8a664e237ae02"/>
                    <w:id w:val="-1821648079"/>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1．所有者投入的普通股</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r w:rsidRPr="00086338">
                      <w:rPr>
                        <w:sz w:val="13"/>
                        <w:szCs w:val="13"/>
                      </w:rPr>
                      <w:t>3,998,584.00</w:t>
                    </w: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-3,998,584.00</w:t>
                    </w: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-3,998,584.00</w:t>
                    </w:r>
                  </w:p>
                </w:tc>
              </w:tr>
              <w:tr w:rsidR="00086338" w:rsidRPr="00086338" w:rsidTr="00673562">
                <w:sdt>
                  <w:sdtPr>
                    <w:rPr>
                      <w:sz w:val="13"/>
                      <w:szCs w:val="13"/>
                    </w:rPr>
                    <w:tag w:val="_PLD_00983bc5e4cc404f92b2fab2c532ec5f"/>
                    <w:id w:val="1482581114"/>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2．其他权益工具持有者投入资本</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b945685508384f75ad9507566dd406a5"/>
                    <w:id w:val="-475298224"/>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3</w:t>
                        </w:r>
                        <w:r w:rsidRPr="00086338">
                          <w:rPr>
                            <w:sz w:val="13"/>
                            <w:szCs w:val="13"/>
                          </w:rPr>
                          <w:t>．股份支付计入所有者权益的金额</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86538f5d06744ca9be65b0b439b17643"/>
                    <w:id w:val="214939536"/>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4</w:t>
                        </w:r>
                        <w:r w:rsidRPr="00086338">
                          <w:rPr>
                            <w:sz w:val="13"/>
                            <w:szCs w:val="13"/>
                          </w:rPr>
                          <w:t>．其他</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8fb1d678e8ca4e3ba31e34bed05e6c58"/>
                    <w:id w:val="1955141133"/>
                    <w:lock w:val="sdtLocked"/>
                  </w:sdtPr>
                  <w:sdtEndPr/>
                  <w:sdtContent>
                    <w:tc>
                      <w:tcPr>
                        <w:tcW w:w="843" w:type="pct"/>
                      </w:tcPr>
                      <w:p w:rsidR="00086338" w:rsidRPr="00086338" w:rsidRDefault="00086338" w:rsidP="00673562">
                        <w:pPr>
                          <w:rPr>
                            <w:sz w:val="13"/>
                            <w:szCs w:val="13"/>
                          </w:rPr>
                        </w:pPr>
                        <w:r w:rsidRPr="00086338">
                          <w:rPr>
                            <w:sz w:val="13"/>
                            <w:szCs w:val="13"/>
                          </w:rPr>
                          <w:t>（</w:t>
                        </w:r>
                        <w:r w:rsidRPr="00086338">
                          <w:rPr>
                            <w:rFonts w:hint="eastAsia"/>
                            <w:sz w:val="13"/>
                            <w:szCs w:val="13"/>
                          </w:rPr>
                          <w:t>三</w:t>
                        </w:r>
                        <w:r w:rsidRPr="00086338">
                          <w:rPr>
                            <w:sz w:val="13"/>
                            <w:szCs w:val="13"/>
                          </w:rPr>
                          <w:t>）利润分配</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5badbc22860d48e29f8d8d9a4a633d8c"/>
                    <w:id w:val="1099680563"/>
                    <w:lock w:val="sdtLocked"/>
                  </w:sdtPr>
                  <w:sdtEndPr/>
                  <w:sdtContent>
                    <w:tc>
                      <w:tcPr>
                        <w:tcW w:w="843" w:type="pct"/>
                      </w:tcPr>
                      <w:p w:rsidR="00086338" w:rsidRPr="00086338" w:rsidRDefault="00086338" w:rsidP="00673562">
                        <w:pPr>
                          <w:rPr>
                            <w:sz w:val="13"/>
                            <w:szCs w:val="13"/>
                          </w:rPr>
                        </w:pPr>
                        <w:r w:rsidRPr="00086338">
                          <w:rPr>
                            <w:sz w:val="13"/>
                            <w:szCs w:val="13"/>
                          </w:rPr>
                          <w:t>1．提取盈余公积</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2c8b649d670044a9b5fda521dd40705d"/>
                    <w:id w:val="-1192376874"/>
                    <w:lock w:val="sdtLocked"/>
                  </w:sdtPr>
                  <w:sdtEndPr/>
                  <w:sdtContent>
                    <w:tc>
                      <w:tcPr>
                        <w:tcW w:w="843" w:type="pct"/>
                      </w:tcPr>
                      <w:p w:rsidR="00086338" w:rsidRPr="00086338" w:rsidRDefault="00086338" w:rsidP="00673562">
                        <w:pPr>
                          <w:rPr>
                            <w:sz w:val="13"/>
                            <w:szCs w:val="13"/>
                          </w:rPr>
                        </w:pPr>
                        <w:r w:rsidRPr="00086338">
                          <w:rPr>
                            <w:sz w:val="13"/>
                            <w:szCs w:val="13"/>
                          </w:rPr>
                          <w:t>2．提取一般风险准备</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254428ff3bee49c2acd11ef634901543"/>
                    <w:id w:val="455145841"/>
                    <w:lock w:val="sdtLocked"/>
                  </w:sdtPr>
                  <w:sdtEndPr/>
                  <w:sdtContent>
                    <w:tc>
                      <w:tcPr>
                        <w:tcW w:w="843" w:type="pct"/>
                      </w:tcPr>
                      <w:p w:rsidR="00086338" w:rsidRPr="00086338" w:rsidRDefault="00086338" w:rsidP="00673562">
                        <w:pPr>
                          <w:rPr>
                            <w:sz w:val="13"/>
                            <w:szCs w:val="13"/>
                          </w:rPr>
                        </w:pPr>
                        <w:r w:rsidRPr="00086338">
                          <w:rPr>
                            <w:sz w:val="13"/>
                            <w:szCs w:val="13"/>
                          </w:rPr>
                          <w:t>3．对所有者（或股东）的分配</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b3d350728a6c49ccaa6dbb4adf16c691"/>
                    <w:id w:val="-611282350"/>
                    <w:lock w:val="sdtLocked"/>
                  </w:sdtPr>
                  <w:sdtEndPr/>
                  <w:sdtContent>
                    <w:tc>
                      <w:tcPr>
                        <w:tcW w:w="843" w:type="pct"/>
                      </w:tcPr>
                      <w:p w:rsidR="00086338" w:rsidRPr="00086338" w:rsidRDefault="00086338" w:rsidP="00673562">
                        <w:pPr>
                          <w:rPr>
                            <w:sz w:val="13"/>
                            <w:szCs w:val="13"/>
                          </w:rPr>
                        </w:pPr>
                        <w:r w:rsidRPr="00086338">
                          <w:rPr>
                            <w:sz w:val="13"/>
                            <w:szCs w:val="13"/>
                          </w:rPr>
                          <w:t>4．其他</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03ab84b7536c4ddcaaad4c99a2dd5fd3"/>
                    <w:id w:val="-1097022150"/>
                    <w:lock w:val="sdtLocked"/>
                  </w:sdtPr>
                  <w:sdtEndPr/>
                  <w:sdtContent>
                    <w:tc>
                      <w:tcPr>
                        <w:tcW w:w="843" w:type="pct"/>
                      </w:tcPr>
                      <w:p w:rsidR="00086338" w:rsidRPr="00086338" w:rsidRDefault="00086338" w:rsidP="00673562">
                        <w:pPr>
                          <w:rPr>
                            <w:sz w:val="13"/>
                            <w:szCs w:val="13"/>
                          </w:rPr>
                        </w:pPr>
                        <w:r w:rsidRPr="00086338">
                          <w:rPr>
                            <w:sz w:val="13"/>
                            <w:szCs w:val="13"/>
                          </w:rPr>
                          <w:t>（</w:t>
                        </w:r>
                        <w:r w:rsidRPr="00086338">
                          <w:rPr>
                            <w:rFonts w:hint="eastAsia"/>
                            <w:sz w:val="13"/>
                            <w:szCs w:val="13"/>
                          </w:rPr>
                          <w:t>四</w:t>
                        </w:r>
                        <w:r w:rsidRPr="00086338">
                          <w:rPr>
                            <w:sz w:val="13"/>
                            <w:szCs w:val="13"/>
                          </w:rPr>
                          <w:t>）所有者权益内部结转</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88233f88b9ea4ceb82a1cc6cd7a5030d"/>
                    <w:id w:val="-1717044609"/>
                    <w:lock w:val="sdtLocked"/>
                  </w:sdtPr>
                  <w:sdtEndPr/>
                  <w:sdtContent>
                    <w:tc>
                      <w:tcPr>
                        <w:tcW w:w="843" w:type="pct"/>
                      </w:tcPr>
                      <w:p w:rsidR="00086338" w:rsidRPr="00086338" w:rsidRDefault="00086338" w:rsidP="00673562">
                        <w:pPr>
                          <w:rPr>
                            <w:sz w:val="13"/>
                            <w:szCs w:val="13"/>
                          </w:rPr>
                        </w:pPr>
                        <w:r w:rsidRPr="00086338">
                          <w:rPr>
                            <w:sz w:val="13"/>
                            <w:szCs w:val="13"/>
                          </w:rPr>
                          <w:t>1．资本公积转增资本（或股本）</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4a9492c5a232434296cfdef5eeded778"/>
                    <w:id w:val="1487126870"/>
                    <w:lock w:val="sdtLocked"/>
                  </w:sdtPr>
                  <w:sdtEndPr/>
                  <w:sdtContent>
                    <w:tc>
                      <w:tcPr>
                        <w:tcW w:w="843" w:type="pct"/>
                      </w:tcPr>
                      <w:p w:rsidR="00086338" w:rsidRPr="00086338" w:rsidRDefault="00086338" w:rsidP="00673562">
                        <w:pPr>
                          <w:rPr>
                            <w:sz w:val="13"/>
                            <w:szCs w:val="13"/>
                          </w:rPr>
                        </w:pPr>
                        <w:r w:rsidRPr="00086338">
                          <w:rPr>
                            <w:sz w:val="13"/>
                            <w:szCs w:val="13"/>
                          </w:rPr>
                          <w:t>2．盈余公积转增资本（或股本）</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25911664beff496799fc3193be7c3182"/>
                    <w:id w:val="1824623338"/>
                    <w:lock w:val="sdtLocked"/>
                  </w:sdtPr>
                  <w:sdtEndPr/>
                  <w:sdtContent>
                    <w:tc>
                      <w:tcPr>
                        <w:tcW w:w="843" w:type="pct"/>
                      </w:tcPr>
                      <w:p w:rsidR="00086338" w:rsidRPr="00086338" w:rsidRDefault="00086338" w:rsidP="00673562">
                        <w:pPr>
                          <w:rPr>
                            <w:sz w:val="13"/>
                            <w:szCs w:val="13"/>
                          </w:rPr>
                        </w:pPr>
                        <w:r w:rsidRPr="00086338">
                          <w:rPr>
                            <w:sz w:val="13"/>
                            <w:szCs w:val="13"/>
                          </w:rPr>
                          <w:t>3．盈余公积弥补亏损</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tc>
                  <w:tcPr>
                    <w:tcW w:w="843" w:type="pct"/>
                  </w:tcPr>
                  <w:sdt>
                    <w:sdtPr>
                      <w:rPr>
                        <w:sz w:val="13"/>
                        <w:szCs w:val="13"/>
                      </w:rPr>
                      <w:tag w:val="_PLD_c2918ada9b53437193e4f9cfffa064e3"/>
                      <w:id w:val="2134054715"/>
                      <w:lock w:val="sdtLocked"/>
                    </w:sdtPr>
                    <w:sdtEndPr/>
                    <w:sdtContent>
                      <w:p w:rsidR="00086338" w:rsidRPr="00086338" w:rsidRDefault="00086338" w:rsidP="00673562">
                        <w:pPr>
                          <w:rPr>
                            <w:sz w:val="13"/>
                            <w:szCs w:val="13"/>
                          </w:rPr>
                        </w:pPr>
                        <w:r w:rsidRPr="00086338">
                          <w:rPr>
                            <w:sz w:val="13"/>
                            <w:szCs w:val="13"/>
                          </w:rPr>
                          <w:t>4．设定受益计划变动额结转留存收益</w:t>
                        </w:r>
                      </w:p>
                    </w:sdtContent>
                  </w:sdt>
                </w:tc>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tc>
                  <w:tcPr>
                    <w:tcW w:w="843" w:type="pct"/>
                  </w:tcPr>
                  <w:sdt>
                    <w:sdtPr>
                      <w:rPr>
                        <w:sz w:val="13"/>
                        <w:szCs w:val="13"/>
                      </w:rPr>
                      <w:tag w:val="_PLD_ea153cdd99f74bf1b50bc1743d25f429"/>
                      <w:id w:val="-2013214284"/>
                      <w:lock w:val="sdtLocked"/>
                    </w:sdtPr>
                    <w:sdtEndPr/>
                    <w:sdtContent>
                      <w:p w:rsidR="00086338" w:rsidRPr="00086338" w:rsidRDefault="00086338" w:rsidP="00673562">
                        <w:pPr>
                          <w:rPr>
                            <w:sz w:val="13"/>
                            <w:szCs w:val="13"/>
                          </w:rPr>
                        </w:pPr>
                        <w:r w:rsidRPr="00086338">
                          <w:rPr>
                            <w:sz w:val="13"/>
                            <w:szCs w:val="13"/>
                          </w:rPr>
                          <w:t>5．其他综合收益结转留存收益</w:t>
                        </w:r>
                      </w:p>
                    </w:sdtContent>
                  </w:sdt>
                </w:tc>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tc>
                  <w:tcPr>
                    <w:tcW w:w="843" w:type="pct"/>
                  </w:tcPr>
                  <w:sdt>
                    <w:sdtPr>
                      <w:rPr>
                        <w:sz w:val="13"/>
                        <w:szCs w:val="13"/>
                      </w:rPr>
                      <w:tag w:val="_PLD_de42fced9d0547ecb946b8443ac4ea20"/>
                      <w:id w:val="1602601836"/>
                      <w:lock w:val="sdtLocked"/>
                    </w:sdtPr>
                    <w:sdtEndPr/>
                    <w:sdtContent>
                      <w:p w:rsidR="00086338" w:rsidRPr="00086338" w:rsidRDefault="00086338" w:rsidP="00673562">
                        <w:pPr>
                          <w:rPr>
                            <w:sz w:val="13"/>
                            <w:szCs w:val="13"/>
                          </w:rPr>
                        </w:pPr>
                        <w:r w:rsidRPr="00086338">
                          <w:rPr>
                            <w:sz w:val="13"/>
                            <w:szCs w:val="13"/>
                          </w:rPr>
                          <w:t>6．其他</w:t>
                        </w:r>
                      </w:p>
                    </w:sdtContent>
                  </w:sdt>
                </w:tc>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14d25c6e75074c52a0f884581cc84dba"/>
                    <w:id w:val="1898696479"/>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（五）专项储备</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672c666008dd4adfa2ab5933e9cd1671"/>
                    <w:id w:val="1335878587"/>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1．本期提取</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810ec2533aac40f59079e8e8d20e52c3"/>
                    <w:id w:val="-487324699"/>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2．本期使用</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f4bc69f9c7d34151a4b7a0d89088f0ee"/>
                    <w:id w:val="-1246951399"/>
                    <w:lock w:val="sdtLocked"/>
                  </w:sdtPr>
                  <w:sdtEndPr/>
                  <w:sdtContent>
                    <w:tc>
                      <w:tcPr>
                        <w:tcW w:w="843" w:type="pct"/>
                      </w:tcPr>
                      <w:p w:rsidR="00086338" w:rsidRPr="00086338" w:rsidRDefault="00086338" w:rsidP="00673562">
                        <w:pPr>
                          <w:rPr>
                            <w:sz w:val="13"/>
                            <w:szCs w:val="13"/>
                          </w:rPr>
                        </w:pPr>
                        <w:r w:rsidRPr="00086338">
                          <w:rPr>
                            <w:rFonts w:hint="eastAsia"/>
                            <w:sz w:val="13"/>
                            <w:szCs w:val="13"/>
                          </w:rPr>
                          <w:t>（六）其他</w:t>
                        </w:r>
                      </w:p>
                    </w:tc>
                  </w:sdtContent>
                </w:sdt>
                <w:tc>
                  <w:tcPr>
                    <w:tcW w:w="402" w:type="pct"/>
                  </w:tcPr>
                  <w:p w:rsidR="00086338" w:rsidRPr="00086338" w:rsidRDefault="00086338" w:rsidP="00673562">
                    <w:pPr>
                      <w:jc w:val="right"/>
                      <w:rPr>
                        <w:sz w:val="13"/>
                        <w:szCs w:val="13"/>
                      </w:rPr>
                    </w:pP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169" w:type="pct"/>
                  </w:tcPr>
                  <w:p w:rsidR="00086338" w:rsidRPr="00086338" w:rsidRDefault="00086338" w:rsidP="00673562">
                    <w:pPr>
                      <w:jc w:val="right"/>
                      <w:rPr>
                        <w:sz w:val="13"/>
                        <w:szCs w:val="13"/>
                      </w:rPr>
                    </w:pP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c>
                  <w:tcPr>
                    <w:tcW w:w="377"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p>
                </w:tc>
              </w:tr>
              <w:tr w:rsidR="00086338" w:rsidRPr="00086338" w:rsidTr="00673562">
                <w:sdt>
                  <w:sdtPr>
                    <w:rPr>
                      <w:sz w:val="13"/>
                      <w:szCs w:val="13"/>
                    </w:rPr>
                    <w:tag w:val="_PLD_033ca7ec3c1d4c1b905d0af57ca8a614"/>
                    <w:id w:val="-74893601"/>
                    <w:lock w:val="sdtLocked"/>
                  </w:sdtPr>
                  <w:sdtEndPr/>
                  <w:sdtContent>
                    <w:tc>
                      <w:tcPr>
                        <w:tcW w:w="843" w:type="pct"/>
                      </w:tcPr>
                      <w:p w:rsidR="00086338" w:rsidRPr="00086338" w:rsidRDefault="00086338" w:rsidP="00673562">
                        <w:pPr>
                          <w:rPr>
                            <w:sz w:val="13"/>
                            <w:szCs w:val="13"/>
                          </w:rPr>
                        </w:pPr>
                        <w:r w:rsidRPr="00086338">
                          <w:rPr>
                            <w:sz w:val="13"/>
                            <w:szCs w:val="13"/>
                          </w:rPr>
                          <w:t>四、本期期末余额</w:t>
                        </w:r>
                      </w:p>
                    </w:tc>
                  </w:sdtContent>
                </w:sdt>
                <w:tc>
                  <w:tcPr>
                    <w:tcW w:w="402" w:type="pct"/>
                  </w:tcPr>
                  <w:p w:rsidR="00086338" w:rsidRPr="00086338" w:rsidRDefault="00086338" w:rsidP="00673562">
                    <w:pPr>
                      <w:jc w:val="right"/>
                      <w:rPr>
                        <w:sz w:val="13"/>
                        <w:szCs w:val="13"/>
                      </w:rPr>
                    </w:pPr>
                    <w:r w:rsidRPr="00086338">
                      <w:rPr>
                        <w:sz w:val="13"/>
                        <w:szCs w:val="13"/>
                      </w:rPr>
                      <w:t>721,891,958.00</w:t>
                    </w:r>
                  </w:p>
                </w:tc>
                <w:tc>
                  <w:tcPr>
                    <w:tcW w:w="128" w:type="pct"/>
                  </w:tcPr>
                  <w:p w:rsidR="00086338" w:rsidRPr="00086338" w:rsidRDefault="00086338" w:rsidP="00673562">
                    <w:pPr>
                      <w:jc w:val="right"/>
                      <w:rPr>
                        <w:sz w:val="13"/>
                        <w:szCs w:val="13"/>
                      </w:rPr>
                    </w:pPr>
                  </w:p>
                </w:tc>
                <w:tc>
                  <w:tcPr>
                    <w:tcW w:w="123" w:type="pct"/>
                  </w:tcPr>
                  <w:p w:rsidR="00086338" w:rsidRPr="00086338" w:rsidRDefault="00086338" w:rsidP="00673562">
                    <w:pPr>
                      <w:jc w:val="right"/>
                      <w:rPr>
                        <w:sz w:val="13"/>
                        <w:szCs w:val="13"/>
                      </w:rPr>
                    </w:pPr>
                  </w:p>
                </w:tc>
                <w:tc>
                  <w:tcPr>
                    <w:tcW w:w="140"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1,445,428,008.21</w:t>
                    </w:r>
                  </w:p>
                </w:tc>
                <w:tc>
                  <w:tcPr>
                    <w:tcW w:w="169" w:type="pct"/>
                  </w:tcPr>
                  <w:p w:rsidR="00086338" w:rsidRPr="00086338" w:rsidRDefault="00086338" w:rsidP="00673562">
                    <w:pPr>
                      <w:jc w:val="right"/>
                      <w:rPr>
                        <w:sz w:val="13"/>
                        <w:szCs w:val="13"/>
                      </w:rPr>
                    </w:pPr>
                    <w:r w:rsidRPr="00086338">
                      <w:rPr>
                        <w:sz w:val="13"/>
                        <w:szCs w:val="13"/>
                      </w:rPr>
                      <w:t>3,998,584.00</w:t>
                    </w:r>
                  </w:p>
                </w:tc>
                <w:tc>
                  <w:tcPr>
                    <w:tcW w:w="152" w:type="pct"/>
                  </w:tcPr>
                  <w:p w:rsidR="00086338" w:rsidRPr="00086338" w:rsidRDefault="00086338" w:rsidP="00673562">
                    <w:pPr>
                      <w:jc w:val="right"/>
                      <w:rPr>
                        <w:sz w:val="13"/>
                        <w:szCs w:val="13"/>
                      </w:rPr>
                    </w:pPr>
                  </w:p>
                </w:tc>
                <w:tc>
                  <w:tcPr>
                    <w:tcW w:w="125" w:type="pct"/>
                  </w:tcPr>
                  <w:p w:rsidR="00086338" w:rsidRPr="00086338" w:rsidRDefault="00086338" w:rsidP="00673562">
                    <w:pPr>
                      <w:jc w:val="right"/>
                      <w:rPr>
                        <w:sz w:val="13"/>
                        <w:szCs w:val="13"/>
                      </w:rPr>
                    </w:pPr>
                  </w:p>
                </w:tc>
                <w:tc>
                  <w:tcPr>
                    <w:tcW w:w="400" w:type="pct"/>
                  </w:tcPr>
                  <w:p w:rsidR="00086338" w:rsidRPr="00086338" w:rsidRDefault="00086338" w:rsidP="00673562">
                    <w:pPr>
                      <w:jc w:val="right"/>
                      <w:rPr>
                        <w:sz w:val="13"/>
                        <w:szCs w:val="13"/>
                      </w:rPr>
                    </w:pPr>
                    <w:r w:rsidRPr="00086338">
                      <w:rPr>
                        <w:sz w:val="13"/>
                        <w:szCs w:val="13"/>
                      </w:rPr>
                      <w:t>118,306,693.75</w:t>
                    </w:r>
                  </w:p>
                </w:tc>
                <w:tc>
                  <w:tcPr>
                    <w:tcW w:w="186" w:type="pct"/>
                  </w:tcPr>
                  <w:p w:rsidR="00086338" w:rsidRPr="00086338" w:rsidRDefault="00086338" w:rsidP="00673562">
                    <w:pPr>
                      <w:jc w:val="right"/>
                      <w:rPr>
                        <w:sz w:val="13"/>
                        <w:szCs w:val="13"/>
                      </w:rPr>
                    </w:pPr>
                  </w:p>
                </w:tc>
                <w:tc>
                  <w:tcPr>
                    <w:tcW w:w="494" w:type="pct"/>
                  </w:tcPr>
                  <w:p w:rsidR="00086338" w:rsidRPr="00086338" w:rsidRDefault="00086338" w:rsidP="00673562">
                    <w:pPr>
                      <w:jc w:val="right"/>
                      <w:rPr>
                        <w:sz w:val="13"/>
                        <w:szCs w:val="13"/>
                      </w:rPr>
                    </w:pPr>
                    <w:r w:rsidRPr="00086338">
                      <w:rPr>
                        <w:sz w:val="13"/>
                        <w:szCs w:val="13"/>
                      </w:rPr>
                      <w:t>159,410,653.44</w:t>
                    </w:r>
                  </w:p>
                </w:tc>
                <w:tc>
                  <w:tcPr>
                    <w:tcW w:w="123" w:type="pct"/>
                  </w:tcPr>
                  <w:p w:rsidR="00086338" w:rsidRPr="00086338" w:rsidRDefault="00086338" w:rsidP="00673562">
                    <w:pPr>
                      <w:jc w:val="right"/>
                      <w:rPr>
                        <w:sz w:val="13"/>
                        <w:szCs w:val="13"/>
                      </w:rPr>
                    </w:pPr>
                  </w:p>
                </w:tc>
                <w:tc>
                  <w:tcPr>
                    <w:tcW w:w="446" w:type="pct"/>
                  </w:tcPr>
                  <w:p w:rsidR="00086338" w:rsidRPr="00086338" w:rsidRDefault="00086338" w:rsidP="00673562">
                    <w:pPr>
                      <w:jc w:val="right"/>
                      <w:rPr>
                        <w:sz w:val="13"/>
                        <w:szCs w:val="13"/>
                      </w:rPr>
                    </w:pPr>
                    <w:r w:rsidRPr="00086338">
                      <w:rPr>
                        <w:sz w:val="13"/>
                        <w:szCs w:val="13"/>
                      </w:rPr>
                      <w:t>2,441,038,729.40</w:t>
                    </w:r>
                  </w:p>
                </w:tc>
                <w:tc>
                  <w:tcPr>
                    <w:tcW w:w="377" w:type="pct"/>
                  </w:tcPr>
                  <w:p w:rsidR="00086338" w:rsidRPr="00086338" w:rsidRDefault="00086338" w:rsidP="00673562">
                    <w:pPr>
                      <w:jc w:val="right"/>
                      <w:rPr>
                        <w:sz w:val="13"/>
                        <w:szCs w:val="13"/>
                      </w:rPr>
                    </w:pPr>
                    <w:r w:rsidRPr="00086338">
                      <w:rPr>
                        <w:sz w:val="13"/>
                        <w:szCs w:val="13"/>
                      </w:rPr>
                      <w:t>15,661,736.60</w:t>
                    </w:r>
                  </w:p>
                </w:tc>
                <w:tc>
                  <w:tcPr>
                    <w:tcW w:w="446" w:type="pct"/>
                  </w:tcPr>
                  <w:p w:rsidR="00086338" w:rsidRPr="00086338" w:rsidRDefault="00086338" w:rsidP="00673562">
                    <w:pPr>
                      <w:jc w:val="right"/>
                      <w:rPr>
                        <w:sz w:val="13"/>
                        <w:szCs w:val="13"/>
                      </w:rPr>
                    </w:pPr>
                    <w:r w:rsidRPr="00086338">
                      <w:rPr>
                        <w:sz w:val="13"/>
                        <w:szCs w:val="13"/>
                      </w:rPr>
                      <w:t>2,456,700,466.00</w:t>
                    </w:r>
                  </w:p>
                </w:tc>
              </w:tr>
            </w:tbl>
            <w:p w:rsidR="006E463A" w:rsidRDefault="006E463A" w:rsidP="0071125B">
              <w:pPr>
                <w:snapToGrid w:val="0"/>
                <w:spacing w:line="240" w:lineRule="atLeast"/>
                <w:ind w:rightChars="-759" w:right="-1594"/>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
                <w:gridCol w:w="1126"/>
                <w:gridCol w:w="346"/>
                <w:gridCol w:w="346"/>
                <w:gridCol w:w="346"/>
                <w:gridCol w:w="1256"/>
                <w:gridCol w:w="1061"/>
                <w:gridCol w:w="1126"/>
                <w:gridCol w:w="996"/>
                <w:gridCol w:w="1126"/>
                <w:gridCol w:w="346"/>
                <w:gridCol w:w="1126"/>
                <w:gridCol w:w="346"/>
                <w:gridCol w:w="1256"/>
                <w:gridCol w:w="1061"/>
                <w:gridCol w:w="1256"/>
              </w:tblGrid>
              <w:tr w:rsidR="00DC39F9" w:rsidRPr="00DC39F9" w:rsidTr="008E07AD">
                <w:trPr>
                  <w:cantSplit/>
                </w:trPr>
                <w:tc>
                  <w:tcPr>
                    <w:tcW w:w="525" w:type="pct"/>
                    <w:vMerge w:val="restart"/>
                    <w:vAlign w:val="center"/>
                  </w:tcPr>
                  <w:sdt>
                    <w:sdtPr>
                      <w:rPr>
                        <w:rFonts w:hint="eastAsia"/>
                        <w:sz w:val="13"/>
                        <w:szCs w:val="13"/>
                      </w:rPr>
                      <w:tag w:val="_PLD_20eb9c9dd1e14fb0a0790f87b63a489d"/>
                      <w:id w:val="282775623"/>
                      <w:lock w:val="sdtLocked"/>
                    </w:sdtPr>
                    <w:sdtEndPr/>
                    <w:sdtContent>
                      <w:p w:rsidR="00DC39F9" w:rsidRPr="00DC39F9" w:rsidRDefault="00DC39F9" w:rsidP="008E07AD">
                        <w:pPr>
                          <w:snapToGrid w:val="0"/>
                          <w:spacing w:line="240" w:lineRule="atLeast"/>
                          <w:jc w:val="center"/>
                          <w:rPr>
                            <w:sz w:val="13"/>
                            <w:szCs w:val="13"/>
                          </w:rPr>
                        </w:pPr>
                        <w:r w:rsidRPr="00DC39F9">
                          <w:rPr>
                            <w:rFonts w:hint="eastAsia"/>
                            <w:sz w:val="13"/>
                            <w:szCs w:val="13"/>
                          </w:rPr>
                          <w:t>项目</w:t>
                        </w:r>
                      </w:p>
                    </w:sdtContent>
                  </w:sdt>
                </w:tc>
                <w:tc>
                  <w:tcPr>
                    <w:tcW w:w="4475" w:type="pct"/>
                    <w:gridSpan w:val="15"/>
                  </w:tcPr>
                  <w:p w:rsidR="00DC39F9" w:rsidRPr="00DC39F9" w:rsidRDefault="00030B85" w:rsidP="008E07AD">
                    <w:pPr>
                      <w:snapToGrid w:val="0"/>
                      <w:spacing w:line="240" w:lineRule="atLeast"/>
                      <w:jc w:val="center"/>
                      <w:rPr>
                        <w:sz w:val="13"/>
                        <w:szCs w:val="13"/>
                      </w:rPr>
                    </w:pPr>
                    <w:sdt>
                      <w:sdtPr>
                        <w:rPr>
                          <w:rFonts w:hint="eastAsia"/>
                          <w:sz w:val="13"/>
                          <w:szCs w:val="13"/>
                        </w:rPr>
                        <w:tag w:val="_PLD_95c0e6e5f75a49daa1b601f67b7dd704"/>
                        <w:id w:val="-1690286096"/>
                        <w:lock w:val="sdtLocked"/>
                      </w:sdtPr>
                      <w:sdtEndPr/>
                      <w:sdtContent>
                        <w:r w:rsidR="00DC39F9" w:rsidRPr="00DC39F9">
                          <w:rPr>
                            <w:rFonts w:hint="eastAsia"/>
                            <w:sz w:val="13"/>
                            <w:szCs w:val="13"/>
                          </w:rPr>
                          <w:t>201</w:t>
                        </w:r>
                        <w:r w:rsidR="00DC39F9" w:rsidRPr="00DC39F9">
                          <w:rPr>
                            <w:sz w:val="13"/>
                            <w:szCs w:val="13"/>
                          </w:rPr>
                          <w:t>8</w:t>
                        </w:r>
                        <w:r w:rsidR="00DC39F9" w:rsidRPr="00DC39F9">
                          <w:rPr>
                            <w:rFonts w:hint="eastAsia"/>
                            <w:sz w:val="13"/>
                            <w:szCs w:val="13"/>
                          </w:rPr>
                          <w:t>年半年度</w:t>
                        </w:r>
                      </w:sdtContent>
                    </w:sdt>
                  </w:p>
                </w:tc>
              </w:tr>
              <w:tr w:rsidR="00DC39F9" w:rsidRPr="00DC39F9" w:rsidTr="008E07AD">
                <w:trPr>
                  <w:cantSplit/>
                  <w:trHeight w:val="471"/>
                </w:trPr>
                <w:tc>
                  <w:tcPr>
                    <w:tcW w:w="525" w:type="pct"/>
                    <w:vMerge/>
                  </w:tcPr>
                  <w:p w:rsidR="00DC39F9" w:rsidRPr="00DC39F9" w:rsidRDefault="00DC39F9" w:rsidP="008E07AD">
                    <w:pPr>
                      <w:snapToGrid w:val="0"/>
                      <w:spacing w:line="240" w:lineRule="atLeast"/>
                      <w:ind w:rightChars="-759" w:right="-1594"/>
                      <w:rPr>
                        <w:sz w:val="13"/>
                        <w:szCs w:val="13"/>
                      </w:rPr>
                    </w:pPr>
                  </w:p>
                </w:tc>
                <w:sdt>
                  <w:sdtPr>
                    <w:rPr>
                      <w:sz w:val="13"/>
                      <w:szCs w:val="13"/>
                    </w:rPr>
                    <w:tag w:val="_PLD_3c5d65171933469ea16eac46afc03a54"/>
                    <w:id w:val="233590923"/>
                    <w:lock w:val="sdtLocked"/>
                  </w:sdtPr>
                  <w:sdtEndPr/>
                  <w:sdtContent>
                    <w:tc>
                      <w:tcPr>
                        <w:tcW w:w="3653" w:type="pct"/>
                        <w:gridSpan w:val="13"/>
                        <w:vAlign w:val="center"/>
                      </w:tcPr>
                      <w:p w:rsidR="00DC39F9" w:rsidRPr="00DC39F9" w:rsidRDefault="00DC39F9" w:rsidP="008E07AD">
                        <w:pPr>
                          <w:jc w:val="center"/>
                          <w:rPr>
                            <w:sz w:val="13"/>
                            <w:szCs w:val="13"/>
                          </w:rPr>
                        </w:pPr>
                        <w:r w:rsidRPr="00DC39F9">
                          <w:rPr>
                            <w:sz w:val="13"/>
                            <w:szCs w:val="13"/>
                          </w:rPr>
                          <w:t>归属于母公司所有者权益</w:t>
                        </w:r>
                      </w:p>
                    </w:tc>
                  </w:sdtContent>
                </w:sdt>
                <w:sdt>
                  <w:sdtPr>
                    <w:rPr>
                      <w:sz w:val="13"/>
                      <w:szCs w:val="13"/>
                    </w:rPr>
                    <w:tag w:val="_PLD_ba7b1c99b1634f48939c500d6c46ce09"/>
                    <w:id w:val="1248620979"/>
                    <w:lock w:val="sdtLocked"/>
                  </w:sdtPr>
                  <w:sdtEndPr/>
                  <w:sdtContent>
                    <w:tc>
                      <w:tcPr>
                        <w:tcW w:w="377" w:type="pct"/>
                        <w:vMerge w:val="restart"/>
                        <w:vAlign w:val="center"/>
                      </w:tcPr>
                      <w:p w:rsidR="00DC39F9" w:rsidRPr="00DC39F9" w:rsidRDefault="00DC39F9" w:rsidP="008E07AD">
                        <w:pPr>
                          <w:jc w:val="center"/>
                          <w:rPr>
                            <w:sz w:val="13"/>
                            <w:szCs w:val="13"/>
                          </w:rPr>
                        </w:pPr>
                        <w:r w:rsidRPr="00DC39F9">
                          <w:rPr>
                            <w:sz w:val="13"/>
                            <w:szCs w:val="13"/>
                          </w:rPr>
                          <w:t>少数股东权益</w:t>
                        </w:r>
                      </w:p>
                    </w:tc>
                  </w:sdtContent>
                </w:sdt>
                <w:sdt>
                  <w:sdtPr>
                    <w:rPr>
                      <w:sz w:val="13"/>
                      <w:szCs w:val="13"/>
                    </w:rPr>
                    <w:tag w:val="_PLD_fb367567c5f141a5863649df07435b71"/>
                    <w:id w:val="1149332931"/>
                    <w:lock w:val="sdtLocked"/>
                  </w:sdtPr>
                  <w:sdtEndPr/>
                  <w:sdtContent>
                    <w:tc>
                      <w:tcPr>
                        <w:tcW w:w="446" w:type="pct"/>
                        <w:vMerge w:val="restart"/>
                        <w:vAlign w:val="center"/>
                      </w:tcPr>
                      <w:p w:rsidR="00DC39F9" w:rsidRPr="00DC39F9" w:rsidRDefault="00DC39F9" w:rsidP="008E07AD">
                        <w:pPr>
                          <w:jc w:val="center"/>
                          <w:rPr>
                            <w:sz w:val="13"/>
                            <w:szCs w:val="13"/>
                          </w:rPr>
                        </w:pPr>
                        <w:r w:rsidRPr="00DC39F9">
                          <w:rPr>
                            <w:sz w:val="13"/>
                            <w:szCs w:val="13"/>
                          </w:rPr>
                          <w:t>所有者权益合计</w:t>
                        </w:r>
                      </w:p>
                    </w:tc>
                  </w:sdtContent>
                </w:sdt>
              </w:tr>
              <w:tr w:rsidR="00DC39F9" w:rsidRPr="00DC39F9" w:rsidTr="008E07AD">
                <w:trPr>
                  <w:cantSplit/>
                  <w:trHeight w:val="383"/>
                </w:trPr>
                <w:tc>
                  <w:tcPr>
                    <w:tcW w:w="525" w:type="pct"/>
                    <w:vMerge/>
                  </w:tcPr>
                  <w:p w:rsidR="00DC39F9" w:rsidRPr="00DC39F9" w:rsidRDefault="00DC39F9" w:rsidP="008E07AD">
                    <w:pPr>
                      <w:snapToGrid w:val="0"/>
                      <w:spacing w:line="240" w:lineRule="atLeast"/>
                      <w:ind w:rightChars="-759" w:right="-1594"/>
                      <w:rPr>
                        <w:sz w:val="13"/>
                        <w:szCs w:val="13"/>
                      </w:rPr>
                    </w:pPr>
                  </w:p>
                </w:tc>
                <w:sdt>
                  <w:sdtPr>
                    <w:rPr>
                      <w:sz w:val="13"/>
                      <w:szCs w:val="13"/>
                    </w:rPr>
                    <w:tag w:val="_PLD_36b3a5c009c04b53b0bd25afc2596e7e"/>
                    <w:id w:val="682784602"/>
                    <w:lock w:val="sdtLocked"/>
                  </w:sdtPr>
                  <w:sdtEndPr/>
                  <w:sdtContent>
                    <w:tc>
                      <w:tcPr>
                        <w:tcW w:w="400"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实收资本</w:t>
                        </w:r>
                        <w:r w:rsidRPr="00DC39F9">
                          <w:rPr>
                            <w:sz w:val="13"/>
                            <w:szCs w:val="13"/>
                          </w:rPr>
                          <w:t>(或股本)</w:t>
                        </w:r>
                      </w:p>
                    </w:tc>
                  </w:sdtContent>
                </w:sdt>
                <w:sdt>
                  <w:sdtPr>
                    <w:rPr>
                      <w:sz w:val="13"/>
                      <w:szCs w:val="13"/>
                    </w:rPr>
                    <w:tag w:val="_PLD_c0579a9940424a129a85d26955bb30bc"/>
                    <w:id w:val="620433649"/>
                    <w:lock w:val="sdtLocked"/>
                  </w:sdtPr>
                  <w:sdtEndPr/>
                  <w:sdtContent>
                    <w:tc>
                      <w:tcPr>
                        <w:tcW w:w="406" w:type="pct"/>
                        <w:gridSpan w:val="3"/>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其他权益工具</w:t>
                        </w:r>
                      </w:p>
                    </w:tc>
                  </w:sdtContent>
                </w:sdt>
                <w:sdt>
                  <w:sdtPr>
                    <w:rPr>
                      <w:sz w:val="13"/>
                      <w:szCs w:val="13"/>
                    </w:rPr>
                    <w:tag w:val="_PLD_f728bf12d1d64c4fa04dfc828a7a0411"/>
                    <w:id w:val="1219633068"/>
                    <w:lock w:val="sdtLocked"/>
                  </w:sdtPr>
                  <w:sdtEndPr/>
                  <w:sdtContent>
                    <w:tc>
                      <w:tcPr>
                        <w:tcW w:w="470"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资本公积</w:t>
                        </w:r>
                      </w:p>
                    </w:tc>
                  </w:sdtContent>
                </w:sdt>
                <w:sdt>
                  <w:sdtPr>
                    <w:rPr>
                      <w:sz w:val="13"/>
                      <w:szCs w:val="13"/>
                    </w:rPr>
                    <w:tag w:val="_PLD_8c191e0685ac4367b113504c484a11e9"/>
                    <w:id w:val="1659877443"/>
                    <w:lock w:val="sdtLocked"/>
                  </w:sdtPr>
                  <w:sdtEndPr/>
                  <w:sdtContent>
                    <w:tc>
                      <w:tcPr>
                        <w:tcW w:w="402"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减：库存股</w:t>
                        </w:r>
                      </w:p>
                    </w:tc>
                  </w:sdtContent>
                </w:sdt>
                <w:sdt>
                  <w:sdtPr>
                    <w:rPr>
                      <w:sz w:val="13"/>
                      <w:szCs w:val="13"/>
                    </w:rPr>
                    <w:tag w:val="_PLD_68ae3206209542ea8491f40d49bafeb7"/>
                    <w:id w:val="1307279931"/>
                    <w:lock w:val="sdtLocked"/>
                  </w:sdtPr>
                  <w:sdtEndPr/>
                  <w:sdtContent>
                    <w:tc>
                      <w:tcPr>
                        <w:tcW w:w="401"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其他综合收益</w:t>
                        </w:r>
                      </w:p>
                    </w:tc>
                  </w:sdtContent>
                </w:sdt>
                <w:sdt>
                  <w:sdtPr>
                    <w:rPr>
                      <w:sz w:val="13"/>
                      <w:szCs w:val="13"/>
                    </w:rPr>
                    <w:tag w:val="_PLD_6402f064d7a041d58973d8b8205096d0"/>
                    <w:id w:val="2069535295"/>
                    <w:lock w:val="sdtLocked"/>
                  </w:sdtPr>
                  <w:sdtEndPr/>
                  <w:sdtContent>
                    <w:tc>
                      <w:tcPr>
                        <w:tcW w:w="353"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专项储备</w:t>
                        </w:r>
                      </w:p>
                    </w:tc>
                  </w:sdtContent>
                </w:sdt>
                <w:sdt>
                  <w:sdtPr>
                    <w:rPr>
                      <w:sz w:val="13"/>
                      <w:szCs w:val="13"/>
                    </w:rPr>
                    <w:tag w:val="_PLD_b1d22d8686164205bfa14ef647cebfcd"/>
                    <w:id w:val="-1015147645"/>
                    <w:lock w:val="sdtLocked"/>
                  </w:sdtPr>
                  <w:sdtEndPr/>
                  <w:sdtContent>
                    <w:tc>
                      <w:tcPr>
                        <w:tcW w:w="402"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盈余公积</w:t>
                        </w:r>
                      </w:p>
                    </w:tc>
                  </w:sdtContent>
                </w:sdt>
                <w:sdt>
                  <w:sdtPr>
                    <w:rPr>
                      <w:sz w:val="13"/>
                      <w:szCs w:val="13"/>
                    </w:rPr>
                    <w:tag w:val="_PLD_c5c57d0195b14864b413898a9c76e89d"/>
                    <w:id w:val="-920410685"/>
                    <w:lock w:val="sdtLocked"/>
                  </w:sdtPr>
                  <w:sdtEndPr/>
                  <w:sdtContent>
                    <w:tc>
                      <w:tcPr>
                        <w:tcW w:w="135"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一般风险准备</w:t>
                        </w:r>
                      </w:p>
                    </w:tc>
                  </w:sdtContent>
                </w:sdt>
                <w:sdt>
                  <w:sdtPr>
                    <w:rPr>
                      <w:sz w:val="13"/>
                      <w:szCs w:val="13"/>
                    </w:rPr>
                    <w:tag w:val="_PLD_c9bffd2027d24ca1955db036ad79f5ea"/>
                    <w:id w:val="1868946003"/>
                    <w:lock w:val="sdtLocked"/>
                  </w:sdtPr>
                  <w:sdtEndPr/>
                  <w:sdtContent>
                    <w:tc>
                      <w:tcPr>
                        <w:tcW w:w="400" w:type="pct"/>
                        <w:vMerge w:val="restart"/>
                        <w:vAlign w:val="center"/>
                      </w:tcPr>
                      <w:p w:rsidR="00DC39F9" w:rsidRPr="00DC39F9" w:rsidRDefault="00DC39F9" w:rsidP="008E07AD">
                        <w:pPr>
                          <w:snapToGrid w:val="0"/>
                          <w:spacing w:line="240" w:lineRule="atLeast"/>
                          <w:jc w:val="center"/>
                          <w:rPr>
                            <w:sz w:val="13"/>
                            <w:szCs w:val="13"/>
                          </w:rPr>
                        </w:pPr>
                        <w:r w:rsidRPr="00DC39F9">
                          <w:rPr>
                            <w:rFonts w:hint="eastAsia"/>
                            <w:sz w:val="13"/>
                            <w:szCs w:val="13"/>
                          </w:rPr>
                          <w:t>未分配利润</w:t>
                        </w:r>
                      </w:p>
                    </w:tc>
                  </w:sdtContent>
                </w:sdt>
                <w:tc>
                  <w:tcPr>
                    <w:tcW w:w="161" w:type="pct"/>
                    <w:vMerge w:val="restart"/>
                    <w:vAlign w:val="center"/>
                  </w:tcPr>
                  <w:sdt>
                    <w:sdtPr>
                      <w:rPr>
                        <w:rFonts w:hint="eastAsia"/>
                        <w:sz w:val="13"/>
                        <w:szCs w:val="13"/>
                      </w:rPr>
                      <w:tag w:val="_PLD_de6da1e2128f48e49564e44af75ff7ab"/>
                      <w:id w:val="125281245"/>
                      <w:lock w:val="sdtLocked"/>
                    </w:sdtPr>
                    <w:sdtEndPr/>
                    <w:sdtContent>
                      <w:sdt>
                        <w:sdtPr>
                          <w:rPr>
                            <w:rFonts w:hint="eastAsia"/>
                            <w:sz w:val="13"/>
                            <w:szCs w:val="13"/>
                          </w:rPr>
                          <w:tag w:val="_PLD_ff5e808cf3794086a9aee4c489a9f6eb"/>
                          <w:id w:val="515497692"/>
                          <w:lock w:val="sdtLocked"/>
                        </w:sdtPr>
                        <w:sdtEndPr/>
                        <w:sdtContent>
                          <w:p w:rsidR="00DC39F9" w:rsidRPr="00DC39F9" w:rsidRDefault="00DC39F9" w:rsidP="008E07AD">
                            <w:pPr>
                              <w:jc w:val="center"/>
                              <w:rPr>
                                <w:sz w:val="13"/>
                                <w:szCs w:val="13"/>
                              </w:rPr>
                            </w:pPr>
                            <w:r w:rsidRPr="00DC39F9">
                              <w:rPr>
                                <w:rFonts w:hint="eastAsia"/>
                                <w:sz w:val="13"/>
                                <w:szCs w:val="13"/>
                              </w:rPr>
                              <w:t>其他</w:t>
                            </w:r>
                          </w:p>
                        </w:sdtContent>
                      </w:sdt>
                    </w:sdtContent>
                  </w:sdt>
                </w:tc>
                <w:tc>
                  <w:tcPr>
                    <w:tcW w:w="123" w:type="pct"/>
                    <w:vMerge w:val="restart"/>
                    <w:vAlign w:val="center"/>
                  </w:tcPr>
                  <w:sdt>
                    <w:sdtPr>
                      <w:rPr>
                        <w:rFonts w:hint="eastAsia"/>
                        <w:sz w:val="13"/>
                        <w:szCs w:val="13"/>
                      </w:rPr>
                      <w:tag w:val="_PLD_e6df9793a438430a8df9730b2cdd8a99"/>
                      <w:id w:val="-1483694080"/>
                      <w:lock w:val="sdtLocked"/>
                    </w:sdtPr>
                    <w:sdtEndPr/>
                    <w:sdtContent>
                      <w:p w:rsidR="00DC39F9" w:rsidRPr="00DC39F9" w:rsidRDefault="00DC39F9" w:rsidP="008E07AD">
                        <w:pPr>
                          <w:jc w:val="center"/>
                          <w:rPr>
                            <w:sz w:val="13"/>
                            <w:szCs w:val="13"/>
                          </w:rPr>
                        </w:pPr>
                        <w:r w:rsidRPr="00DC39F9">
                          <w:rPr>
                            <w:rFonts w:hint="eastAsia"/>
                            <w:sz w:val="13"/>
                            <w:szCs w:val="13"/>
                          </w:rPr>
                          <w:t>小计</w:t>
                        </w:r>
                      </w:p>
                    </w:sdtContent>
                  </w:sdt>
                </w:tc>
                <w:tc>
                  <w:tcPr>
                    <w:tcW w:w="377" w:type="pct"/>
                    <w:vMerge/>
                  </w:tcPr>
                  <w:p w:rsidR="00DC39F9" w:rsidRPr="00DC39F9" w:rsidRDefault="00DC39F9" w:rsidP="008E07AD">
                    <w:pPr>
                      <w:jc w:val="center"/>
                      <w:rPr>
                        <w:sz w:val="13"/>
                        <w:szCs w:val="13"/>
                      </w:rPr>
                    </w:pPr>
                  </w:p>
                </w:tc>
                <w:tc>
                  <w:tcPr>
                    <w:tcW w:w="446" w:type="pct"/>
                    <w:vMerge/>
                  </w:tcPr>
                  <w:p w:rsidR="00DC39F9" w:rsidRPr="00DC39F9" w:rsidRDefault="00DC39F9" w:rsidP="008E07AD">
                    <w:pPr>
                      <w:jc w:val="center"/>
                      <w:rPr>
                        <w:sz w:val="13"/>
                        <w:szCs w:val="13"/>
                      </w:rPr>
                    </w:pPr>
                  </w:p>
                </w:tc>
              </w:tr>
              <w:tr w:rsidR="00DC39F9" w:rsidRPr="00DC39F9" w:rsidTr="008E07AD">
                <w:trPr>
                  <w:cantSplit/>
                  <w:trHeight w:val="303"/>
                </w:trPr>
                <w:tc>
                  <w:tcPr>
                    <w:tcW w:w="525" w:type="pct"/>
                    <w:vMerge/>
                  </w:tcPr>
                  <w:p w:rsidR="00DC39F9" w:rsidRPr="00DC39F9" w:rsidRDefault="00DC39F9" w:rsidP="008E07AD">
                    <w:pPr>
                      <w:snapToGrid w:val="0"/>
                      <w:spacing w:line="240" w:lineRule="atLeast"/>
                      <w:ind w:rightChars="-759" w:right="-1594"/>
                      <w:rPr>
                        <w:sz w:val="13"/>
                        <w:szCs w:val="13"/>
                      </w:rPr>
                    </w:pPr>
                  </w:p>
                </w:tc>
                <w:tc>
                  <w:tcPr>
                    <w:tcW w:w="400" w:type="pct"/>
                    <w:vMerge/>
                  </w:tcPr>
                  <w:p w:rsidR="00DC39F9" w:rsidRPr="00DC39F9" w:rsidRDefault="00DC39F9" w:rsidP="008E07AD">
                    <w:pPr>
                      <w:snapToGrid w:val="0"/>
                      <w:spacing w:line="240" w:lineRule="atLeast"/>
                      <w:jc w:val="center"/>
                      <w:rPr>
                        <w:sz w:val="13"/>
                        <w:szCs w:val="13"/>
                      </w:rPr>
                    </w:pPr>
                  </w:p>
                </w:tc>
                <w:sdt>
                  <w:sdtPr>
                    <w:rPr>
                      <w:sz w:val="13"/>
                      <w:szCs w:val="13"/>
                    </w:rPr>
                    <w:tag w:val="_PLD_052ae87eff474159aaedec0c5ce4bb50"/>
                    <w:id w:val="2059435722"/>
                    <w:lock w:val="sdtLocked"/>
                  </w:sdtPr>
                  <w:sdtEndPr/>
                  <w:sdtContent>
                    <w:tc>
                      <w:tcPr>
                        <w:tcW w:w="135" w:type="pct"/>
                        <w:vAlign w:val="center"/>
                      </w:tcPr>
                      <w:p w:rsidR="00DC39F9" w:rsidRPr="00DC39F9" w:rsidRDefault="00DC39F9" w:rsidP="008E07AD">
                        <w:pPr>
                          <w:jc w:val="center"/>
                          <w:rPr>
                            <w:sz w:val="13"/>
                            <w:szCs w:val="13"/>
                          </w:rPr>
                        </w:pPr>
                        <w:r w:rsidRPr="00DC39F9">
                          <w:rPr>
                            <w:rFonts w:hint="eastAsia"/>
                            <w:sz w:val="13"/>
                            <w:szCs w:val="13"/>
                          </w:rPr>
                          <w:t>优先股</w:t>
                        </w:r>
                      </w:p>
                    </w:tc>
                  </w:sdtContent>
                </w:sdt>
                <w:sdt>
                  <w:sdtPr>
                    <w:rPr>
                      <w:sz w:val="13"/>
                      <w:szCs w:val="13"/>
                    </w:rPr>
                    <w:tag w:val="_PLD_f40d311f528a48d8a47457e11ad5ccd5"/>
                    <w:id w:val="2054817235"/>
                    <w:lock w:val="sdtLocked"/>
                  </w:sdtPr>
                  <w:sdtEndPr/>
                  <w:sdtContent>
                    <w:tc>
                      <w:tcPr>
                        <w:tcW w:w="136" w:type="pct"/>
                        <w:vAlign w:val="center"/>
                      </w:tcPr>
                      <w:p w:rsidR="00DC39F9" w:rsidRPr="00DC39F9" w:rsidRDefault="00DC39F9" w:rsidP="008E07AD">
                        <w:pPr>
                          <w:jc w:val="center"/>
                          <w:rPr>
                            <w:sz w:val="13"/>
                            <w:szCs w:val="13"/>
                          </w:rPr>
                        </w:pPr>
                        <w:r w:rsidRPr="00DC39F9">
                          <w:rPr>
                            <w:rFonts w:hint="eastAsia"/>
                            <w:sz w:val="13"/>
                            <w:szCs w:val="13"/>
                          </w:rPr>
                          <w:t>永续债</w:t>
                        </w:r>
                      </w:p>
                    </w:tc>
                  </w:sdtContent>
                </w:sdt>
                <w:sdt>
                  <w:sdtPr>
                    <w:rPr>
                      <w:sz w:val="13"/>
                      <w:szCs w:val="13"/>
                    </w:rPr>
                    <w:tag w:val="_PLD_90f98adf8eaf44078005d57f570c4291"/>
                    <w:id w:val="-998343620"/>
                    <w:lock w:val="sdtLocked"/>
                  </w:sdtPr>
                  <w:sdtEndPr/>
                  <w:sdtContent>
                    <w:tc>
                      <w:tcPr>
                        <w:tcW w:w="136" w:type="pct"/>
                        <w:vAlign w:val="center"/>
                      </w:tcPr>
                      <w:p w:rsidR="00DC39F9" w:rsidRPr="00DC39F9" w:rsidRDefault="00DC39F9" w:rsidP="008E07AD">
                        <w:pPr>
                          <w:jc w:val="center"/>
                          <w:rPr>
                            <w:sz w:val="13"/>
                            <w:szCs w:val="13"/>
                          </w:rPr>
                        </w:pPr>
                        <w:r w:rsidRPr="00DC39F9">
                          <w:rPr>
                            <w:rFonts w:hint="eastAsia"/>
                            <w:sz w:val="13"/>
                            <w:szCs w:val="13"/>
                          </w:rPr>
                          <w:t>其他</w:t>
                        </w:r>
                      </w:p>
                    </w:tc>
                  </w:sdtContent>
                </w:sdt>
                <w:tc>
                  <w:tcPr>
                    <w:tcW w:w="470" w:type="pct"/>
                    <w:vMerge/>
                  </w:tcPr>
                  <w:p w:rsidR="00DC39F9" w:rsidRPr="00DC39F9" w:rsidRDefault="00DC39F9" w:rsidP="008E07AD">
                    <w:pPr>
                      <w:snapToGrid w:val="0"/>
                      <w:spacing w:line="240" w:lineRule="atLeast"/>
                      <w:jc w:val="center"/>
                      <w:rPr>
                        <w:sz w:val="13"/>
                        <w:szCs w:val="13"/>
                      </w:rPr>
                    </w:pPr>
                  </w:p>
                </w:tc>
                <w:tc>
                  <w:tcPr>
                    <w:tcW w:w="402" w:type="pct"/>
                    <w:vMerge/>
                  </w:tcPr>
                  <w:p w:rsidR="00DC39F9" w:rsidRPr="00DC39F9" w:rsidRDefault="00DC39F9" w:rsidP="008E07AD">
                    <w:pPr>
                      <w:snapToGrid w:val="0"/>
                      <w:spacing w:line="240" w:lineRule="atLeast"/>
                      <w:jc w:val="center"/>
                      <w:rPr>
                        <w:sz w:val="13"/>
                        <w:szCs w:val="13"/>
                      </w:rPr>
                    </w:pPr>
                  </w:p>
                </w:tc>
                <w:tc>
                  <w:tcPr>
                    <w:tcW w:w="401" w:type="pct"/>
                    <w:vMerge/>
                  </w:tcPr>
                  <w:p w:rsidR="00DC39F9" w:rsidRPr="00DC39F9" w:rsidRDefault="00DC39F9" w:rsidP="008E07AD">
                    <w:pPr>
                      <w:snapToGrid w:val="0"/>
                      <w:spacing w:line="240" w:lineRule="atLeast"/>
                      <w:jc w:val="center"/>
                      <w:rPr>
                        <w:sz w:val="13"/>
                        <w:szCs w:val="13"/>
                      </w:rPr>
                    </w:pPr>
                  </w:p>
                </w:tc>
                <w:tc>
                  <w:tcPr>
                    <w:tcW w:w="353" w:type="pct"/>
                    <w:vMerge/>
                  </w:tcPr>
                  <w:p w:rsidR="00DC39F9" w:rsidRPr="00DC39F9" w:rsidRDefault="00DC39F9" w:rsidP="008E07AD">
                    <w:pPr>
                      <w:snapToGrid w:val="0"/>
                      <w:spacing w:line="240" w:lineRule="atLeast"/>
                      <w:jc w:val="center"/>
                      <w:rPr>
                        <w:sz w:val="13"/>
                        <w:szCs w:val="13"/>
                      </w:rPr>
                    </w:pPr>
                  </w:p>
                </w:tc>
                <w:tc>
                  <w:tcPr>
                    <w:tcW w:w="402" w:type="pct"/>
                    <w:vMerge/>
                  </w:tcPr>
                  <w:p w:rsidR="00DC39F9" w:rsidRPr="00DC39F9" w:rsidRDefault="00DC39F9" w:rsidP="008E07AD">
                    <w:pPr>
                      <w:snapToGrid w:val="0"/>
                      <w:spacing w:line="240" w:lineRule="atLeast"/>
                      <w:jc w:val="center"/>
                      <w:rPr>
                        <w:sz w:val="13"/>
                        <w:szCs w:val="13"/>
                      </w:rPr>
                    </w:pPr>
                  </w:p>
                </w:tc>
                <w:tc>
                  <w:tcPr>
                    <w:tcW w:w="135" w:type="pct"/>
                    <w:vMerge/>
                  </w:tcPr>
                  <w:p w:rsidR="00DC39F9" w:rsidRPr="00DC39F9" w:rsidRDefault="00DC39F9" w:rsidP="008E07AD">
                    <w:pPr>
                      <w:snapToGrid w:val="0"/>
                      <w:spacing w:line="240" w:lineRule="atLeast"/>
                      <w:jc w:val="center"/>
                      <w:rPr>
                        <w:sz w:val="13"/>
                        <w:szCs w:val="13"/>
                      </w:rPr>
                    </w:pPr>
                  </w:p>
                </w:tc>
                <w:tc>
                  <w:tcPr>
                    <w:tcW w:w="400" w:type="pct"/>
                    <w:vMerge/>
                  </w:tcPr>
                  <w:p w:rsidR="00DC39F9" w:rsidRPr="00DC39F9" w:rsidRDefault="00DC39F9" w:rsidP="008E07AD">
                    <w:pPr>
                      <w:snapToGrid w:val="0"/>
                      <w:spacing w:line="240" w:lineRule="atLeast"/>
                      <w:jc w:val="center"/>
                      <w:rPr>
                        <w:sz w:val="13"/>
                        <w:szCs w:val="13"/>
                      </w:rPr>
                    </w:pPr>
                  </w:p>
                </w:tc>
                <w:tc>
                  <w:tcPr>
                    <w:tcW w:w="161" w:type="pct"/>
                    <w:vMerge/>
                  </w:tcPr>
                  <w:p w:rsidR="00DC39F9" w:rsidRPr="00DC39F9" w:rsidRDefault="00DC39F9" w:rsidP="008E07AD">
                    <w:pPr>
                      <w:jc w:val="center"/>
                      <w:rPr>
                        <w:sz w:val="13"/>
                        <w:szCs w:val="13"/>
                      </w:rPr>
                    </w:pPr>
                  </w:p>
                </w:tc>
                <w:tc>
                  <w:tcPr>
                    <w:tcW w:w="123" w:type="pct"/>
                    <w:vMerge/>
                  </w:tcPr>
                  <w:p w:rsidR="00DC39F9" w:rsidRPr="00DC39F9" w:rsidRDefault="00DC39F9" w:rsidP="008E07AD">
                    <w:pPr>
                      <w:jc w:val="center"/>
                      <w:rPr>
                        <w:sz w:val="13"/>
                        <w:szCs w:val="13"/>
                      </w:rPr>
                    </w:pPr>
                  </w:p>
                </w:tc>
                <w:tc>
                  <w:tcPr>
                    <w:tcW w:w="377" w:type="pct"/>
                    <w:vMerge/>
                  </w:tcPr>
                  <w:p w:rsidR="00DC39F9" w:rsidRPr="00DC39F9" w:rsidRDefault="00DC39F9" w:rsidP="008E07AD">
                    <w:pPr>
                      <w:jc w:val="center"/>
                      <w:rPr>
                        <w:sz w:val="13"/>
                        <w:szCs w:val="13"/>
                      </w:rPr>
                    </w:pPr>
                  </w:p>
                </w:tc>
                <w:tc>
                  <w:tcPr>
                    <w:tcW w:w="446" w:type="pct"/>
                    <w:vMerge/>
                    <w:tcBorders>
                      <w:bottom w:val="nil"/>
                    </w:tcBorders>
                  </w:tcPr>
                  <w:p w:rsidR="00DC39F9" w:rsidRPr="00DC39F9" w:rsidRDefault="00DC39F9" w:rsidP="008E07AD">
                    <w:pPr>
                      <w:jc w:val="center"/>
                      <w:rPr>
                        <w:sz w:val="13"/>
                        <w:szCs w:val="13"/>
                      </w:rPr>
                    </w:pPr>
                  </w:p>
                </w:tc>
              </w:tr>
              <w:tr w:rsidR="00DC39F9" w:rsidRPr="00DC39F9" w:rsidTr="008E07AD">
                <w:sdt>
                  <w:sdtPr>
                    <w:rPr>
                      <w:sz w:val="13"/>
                      <w:szCs w:val="13"/>
                    </w:rPr>
                    <w:tag w:val="_PLD_7e9607e7cfb34d74bf0fce08e0866d34"/>
                    <w:id w:val="1678775449"/>
                    <w:lock w:val="sdtLocked"/>
                  </w:sdtPr>
                  <w:sdtEndPr/>
                  <w:sdtContent>
                    <w:tc>
                      <w:tcPr>
                        <w:tcW w:w="525" w:type="pct"/>
                      </w:tcPr>
                      <w:p w:rsidR="00DC39F9" w:rsidRPr="00DC39F9" w:rsidRDefault="00DC39F9" w:rsidP="008E07AD">
                        <w:pPr>
                          <w:rPr>
                            <w:sz w:val="13"/>
                            <w:szCs w:val="13"/>
                          </w:rPr>
                        </w:pPr>
                        <w:r w:rsidRPr="00DC39F9">
                          <w:rPr>
                            <w:sz w:val="13"/>
                            <w:szCs w:val="13"/>
                          </w:rPr>
                          <w:t>一、上年</w:t>
                        </w:r>
                        <w:r w:rsidRPr="00DC39F9">
                          <w:rPr>
                            <w:rFonts w:hint="eastAsia"/>
                            <w:sz w:val="13"/>
                            <w:szCs w:val="13"/>
                          </w:rPr>
                          <w:t>期</w:t>
                        </w:r>
                        <w:r w:rsidRPr="00DC39F9">
                          <w:rPr>
                            <w:sz w:val="13"/>
                            <w:szCs w:val="13"/>
                          </w:rPr>
                          <w:t>末余额</w:t>
                        </w:r>
                      </w:p>
                    </w:tc>
                  </w:sdtContent>
                </w:sdt>
                <w:tc>
                  <w:tcPr>
                    <w:tcW w:w="400" w:type="pct"/>
                  </w:tcPr>
                  <w:p w:rsidR="00DC39F9" w:rsidRPr="00DC39F9" w:rsidRDefault="00DC39F9" w:rsidP="008E07AD">
                    <w:pPr>
                      <w:jc w:val="right"/>
                      <w:rPr>
                        <w:sz w:val="13"/>
                        <w:szCs w:val="13"/>
                      </w:rPr>
                    </w:pPr>
                    <w:r w:rsidRPr="00DC39F9">
                      <w:rPr>
                        <w:sz w:val="13"/>
                        <w:szCs w:val="13"/>
                      </w:rPr>
                      <w:t>721,891,958.00</w:t>
                    </w: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1,446,399,476.41</w:t>
                    </w:r>
                  </w:p>
                </w:tc>
                <w:tc>
                  <w:tcPr>
                    <w:tcW w:w="402" w:type="pct"/>
                  </w:tcPr>
                  <w:p w:rsidR="00DC39F9" w:rsidRPr="00DC39F9" w:rsidRDefault="00DC39F9" w:rsidP="008E07AD">
                    <w:pPr>
                      <w:jc w:val="right"/>
                      <w:rPr>
                        <w:sz w:val="13"/>
                        <w:szCs w:val="13"/>
                      </w:rPr>
                    </w:pPr>
                    <w:r w:rsidRPr="00DC39F9">
                      <w:rPr>
                        <w:sz w:val="13"/>
                        <w:szCs w:val="13"/>
                      </w:rPr>
                      <w:t>8,780,070.00</w:t>
                    </w:r>
                  </w:p>
                </w:tc>
                <w:tc>
                  <w:tcPr>
                    <w:tcW w:w="401" w:type="pct"/>
                  </w:tcPr>
                  <w:p w:rsidR="00DC39F9" w:rsidRPr="00DC39F9" w:rsidRDefault="00DC39F9" w:rsidP="008E07AD">
                    <w:pPr>
                      <w:jc w:val="right"/>
                      <w:rPr>
                        <w:sz w:val="13"/>
                        <w:szCs w:val="13"/>
                      </w:rPr>
                    </w:pPr>
                    <w:r w:rsidRPr="00DC39F9">
                      <w:rPr>
                        <w:sz w:val="13"/>
                        <w:szCs w:val="13"/>
                      </w:rPr>
                      <w:t>209,217,662.09</w:t>
                    </w:r>
                  </w:p>
                </w:tc>
                <w:tc>
                  <w:tcPr>
                    <w:tcW w:w="353" w:type="pct"/>
                  </w:tcPr>
                  <w:p w:rsidR="00DC39F9" w:rsidRPr="00DC39F9" w:rsidRDefault="00DC39F9" w:rsidP="008E07AD">
                    <w:pPr>
                      <w:jc w:val="right"/>
                      <w:rPr>
                        <w:sz w:val="13"/>
                        <w:szCs w:val="13"/>
                      </w:rPr>
                    </w:pPr>
                    <w:r w:rsidRPr="00DC39F9">
                      <w:rPr>
                        <w:sz w:val="13"/>
                        <w:szCs w:val="13"/>
                      </w:rPr>
                      <w:t>83,167.14</w:t>
                    </w:r>
                  </w:p>
                </w:tc>
                <w:tc>
                  <w:tcPr>
                    <w:tcW w:w="402" w:type="pct"/>
                  </w:tcPr>
                  <w:p w:rsidR="00DC39F9" w:rsidRPr="00DC39F9" w:rsidRDefault="00DC39F9" w:rsidP="008E07AD">
                    <w:pPr>
                      <w:jc w:val="right"/>
                      <w:rPr>
                        <w:sz w:val="13"/>
                        <w:szCs w:val="13"/>
                      </w:rPr>
                    </w:pPr>
                    <w:r w:rsidRPr="00DC39F9">
                      <w:rPr>
                        <w:sz w:val="13"/>
                        <w:szCs w:val="13"/>
                      </w:rPr>
                      <w:t>118,306,693.75</w:t>
                    </w: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432,511,700.59</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2,919,630,587.98</w:t>
                    </w:r>
                  </w:p>
                </w:tc>
                <w:tc>
                  <w:tcPr>
                    <w:tcW w:w="377" w:type="pct"/>
                  </w:tcPr>
                  <w:p w:rsidR="00DC39F9" w:rsidRPr="00DC39F9" w:rsidRDefault="00DC39F9" w:rsidP="008E07AD">
                    <w:pPr>
                      <w:jc w:val="right"/>
                      <w:rPr>
                        <w:sz w:val="13"/>
                        <w:szCs w:val="13"/>
                      </w:rPr>
                    </w:pPr>
                    <w:r w:rsidRPr="00DC39F9">
                      <w:rPr>
                        <w:sz w:val="13"/>
                        <w:szCs w:val="13"/>
                      </w:rPr>
                      <w:t>11,762,562.81</w:t>
                    </w:r>
                  </w:p>
                </w:tc>
                <w:tc>
                  <w:tcPr>
                    <w:tcW w:w="446" w:type="pct"/>
                  </w:tcPr>
                  <w:p w:rsidR="00DC39F9" w:rsidRPr="00DC39F9" w:rsidRDefault="00DC39F9" w:rsidP="008E07AD">
                    <w:pPr>
                      <w:jc w:val="right"/>
                      <w:rPr>
                        <w:sz w:val="13"/>
                        <w:szCs w:val="13"/>
                      </w:rPr>
                    </w:pPr>
                    <w:r w:rsidRPr="00DC39F9">
                      <w:rPr>
                        <w:sz w:val="13"/>
                        <w:szCs w:val="13"/>
                      </w:rPr>
                      <w:t>2,931,393,150.79</w:t>
                    </w:r>
                  </w:p>
                </w:tc>
              </w:tr>
              <w:tr w:rsidR="00DC39F9" w:rsidRPr="00DC39F9" w:rsidTr="008E07AD">
                <w:sdt>
                  <w:sdtPr>
                    <w:rPr>
                      <w:sz w:val="13"/>
                      <w:szCs w:val="13"/>
                    </w:rPr>
                    <w:tag w:val="_PLD_fd33bb0caf614a75b319dc40c7515dcc"/>
                    <w:id w:val="-2033724584"/>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加：</w:t>
                        </w:r>
                        <w:r w:rsidRPr="00DC39F9">
                          <w:rPr>
                            <w:sz w:val="13"/>
                            <w:szCs w:val="13"/>
                          </w:rPr>
                          <w:t>会计政策变更</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15b4364437fa4ad39040010f7c204056"/>
                    <w:id w:val="863176739"/>
                    <w:lock w:val="sdtLocked"/>
                  </w:sdtPr>
                  <w:sdtEndPr/>
                  <w:sdtContent>
                    <w:tc>
                      <w:tcPr>
                        <w:tcW w:w="525" w:type="pct"/>
                      </w:tcPr>
                      <w:p w:rsidR="00DC39F9" w:rsidRPr="00DC39F9" w:rsidRDefault="00DC39F9" w:rsidP="008E07AD">
                        <w:pPr>
                          <w:ind w:firstLineChars="200" w:firstLine="260"/>
                          <w:rPr>
                            <w:sz w:val="13"/>
                            <w:szCs w:val="13"/>
                          </w:rPr>
                        </w:pPr>
                        <w:r w:rsidRPr="00DC39F9">
                          <w:rPr>
                            <w:sz w:val="13"/>
                            <w:szCs w:val="13"/>
                          </w:rPr>
                          <w:t>前期差错更正</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800fb53c11a943e3b9b9bd49c8085679"/>
                    <w:id w:val="1644240128"/>
                    <w:lock w:val="sdtLocked"/>
                  </w:sdtPr>
                  <w:sdtEndPr/>
                  <w:sdtContent>
                    <w:tc>
                      <w:tcPr>
                        <w:tcW w:w="525" w:type="pct"/>
                      </w:tcPr>
                      <w:p w:rsidR="00DC39F9" w:rsidRPr="00DC39F9" w:rsidRDefault="00DC39F9" w:rsidP="008E07AD">
                        <w:pPr>
                          <w:ind w:firstLineChars="200" w:firstLine="260"/>
                          <w:rPr>
                            <w:sz w:val="13"/>
                            <w:szCs w:val="13"/>
                          </w:rPr>
                        </w:pPr>
                        <w:r w:rsidRPr="00DC39F9">
                          <w:rPr>
                            <w:rFonts w:hint="eastAsia"/>
                            <w:sz w:val="13"/>
                            <w:szCs w:val="13"/>
                          </w:rPr>
                          <w:t>同一控制下企业合并</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87118e97730e486dbbcc5e072b67665f"/>
                    <w:id w:val="-850568364"/>
                    <w:lock w:val="sdtLocked"/>
                  </w:sdtPr>
                  <w:sdtEndPr/>
                  <w:sdtContent>
                    <w:tc>
                      <w:tcPr>
                        <w:tcW w:w="525" w:type="pct"/>
                      </w:tcPr>
                      <w:p w:rsidR="00DC39F9" w:rsidRPr="00DC39F9" w:rsidRDefault="00DC39F9" w:rsidP="008E07AD">
                        <w:pPr>
                          <w:ind w:firstLineChars="200" w:firstLine="260"/>
                          <w:rPr>
                            <w:sz w:val="13"/>
                            <w:szCs w:val="13"/>
                          </w:rPr>
                        </w:pPr>
                        <w:r w:rsidRPr="00DC39F9">
                          <w:rPr>
                            <w:rFonts w:hint="eastAsia"/>
                            <w:sz w:val="13"/>
                            <w:szCs w:val="13"/>
                          </w:rPr>
                          <w:t>其他</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b579c38070f04b86951daea3037af89c"/>
                    <w:id w:val="156435665"/>
                    <w:lock w:val="sdtLocked"/>
                  </w:sdtPr>
                  <w:sdtEndPr/>
                  <w:sdtContent>
                    <w:tc>
                      <w:tcPr>
                        <w:tcW w:w="525" w:type="pct"/>
                      </w:tcPr>
                      <w:p w:rsidR="00DC39F9" w:rsidRPr="00DC39F9" w:rsidRDefault="00DC39F9" w:rsidP="008E07AD">
                        <w:pPr>
                          <w:rPr>
                            <w:sz w:val="13"/>
                            <w:szCs w:val="13"/>
                          </w:rPr>
                        </w:pPr>
                        <w:r w:rsidRPr="00DC39F9">
                          <w:rPr>
                            <w:sz w:val="13"/>
                            <w:szCs w:val="13"/>
                          </w:rPr>
                          <w:t>二、本年</w:t>
                        </w:r>
                        <w:r w:rsidRPr="00DC39F9">
                          <w:rPr>
                            <w:rFonts w:hint="eastAsia"/>
                            <w:sz w:val="13"/>
                            <w:szCs w:val="13"/>
                          </w:rPr>
                          <w:t>期</w:t>
                        </w:r>
                        <w:r w:rsidRPr="00DC39F9">
                          <w:rPr>
                            <w:sz w:val="13"/>
                            <w:szCs w:val="13"/>
                          </w:rPr>
                          <w:t>初余额</w:t>
                        </w:r>
                      </w:p>
                    </w:tc>
                  </w:sdtContent>
                </w:sdt>
                <w:tc>
                  <w:tcPr>
                    <w:tcW w:w="400" w:type="pct"/>
                  </w:tcPr>
                  <w:p w:rsidR="00DC39F9" w:rsidRPr="00DC39F9" w:rsidRDefault="00DC39F9" w:rsidP="008E07AD">
                    <w:pPr>
                      <w:jc w:val="right"/>
                      <w:rPr>
                        <w:sz w:val="13"/>
                        <w:szCs w:val="13"/>
                      </w:rPr>
                    </w:pPr>
                    <w:r w:rsidRPr="00DC39F9">
                      <w:rPr>
                        <w:sz w:val="13"/>
                        <w:szCs w:val="13"/>
                      </w:rPr>
                      <w:t>721,891,958.00</w:t>
                    </w: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1,446,399,476.41</w:t>
                    </w:r>
                  </w:p>
                </w:tc>
                <w:tc>
                  <w:tcPr>
                    <w:tcW w:w="402" w:type="pct"/>
                  </w:tcPr>
                  <w:p w:rsidR="00DC39F9" w:rsidRPr="00DC39F9" w:rsidRDefault="00DC39F9" w:rsidP="008E07AD">
                    <w:pPr>
                      <w:jc w:val="right"/>
                      <w:rPr>
                        <w:sz w:val="13"/>
                        <w:szCs w:val="13"/>
                      </w:rPr>
                    </w:pPr>
                    <w:r w:rsidRPr="00DC39F9">
                      <w:rPr>
                        <w:sz w:val="13"/>
                        <w:szCs w:val="13"/>
                      </w:rPr>
                      <w:t>8,780,070.00</w:t>
                    </w:r>
                  </w:p>
                </w:tc>
                <w:tc>
                  <w:tcPr>
                    <w:tcW w:w="401" w:type="pct"/>
                  </w:tcPr>
                  <w:p w:rsidR="00DC39F9" w:rsidRPr="00DC39F9" w:rsidRDefault="00DC39F9" w:rsidP="008E07AD">
                    <w:pPr>
                      <w:jc w:val="right"/>
                      <w:rPr>
                        <w:sz w:val="13"/>
                        <w:szCs w:val="13"/>
                      </w:rPr>
                    </w:pPr>
                    <w:r w:rsidRPr="00DC39F9">
                      <w:rPr>
                        <w:sz w:val="13"/>
                        <w:szCs w:val="13"/>
                      </w:rPr>
                      <w:t>209,217,662.09</w:t>
                    </w:r>
                  </w:p>
                </w:tc>
                <w:tc>
                  <w:tcPr>
                    <w:tcW w:w="353" w:type="pct"/>
                  </w:tcPr>
                  <w:p w:rsidR="00DC39F9" w:rsidRPr="00DC39F9" w:rsidRDefault="00DC39F9" w:rsidP="008E07AD">
                    <w:pPr>
                      <w:jc w:val="right"/>
                      <w:rPr>
                        <w:sz w:val="13"/>
                        <w:szCs w:val="13"/>
                      </w:rPr>
                    </w:pPr>
                    <w:r w:rsidRPr="00DC39F9">
                      <w:rPr>
                        <w:sz w:val="13"/>
                        <w:szCs w:val="13"/>
                      </w:rPr>
                      <w:t>83,167.14</w:t>
                    </w:r>
                  </w:p>
                </w:tc>
                <w:tc>
                  <w:tcPr>
                    <w:tcW w:w="402" w:type="pct"/>
                  </w:tcPr>
                  <w:p w:rsidR="00DC39F9" w:rsidRPr="00DC39F9" w:rsidRDefault="00DC39F9" w:rsidP="008E07AD">
                    <w:pPr>
                      <w:jc w:val="right"/>
                      <w:rPr>
                        <w:sz w:val="13"/>
                        <w:szCs w:val="13"/>
                      </w:rPr>
                    </w:pPr>
                    <w:r w:rsidRPr="00DC39F9">
                      <w:rPr>
                        <w:sz w:val="13"/>
                        <w:szCs w:val="13"/>
                      </w:rPr>
                      <w:t>118,306,693.75</w:t>
                    </w: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432,511,700.59</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2,919,630,587.98</w:t>
                    </w:r>
                  </w:p>
                </w:tc>
                <w:tc>
                  <w:tcPr>
                    <w:tcW w:w="377" w:type="pct"/>
                  </w:tcPr>
                  <w:p w:rsidR="00DC39F9" w:rsidRPr="00DC39F9" w:rsidRDefault="00DC39F9" w:rsidP="008E07AD">
                    <w:pPr>
                      <w:jc w:val="right"/>
                      <w:rPr>
                        <w:sz w:val="13"/>
                        <w:szCs w:val="13"/>
                      </w:rPr>
                    </w:pPr>
                    <w:r w:rsidRPr="00DC39F9">
                      <w:rPr>
                        <w:sz w:val="13"/>
                        <w:szCs w:val="13"/>
                      </w:rPr>
                      <w:t>11,762,562.81</w:t>
                    </w:r>
                  </w:p>
                </w:tc>
                <w:tc>
                  <w:tcPr>
                    <w:tcW w:w="446" w:type="pct"/>
                  </w:tcPr>
                  <w:p w:rsidR="00DC39F9" w:rsidRPr="00DC39F9" w:rsidRDefault="00DC39F9" w:rsidP="008E07AD">
                    <w:pPr>
                      <w:jc w:val="right"/>
                      <w:rPr>
                        <w:sz w:val="13"/>
                        <w:szCs w:val="13"/>
                      </w:rPr>
                    </w:pPr>
                    <w:r w:rsidRPr="00DC39F9">
                      <w:rPr>
                        <w:sz w:val="13"/>
                        <w:szCs w:val="13"/>
                      </w:rPr>
                      <w:t>2,931,393,150.79</w:t>
                    </w:r>
                  </w:p>
                </w:tc>
              </w:tr>
              <w:tr w:rsidR="00DC39F9" w:rsidRPr="00DC39F9" w:rsidTr="008E07AD">
                <w:sdt>
                  <w:sdtPr>
                    <w:rPr>
                      <w:sz w:val="13"/>
                      <w:szCs w:val="13"/>
                    </w:rPr>
                    <w:tag w:val="_PLD_186aec2424a047ee9af21797aa0ee0d8"/>
                    <w:id w:val="64995365"/>
                    <w:lock w:val="sdtLocked"/>
                  </w:sdtPr>
                  <w:sdtEndPr/>
                  <w:sdtContent>
                    <w:tc>
                      <w:tcPr>
                        <w:tcW w:w="525" w:type="pct"/>
                      </w:tcPr>
                      <w:p w:rsidR="00DC39F9" w:rsidRPr="00DC39F9" w:rsidRDefault="00DC39F9" w:rsidP="008E07AD">
                        <w:pPr>
                          <w:rPr>
                            <w:sz w:val="13"/>
                            <w:szCs w:val="13"/>
                          </w:rPr>
                        </w:pPr>
                        <w:r w:rsidRPr="00DC39F9">
                          <w:rPr>
                            <w:sz w:val="13"/>
                            <w:szCs w:val="13"/>
                          </w:rPr>
                          <w:t>三、本</w:t>
                        </w:r>
                        <w:r w:rsidRPr="00DC39F9">
                          <w:rPr>
                            <w:rFonts w:hint="eastAsia"/>
                            <w:sz w:val="13"/>
                            <w:szCs w:val="13"/>
                          </w:rPr>
                          <w:t>期</w:t>
                        </w:r>
                        <w:r w:rsidRPr="00DC39F9">
                          <w:rPr>
                            <w:sz w:val="13"/>
                            <w:szCs w:val="13"/>
                          </w:rPr>
                          <w:t>增减变动金额（减少以“－”号填列）</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-971,468.23</w:t>
                    </w:r>
                  </w:p>
                </w:tc>
                <w:tc>
                  <w:tcPr>
                    <w:tcW w:w="402" w:type="pct"/>
                  </w:tcPr>
                  <w:p w:rsidR="00DC39F9" w:rsidRPr="00DC39F9" w:rsidRDefault="00DC39F9" w:rsidP="008E07AD">
                    <w:pPr>
                      <w:jc w:val="right"/>
                      <w:rPr>
                        <w:sz w:val="13"/>
                        <w:szCs w:val="13"/>
                      </w:rPr>
                    </w:pPr>
                    <w:r w:rsidRPr="00DC39F9">
                      <w:rPr>
                        <w:sz w:val="13"/>
                        <w:szCs w:val="13"/>
                      </w:rPr>
                      <w:t>-8,780,070.00</w:t>
                    </w:r>
                  </w:p>
                </w:tc>
                <w:tc>
                  <w:tcPr>
                    <w:tcW w:w="401" w:type="pct"/>
                  </w:tcPr>
                  <w:p w:rsidR="00DC39F9" w:rsidRPr="00DC39F9" w:rsidRDefault="00DC39F9" w:rsidP="008E07AD">
                    <w:pPr>
                      <w:jc w:val="right"/>
                      <w:rPr>
                        <w:sz w:val="13"/>
                        <w:szCs w:val="13"/>
                      </w:rPr>
                    </w:pPr>
                    <w:r w:rsidRPr="00DC39F9">
                      <w:rPr>
                        <w:sz w:val="13"/>
                        <w:szCs w:val="13"/>
                      </w:rPr>
                      <w:t>-84,658,718.50</w:t>
                    </w:r>
                  </w:p>
                </w:tc>
                <w:tc>
                  <w:tcPr>
                    <w:tcW w:w="353" w:type="pct"/>
                  </w:tcPr>
                  <w:p w:rsidR="00DC39F9" w:rsidRPr="00DC39F9" w:rsidRDefault="00DC39F9" w:rsidP="008E07AD">
                    <w:pPr>
                      <w:jc w:val="right"/>
                      <w:rPr>
                        <w:sz w:val="13"/>
                        <w:szCs w:val="13"/>
                      </w:rPr>
                    </w:pPr>
                    <w:r w:rsidRPr="00DC39F9">
                      <w:rPr>
                        <w:sz w:val="13"/>
                        <w:szCs w:val="13"/>
                      </w:rPr>
                      <w:t>1,109,324.05</w:t>
                    </w: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44,133,977.57</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-31,606,815.11</w:t>
                    </w:r>
                  </w:p>
                </w:tc>
                <w:tc>
                  <w:tcPr>
                    <w:tcW w:w="377" w:type="pct"/>
                  </w:tcPr>
                  <w:p w:rsidR="00DC39F9" w:rsidRPr="00DC39F9" w:rsidRDefault="00DC39F9" w:rsidP="008E07AD">
                    <w:pPr>
                      <w:jc w:val="right"/>
                      <w:rPr>
                        <w:sz w:val="13"/>
                        <w:szCs w:val="13"/>
                      </w:rPr>
                    </w:pPr>
                    <w:r w:rsidRPr="00DC39F9">
                      <w:rPr>
                        <w:sz w:val="13"/>
                        <w:szCs w:val="13"/>
                      </w:rPr>
                      <w:t>4,620,114.69</w:t>
                    </w:r>
                  </w:p>
                </w:tc>
                <w:tc>
                  <w:tcPr>
                    <w:tcW w:w="446" w:type="pct"/>
                  </w:tcPr>
                  <w:p w:rsidR="00DC39F9" w:rsidRPr="00DC39F9" w:rsidRDefault="00DC39F9" w:rsidP="008E07AD">
                    <w:pPr>
                      <w:jc w:val="right"/>
                      <w:rPr>
                        <w:sz w:val="13"/>
                        <w:szCs w:val="13"/>
                      </w:rPr>
                    </w:pPr>
                    <w:r w:rsidRPr="00DC39F9">
                      <w:rPr>
                        <w:sz w:val="13"/>
                        <w:szCs w:val="13"/>
                      </w:rPr>
                      <w:t>-26,986,700.42</w:t>
                    </w:r>
                  </w:p>
                </w:tc>
              </w:tr>
              <w:tr w:rsidR="00DC39F9" w:rsidRPr="00DC39F9" w:rsidTr="008E07AD">
                <w:sdt>
                  <w:sdtPr>
                    <w:rPr>
                      <w:sz w:val="13"/>
                      <w:szCs w:val="13"/>
                    </w:rPr>
                    <w:tag w:val="_PLD_17bf1a1d144b41e18dbd63758cccc7b5"/>
                    <w:id w:val="-1113976320"/>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（一）综合收益总额</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r w:rsidRPr="00DC39F9">
                      <w:rPr>
                        <w:sz w:val="13"/>
                        <w:szCs w:val="13"/>
                      </w:rPr>
                      <w:t>-84,658,718.50</w:t>
                    </w: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84,559,927.22</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-98,791.28</w:t>
                    </w:r>
                  </w:p>
                </w:tc>
                <w:tc>
                  <w:tcPr>
                    <w:tcW w:w="377" w:type="pct"/>
                  </w:tcPr>
                  <w:p w:rsidR="00DC39F9" w:rsidRPr="00DC39F9" w:rsidRDefault="00DC39F9" w:rsidP="008E07AD">
                    <w:pPr>
                      <w:jc w:val="right"/>
                      <w:rPr>
                        <w:sz w:val="13"/>
                        <w:szCs w:val="13"/>
                      </w:rPr>
                    </w:pPr>
                    <w:r w:rsidRPr="00DC39F9">
                      <w:rPr>
                        <w:sz w:val="13"/>
                        <w:szCs w:val="13"/>
                      </w:rPr>
                      <w:t>3,657,465.90</w:t>
                    </w:r>
                  </w:p>
                </w:tc>
                <w:tc>
                  <w:tcPr>
                    <w:tcW w:w="446" w:type="pct"/>
                  </w:tcPr>
                  <w:p w:rsidR="00DC39F9" w:rsidRPr="00DC39F9" w:rsidRDefault="00DC39F9" w:rsidP="008E07AD">
                    <w:pPr>
                      <w:jc w:val="right"/>
                      <w:rPr>
                        <w:sz w:val="13"/>
                        <w:szCs w:val="13"/>
                      </w:rPr>
                    </w:pPr>
                    <w:r w:rsidRPr="00DC39F9">
                      <w:rPr>
                        <w:sz w:val="13"/>
                        <w:szCs w:val="13"/>
                      </w:rPr>
                      <w:t>3,558,674.62</w:t>
                    </w:r>
                  </w:p>
                </w:tc>
              </w:tr>
              <w:tr w:rsidR="00DC39F9" w:rsidRPr="00DC39F9" w:rsidTr="008E07AD">
                <w:sdt>
                  <w:sdtPr>
                    <w:rPr>
                      <w:sz w:val="13"/>
                      <w:szCs w:val="13"/>
                    </w:rPr>
                    <w:tag w:val="_PLD_d55056423dbf4ac187d64bd43c03aca3"/>
                    <w:id w:val="-720904941"/>
                    <w:lock w:val="sdtLocked"/>
                  </w:sdtPr>
                  <w:sdtEndPr/>
                  <w:sdtContent>
                    <w:tc>
                      <w:tcPr>
                        <w:tcW w:w="525" w:type="pct"/>
                      </w:tcPr>
                      <w:p w:rsidR="00DC39F9" w:rsidRPr="00DC39F9" w:rsidRDefault="00DC39F9" w:rsidP="008E07AD">
                        <w:pPr>
                          <w:rPr>
                            <w:sz w:val="13"/>
                            <w:szCs w:val="13"/>
                          </w:rPr>
                        </w:pPr>
                        <w:r w:rsidRPr="00DC39F9">
                          <w:rPr>
                            <w:sz w:val="13"/>
                            <w:szCs w:val="13"/>
                          </w:rPr>
                          <w:t>（</w:t>
                        </w:r>
                        <w:r w:rsidRPr="00DC39F9">
                          <w:rPr>
                            <w:rFonts w:hint="eastAsia"/>
                            <w:sz w:val="13"/>
                            <w:szCs w:val="13"/>
                          </w:rPr>
                          <w:t>二</w:t>
                        </w:r>
                        <w:r w:rsidRPr="00DC39F9">
                          <w:rPr>
                            <w:sz w:val="13"/>
                            <w:szCs w:val="13"/>
                          </w:rPr>
                          <w:t>）所有者投入和减少资本</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-971,468.23</w:t>
                    </w:r>
                  </w:p>
                </w:tc>
                <w:tc>
                  <w:tcPr>
                    <w:tcW w:w="402" w:type="pct"/>
                  </w:tcPr>
                  <w:p w:rsidR="00DC39F9" w:rsidRPr="00DC39F9" w:rsidRDefault="00DC39F9" w:rsidP="008E07AD">
                    <w:pPr>
                      <w:jc w:val="right"/>
                      <w:rPr>
                        <w:sz w:val="13"/>
                        <w:szCs w:val="13"/>
                      </w:rPr>
                    </w:pPr>
                    <w:r w:rsidRPr="00DC39F9">
                      <w:rPr>
                        <w:sz w:val="13"/>
                        <w:szCs w:val="13"/>
                      </w:rPr>
                      <w:t>-8,780,070.00</w:t>
                    </w: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7,808,601.77</w:t>
                    </w:r>
                  </w:p>
                </w:tc>
                <w:tc>
                  <w:tcPr>
                    <w:tcW w:w="377" w:type="pct"/>
                  </w:tcPr>
                  <w:p w:rsidR="00DC39F9" w:rsidRPr="00DC39F9" w:rsidRDefault="00DC39F9" w:rsidP="008E07AD">
                    <w:pPr>
                      <w:jc w:val="right"/>
                      <w:rPr>
                        <w:sz w:val="13"/>
                        <w:szCs w:val="13"/>
                      </w:rPr>
                    </w:pPr>
                    <w:r w:rsidRPr="00DC39F9">
                      <w:rPr>
                        <w:sz w:val="13"/>
                        <w:szCs w:val="13"/>
                      </w:rPr>
                      <w:t>962,648.79</w:t>
                    </w:r>
                  </w:p>
                </w:tc>
                <w:tc>
                  <w:tcPr>
                    <w:tcW w:w="446" w:type="pct"/>
                  </w:tcPr>
                  <w:p w:rsidR="00DC39F9" w:rsidRPr="00DC39F9" w:rsidRDefault="00DC39F9" w:rsidP="008E07AD">
                    <w:pPr>
                      <w:jc w:val="right"/>
                      <w:rPr>
                        <w:sz w:val="13"/>
                        <w:szCs w:val="13"/>
                      </w:rPr>
                    </w:pPr>
                    <w:r w:rsidRPr="00DC39F9">
                      <w:rPr>
                        <w:sz w:val="13"/>
                        <w:szCs w:val="13"/>
                      </w:rPr>
                      <w:t>8,771,250.56</w:t>
                    </w:r>
                  </w:p>
                </w:tc>
              </w:tr>
              <w:tr w:rsidR="00DC39F9" w:rsidRPr="00DC39F9" w:rsidTr="008E07AD">
                <w:sdt>
                  <w:sdtPr>
                    <w:rPr>
                      <w:sz w:val="13"/>
                      <w:szCs w:val="13"/>
                    </w:rPr>
                    <w:tag w:val="_PLD_284541025868477ca26973c13dd9ff9e"/>
                    <w:id w:val="-1702005407"/>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1．所有者投入的普通股</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r w:rsidRPr="00DC39F9">
                      <w:rPr>
                        <w:sz w:val="13"/>
                        <w:szCs w:val="13"/>
                      </w:rPr>
                      <w:t>-8,780,070.00</w:t>
                    </w: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8,780,070.00</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8,780,070.00</w:t>
                    </w:r>
                  </w:p>
                </w:tc>
              </w:tr>
              <w:tr w:rsidR="00DC39F9" w:rsidRPr="00DC39F9" w:rsidTr="008E07AD">
                <w:sdt>
                  <w:sdtPr>
                    <w:rPr>
                      <w:sz w:val="13"/>
                      <w:szCs w:val="13"/>
                    </w:rPr>
                    <w:tag w:val="_PLD_13b4ec8d0fe34f9797d68eab8f95768d"/>
                    <w:id w:val="1682705832"/>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2．其他权益工具持有者投入资本</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f1f3be9263a748c28f276e78f447b133"/>
                    <w:id w:val="633915910"/>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3</w:t>
                        </w:r>
                        <w:r w:rsidRPr="00DC39F9">
                          <w:rPr>
                            <w:sz w:val="13"/>
                            <w:szCs w:val="13"/>
                          </w:rPr>
                          <w:t>．股份支付计入所有者权益的金额</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141,180.56</w:t>
                    </w: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141,180.56</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141,180.56</w:t>
                    </w:r>
                  </w:p>
                </w:tc>
              </w:tr>
              <w:tr w:rsidR="00DC39F9" w:rsidRPr="00DC39F9" w:rsidTr="008E07AD">
                <w:sdt>
                  <w:sdtPr>
                    <w:rPr>
                      <w:sz w:val="13"/>
                      <w:szCs w:val="13"/>
                    </w:rPr>
                    <w:tag w:val="_PLD_b361f3a237774bcd8ac416b2b21655eb"/>
                    <w:id w:val="-1619212737"/>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4</w:t>
                        </w:r>
                        <w:r w:rsidRPr="00DC39F9">
                          <w:rPr>
                            <w:sz w:val="13"/>
                            <w:szCs w:val="13"/>
                          </w:rPr>
                          <w:t>．其他</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-1,112,648.79</w:t>
                    </w: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-1,112,648.79</w:t>
                    </w:r>
                  </w:p>
                </w:tc>
                <w:tc>
                  <w:tcPr>
                    <w:tcW w:w="377" w:type="pct"/>
                  </w:tcPr>
                  <w:p w:rsidR="00DC39F9" w:rsidRPr="00DC39F9" w:rsidRDefault="00DC39F9" w:rsidP="008E07AD">
                    <w:pPr>
                      <w:jc w:val="right"/>
                      <w:rPr>
                        <w:sz w:val="13"/>
                        <w:szCs w:val="13"/>
                      </w:rPr>
                    </w:pPr>
                    <w:r w:rsidRPr="00DC39F9">
                      <w:rPr>
                        <w:sz w:val="13"/>
                        <w:szCs w:val="13"/>
                      </w:rPr>
                      <w:t>962,648.79</w:t>
                    </w:r>
                  </w:p>
                </w:tc>
                <w:tc>
                  <w:tcPr>
                    <w:tcW w:w="446" w:type="pct"/>
                  </w:tcPr>
                  <w:p w:rsidR="00DC39F9" w:rsidRPr="00DC39F9" w:rsidRDefault="00DC39F9" w:rsidP="008E07AD">
                    <w:pPr>
                      <w:jc w:val="right"/>
                      <w:rPr>
                        <w:sz w:val="13"/>
                        <w:szCs w:val="13"/>
                      </w:rPr>
                    </w:pPr>
                    <w:r w:rsidRPr="00DC39F9">
                      <w:rPr>
                        <w:sz w:val="13"/>
                        <w:szCs w:val="13"/>
                      </w:rPr>
                      <w:t>-150,000.00</w:t>
                    </w:r>
                  </w:p>
                </w:tc>
              </w:tr>
              <w:tr w:rsidR="00DC39F9" w:rsidRPr="00DC39F9" w:rsidTr="006E463A">
                <w:trPr>
                  <w:trHeight w:val="479"/>
                </w:trPr>
                <w:sdt>
                  <w:sdtPr>
                    <w:rPr>
                      <w:sz w:val="13"/>
                      <w:szCs w:val="13"/>
                    </w:rPr>
                    <w:tag w:val="_PLD_a7e75a2d1ed049d9bbdb0ef093ac9478"/>
                    <w:id w:val="-1157222022"/>
                    <w:lock w:val="sdtLocked"/>
                  </w:sdtPr>
                  <w:sdtEndPr/>
                  <w:sdtContent>
                    <w:tc>
                      <w:tcPr>
                        <w:tcW w:w="525" w:type="pct"/>
                      </w:tcPr>
                      <w:p w:rsidR="00DC39F9" w:rsidRPr="00DC39F9" w:rsidRDefault="00DC39F9" w:rsidP="008E07AD">
                        <w:pPr>
                          <w:rPr>
                            <w:sz w:val="13"/>
                            <w:szCs w:val="13"/>
                          </w:rPr>
                        </w:pPr>
                        <w:r w:rsidRPr="00DC39F9">
                          <w:rPr>
                            <w:sz w:val="13"/>
                            <w:szCs w:val="13"/>
                          </w:rPr>
                          <w:t>（</w:t>
                        </w:r>
                        <w:r w:rsidRPr="00DC39F9">
                          <w:rPr>
                            <w:rFonts w:hint="eastAsia"/>
                            <w:sz w:val="13"/>
                            <w:szCs w:val="13"/>
                          </w:rPr>
                          <w:t>三</w:t>
                        </w:r>
                        <w:r w:rsidRPr="00DC39F9">
                          <w:rPr>
                            <w:sz w:val="13"/>
                            <w:szCs w:val="13"/>
                          </w:rPr>
                          <w:t>）利润分配</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-40,425,949.65</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-40,425,949.65</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-40,425,949.65</w:t>
                    </w:r>
                  </w:p>
                </w:tc>
              </w:tr>
              <w:tr w:rsidR="00DC39F9" w:rsidRPr="00DC39F9" w:rsidTr="008E07AD">
                <w:sdt>
                  <w:sdtPr>
                    <w:rPr>
                      <w:sz w:val="13"/>
                      <w:szCs w:val="13"/>
                    </w:rPr>
                    <w:tag w:val="_PLD_728c39864cdd4a7c93d6a2bae73ac47f"/>
                    <w:id w:val="1420375276"/>
                    <w:lock w:val="sdtLocked"/>
                  </w:sdtPr>
                  <w:sdtEndPr/>
                  <w:sdtContent>
                    <w:tc>
                      <w:tcPr>
                        <w:tcW w:w="525" w:type="pct"/>
                      </w:tcPr>
                      <w:p w:rsidR="00DC39F9" w:rsidRPr="00DC39F9" w:rsidRDefault="00DC39F9" w:rsidP="008E07AD">
                        <w:pPr>
                          <w:rPr>
                            <w:sz w:val="13"/>
                            <w:szCs w:val="13"/>
                          </w:rPr>
                        </w:pPr>
                        <w:r w:rsidRPr="00DC39F9">
                          <w:rPr>
                            <w:sz w:val="13"/>
                            <w:szCs w:val="13"/>
                          </w:rPr>
                          <w:t>1．提取盈余公积</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6d8c8a0de80b4f6a97fdb16b82b3a6ac"/>
                    <w:id w:val="-1819181462"/>
                    <w:lock w:val="sdtLocked"/>
                  </w:sdtPr>
                  <w:sdtEndPr/>
                  <w:sdtContent>
                    <w:tc>
                      <w:tcPr>
                        <w:tcW w:w="525" w:type="pct"/>
                      </w:tcPr>
                      <w:p w:rsidR="00DC39F9" w:rsidRPr="00DC39F9" w:rsidRDefault="00DC39F9" w:rsidP="008E07AD">
                        <w:pPr>
                          <w:rPr>
                            <w:sz w:val="13"/>
                            <w:szCs w:val="13"/>
                          </w:rPr>
                        </w:pPr>
                        <w:r w:rsidRPr="00DC39F9">
                          <w:rPr>
                            <w:sz w:val="13"/>
                            <w:szCs w:val="13"/>
                          </w:rPr>
                          <w:t>2．提取一般</w:t>
                        </w:r>
                        <w:r w:rsidRPr="00DC39F9">
                          <w:rPr>
                            <w:sz w:val="13"/>
                            <w:szCs w:val="13"/>
                          </w:rPr>
                          <w:lastRenderedPageBreak/>
                          <w:t>风险准备</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a5531db3e1d84f3897cb962fdc73ab3d"/>
                    <w:id w:val="338593026"/>
                    <w:lock w:val="sdtLocked"/>
                  </w:sdtPr>
                  <w:sdtEndPr/>
                  <w:sdtContent>
                    <w:tc>
                      <w:tcPr>
                        <w:tcW w:w="525" w:type="pct"/>
                      </w:tcPr>
                      <w:p w:rsidR="00DC39F9" w:rsidRPr="00DC39F9" w:rsidRDefault="00DC39F9" w:rsidP="008E07AD">
                        <w:pPr>
                          <w:rPr>
                            <w:sz w:val="13"/>
                            <w:szCs w:val="13"/>
                          </w:rPr>
                        </w:pPr>
                        <w:r w:rsidRPr="00DC39F9">
                          <w:rPr>
                            <w:sz w:val="13"/>
                            <w:szCs w:val="13"/>
                          </w:rPr>
                          <w:t>3．对所有者（或股东）的分配</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-40,425,949.65</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-40,425,949.65</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-40,425,949.65</w:t>
                    </w:r>
                  </w:p>
                </w:tc>
              </w:tr>
              <w:tr w:rsidR="00DC39F9" w:rsidRPr="00DC39F9" w:rsidTr="008E07AD">
                <w:sdt>
                  <w:sdtPr>
                    <w:rPr>
                      <w:sz w:val="13"/>
                      <w:szCs w:val="13"/>
                    </w:rPr>
                    <w:tag w:val="_PLD_f3206f8cddd54371b8a1b220dc836af8"/>
                    <w:id w:val="196899283"/>
                    <w:lock w:val="sdtLocked"/>
                  </w:sdtPr>
                  <w:sdtEndPr/>
                  <w:sdtContent>
                    <w:tc>
                      <w:tcPr>
                        <w:tcW w:w="525" w:type="pct"/>
                      </w:tcPr>
                      <w:p w:rsidR="00DC39F9" w:rsidRPr="00DC39F9" w:rsidRDefault="00DC39F9" w:rsidP="008E07AD">
                        <w:pPr>
                          <w:rPr>
                            <w:sz w:val="13"/>
                            <w:szCs w:val="13"/>
                          </w:rPr>
                        </w:pPr>
                        <w:r w:rsidRPr="00DC39F9">
                          <w:rPr>
                            <w:sz w:val="13"/>
                            <w:szCs w:val="13"/>
                          </w:rPr>
                          <w:t>4．其他</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c0c9652bd3724ad8b729d3650a0840d4"/>
                    <w:id w:val="2098075"/>
                    <w:lock w:val="sdtLocked"/>
                  </w:sdtPr>
                  <w:sdtEndPr/>
                  <w:sdtContent>
                    <w:tc>
                      <w:tcPr>
                        <w:tcW w:w="525" w:type="pct"/>
                      </w:tcPr>
                      <w:p w:rsidR="00DC39F9" w:rsidRPr="00DC39F9" w:rsidRDefault="00DC39F9" w:rsidP="008E07AD">
                        <w:pPr>
                          <w:rPr>
                            <w:sz w:val="13"/>
                            <w:szCs w:val="13"/>
                          </w:rPr>
                        </w:pPr>
                        <w:r w:rsidRPr="00DC39F9">
                          <w:rPr>
                            <w:sz w:val="13"/>
                            <w:szCs w:val="13"/>
                          </w:rPr>
                          <w:t>（</w:t>
                        </w:r>
                        <w:r w:rsidRPr="00DC39F9">
                          <w:rPr>
                            <w:rFonts w:hint="eastAsia"/>
                            <w:sz w:val="13"/>
                            <w:szCs w:val="13"/>
                          </w:rPr>
                          <w:t>四</w:t>
                        </w:r>
                        <w:r w:rsidRPr="00DC39F9">
                          <w:rPr>
                            <w:sz w:val="13"/>
                            <w:szCs w:val="13"/>
                          </w:rPr>
                          <w:t>）所有者权益内部结转</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469a000ac571436189f1cb682bbe4ce7"/>
                    <w:id w:val="-1522773462"/>
                    <w:lock w:val="sdtLocked"/>
                  </w:sdtPr>
                  <w:sdtEndPr/>
                  <w:sdtContent>
                    <w:tc>
                      <w:tcPr>
                        <w:tcW w:w="525" w:type="pct"/>
                      </w:tcPr>
                      <w:p w:rsidR="00DC39F9" w:rsidRPr="00DC39F9" w:rsidRDefault="00DC39F9" w:rsidP="008E07AD">
                        <w:pPr>
                          <w:rPr>
                            <w:sz w:val="13"/>
                            <w:szCs w:val="13"/>
                          </w:rPr>
                        </w:pPr>
                        <w:r w:rsidRPr="00DC39F9">
                          <w:rPr>
                            <w:sz w:val="13"/>
                            <w:szCs w:val="13"/>
                          </w:rPr>
                          <w:t>1．资本公积转增资本（或股本）</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8874e17dc09c419baab53299f7967f44"/>
                    <w:id w:val="1953972670"/>
                    <w:lock w:val="sdtLocked"/>
                  </w:sdtPr>
                  <w:sdtEndPr/>
                  <w:sdtContent>
                    <w:tc>
                      <w:tcPr>
                        <w:tcW w:w="525" w:type="pct"/>
                      </w:tcPr>
                      <w:p w:rsidR="00DC39F9" w:rsidRPr="00DC39F9" w:rsidRDefault="00DC39F9" w:rsidP="008E07AD">
                        <w:pPr>
                          <w:rPr>
                            <w:sz w:val="13"/>
                            <w:szCs w:val="13"/>
                          </w:rPr>
                        </w:pPr>
                        <w:r w:rsidRPr="00DC39F9">
                          <w:rPr>
                            <w:sz w:val="13"/>
                            <w:szCs w:val="13"/>
                          </w:rPr>
                          <w:t>2．盈余公积转增资本（或股本）</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e3c6e2e078f649258bfa4dadb9266249"/>
                    <w:id w:val="1759015512"/>
                    <w:lock w:val="sdtLocked"/>
                  </w:sdtPr>
                  <w:sdtEndPr/>
                  <w:sdtContent>
                    <w:tc>
                      <w:tcPr>
                        <w:tcW w:w="525" w:type="pct"/>
                      </w:tcPr>
                      <w:p w:rsidR="00DC39F9" w:rsidRPr="00DC39F9" w:rsidRDefault="00DC39F9" w:rsidP="008E07AD">
                        <w:pPr>
                          <w:rPr>
                            <w:sz w:val="13"/>
                            <w:szCs w:val="13"/>
                          </w:rPr>
                        </w:pPr>
                        <w:r w:rsidRPr="00DC39F9">
                          <w:rPr>
                            <w:sz w:val="13"/>
                            <w:szCs w:val="13"/>
                          </w:rPr>
                          <w:t>3．盈余公积弥补亏损</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tc>
                  <w:tcPr>
                    <w:tcW w:w="525" w:type="pct"/>
                  </w:tcPr>
                  <w:sdt>
                    <w:sdtPr>
                      <w:rPr>
                        <w:sz w:val="13"/>
                        <w:szCs w:val="13"/>
                      </w:rPr>
                      <w:tag w:val="_PLD_7a03b853b8c74c2fb2e89f59e327b578"/>
                      <w:id w:val="-13542064"/>
                      <w:lock w:val="sdtLocked"/>
                    </w:sdtPr>
                    <w:sdtEndPr/>
                    <w:sdtContent>
                      <w:p w:rsidR="00DC39F9" w:rsidRPr="00DC39F9" w:rsidRDefault="00DC39F9" w:rsidP="008E07AD">
                        <w:pPr>
                          <w:rPr>
                            <w:sz w:val="13"/>
                            <w:szCs w:val="13"/>
                          </w:rPr>
                        </w:pPr>
                        <w:r w:rsidRPr="00DC39F9">
                          <w:rPr>
                            <w:sz w:val="13"/>
                            <w:szCs w:val="13"/>
                          </w:rPr>
                          <w:t>4．设定受益计划变动额结转留存收益</w:t>
                        </w:r>
                      </w:p>
                    </w:sdtContent>
                  </w:sdt>
                </w:tc>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tc>
                  <w:tcPr>
                    <w:tcW w:w="525" w:type="pct"/>
                  </w:tcPr>
                  <w:sdt>
                    <w:sdtPr>
                      <w:rPr>
                        <w:sz w:val="13"/>
                        <w:szCs w:val="13"/>
                      </w:rPr>
                      <w:tag w:val="_PLD_1db95d2c039e4fb6b41eae5a5c0aeb0a"/>
                      <w:id w:val="287168061"/>
                      <w:lock w:val="sdtLocked"/>
                    </w:sdtPr>
                    <w:sdtEndPr/>
                    <w:sdtContent>
                      <w:p w:rsidR="00DC39F9" w:rsidRPr="00DC39F9" w:rsidRDefault="00DC39F9" w:rsidP="008E07AD">
                        <w:pPr>
                          <w:rPr>
                            <w:sz w:val="13"/>
                            <w:szCs w:val="13"/>
                          </w:rPr>
                        </w:pPr>
                        <w:r w:rsidRPr="00DC39F9">
                          <w:rPr>
                            <w:sz w:val="13"/>
                            <w:szCs w:val="13"/>
                          </w:rPr>
                          <w:t>5．其他综合收益结转留存收益</w:t>
                        </w:r>
                      </w:p>
                    </w:sdtContent>
                  </w:sdt>
                </w:tc>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tc>
                  <w:tcPr>
                    <w:tcW w:w="525" w:type="pct"/>
                  </w:tcPr>
                  <w:sdt>
                    <w:sdtPr>
                      <w:rPr>
                        <w:sz w:val="13"/>
                        <w:szCs w:val="13"/>
                      </w:rPr>
                      <w:tag w:val="_PLD_44b366cf670e4514b5f91bc8cef97e27"/>
                      <w:id w:val="1382669347"/>
                      <w:lock w:val="sdtLocked"/>
                    </w:sdtPr>
                    <w:sdtEndPr/>
                    <w:sdtContent>
                      <w:p w:rsidR="00DC39F9" w:rsidRPr="00DC39F9" w:rsidRDefault="00DC39F9" w:rsidP="008E07AD">
                        <w:pPr>
                          <w:rPr>
                            <w:sz w:val="13"/>
                            <w:szCs w:val="13"/>
                          </w:rPr>
                        </w:pPr>
                        <w:r w:rsidRPr="00DC39F9">
                          <w:rPr>
                            <w:sz w:val="13"/>
                            <w:szCs w:val="13"/>
                          </w:rPr>
                          <w:t>6．其他</w:t>
                        </w:r>
                      </w:p>
                    </w:sdtContent>
                  </w:sdt>
                </w:tc>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4c2ffccd1b8247f8b48874b508665dc1"/>
                    <w:id w:val="-1946531584"/>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（五）专项储备</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r w:rsidRPr="00DC39F9">
                      <w:rPr>
                        <w:sz w:val="13"/>
                        <w:szCs w:val="13"/>
                      </w:rPr>
                      <w:t>1,109,324.05</w:t>
                    </w: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1,109,324.05</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1,109,324.05</w:t>
                    </w:r>
                  </w:p>
                </w:tc>
              </w:tr>
              <w:tr w:rsidR="00DC39F9" w:rsidRPr="00DC39F9" w:rsidTr="008E07AD">
                <w:sdt>
                  <w:sdtPr>
                    <w:rPr>
                      <w:sz w:val="13"/>
                      <w:szCs w:val="13"/>
                    </w:rPr>
                    <w:tag w:val="_PLD_d7da1c1428f3471c9d74c89a582725d7"/>
                    <w:id w:val="-418950730"/>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1．本期提取</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r w:rsidRPr="00DC39F9">
                      <w:rPr>
                        <w:sz w:val="13"/>
                        <w:szCs w:val="13"/>
                      </w:rPr>
                      <w:t>1,151,945.41</w:t>
                    </w: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1,151,945.41</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1,151,945.41</w:t>
                    </w:r>
                  </w:p>
                </w:tc>
              </w:tr>
              <w:tr w:rsidR="00DC39F9" w:rsidRPr="00DC39F9" w:rsidTr="008E07AD">
                <w:sdt>
                  <w:sdtPr>
                    <w:rPr>
                      <w:sz w:val="13"/>
                      <w:szCs w:val="13"/>
                    </w:rPr>
                    <w:tag w:val="_PLD_f11a5c1cf32e432cb3dba158baca32fc"/>
                    <w:id w:val="284322209"/>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2．本期使用</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r w:rsidRPr="00DC39F9">
                      <w:rPr>
                        <w:sz w:val="13"/>
                        <w:szCs w:val="13"/>
                      </w:rPr>
                      <w:t>42,621.36</w:t>
                    </w: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42,621.36</w:t>
                    </w: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r w:rsidRPr="00DC39F9">
                      <w:rPr>
                        <w:sz w:val="13"/>
                        <w:szCs w:val="13"/>
                      </w:rPr>
                      <w:t>42,621.36</w:t>
                    </w:r>
                  </w:p>
                </w:tc>
              </w:tr>
              <w:tr w:rsidR="00DC39F9" w:rsidRPr="00DC39F9" w:rsidTr="008E07AD">
                <w:sdt>
                  <w:sdtPr>
                    <w:rPr>
                      <w:sz w:val="13"/>
                      <w:szCs w:val="13"/>
                    </w:rPr>
                    <w:tag w:val="_PLD_749e92980f334c9cae023bb1dba136fc"/>
                    <w:id w:val="-1622301397"/>
                    <w:lock w:val="sdtLocked"/>
                  </w:sdtPr>
                  <w:sdtEndPr/>
                  <w:sdtContent>
                    <w:tc>
                      <w:tcPr>
                        <w:tcW w:w="525" w:type="pct"/>
                      </w:tcPr>
                      <w:p w:rsidR="00DC39F9" w:rsidRPr="00DC39F9" w:rsidRDefault="00DC39F9" w:rsidP="008E07AD">
                        <w:pPr>
                          <w:rPr>
                            <w:sz w:val="13"/>
                            <w:szCs w:val="13"/>
                          </w:rPr>
                        </w:pPr>
                        <w:r w:rsidRPr="00DC39F9">
                          <w:rPr>
                            <w:rFonts w:hint="eastAsia"/>
                            <w:sz w:val="13"/>
                            <w:szCs w:val="13"/>
                          </w:rPr>
                          <w:t>（六）其他</w:t>
                        </w:r>
                      </w:p>
                    </w:tc>
                  </w:sdtContent>
                </w:sdt>
                <w:tc>
                  <w:tcPr>
                    <w:tcW w:w="400"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p>
                </w:tc>
                <w:tc>
                  <w:tcPr>
                    <w:tcW w:w="353" w:type="pct"/>
                  </w:tcPr>
                  <w:p w:rsidR="00DC39F9" w:rsidRPr="00DC39F9" w:rsidRDefault="00DC39F9" w:rsidP="008E07AD">
                    <w:pPr>
                      <w:jc w:val="right"/>
                      <w:rPr>
                        <w:sz w:val="13"/>
                        <w:szCs w:val="13"/>
                      </w:rPr>
                    </w:pPr>
                  </w:p>
                </w:tc>
                <w:tc>
                  <w:tcPr>
                    <w:tcW w:w="402" w:type="pct"/>
                  </w:tcPr>
                  <w:p w:rsidR="00DC39F9" w:rsidRPr="00DC39F9" w:rsidRDefault="00DC39F9" w:rsidP="008E07AD">
                    <w:pPr>
                      <w:jc w:val="right"/>
                      <w:rPr>
                        <w:sz w:val="13"/>
                        <w:szCs w:val="13"/>
                      </w:rPr>
                    </w:pP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p>
                </w:tc>
                <w:tc>
                  <w:tcPr>
                    <w:tcW w:w="377" w:type="pct"/>
                  </w:tcPr>
                  <w:p w:rsidR="00DC39F9" w:rsidRPr="00DC39F9" w:rsidRDefault="00DC39F9" w:rsidP="008E07AD">
                    <w:pPr>
                      <w:jc w:val="right"/>
                      <w:rPr>
                        <w:sz w:val="13"/>
                        <w:szCs w:val="13"/>
                      </w:rPr>
                    </w:pPr>
                  </w:p>
                </w:tc>
                <w:tc>
                  <w:tcPr>
                    <w:tcW w:w="446" w:type="pct"/>
                  </w:tcPr>
                  <w:p w:rsidR="00DC39F9" w:rsidRPr="00DC39F9" w:rsidRDefault="00DC39F9" w:rsidP="008E07AD">
                    <w:pPr>
                      <w:jc w:val="right"/>
                      <w:rPr>
                        <w:sz w:val="13"/>
                        <w:szCs w:val="13"/>
                      </w:rPr>
                    </w:pPr>
                  </w:p>
                </w:tc>
              </w:tr>
              <w:tr w:rsidR="00DC39F9" w:rsidRPr="00DC39F9" w:rsidTr="008E07AD">
                <w:sdt>
                  <w:sdtPr>
                    <w:rPr>
                      <w:sz w:val="13"/>
                      <w:szCs w:val="13"/>
                    </w:rPr>
                    <w:tag w:val="_PLD_e9c8435b637745858c6ad855ad7bbea0"/>
                    <w:id w:val="-675652369"/>
                    <w:lock w:val="sdtLocked"/>
                  </w:sdtPr>
                  <w:sdtEndPr/>
                  <w:sdtContent>
                    <w:tc>
                      <w:tcPr>
                        <w:tcW w:w="525" w:type="pct"/>
                      </w:tcPr>
                      <w:p w:rsidR="00DC39F9" w:rsidRPr="00DC39F9" w:rsidRDefault="00DC39F9" w:rsidP="008E07AD">
                        <w:pPr>
                          <w:rPr>
                            <w:sz w:val="13"/>
                            <w:szCs w:val="13"/>
                          </w:rPr>
                        </w:pPr>
                        <w:r w:rsidRPr="00DC39F9">
                          <w:rPr>
                            <w:sz w:val="13"/>
                            <w:szCs w:val="13"/>
                          </w:rPr>
                          <w:t>四、本期期末余额</w:t>
                        </w:r>
                      </w:p>
                    </w:tc>
                  </w:sdtContent>
                </w:sdt>
                <w:tc>
                  <w:tcPr>
                    <w:tcW w:w="400" w:type="pct"/>
                  </w:tcPr>
                  <w:p w:rsidR="00DC39F9" w:rsidRPr="00DC39F9" w:rsidRDefault="00DC39F9" w:rsidP="008E07AD">
                    <w:pPr>
                      <w:jc w:val="right"/>
                      <w:rPr>
                        <w:sz w:val="13"/>
                        <w:szCs w:val="13"/>
                      </w:rPr>
                    </w:pPr>
                    <w:r w:rsidRPr="00DC39F9">
                      <w:rPr>
                        <w:sz w:val="13"/>
                        <w:szCs w:val="13"/>
                      </w:rPr>
                      <w:t>721,891,958.00</w:t>
                    </w:r>
                  </w:p>
                </w:tc>
                <w:tc>
                  <w:tcPr>
                    <w:tcW w:w="135"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136" w:type="pct"/>
                  </w:tcPr>
                  <w:p w:rsidR="00DC39F9" w:rsidRPr="00DC39F9" w:rsidRDefault="00DC39F9" w:rsidP="008E07AD">
                    <w:pPr>
                      <w:jc w:val="right"/>
                      <w:rPr>
                        <w:sz w:val="13"/>
                        <w:szCs w:val="13"/>
                      </w:rPr>
                    </w:pPr>
                  </w:p>
                </w:tc>
                <w:tc>
                  <w:tcPr>
                    <w:tcW w:w="470" w:type="pct"/>
                  </w:tcPr>
                  <w:p w:rsidR="00DC39F9" w:rsidRPr="00DC39F9" w:rsidRDefault="00DC39F9" w:rsidP="008E07AD">
                    <w:pPr>
                      <w:jc w:val="right"/>
                      <w:rPr>
                        <w:sz w:val="13"/>
                        <w:szCs w:val="13"/>
                      </w:rPr>
                    </w:pPr>
                    <w:r w:rsidRPr="00DC39F9">
                      <w:rPr>
                        <w:sz w:val="13"/>
                        <w:szCs w:val="13"/>
                      </w:rPr>
                      <w:t>1,445,428,008.18</w:t>
                    </w:r>
                  </w:p>
                </w:tc>
                <w:tc>
                  <w:tcPr>
                    <w:tcW w:w="402" w:type="pct"/>
                  </w:tcPr>
                  <w:p w:rsidR="00DC39F9" w:rsidRPr="00DC39F9" w:rsidRDefault="00DC39F9" w:rsidP="008E07AD">
                    <w:pPr>
                      <w:jc w:val="right"/>
                      <w:rPr>
                        <w:sz w:val="13"/>
                        <w:szCs w:val="13"/>
                      </w:rPr>
                    </w:pPr>
                  </w:p>
                </w:tc>
                <w:tc>
                  <w:tcPr>
                    <w:tcW w:w="401" w:type="pct"/>
                  </w:tcPr>
                  <w:p w:rsidR="00DC39F9" w:rsidRPr="00DC39F9" w:rsidRDefault="00DC39F9" w:rsidP="008E07AD">
                    <w:pPr>
                      <w:jc w:val="right"/>
                      <w:rPr>
                        <w:sz w:val="13"/>
                        <w:szCs w:val="13"/>
                      </w:rPr>
                    </w:pPr>
                    <w:r w:rsidRPr="00DC39F9">
                      <w:rPr>
                        <w:sz w:val="13"/>
                        <w:szCs w:val="13"/>
                      </w:rPr>
                      <w:t>124,558,943.59</w:t>
                    </w:r>
                  </w:p>
                </w:tc>
                <w:tc>
                  <w:tcPr>
                    <w:tcW w:w="353" w:type="pct"/>
                  </w:tcPr>
                  <w:p w:rsidR="00DC39F9" w:rsidRPr="00DC39F9" w:rsidRDefault="00DC39F9" w:rsidP="008E07AD">
                    <w:pPr>
                      <w:jc w:val="right"/>
                      <w:rPr>
                        <w:sz w:val="13"/>
                        <w:szCs w:val="13"/>
                      </w:rPr>
                    </w:pPr>
                    <w:r w:rsidRPr="00DC39F9">
                      <w:rPr>
                        <w:sz w:val="13"/>
                        <w:szCs w:val="13"/>
                      </w:rPr>
                      <w:t>1,192,491.19</w:t>
                    </w:r>
                  </w:p>
                </w:tc>
                <w:tc>
                  <w:tcPr>
                    <w:tcW w:w="402" w:type="pct"/>
                  </w:tcPr>
                  <w:p w:rsidR="00DC39F9" w:rsidRPr="00DC39F9" w:rsidRDefault="00DC39F9" w:rsidP="008E07AD">
                    <w:pPr>
                      <w:jc w:val="right"/>
                      <w:rPr>
                        <w:sz w:val="13"/>
                        <w:szCs w:val="13"/>
                      </w:rPr>
                    </w:pPr>
                    <w:r w:rsidRPr="00DC39F9">
                      <w:rPr>
                        <w:sz w:val="13"/>
                        <w:szCs w:val="13"/>
                      </w:rPr>
                      <w:t>118,306,693.75</w:t>
                    </w:r>
                  </w:p>
                </w:tc>
                <w:tc>
                  <w:tcPr>
                    <w:tcW w:w="135" w:type="pct"/>
                  </w:tcPr>
                  <w:p w:rsidR="00DC39F9" w:rsidRPr="00DC39F9" w:rsidRDefault="00DC39F9" w:rsidP="008E07AD">
                    <w:pPr>
                      <w:jc w:val="right"/>
                      <w:rPr>
                        <w:sz w:val="13"/>
                        <w:szCs w:val="13"/>
                      </w:rPr>
                    </w:pPr>
                  </w:p>
                </w:tc>
                <w:tc>
                  <w:tcPr>
                    <w:tcW w:w="400" w:type="pct"/>
                  </w:tcPr>
                  <w:p w:rsidR="00DC39F9" w:rsidRPr="00DC39F9" w:rsidRDefault="00DC39F9" w:rsidP="008E07AD">
                    <w:pPr>
                      <w:jc w:val="right"/>
                      <w:rPr>
                        <w:sz w:val="13"/>
                        <w:szCs w:val="13"/>
                      </w:rPr>
                    </w:pPr>
                    <w:r w:rsidRPr="00DC39F9">
                      <w:rPr>
                        <w:sz w:val="13"/>
                        <w:szCs w:val="13"/>
                      </w:rPr>
                      <w:t>476,645,678.16</w:t>
                    </w:r>
                  </w:p>
                </w:tc>
                <w:tc>
                  <w:tcPr>
                    <w:tcW w:w="161" w:type="pct"/>
                  </w:tcPr>
                  <w:p w:rsidR="00DC39F9" w:rsidRPr="00DC39F9" w:rsidRDefault="00DC39F9" w:rsidP="008E07AD">
                    <w:pPr>
                      <w:jc w:val="right"/>
                      <w:rPr>
                        <w:sz w:val="13"/>
                        <w:szCs w:val="13"/>
                      </w:rPr>
                    </w:pPr>
                  </w:p>
                </w:tc>
                <w:tc>
                  <w:tcPr>
                    <w:tcW w:w="123" w:type="pct"/>
                  </w:tcPr>
                  <w:p w:rsidR="00DC39F9" w:rsidRPr="00DC39F9" w:rsidRDefault="00DC39F9" w:rsidP="008E07AD">
                    <w:pPr>
                      <w:jc w:val="right"/>
                      <w:rPr>
                        <w:sz w:val="13"/>
                        <w:szCs w:val="13"/>
                      </w:rPr>
                    </w:pPr>
                    <w:r w:rsidRPr="00DC39F9">
                      <w:rPr>
                        <w:sz w:val="13"/>
                        <w:szCs w:val="13"/>
                      </w:rPr>
                      <w:t>2,888,023,772.87</w:t>
                    </w:r>
                  </w:p>
                </w:tc>
                <w:tc>
                  <w:tcPr>
                    <w:tcW w:w="377" w:type="pct"/>
                  </w:tcPr>
                  <w:p w:rsidR="00DC39F9" w:rsidRPr="00DC39F9" w:rsidRDefault="00DC39F9" w:rsidP="008E07AD">
                    <w:pPr>
                      <w:jc w:val="right"/>
                      <w:rPr>
                        <w:sz w:val="13"/>
                        <w:szCs w:val="13"/>
                      </w:rPr>
                    </w:pPr>
                    <w:r w:rsidRPr="00DC39F9">
                      <w:rPr>
                        <w:sz w:val="13"/>
                        <w:szCs w:val="13"/>
                      </w:rPr>
                      <w:t>16,382,677.50</w:t>
                    </w:r>
                  </w:p>
                </w:tc>
                <w:tc>
                  <w:tcPr>
                    <w:tcW w:w="446" w:type="pct"/>
                  </w:tcPr>
                  <w:p w:rsidR="00DC39F9" w:rsidRPr="00DC39F9" w:rsidRDefault="00DC39F9" w:rsidP="008E07AD">
                    <w:pPr>
                      <w:jc w:val="right"/>
                      <w:rPr>
                        <w:sz w:val="13"/>
                        <w:szCs w:val="13"/>
                      </w:rPr>
                    </w:pPr>
                    <w:r w:rsidRPr="00DC39F9">
                      <w:rPr>
                        <w:sz w:val="13"/>
                        <w:szCs w:val="13"/>
                      </w:rPr>
                      <w:t>2,904,406,450.37</w:t>
                    </w:r>
                  </w:p>
                </w:tc>
              </w:tr>
            </w:tbl>
            <w:p w:rsidR="00497A79" w:rsidRDefault="00011E94">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497A79">
          <w:pPr>
            <w:rPr>
              <w:szCs w:val="21"/>
            </w:rPr>
          </w:pPr>
        </w:p>
        <w:p w:rsidR="00497A79" w:rsidRDefault="00497A79">
          <w:pPr>
            <w:rPr>
              <w:szCs w:val="21"/>
            </w:rPr>
          </w:pPr>
        </w:p>
        <w:p w:rsidR="006E463A" w:rsidRDefault="006E463A">
          <w:pPr>
            <w:rPr>
              <w:szCs w:val="21"/>
            </w:rPr>
          </w:pPr>
        </w:p>
        <w:p w:rsidR="006E463A" w:rsidRDefault="006E463A">
          <w:pPr>
            <w:rPr>
              <w:szCs w:val="21"/>
            </w:rPr>
          </w:pPr>
        </w:p>
        <w:p w:rsidR="006E463A" w:rsidRDefault="006E463A">
          <w:pPr>
            <w:rPr>
              <w:szCs w:val="21"/>
            </w:rPr>
          </w:pPr>
        </w:p>
        <w:p w:rsidR="006E463A" w:rsidRDefault="006E463A">
          <w:pPr>
            <w:rPr>
              <w:szCs w:val="21"/>
            </w:rPr>
          </w:pPr>
        </w:p>
        <w:p w:rsidR="00EE5F43" w:rsidRDefault="00EE5F43">
          <w:pPr>
            <w:rPr>
              <w:szCs w:val="21"/>
            </w:rPr>
          </w:pPr>
        </w:p>
        <w:p w:rsidR="006E463A" w:rsidRDefault="006E463A">
          <w:pPr>
            <w:rPr>
              <w:szCs w:val="21"/>
            </w:rPr>
          </w:pPr>
        </w:p>
        <w:p w:rsidR="006E463A" w:rsidRPr="006E463A" w:rsidRDefault="006E463A">
          <w:pPr>
            <w:rPr>
              <w:szCs w:val="21"/>
            </w:rPr>
          </w:pPr>
        </w:p>
        <w:sdt>
          <w:sdtPr>
            <w:rPr>
              <w:rFonts w:ascii="宋体" w:hAnsi="宋体" w:cs="宋体"/>
              <w:b w:val="0"/>
              <w:bCs w:val="0"/>
              <w:kern w:val="0"/>
              <w:szCs w:val="24"/>
            </w:rPr>
            <w:tag w:val="_GBC_24560eea01804b8b9d3678736eb60ca8"/>
            <w:id w:val="1499844509"/>
            <w:lock w:val="sdtLocked"/>
            <w:placeholder>
              <w:docPart w:val="GBC22222222222222222222222222222"/>
            </w:placeholder>
          </w:sdtPr>
          <w:sdtEndPr>
            <w:rPr>
              <w:rFonts w:hint="eastAsia"/>
              <w:szCs w:val="21"/>
            </w:rPr>
          </w:sdtEndPr>
          <w:sdtContent>
            <w:p w:rsidR="00497A79" w:rsidRDefault="00011E94">
              <w:pPr>
                <w:pStyle w:val="3"/>
                <w:jc w:val="center"/>
              </w:pPr>
              <w:r>
                <w:t>母公司</w:t>
              </w:r>
              <w:r>
                <w:rPr>
                  <w:rFonts w:hint="eastAsia"/>
                </w:rPr>
                <w:t>所有者权益变动表</w:t>
              </w:r>
            </w:p>
            <w:p w:rsidR="00497A79" w:rsidRDefault="00011E94" w:rsidP="0071125B">
              <w:pPr>
                <w:tabs>
                  <w:tab w:val="left" w:pos="10080"/>
                </w:tabs>
                <w:snapToGrid w:val="0"/>
                <w:spacing w:line="240" w:lineRule="atLeast"/>
                <w:ind w:rightChars="12" w:right="25"/>
                <w:jc w:val="center"/>
                <w:rPr>
                  <w:b/>
                  <w:bCs/>
                  <w:szCs w:val="21"/>
                </w:rPr>
              </w:pPr>
              <w:r>
                <w:rPr>
                  <w:szCs w:val="21"/>
                </w:rPr>
                <w:t>2019年</w:t>
              </w:r>
              <w:r>
                <w:rPr>
                  <w:rFonts w:hint="eastAsia"/>
                  <w:szCs w:val="21"/>
                </w:rPr>
                <w:t>1—6</w:t>
              </w:r>
              <w:r>
                <w:rPr>
                  <w:szCs w:val="21"/>
                </w:rPr>
                <w:t>月</w:t>
              </w:r>
            </w:p>
            <w:p w:rsidR="00497A79" w:rsidRDefault="00011E94">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1701"/>
                <w:gridCol w:w="567"/>
                <w:gridCol w:w="426"/>
                <w:gridCol w:w="567"/>
                <w:gridCol w:w="1417"/>
                <w:gridCol w:w="1278"/>
                <w:gridCol w:w="848"/>
                <w:gridCol w:w="567"/>
                <w:gridCol w:w="1134"/>
                <w:gridCol w:w="1276"/>
                <w:gridCol w:w="1288"/>
              </w:tblGrid>
              <w:tr w:rsidR="00086338" w:rsidRPr="00086338" w:rsidTr="00673562">
                <w:trPr>
                  <w:trHeight w:val="20"/>
                </w:trPr>
                <w:sdt>
                  <w:sdtPr>
                    <w:rPr>
                      <w:sz w:val="13"/>
                      <w:szCs w:val="13"/>
                    </w:rPr>
                    <w:tag w:val="_PLD_e16babcb874e4410be91226aac3d24db"/>
                    <w:id w:val="-1943756762"/>
                    <w:lock w:val="sdtLocked"/>
                  </w:sdtPr>
                  <w:sdtEndPr/>
                  <w:sdtContent>
                    <w:tc>
                      <w:tcPr>
                        <w:tcW w:w="2891" w:type="dxa"/>
                        <w:vMerge w:val="restart"/>
                        <w:vAlign w:val="center"/>
                      </w:tcPr>
                      <w:p w:rsidR="00086338" w:rsidRPr="00086338" w:rsidRDefault="00086338" w:rsidP="00673562">
                        <w:pPr>
                          <w:adjustRightInd w:val="0"/>
                          <w:snapToGrid w:val="0"/>
                          <w:jc w:val="center"/>
                          <w:rPr>
                            <w:sz w:val="13"/>
                            <w:szCs w:val="13"/>
                          </w:rPr>
                        </w:pPr>
                        <w:r w:rsidRPr="00086338">
                          <w:rPr>
                            <w:rFonts w:hint="eastAsia"/>
                            <w:sz w:val="13"/>
                            <w:szCs w:val="13"/>
                          </w:rPr>
                          <w:t>项目</w:t>
                        </w:r>
                      </w:p>
                    </w:tc>
                  </w:sdtContent>
                </w:sdt>
                <w:tc>
                  <w:tcPr>
                    <w:tcW w:w="11069" w:type="dxa"/>
                    <w:gridSpan w:val="11"/>
                    <w:vAlign w:val="center"/>
                  </w:tcPr>
                  <w:p w:rsidR="00086338" w:rsidRPr="00086338" w:rsidRDefault="00030B85" w:rsidP="00673562">
                    <w:pPr>
                      <w:adjustRightInd w:val="0"/>
                      <w:snapToGrid w:val="0"/>
                      <w:jc w:val="center"/>
                      <w:rPr>
                        <w:sz w:val="13"/>
                        <w:szCs w:val="13"/>
                      </w:rPr>
                    </w:pPr>
                    <w:sdt>
                      <w:sdtPr>
                        <w:rPr>
                          <w:rFonts w:hint="eastAsia"/>
                          <w:sz w:val="13"/>
                          <w:szCs w:val="13"/>
                        </w:rPr>
                        <w:tag w:val="_PLD_f6e21c3ce66d4e148eea3bf743a653b8"/>
                        <w:id w:val="694578426"/>
                        <w:lock w:val="sdtLocked"/>
                      </w:sdtPr>
                      <w:sdtEndPr/>
                      <w:sdtContent>
                        <w:r w:rsidR="00086338" w:rsidRPr="00086338">
                          <w:rPr>
                            <w:rFonts w:hint="eastAsia"/>
                            <w:sz w:val="13"/>
                            <w:szCs w:val="13"/>
                          </w:rPr>
                          <w:t>201</w:t>
                        </w:r>
                        <w:r w:rsidR="00086338" w:rsidRPr="00086338">
                          <w:rPr>
                            <w:sz w:val="13"/>
                            <w:szCs w:val="13"/>
                          </w:rPr>
                          <w:t>9</w:t>
                        </w:r>
                        <w:r w:rsidR="00086338" w:rsidRPr="00086338">
                          <w:rPr>
                            <w:rFonts w:hint="eastAsia"/>
                            <w:sz w:val="13"/>
                            <w:szCs w:val="13"/>
                          </w:rPr>
                          <w:t>年半年度</w:t>
                        </w:r>
                      </w:sdtContent>
                    </w:sdt>
                  </w:p>
                </w:tc>
              </w:tr>
              <w:tr w:rsidR="00086338" w:rsidRPr="00086338" w:rsidTr="00086338">
                <w:trPr>
                  <w:trHeight w:val="315"/>
                </w:trPr>
                <w:tc>
                  <w:tcPr>
                    <w:tcW w:w="2891" w:type="dxa"/>
                    <w:vMerge/>
                  </w:tcPr>
                  <w:p w:rsidR="00086338" w:rsidRPr="00086338" w:rsidRDefault="00086338" w:rsidP="00673562">
                    <w:pPr>
                      <w:adjustRightInd w:val="0"/>
                      <w:snapToGrid w:val="0"/>
                      <w:rPr>
                        <w:sz w:val="13"/>
                        <w:szCs w:val="13"/>
                      </w:rPr>
                    </w:pPr>
                  </w:p>
                </w:tc>
                <w:sdt>
                  <w:sdtPr>
                    <w:rPr>
                      <w:sz w:val="13"/>
                      <w:szCs w:val="13"/>
                    </w:rPr>
                    <w:tag w:val="_PLD_0b6e9703ed65458cb162afd47e6cc9f5"/>
                    <w:id w:val="349757523"/>
                    <w:lock w:val="sdtLocked"/>
                  </w:sdtPr>
                  <w:sdtEndPr/>
                  <w:sdtContent>
                    <w:tc>
                      <w:tcPr>
                        <w:tcW w:w="1701" w:type="dxa"/>
                        <w:vMerge w:val="restart"/>
                        <w:tcBorders>
                          <w:right w:val="single" w:sz="4" w:space="0" w:color="auto"/>
                        </w:tcBorders>
                        <w:vAlign w:val="center"/>
                      </w:tcPr>
                      <w:p w:rsidR="00086338" w:rsidRPr="00086338" w:rsidRDefault="00086338" w:rsidP="00673562">
                        <w:pPr>
                          <w:adjustRightInd w:val="0"/>
                          <w:snapToGrid w:val="0"/>
                          <w:jc w:val="center"/>
                          <w:rPr>
                            <w:sz w:val="13"/>
                            <w:szCs w:val="13"/>
                          </w:rPr>
                        </w:pPr>
                        <w:r w:rsidRPr="00086338">
                          <w:rPr>
                            <w:rFonts w:hint="eastAsia"/>
                            <w:sz w:val="13"/>
                            <w:szCs w:val="13"/>
                          </w:rPr>
                          <w:t>实收资本</w:t>
                        </w:r>
                        <w:r w:rsidRPr="00086338">
                          <w:rPr>
                            <w:sz w:val="13"/>
                            <w:szCs w:val="13"/>
                          </w:rPr>
                          <w:t>(或股本)</w:t>
                        </w:r>
                      </w:p>
                    </w:tc>
                  </w:sdtContent>
                </w:sdt>
                <w:sdt>
                  <w:sdtPr>
                    <w:rPr>
                      <w:sz w:val="13"/>
                      <w:szCs w:val="13"/>
                    </w:rPr>
                    <w:tag w:val="_PLD_385a3413585444238bb59d181b958311"/>
                    <w:id w:val="932241048"/>
                    <w:lock w:val="sdtLocked"/>
                  </w:sdtPr>
                  <w:sdtEndPr/>
                  <w:sdtContent>
                    <w:tc>
                      <w:tcPr>
                        <w:tcW w:w="1560" w:type="dxa"/>
                        <w:gridSpan w:val="3"/>
                        <w:tcBorders>
                          <w:left w:val="single" w:sz="4" w:space="0" w:color="auto"/>
                          <w:bottom w:val="single" w:sz="4" w:space="0" w:color="auto"/>
                        </w:tcBorders>
                        <w:vAlign w:val="center"/>
                      </w:tcPr>
                      <w:p w:rsidR="00086338" w:rsidRPr="00086338" w:rsidRDefault="00086338" w:rsidP="00673562">
                        <w:pPr>
                          <w:adjustRightInd w:val="0"/>
                          <w:snapToGrid w:val="0"/>
                          <w:jc w:val="center"/>
                          <w:rPr>
                            <w:sz w:val="13"/>
                            <w:szCs w:val="13"/>
                          </w:rPr>
                        </w:pPr>
                        <w:r w:rsidRPr="00086338">
                          <w:rPr>
                            <w:rFonts w:hint="eastAsia"/>
                            <w:sz w:val="13"/>
                            <w:szCs w:val="13"/>
                          </w:rPr>
                          <w:t>其他权益工具</w:t>
                        </w:r>
                      </w:p>
                    </w:tc>
                  </w:sdtContent>
                </w:sdt>
                <w:sdt>
                  <w:sdtPr>
                    <w:rPr>
                      <w:sz w:val="13"/>
                      <w:szCs w:val="13"/>
                    </w:rPr>
                    <w:tag w:val="_PLD_670488de432c4150880353e82f6ebb21"/>
                    <w:id w:val="-361444722"/>
                    <w:lock w:val="sdtLocked"/>
                  </w:sdtPr>
                  <w:sdtEndPr/>
                  <w:sdtContent>
                    <w:tc>
                      <w:tcPr>
                        <w:tcW w:w="1417" w:type="dxa"/>
                        <w:vMerge w:val="restart"/>
                        <w:vAlign w:val="center"/>
                      </w:tcPr>
                      <w:p w:rsidR="00086338" w:rsidRPr="00086338" w:rsidRDefault="00086338" w:rsidP="00673562">
                        <w:pPr>
                          <w:adjustRightInd w:val="0"/>
                          <w:snapToGrid w:val="0"/>
                          <w:jc w:val="center"/>
                          <w:rPr>
                            <w:sz w:val="13"/>
                            <w:szCs w:val="13"/>
                          </w:rPr>
                        </w:pPr>
                        <w:r w:rsidRPr="00086338">
                          <w:rPr>
                            <w:sz w:val="13"/>
                            <w:szCs w:val="13"/>
                          </w:rPr>
                          <w:t>资本公积</w:t>
                        </w:r>
                      </w:p>
                    </w:tc>
                  </w:sdtContent>
                </w:sdt>
                <w:sdt>
                  <w:sdtPr>
                    <w:rPr>
                      <w:sz w:val="13"/>
                      <w:szCs w:val="13"/>
                    </w:rPr>
                    <w:tag w:val="_PLD_c1c25c4e521b4e8aba5ccfef16a558c5"/>
                    <w:id w:val="55447845"/>
                    <w:lock w:val="sdtLocked"/>
                  </w:sdtPr>
                  <w:sdtEndPr/>
                  <w:sdtContent>
                    <w:tc>
                      <w:tcPr>
                        <w:tcW w:w="1278" w:type="dxa"/>
                        <w:vMerge w:val="restart"/>
                        <w:vAlign w:val="center"/>
                      </w:tcPr>
                      <w:p w:rsidR="00086338" w:rsidRPr="00086338" w:rsidRDefault="00086338" w:rsidP="00673562">
                        <w:pPr>
                          <w:adjustRightInd w:val="0"/>
                          <w:snapToGrid w:val="0"/>
                          <w:jc w:val="center"/>
                          <w:rPr>
                            <w:sz w:val="13"/>
                            <w:szCs w:val="13"/>
                          </w:rPr>
                        </w:pPr>
                        <w:r w:rsidRPr="00086338">
                          <w:rPr>
                            <w:sz w:val="13"/>
                            <w:szCs w:val="13"/>
                          </w:rPr>
                          <w:t>减：库存股</w:t>
                        </w:r>
                      </w:p>
                    </w:tc>
                  </w:sdtContent>
                </w:sdt>
                <w:sdt>
                  <w:sdtPr>
                    <w:rPr>
                      <w:sz w:val="13"/>
                      <w:szCs w:val="13"/>
                    </w:rPr>
                    <w:tag w:val="_PLD_4ef83c170ca54a08ac6fcebc6a487dcd"/>
                    <w:id w:val="166522817"/>
                    <w:lock w:val="sdtLocked"/>
                  </w:sdtPr>
                  <w:sdtEndPr/>
                  <w:sdtContent>
                    <w:tc>
                      <w:tcPr>
                        <w:tcW w:w="848" w:type="dxa"/>
                        <w:vMerge w:val="restart"/>
                        <w:vAlign w:val="center"/>
                      </w:tcPr>
                      <w:p w:rsidR="00086338" w:rsidRPr="00086338" w:rsidRDefault="00086338" w:rsidP="00673562">
                        <w:pPr>
                          <w:jc w:val="center"/>
                          <w:rPr>
                            <w:sz w:val="13"/>
                            <w:szCs w:val="13"/>
                          </w:rPr>
                        </w:pPr>
                        <w:r w:rsidRPr="00086338">
                          <w:rPr>
                            <w:rFonts w:hint="eastAsia"/>
                            <w:sz w:val="13"/>
                            <w:szCs w:val="13"/>
                          </w:rPr>
                          <w:t>其他综合收益</w:t>
                        </w:r>
                      </w:p>
                    </w:tc>
                  </w:sdtContent>
                </w:sdt>
                <w:sdt>
                  <w:sdtPr>
                    <w:rPr>
                      <w:sz w:val="13"/>
                      <w:szCs w:val="13"/>
                    </w:rPr>
                    <w:tag w:val="_PLD_5a42f2a835d44138928915520fc5e902"/>
                    <w:id w:val="644936206"/>
                    <w:lock w:val="sdtLocked"/>
                  </w:sdtPr>
                  <w:sdtEndPr/>
                  <w:sdtContent>
                    <w:tc>
                      <w:tcPr>
                        <w:tcW w:w="567" w:type="dxa"/>
                        <w:vMerge w:val="restart"/>
                        <w:vAlign w:val="center"/>
                      </w:tcPr>
                      <w:p w:rsidR="00086338" w:rsidRPr="00086338" w:rsidRDefault="00086338" w:rsidP="00673562">
                        <w:pPr>
                          <w:adjustRightInd w:val="0"/>
                          <w:snapToGrid w:val="0"/>
                          <w:jc w:val="center"/>
                          <w:rPr>
                            <w:sz w:val="13"/>
                            <w:szCs w:val="13"/>
                          </w:rPr>
                        </w:pPr>
                        <w:r w:rsidRPr="00086338">
                          <w:rPr>
                            <w:rFonts w:hint="eastAsia"/>
                            <w:sz w:val="13"/>
                            <w:szCs w:val="13"/>
                          </w:rPr>
                          <w:t>专项储备</w:t>
                        </w:r>
                      </w:p>
                    </w:tc>
                  </w:sdtContent>
                </w:sdt>
                <w:sdt>
                  <w:sdtPr>
                    <w:rPr>
                      <w:sz w:val="13"/>
                      <w:szCs w:val="13"/>
                    </w:rPr>
                    <w:tag w:val="_PLD_dbef0e1514f54b8ab8b43e975d3451b6"/>
                    <w:id w:val="1865487051"/>
                    <w:lock w:val="sdtLocked"/>
                  </w:sdtPr>
                  <w:sdtEndPr/>
                  <w:sdtContent>
                    <w:tc>
                      <w:tcPr>
                        <w:tcW w:w="1134" w:type="dxa"/>
                        <w:vMerge w:val="restart"/>
                        <w:vAlign w:val="center"/>
                      </w:tcPr>
                      <w:p w:rsidR="00086338" w:rsidRPr="00086338" w:rsidRDefault="00086338" w:rsidP="00673562">
                        <w:pPr>
                          <w:adjustRightInd w:val="0"/>
                          <w:snapToGrid w:val="0"/>
                          <w:jc w:val="center"/>
                          <w:rPr>
                            <w:sz w:val="13"/>
                            <w:szCs w:val="13"/>
                          </w:rPr>
                        </w:pPr>
                        <w:r w:rsidRPr="00086338">
                          <w:rPr>
                            <w:sz w:val="13"/>
                            <w:szCs w:val="13"/>
                          </w:rPr>
                          <w:t>盈余公积</w:t>
                        </w:r>
                      </w:p>
                    </w:tc>
                  </w:sdtContent>
                </w:sdt>
                <w:sdt>
                  <w:sdtPr>
                    <w:rPr>
                      <w:sz w:val="13"/>
                      <w:szCs w:val="13"/>
                    </w:rPr>
                    <w:tag w:val="_PLD_63b6c2969ec64e7abb1802f027c1069a"/>
                    <w:id w:val="1279991019"/>
                    <w:lock w:val="sdtLocked"/>
                  </w:sdtPr>
                  <w:sdtEndPr/>
                  <w:sdtContent>
                    <w:tc>
                      <w:tcPr>
                        <w:tcW w:w="1276" w:type="dxa"/>
                        <w:vMerge w:val="restart"/>
                        <w:vAlign w:val="center"/>
                      </w:tcPr>
                      <w:p w:rsidR="00086338" w:rsidRPr="00086338" w:rsidRDefault="00086338" w:rsidP="00673562">
                        <w:pPr>
                          <w:adjustRightInd w:val="0"/>
                          <w:snapToGrid w:val="0"/>
                          <w:jc w:val="center"/>
                          <w:rPr>
                            <w:sz w:val="13"/>
                            <w:szCs w:val="13"/>
                          </w:rPr>
                        </w:pPr>
                        <w:r w:rsidRPr="00086338">
                          <w:rPr>
                            <w:sz w:val="13"/>
                            <w:szCs w:val="13"/>
                          </w:rPr>
                          <w:t>未分配利润</w:t>
                        </w:r>
                      </w:p>
                    </w:tc>
                  </w:sdtContent>
                </w:sdt>
                <w:sdt>
                  <w:sdtPr>
                    <w:rPr>
                      <w:sz w:val="13"/>
                      <w:szCs w:val="13"/>
                    </w:rPr>
                    <w:tag w:val="_PLD_cdd38492b3a84e28b52c6700432babfd"/>
                    <w:id w:val="-1238707645"/>
                    <w:lock w:val="sdtLocked"/>
                  </w:sdtPr>
                  <w:sdtEndPr/>
                  <w:sdtContent>
                    <w:tc>
                      <w:tcPr>
                        <w:tcW w:w="1288" w:type="dxa"/>
                        <w:vMerge w:val="restart"/>
                        <w:vAlign w:val="center"/>
                      </w:tcPr>
                      <w:p w:rsidR="00086338" w:rsidRPr="00086338" w:rsidRDefault="00086338" w:rsidP="00673562">
                        <w:pPr>
                          <w:adjustRightInd w:val="0"/>
                          <w:snapToGrid w:val="0"/>
                          <w:jc w:val="center"/>
                          <w:rPr>
                            <w:sz w:val="13"/>
                            <w:szCs w:val="13"/>
                          </w:rPr>
                        </w:pPr>
                        <w:r w:rsidRPr="00086338">
                          <w:rPr>
                            <w:sz w:val="13"/>
                            <w:szCs w:val="13"/>
                          </w:rPr>
                          <w:t>所有者权益合计</w:t>
                        </w:r>
                      </w:p>
                    </w:tc>
                  </w:sdtContent>
                </w:sdt>
              </w:tr>
              <w:tr w:rsidR="00086338" w:rsidRPr="00086338" w:rsidTr="00086338">
                <w:trPr>
                  <w:trHeight w:val="294"/>
                </w:trPr>
                <w:tc>
                  <w:tcPr>
                    <w:tcW w:w="2891" w:type="dxa"/>
                    <w:vMerge/>
                  </w:tcPr>
                  <w:p w:rsidR="00086338" w:rsidRPr="00086338" w:rsidRDefault="00086338" w:rsidP="00673562">
                    <w:pPr>
                      <w:adjustRightInd w:val="0"/>
                      <w:snapToGrid w:val="0"/>
                      <w:rPr>
                        <w:sz w:val="13"/>
                        <w:szCs w:val="13"/>
                      </w:rPr>
                    </w:pPr>
                  </w:p>
                </w:tc>
                <w:tc>
                  <w:tcPr>
                    <w:tcW w:w="1701" w:type="dxa"/>
                    <w:vMerge/>
                    <w:tcBorders>
                      <w:right w:val="single" w:sz="4" w:space="0" w:color="auto"/>
                    </w:tcBorders>
                    <w:vAlign w:val="center"/>
                  </w:tcPr>
                  <w:p w:rsidR="00086338" w:rsidRPr="00086338" w:rsidRDefault="00086338" w:rsidP="00673562">
                    <w:pPr>
                      <w:adjustRightInd w:val="0"/>
                      <w:snapToGrid w:val="0"/>
                      <w:jc w:val="center"/>
                      <w:rPr>
                        <w:sz w:val="13"/>
                        <w:szCs w:val="13"/>
                      </w:rPr>
                    </w:pPr>
                  </w:p>
                </w:tc>
                <w:sdt>
                  <w:sdtPr>
                    <w:rPr>
                      <w:sz w:val="13"/>
                      <w:szCs w:val="13"/>
                    </w:rPr>
                    <w:tag w:val="_PLD_90c1cf3c29414463ba491093caed23a7"/>
                    <w:id w:val="-1167936004"/>
                    <w:lock w:val="sdtLocked"/>
                  </w:sdtPr>
                  <w:sdtEndPr/>
                  <w:sdtContent>
                    <w:tc>
                      <w:tcPr>
                        <w:tcW w:w="567" w:type="dxa"/>
                        <w:tcBorders>
                          <w:top w:val="single" w:sz="4" w:space="0" w:color="auto"/>
                          <w:left w:val="single" w:sz="4" w:space="0" w:color="auto"/>
                          <w:right w:val="single" w:sz="4" w:space="0" w:color="auto"/>
                        </w:tcBorders>
                        <w:vAlign w:val="center"/>
                      </w:tcPr>
                      <w:p w:rsidR="00086338" w:rsidRPr="00086338" w:rsidRDefault="00086338" w:rsidP="00673562">
                        <w:pPr>
                          <w:adjustRightInd w:val="0"/>
                          <w:snapToGrid w:val="0"/>
                          <w:jc w:val="center"/>
                          <w:rPr>
                            <w:sz w:val="13"/>
                            <w:szCs w:val="13"/>
                          </w:rPr>
                        </w:pPr>
                        <w:r w:rsidRPr="00086338">
                          <w:rPr>
                            <w:rFonts w:hint="eastAsia"/>
                            <w:sz w:val="13"/>
                            <w:szCs w:val="13"/>
                          </w:rPr>
                          <w:t>优先股</w:t>
                        </w:r>
                      </w:p>
                    </w:tc>
                  </w:sdtContent>
                </w:sdt>
                <w:sdt>
                  <w:sdtPr>
                    <w:rPr>
                      <w:sz w:val="13"/>
                      <w:szCs w:val="13"/>
                    </w:rPr>
                    <w:tag w:val="_PLD_7dac20c025664b94b7a2176be4c24d00"/>
                    <w:id w:val="-176965546"/>
                    <w:lock w:val="sdtLocked"/>
                  </w:sdtPr>
                  <w:sdtEndPr/>
                  <w:sdtContent>
                    <w:tc>
                      <w:tcPr>
                        <w:tcW w:w="426" w:type="dxa"/>
                        <w:tcBorders>
                          <w:top w:val="single" w:sz="4" w:space="0" w:color="auto"/>
                          <w:left w:val="single" w:sz="4" w:space="0" w:color="auto"/>
                          <w:right w:val="single" w:sz="4" w:space="0" w:color="auto"/>
                        </w:tcBorders>
                        <w:vAlign w:val="center"/>
                      </w:tcPr>
                      <w:p w:rsidR="00086338" w:rsidRPr="00086338" w:rsidRDefault="00086338" w:rsidP="00673562">
                        <w:pPr>
                          <w:adjustRightInd w:val="0"/>
                          <w:snapToGrid w:val="0"/>
                          <w:jc w:val="center"/>
                          <w:rPr>
                            <w:sz w:val="13"/>
                            <w:szCs w:val="13"/>
                          </w:rPr>
                        </w:pPr>
                        <w:r w:rsidRPr="00086338">
                          <w:rPr>
                            <w:rFonts w:hint="eastAsia"/>
                            <w:sz w:val="13"/>
                            <w:szCs w:val="13"/>
                          </w:rPr>
                          <w:t>永续债</w:t>
                        </w:r>
                      </w:p>
                    </w:tc>
                  </w:sdtContent>
                </w:sdt>
                <w:sdt>
                  <w:sdtPr>
                    <w:rPr>
                      <w:sz w:val="13"/>
                      <w:szCs w:val="13"/>
                    </w:rPr>
                    <w:tag w:val="_PLD_23829f284d5149ee92e64b94083b1ade"/>
                    <w:id w:val="682940076"/>
                    <w:lock w:val="sdtLocked"/>
                  </w:sdtPr>
                  <w:sdtEndPr/>
                  <w:sdtContent>
                    <w:tc>
                      <w:tcPr>
                        <w:tcW w:w="567" w:type="dxa"/>
                        <w:tcBorders>
                          <w:top w:val="single" w:sz="4" w:space="0" w:color="auto"/>
                          <w:left w:val="single" w:sz="4" w:space="0" w:color="auto"/>
                        </w:tcBorders>
                        <w:vAlign w:val="center"/>
                      </w:tcPr>
                      <w:p w:rsidR="00086338" w:rsidRPr="00086338" w:rsidRDefault="00086338" w:rsidP="00673562">
                        <w:pPr>
                          <w:adjustRightInd w:val="0"/>
                          <w:snapToGrid w:val="0"/>
                          <w:jc w:val="center"/>
                          <w:rPr>
                            <w:sz w:val="13"/>
                            <w:szCs w:val="13"/>
                          </w:rPr>
                        </w:pPr>
                        <w:r w:rsidRPr="00086338">
                          <w:rPr>
                            <w:rFonts w:hint="eastAsia"/>
                            <w:sz w:val="13"/>
                            <w:szCs w:val="13"/>
                          </w:rPr>
                          <w:t>其他</w:t>
                        </w:r>
                      </w:p>
                    </w:tc>
                  </w:sdtContent>
                </w:sdt>
                <w:tc>
                  <w:tcPr>
                    <w:tcW w:w="1417" w:type="dxa"/>
                    <w:vMerge/>
                  </w:tcPr>
                  <w:p w:rsidR="00086338" w:rsidRPr="00086338" w:rsidRDefault="00086338" w:rsidP="00673562">
                    <w:pPr>
                      <w:adjustRightInd w:val="0"/>
                      <w:snapToGrid w:val="0"/>
                      <w:jc w:val="center"/>
                      <w:rPr>
                        <w:sz w:val="13"/>
                        <w:szCs w:val="13"/>
                      </w:rPr>
                    </w:pPr>
                  </w:p>
                </w:tc>
                <w:tc>
                  <w:tcPr>
                    <w:tcW w:w="1278" w:type="dxa"/>
                    <w:vMerge/>
                  </w:tcPr>
                  <w:p w:rsidR="00086338" w:rsidRPr="00086338" w:rsidRDefault="00086338" w:rsidP="00673562">
                    <w:pPr>
                      <w:adjustRightInd w:val="0"/>
                      <w:snapToGrid w:val="0"/>
                      <w:jc w:val="center"/>
                      <w:rPr>
                        <w:sz w:val="13"/>
                        <w:szCs w:val="13"/>
                      </w:rPr>
                    </w:pPr>
                  </w:p>
                </w:tc>
                <w:tc>
                  <w:tcPr>
                    <w:tcW w:w="848" w:type="dxa"/>
                    <w:vMerge/>
                  </w:tcPr>
                  <w:p w:rsidR="00086338" w:rsidRPr="00086338" w:rsidRDefault="00086338" w:rsidP="00673562">
                    <w:pPr>
                      <w:jc w:val="center"/>
                      <w:rPr>
                        <w:sz w:val="13"/>
                        <w:szCs w:val="13"/>
                      </w:rPr>
                    </w:pPr>
                  </w:p>
                </w:tc>
                <w:tc>
                  <w:tcPr>
                    <w:tcW w:w="567" w:type="dxa"/>
                    <w:vMerge/>
                  </w:tcPr>
                  <w:p w:rsidR="00086338" w:rsidRPr="00086338" w:rsidRDefault="00086338" w:rsidP="00673562">
                    <w:pPr>
                      <w:adjustRightInd w:val="0"/>
                      <w:snapToGrid w:val="0"/>
                      <w:jc w:val="center"/>
                      <w:rPr>
                        <w:sz w:val="13"/>
                        <w:szCs w:val="13"/>
                      </w:rPr>
                    </w:pPr>
                  </w:p>
                </w:tc>
                <w:tc>
                  <w:tcPr>
                    <w:tcW w:w="1134" w:type="dxa"/>
                    <w:vMerge/>
                  </w:tcPr>
                  <w:p w:rsidR="00086338" w:rsidRPr="00086338" w:rsidRDefault="00086338" w:rsidP="00673562">
                    <w:pPr>
                      <w:adjustRightInd w:val="0"/>
                      <w:snapToGrid w:val="0"/>
                      <w:jc w:val="center"/>
                      <w:rPr>
                        <w:sz w:val="13"/>
                        <w:szCs w:val="13"/>
                      </w:rPr>
                    </w:pPr>
                  </w:p>
                </w:tc>
                <w:tc>
                  <w:tcPr>
                    <w:tcW w:w="1276" w:type="dxa"/>
                    <w:vMerge/>
                  </w:tcPr>
                  <w:p w:rsidR="00086338" w:rsidRPr="00086338" w:rsidRDefault="00086338" w:rsidP="00673562">
                    <w:pPr>
                      <w:adjustRightInd w:val="0"/>
                      <w:snapToGrid w:val="0"/>
                      <w:jc w:val="center"/>
                      <w:rPr>
                        <w:sz w:val="13"/>
                        <w:szCs w:val="13"/>
                      </w:rPr>
                    </w:pPr>
                  </w:p>
                </w:tc>
                <w:tc>
                  <w:tcPr>
                    <w:tcW w:w="1288" w:type="dxa"/>
                    <w:vMerge/>
                  </w:tcPr>
                  <w:p w:rsidR="00086338" w:rsidRPr="00086338" w:rsidRDefault="00086338" w:rsidP="00673562">
                    <w:pPr>
                      <w:adjustRightInd w:val="0"/>
                      <w:snapToGrid w:val="0"/>
                      <w:jc w:val="center"/>
                      <w:rPr>
                        <w:sz w:val="13"/>
                        <w:szCs w:val="13"/>
                      </w:rPr>
                    </w:pPr>
                  </w:p>
                </w:tc>
              </w:tr>
              <w:tr w:rsidR="00086338" w:rsidRPr="00086338" w:rsidTr="00086338">
                <w:trPr>
                  <w:trHeight w:val="20"/>
                </w:trPr>
                <w:sdt>
                  <w:sdtPr>
                    <w:rPr>
                      <w:sz w:val="13"/>
                      <w:szCs w:val="13"/>
                    </w:rPr>
                    <w:tag w:val="_PLD_b5131b53bda244fcbd76916797d6b666"/>
                    <w:id w:val="-509981420"/>
                    <w:lock w:val="sdtLocked"/>
                  </w:sdtPr>
                  <w:sdtEndPr/>
                  <w:sdtContent>
                    <w:tc>
                      <w:tcPr>
                        <w:tcW w:w="2891" w:type="dxa"/>
                      </w:tcPr>
                      <w:p w:rsidR="00086338" w:rsidRPr="00086338" w:rsidRDefault="00086338" w:rsidP="00673562">
                        <w:pPr>
                          <w:rPr>
                            <w:sz w:val="13"/>
                            <w:szCs w:val="13"/>
                          </w:rPr>
                        </w:pPr>
                        <w:r w:rsidRPr="00086338">
                          <w:rPr>
                            <w:sz w:val="13"/>
                            <w:szCs w:val="13"/>
                          </w:rPr>
                          <w:t>一、上年</w:t>
                        </w:r>
                        <w:r w:rsidRPr="00086338">
                          <w:rPr>
                            <w:rFonts w:hint="eastAsia"/>
                            <w:sz w:val="13"/>
                            <w:szCs w:val="13"/>
                          </w:rPr>
                          <w:t>期</w:t>
                        </w:r>
                        <w:r w:rsidRPr="00086338">
                          <w:rPr>
                            <w:sz w:val="13"/>
                            <w:szCs w:val="13"/>
                          </w:rPr>
                          <w:t>末余额</w:t>
                        </w:r>
                      </w:p>
                    </w:tc>
                  </w:sdtContent>
                </w:sdt>
                <w:tc>
                  <w:tcPr>
                    <w:tcW w:w="1701" w:type="dxa"/>
                    <w:tcBorders>
                      <w:right w:val="single" w:sz="4" w:space="0" w:color="auto"/>
                    </w:tcBorders>
                  </w:tcPr>
                  <w:p w:rsidR="00086338" w:rsidRPr="00086338" w:rsidRDefault="00086338" w:rsidP="00673562">
                    <w:pPr>
                      <w:jc w:val="right"/>
                      <w:rPr>
                        <w:sz w:val="13"/>
                        <w:szCs w:val="13"/>
                      </w:rPr>
                    </w:pPr>
                    <w:r w:rsidRPr="00086338">
                      <w:rPr>
                        <w:sz w:val="13"/>
                        <w:szCs w:val="13"/>
                      </w:rPr>
                      <w:t>721,891,958.00</w:t>
                    </w: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1417" w:type="dxa"/>
                    <w:tcBorders>
                      <w:left w:val="single" w:sz="4" w:space="0" w:color="auto"/>
                    </w:tcBorders>
                  </w:tcPr>
                  <w:p w:rsidR="00086338" w:rsidRPr="00086338" w:rsidRDefault="00086338" w:rsidP="00673562">
                    <w:pPr>
                      <w:jc w:val="right"/>
                      <w:rPr>
                        <w:sz w:val="13"/>
                        <w:szCs w:val="13"/>
                      </w:rPr>
                    </w:pPr>
                    <w:r w:rsidRPr="00086338">
                      <w:rPr>
                        <w:sz w:val="13"/>
                        <w:szCs w:val="13"/>
                      </w:rPr>
                      <w:t>1,458,548,230.89</w:t>
                    </w: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r w:rsidRPr="00086338">
                      <w:rPr>
                        <w:sz w:val="13"/>
                        <w:szCs w:val="13"/>
                      </w:rPr>
                      <w:t>118,306,693.75</w:t>
                    </w:r>
                  </w:p>
                </w:tc>
                <w:tc>
                  <w:tcPr>
                    <w:tcW w:w="1276" w:type="dxa"/>
                  </w:tcPr>
                  <w:p w:rsidR="00086338" w:rsidRPr="00086338" w:rsidRDefault="00086338" w:rsidP="00673562">
                    <w:pPr>
                      <w:jc w:val="right"/>
                      <w:rPr>
                        <w:sz w:val="13"/>
                        <w:szCs w:val="13"/>
                      </w:rPr>
                    </w:pPr>
                    <w:r w:rsidRPr="00086338">
                      <w:rPr>
                        <w:sz w:val="13"/>
                        <w:szCs w:val="13"/>
                      </w:rPr>
                      <w:t>-203,117,689.42</w:t>
                    </w:r>
                  </w:p>
                </w:tc>
                <w:tc>
                  <w:tcPr>
                    <w:tcW w:w="1288" w:type="dxa"/>
                  </w:tcPr>
                  <w:p w:rsidR="00086338" w:rsidRPr="00086338" w:rsidRDefault="00086338" w:rsidP="00673562">
                    <w:pPr>
                      <w:jc w:val="right"/>
                      <w:rPr>
                        <w:sz w:val="13"/>
                        <w:szCs w:val="13"/>
                      </w:rPr>
                    </w:pPr>
                    <w:r w:rsidRPr="00086338">
                      <w:rPr>
                        <w:sz w:val="13"/>
                        <w:szCs w:val="13"/>
                      </w:rPr>
                      <w:t>2,095,629,193.22</w:t>
                    </w:r>
                  </w:p>
                </w:tc>
              </w:tr>
              <w:tr w:rsidR="00086338" w:rsidRPr="00086338" w:rsidTr="00086338">
                <w:trPr>
                  <w:trHeight w:val="20"/>
                </w:trPr>
                <w:sdt>
                  <w:sdtPr>
                    <w:rPr>
                      <w:sz w:val="13"/>
                      <w:szCs w:val="13"/>
                    </w:rPr>
                    <w:tag w:val="_PLD_66de901175bd4e50a35a24f0fca7513d"/>
                    <w:id w:val="993071177"/>
                    <w:lock w:val="sdtLocked"/>
                  </w:sdtPr>
                  <w:sdtEndPr/>
                  <w:sdtContent>
                    <w:tc>
                      <w:tcPr>
                        <w:tcW w:w="2891" w:type="dxa"/>
                      </w:tcPr>
                      <w:p w:rsidR="00086338" w:rsidRPr="00086338" w:rsidRDefault="00086338" w:rsidP="00673562">
                        <w:pPr>
                          <w:rPr>
                            <w:sz w:val="13"/>
                            <w:szCs w:val="13"/>
                          </w:rPr>
                        </w:pPr>
                        <w:r w:rsidRPr="00086338">
                          <w:rPr>
                            <w:sz w:val="13"/>
                            <w:szCs w:val="13"/>
                          </w:rPr>
                          <w:t>加：会计政策变更</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1417" w:type="dxa"/>
                    <w:tcBorders>
                      <w:left w:val="single" w:sz="4" w:space="0" w:color="auto"/>
                    </w:tcBorders>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3bfc3b7951f4488f95a7180f02c989cf"/>
                    <w:id w:val="107174843"/>
                    <w:lock w:val="sdtLocked"/>
                  </w:sdtPr>
                  <w:sdtEndPr/>
                  <w:sdtContent>
                    <w:tc>
                      <w:tcPr>
                        <w:tcW w:w="2891" w:type="dxa"/>
                      </w:tcPr>
                      <w:p w:rsidR="00086338" w:rsidRPr="00086338" w:rsidRDefault="00086338" w:rsidP="00673562">
                        <w:pPr>
                          <w:ind w:firstLineChars="200" w:firstLine="260"/>
                          <w:rPr>
                            <w:sz w:val="13"/>
                            <w:szCs w:val="13"/>
                          </w:rPr>
                        </w:pPr>
                        <w:r w:rsidRPr="00086338">
                          <w:rPr>
                            <w:sz w:val="13"/>
                            <w:szCs w:val="13"/>
                          </w:rPr>
                          <w:t>前期差错更正</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1417" w:type="dxa"/>
                    <w:tcBorders>
                      <w:left w:val="single" w:sz="4" w:space="0" w:color="auto"/>
                    </w:tcBorders>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dc9b9aaf7e384b1eae7dcabb517c2b1e"/>
                    <w:id w:val="1641155317"/>
                    <w:lock w:val="sdtLocked"/>
                  </w:sdtPr>
                  <w:sdtEndPr/>
                  <w:sdtContent>
                    <w:tc>
                      <w:tcPr>
                        <w:tcW w:w="2891" w:type="dxa"/>
                      </w:tcPr>
                      <w:p w:rsidR="00086338" w:rsidRPr="00086338" w:rsidRDefault="00086338" w:rsidP="00673562">
                        <w:pPr>
                          <w:ind w:firstLineChars="200" w:firstLine="260"/>
                          <w:rPr>
                            <w:sz w:val="13"/>
                            <w:szCs w:val="13"/>
                          </w:rPr>
                        </w:pPr>
                        <w:r w:rsidRPr="00086338">
                          <w:rPr>
                            <w:rFonts w:hint="eastAsia"/>
                            <w:sz w:val="13"/>
                            <w:szCs w:val="13"/>
                          </w:rPr>
                          <w:t>其他</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1417" w:type="dxa"/>
                    <w:tcBorders>
                      <w:left w:val="single" w:sz="4" w:space="0" w:color="auto"/>
                    </w:tcBorders>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345919472b384d0eb13471ef5f2f5e92"/>
                    <w:id w:val="-1408455993"/>
                    <w:lock w:val="sdtLocked"/>
                  </w:sdtPr>
                  <w:sdtEndPr/>
                  <w:sdtContent>
                    <w:tc>
                      <w:tcPr>
                        <w:tcW w:w="2891" w:type="dxa"/>
                      </w:tcPr>
                      <w:p w:rsidR="00086338" w:rsidRPr="00086338" w:rsidRDefault="00086338" w:rsidP="00673562">
                        <w:pPr>
                          <w:rPr>
                            <w:sz w:val="13"/>
                            <w:szCs w:val="13"/>
                          </w:rPr>
                        </w:pPr>
                        <w:r w:rsidRPr="00086338">
                          <w:rPr>
                            <w:sz w:val="13"/>
                            <w:szCs w:val="13"/>
                          </w:rPr>
                          <w:t>二、本年</w:t>
                        </w:r>
                        <w:r w:rsidRPr="00086338">
                          <w:rPr>
                            <w:rFonts w:hint="eastAsia"/>
                            <w:sz w:val="13"/>
                            <w:szCs w:val="13"/>
                          </w:rPr>
                          <w:t>期</w:t>
                        </w:r>
                        <w:r w:rsidRPr="00086338">
                          <w:rPr>
                            <w:sz w:val="13"/>
                            <w:szCs w:val="13"/>
                          </w:rPr>
                          <w:t>初余额</w:t>
                        </w:r>
                      </w:p>
                    </w:tc>
                  </w:sdtContent>
                </w:sdt>
                <w:tc>
                  <w:tcPr>
                    <w:tcW w:w="1701" w:type="dxa"/>
                    <w:tcBorders>
                      <w:right w:val="single" w:sz="4" w:space="0" w:color="auto"/>
                    </w:tcBorders>
                  </w:tcPr>
                  <w:p w:rsidR="00086338" w:rsidRPr="00086338" w:rsidRDefault="00086338" w:rsidP="00673562">
                    <w:pPr>
                      <w:jc w:val="right"/>
                      <w:rPr>
                        <w:sz w:val="13"/>
                        <w:szCs w:val="13"/>
                      </w:rPr>
                    </w:pPr>
                    <w:r w:rsidRPr="00086338">
                      <w:rPr>
                        <w:sz w:val="13"/>
                        <w:szCs w:val="13"/>
                      </w:rPr>
                      <w:t>721,891,958.00</w:t>
                    </w: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1417" w:type="dxa"/>
                    <w:tcBorders>
                      <w:left w:val="single" w:sz="4" w:space="0" w:color="auto"/>
                    </w:tcBorders>
                  </w:tcPr>
                  <w:p w:rsidR="00086338" w:rsidRPr="00086338" w:rsidRDefault="00086338" w:rsidP="00673562">
                    <w:pPr>
                      <w:jc w:val="right"/>
                      <w:rPr>
                        <w:sz w:val="13"/>
                        <w:szCs w:val="13"/>
                      </w:rPr>
                    </w:pPr>
                    <w:r w:rsidRPr="00086338">
                      <w:rPr>
                        <w:sz w:val="13"/>
                        <w:szCs w:val="13"/>
                      </w:rPr>
                      <w:t>1,458,548,230.89</w:t>
                    </w: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r w:rsidRPr="00086338">
                      <w:rPr>
                        <w:sz w:val="13"/>
                        <w:szCs w:val="13"/>
                      </w:rPr>
                      <w:t>118,306,693.75</w:t>
                    </w:r>
                  </w:p>
                </w:tc>
                <w:tc>
                  <w:tcPr>
                    <w:tcW w:w="1276" w:type="dxa"/>
                  </w:tcPr>
                  <w:p w:rsidR="00086338" w:rsidRPr="00086338" w:rsidRDefault="00086338" w:rsidP="00673562">
                    <w:pPr>
                      <w:jc w:val="right"/>
                      <w:rPr>
                        <w:sz w:val="13"/>
                        <w:szCs w:val="13"/>
                      </w:rPr>
                    </w:pPr>
                    <w:r w:rsidRPr="00086338">
                      <w:rPr>
                        <w:sz w:val="13"/>
                        <w:szCs w:val="13"/>
                      </w:rPr>
                      <w:t>-203,117,689.42</w:t>
                    </w:r>
                  </w:p>
                </w:tc>
                <w:tc>
                  <w:tcPr>
                    <w:tcW w:w="1288" w:type="dxa"/>
                  </w:tcPr>
                  <w:p w:rsidR="00086338" w:rsidRPr="00086338" w:rsidRDefault="00086338" w:rsidP="00673562">
                    <w:pPr>
                      <w:jc w:val="right"/>
                      <w:rPr>
                        <w:sz w:val="13"/>
                        <w:szCs w:val="13"/>
                      </w:rPr>
                    </w:pPr>
                    <w:r w:rsidRPr="00086338">
                      <w:rPr>
                        <w:sz w:val="13"/>
                        <w:szCs w:val="13"/>
                      </w:rPr>
                      <w:t>2,095,629,193.22</w:t>
                    </w:r>
                  </w:p>
                </w:tc>
              </w:tr>
              <w:tr w:rsidR="00086338" w:rsidRPr="00086338" w:rsidTr="00086338">
                <w:trPr>
                  <w:trHeight w:val="20"/>
                </w:trPr>
                <w:sdt>
                  <w:sdtPr>
                    <w:rPr>
                      <w:sz w:val="13"/>
                      <w:szCs w:val="13"/>
                    </w:rPr>
                    <w:tag w:val="_PLD_4eea4cc259884a6ab5f2fe018aec3d4e"/>
                    <w:id w:val="119117400"/>
                    <w:lock w:val="sdtLocked"/>
                  </w:sdtPr>
                  <w:sdtEndPr/>
                  <w:sdtContent>
                    <w:tc>
                      <w:tcPr>
                        <w:tcW w:w="2891" w:type="dxa"/>
                      </w:tcPr>
                      <w:p w:rsidR="00086338" w:rsidRPr="00086338" w:rsidRDefault="00086338" w:rsidP="00673562">
                        <w:pPr>
                          <w:rPr>
                            <w:sz w:val="13"/>
                            <w:szCs w:val="13"/>
                          </w:rPr>
                        </w:pPr>
                        <w:r w:rsidRPr="00086338">
                          <w:rPr>
                            <w:sz w:val="13"/>
                            <w:szCs w:val="13"/>
                          </w:rPr>
                          <w:t>三、本</w:t>
                        </w:r>
                        <w:r w:rsidRPr="00086338">
                          <w:rPr>
                            <w:rFonts w:hint="eastAsia"/>
                            <w:sz w:val="13"/>
                            <w:szCs w:val="13"/>
                          </w:rPr>
                          <w:t>期</w:t>
                        </w:r>
                        <w:r w:rsidRPr="00086338">
                          <w:rPr>
                            <w:sz w:val="13"/>
                            <w:szCs w:val="13"/>
                          </w:rPr>
                          <w:t>增减变动金额（减少以“－”号填列）</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r w:rsidRPr="00086338">
                      <w:rPr>
                        <w:sz w:val="13"/>
                        <w:szCs w:val="13"/>
                      </w:rPr>
                      <w:t>3,998,584.00</w:t>
                    </w: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r w:rsidRPr="00086338">
                      <w:rPr>
                        <w:sz w:val="13"/>
                        <w:szCs w:val="13"/>
                      </w:rPr>
                      <w:t>123,385,848.74</w:t>
                    </w:r>
                  </w:p>
                </w:tc>
                <w:tc>
                  <w:tcPr>
                    <w:tcW w:w="1288" w:type="dxa"/>
                  </w:tcPr>
                  <w:p w:rsidR="00086338" w:rsidRPr="00086338" w:rsidRDefault="00086338" w:rsidP="00673562">
                    <w:pPr>
                      <w:jc w:val="right"/>
                      <w:rPr>
                        <w:sz w:val="13"/>
                        <w:szCs w:val="13"/>
                      </w:rPr>
                    </w:pPr>
                    <w:r w:rsidRPr="00086338">
                      <w:rPr>
                        <w:sz w:val="13"/>
                        <w:szCs w:val="13"/>
                      </w:rPr>
                      <w:t>119,387,264.74</w:t>
                    </w:r>
                  </w:p>
                </w:tc>
              </w:tr>
              <w:tr w:rsidR="00086338" w:rsidRPr="00086338" w:rsidTr="00086338">
                <w:trPr>
                  <w:trHeight w:val="20"/>
                </w:trPr>
                <w:sdt>
                  <w:sdtPr>
                    <w:rPr>
                      <w:sz w:val="13"/>
                      <w:szCs w:val="13"/>
                    </w:rPr>
                    <w:tag w:val="_PLD_c2eb317db9474ea9b9513a40ba81d9f7"/>
                    <w:id w:val="182337436"/>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（一）综合收益总额</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r w:rsidRPr="00086338">
                      <w:rPr>
                        <w:sz w:val="13"/>
                        <w:szCs w:val="13"/>
                      </w:rPr>
                      <w:t>123,385,848.74</w:t>
                    </w:r>
                  </w:p>
                </w:tc>
                <w:tc>
                  <w:tcPr>
                    <w:tcW w:w="1288" w:type="dxa"/>
                  </w:tcPr>
                  <w:p w:rsidR="00086338" w:rsidRPr="00086338" w:rsidRDefault="00086338" w:rsidP="00673562">
                    <w:pPr>
                      <w:jc w:val="right"/>
                      <w:rPr>
                        <w:sz w:val="13"/>
                        <w:szCs w:val="13"/>
                      </w:rPr>
                    </w:pPr>
                    <w:r w:rsidRPr="00086338">
                      <w:rPr>
                        <w:sz w:val="13"/>
                        <w:szCs w:val="13"/>
                      </w:rPr>
                      <w:t>123,385,848.74</w:t>
                    </w:r>
                  </w:p>
                </w:tc>
              </w:tr>
              <w:tr w:rsidR="00086338" w:rsidRPr="00086338" w:rsidTr="00086338">
                <w:trPr>
                  <w:trHeight w:val="20"/>
                </w:trPr>
                <w:sdt>
                  <w:sdtPr>
                    <w:rPr>
                      <w:sz w:val="13"/>
                      <w:szCs w:val="13"/>
                    </w:rPr>
                    <w:tag w:val="_PLD_2c2c42255e12419d81111ac5d28c5859"/>
                    <w:id w:val="-2044815298"/>
                    <w:lock w:val="sdtLocked"/>
                  </w:sdtPr>
                  <w:sdtEndPr/>
                  <w:sdtContent>
                    <w:tc>
                      <w:tcPr>
                        <w:tcW w:w="2891" w:type="dxa"/>
                      </w:tcPr>
                      <w:p w:rsidR="00086338" w:rsidRPr="00086338" w:rsidRDefault="00086338" w:rsidP="00673562">
                        <w:pPr>
                          <w:rPr>
                            <w:sz w:val="13"/>
                            <w:szCs w:val="13"/>
                          </w:rPr>
                        </w:pPr>
                        <w:r w:rsidRPr="00086338">
                          <w:rPr>
                            <w:sz w:val="13"/>
                            <w:szCs w:val="13"/>
                          </w:rPr>
                          <w:t>（</w:t>
                        </w:r>
                        <w:r w:rsidRPr="00086338">
                          <w:rPr>
                            <w:rFonts w:hint="eastAsia"/>
                            <w:sz w:val="13"/>
                            <w:szCs w:val="13"/>
                          </w:rPr>
                          <w:t>二</w:t>
                        </w:r>
                        <w:r w:rsidRPr="00086338">
                          <w:rPr>
                            <w:sz w:val="13"/>
                            <w:szCs w:val="13"/>
                          </w:rPr>
                          <w:t>）所有者投入和减少资本</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r w:rsidRPr="00086338">
                      <w:rPr>
                        <w:sz w:val="13"/>
                        <w:szCs w:val="13"/>
                      </w:rPr>
                      <w:t>3,998,584.00</w:t>
                    </w: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r w:rsidRPr="00086338">
                      <w:rPr>
                        <w:sz w:val="13"/>
                        <w:szCs w:val="13"/>
                      </w:rPr>
                      <w:t>-3,998,584.00</w:t>
                    </w:r>
                  </w:p>
                </w:tc>
              </w:tr>
              <w:tr w:rsidR="00086338" w:rsidRPr="00086338" w:rsidTr="00086338">
                <w:trPr>
                  <w:trHeight w:val="20"/>
                </w:trPr>
                <w:sdt>
                  <w:sdtPr>
                    <w:rPr>
                      <w:sz w:val="13"/>
                      <w:szCs w:val="13"/>
                    </w:rPr>
                    <w:tag w:val="_PLD_ced9c335ab0c4ec8b683bd42730e309b"/>
                    <w:id w:val="-273948623"/>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1．所有者投入的普通股</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r w:rsidRPr="00086338">
                      <w:rPr>
                        <w:sz w:val="13"/>
                        <w:szCs w:val="13"/>
                      </w:rPr>
                      <w:t>3,998,584.00</w:t>
                    </w: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r w:rsidRPr="00086338">
                      <w:rPr>
                        <w:sz w:val="13"/>
                        <w:szCs w:val="13"/>
                      </w:rPr>
                      <w:t>-3,998,584.00</w:t>
                    </w:r>
                  </w:p>
                </w:tc>
              </w:tr>
              <w:tr w:rsidR="00086338" w:rsidRPr="00086338" w:rsidTr="00086338">
                <w:trPr>
                  <w:trHeight w:val="20"/>
                </w:trPr>
                <w:sdt>
                  <w:sdtPr>
                    <w:rPr>
                      <w:sz w:val="13"/>
                      <w:szCs w:val="13"/>
                    </w:rPr>
                    <w:tag w:val="_PLD_5db7714c048b45cb8fc2f783898126a2"/>
                    <w:id w:val="341598675"/>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2．其他权益工具持有者投入资本</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0c8627dcaed14beabce3c3a65384cf01"/>
                    <w:id w:val="902258393"/>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3</w:t>
                        </w:r>
                        <w:r w:rsidRPr="00086338">
                          <w:rPr>
                            <w:sz w:val="13"/>
                            <w:szCs w:val="13"/>
                          </w:rPr>
                          <w:t>．股份支付计入所有者权益的金额</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4815225e85794febad32622528b72229"/>
                    <w:id w:val="46264535"/>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4</w:t>
                        </w:r>
                        <w:r w:rsidRPr="00086338">
                          <w:rPr>
                            <w:sz w:val="13"/>
                            <w:szCs w:val="13"/>
                          </w:rPr>
                          <w:t>．其他</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1277678c10f343d5a55853e3552c21df"/>
                    <w:id w:val="-430667359"/>
                    <w:lock w:val="sdtLocked"/>
                  </w:sdtPr>
                  <w:sdtEndPr/>
                  <w:sdtContent>
                    <w:tc>
                      <w:tcPr>
                        <w:tcW w:w="2891" w:type="dxa"/>
                      </w:tcPr>
                      <w:p w:rsidR="00086338" w:rsidRPr="00086338" w:rsidRDefault="00086338" w:rsidP="00673562">
                        <w:pPr>
                          <w:rPr>
                            <w:sz w:val="13"/>
                            <w:szCs w:val="13"/>
                          </w:rPr>
                        </w:pPr>
                        <w:r w:rsidRPr="00086338">
                          <w:rPr>
                            <w:sz w:val="13"/>
                            <w:szCs w:val="13"/>
                          </w:rPr>
                          <w:t>（</w:t>
                        </w:r>
                        <w:r w:rsidRPr="00086338">
                          <w:rPr>
                            <w:rFonts w:hint="eastAsia"/>
                            <w:sz w:val="13"/>
                            <w:szCs w:val="13"/>
                          </w:rPr>
                          <w:t>三</w:t>
                        </w:r>
                        <w:r w:rsidRPr="00086338">
                          <w:rPr>
                            <w:sz w:val="13"/>
                            <w:szCs w:val="13"/>
                          </w:rPr>
                          <w:t>）利润分配</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6be0f6b7609247d98f239c435a57bdf2"/>
                    <w:id w:val="1041563959"/>
                    <w:lock w:val="sdtLocked"/>
                  </w:sdtPr>
                  <w:sdtEndPr/>
                  <w:sdtContent>
                    <w:tc>
                      <w:tcPr>
                        <w:tcW w:w="2891" w:type="dxa"/>
                      </w:tcPr>
                      <w:p w:rsidR="00086338" w:rsidRPr="00086338" w:rsidRDefault="00086338" w:rsidP="00673562">
                        <w:pPr>
                          <w:rPr>
                            <w:sz w:val="13"/>
                            <w:szCs w:val="13"/>
                          </w:rPr>
                        </w:pPr>
                        <w:r w:rsidRPr="00086338">
                          <w:rPr>
                            <w:sz w:val="13"/>
                            <w:szCs w:val="13"/>
                          </w:rPr>
                          <w:t>1．提取盈余公积</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b4a66855afc2407cbaf93baeafe0ad7f"/>
                    <w:id w:val="-291290004"/>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2</w:t>
                        </w:r>
                        <w:r w:rsidRPr="00086338">
                          <w:rPr>
                            <w:sz w:val="13"/>
                            <w:szCs w:val="13"/>
                          </w:rPr>
                          <w:t>．对所有者（或股东）的分配</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f35184bd1aa14b32a781b0ed9b526ffe"/>
                    <w:id w:val="686255993"/>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3</w:t>
                        </w:r>
                        <w:r w:rsidRPr="00086338">
                          <w:rPr>
                            <w:sz w:val="13"/>
                            <w:szCs w:val="13"/>
                          </w:rPr>
                          <w:t>．其他</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377c539e51b74e8689b49d91a30d6a9f"/>
                    <w:id w:val="-614823779"/>
                    <w:lock w:val="sdtLocked"/>
                  </w:sdtPr>
                  <w:sdtEndPr/>
                  <w:sdtContent>
                    <w:tc>
                      <w:tcPr>
                        <w:tcW w:w="2891" w:type="dxa"/>
                      </w:tcPr>
                      <w:p w:rsidR="00086338" w:rsidRPr="00086338" w:rsidRDefault="00086338" w:rsidP="00673562">
                        <w:pPr>
                          <w:rPr>
                            <w:sz w:val="13"/>
                            <w:szCs w:val="13"/>
                          </w:rPr>
                        </w:pPr>
                        <w:r w:rsidRPr="00086338">
                          <w:rPr>
                            <w:sz w:val="13"/>
                            <w:szCs w:val="13"/>
                          </w:rPr>
                          <w:t>（</w:t>
                        </w:r>
                        <w:r w:rsidRPr="00086338">
                          <w:rPr>
                            <w:rFonts w:hint="eastAsia"/>
                            <w:sz w:val="13"/>
                            <w:szCs w:val="13"/>
                          </w:rPr>
                          <w:t>四</w:t>
                        </w:r>
                        <w:r w:rsidRPr="00086338">
                          <w:rPr>
                            <w:sz w:val="13"/>
                            <w:szCs w:val="13"/>
                          </w:rPr>
                          <w:t>）所有者权益内部结转</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9d82304ad85542d89ad56bdebdedd7c5"/>
                    <w:id w:val="1304893330"/>
                    <w:lock w:val="sdtLocked"/>
                  </w:sdtPr>
                  <w:sdtEndPr/>
                  <w:sdtContent>
                    <w:tc>
                      <w:tcPr>
                        <w:tcW w:w="2891" w:type="dxa"/>
                      </w:tcPr>
                      <w:p w:rsidR="00086338" w:rsidRPr="00086338" w:rsidRDefault="00086338" w:rsidP="00673562">
                        <w:pPr>
                          <w:rPr>
                            <w:sz w:val="13"/>
                            <w:szCs w:val="13"/>
                          </w:rPr>
                        </w:pPr>
                        <w:r w:rsidRPr="00086338">
                          <w:rPr>
                            <w:sz w:val="13"/>
                            <w:szCs w:val="13"/>
                          </w:rPr>
                          <w:t>1．资本公积转增资本（或股本）</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ba5c81951f1c4ff0a188b55532ed96a5"/>
                    <w:id w:val="-1754038381"/>
                    <w:lock w:val="sdtLocked"/>
                  </w:sdtPr>
                  <w:sdtEndPr/>
                  <w:sdtContent>
                    <w:tc>
                      <w:tcPr>
                        <w:tcW w:w="2891" w:type="dxa"/>
                      </w:tcPr>
                      <w:p w:rsidR="00086338" w:rsidRPr="00086338" w:rsidRDefault="00086338" w:rsidP="00673562">
                        <w:pPr>
                          <w:rPr>
                            <w:sz w:val="13"/>
                            <w:szCs w:val="13"/>
                          </w:rPr>
                        </w:pPr>
                        <w:r w:rsidRPr="00086338">
                          <w:rPr>
                            <w:sz w:val="13"/>
                            <w:szCs w:val="13"/>
                          </w:rPr>
                          <w:t>2．盈余公积转增资本（或股本）</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81b068c4cdf2482a9438450e52e9b3b4"/>
                    <w:id w:val="-1734067569"/>
                    <w:lock w:val="sdtLocked"/>
                  </w:sdtPr>
                  <w:sdtEndPr/>
                  <w:sdtContent>
                    <w:tc>
                      <w:tcPr>
                        <w:tcW w:w="2891" w:type="dxa"/>
                      </w:tcPr>
                      <w:p w:rsidR="00086338" w:rsidRPr="00086338" w:rsidRDefault="00086338" w:rsidP="00673562">
                        <w:pPr>
                          <w:rPr>
                            <w:sz w:val="13"/>
                            <w:szCs w:val="13"/>
                          </w:rPr>
                        </w:pPr>
                        <w:r w:rsidRPr="00086338">
                          <w:rPr>
                            <w:sz w:val="13"/>
                            <w:szCs w:val="13"/>
                          </w:rPr>
                          <w:t>3．盈余公积弥补亏损</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tc>
                  <w:tcPr>
                    <w:tcW w:w="2891" w:type="dxa"/>
                  </w:tcPr>
                  <w:sdt>
                    <w:sdtPr>
                      <w:rPr>
                        <w:sz w:val="13"/>
                        <w:szCs w:val="13"/>
                      </w:rPr>
                      <w:tag w:val="_PLD_0e7647effaeb42219d706b118465bdec"/>
                      <w:id w:val="-991014530"/>
                      <w:lock w:val="sdtLocked"/>
                    </w:sdtPr>
                    <w:sdtEndPr/>
                    <w:sdtContent>
                      <w:p w:rsidR="00086338" w:rsidRPr="00086338" w:rsidRDefault="00086338" w:rsidP="00673562">
                        <w:pPr>
                          <w:rPr>
                            <w:sz w:val="13"/>
                            <w:szCs w:val="13"/>
                          </w:rPr>
                        </w:pPr>
                        <w:r w:rsidRPr="00086338">
                          <w:rPr>
                            <w:sz w:val="13"/>
                            <w:szCs w:val="13"/>
                          </w:rPr>
                          <w:t>4．设定受益计划变动额结转留存收益</w:t>
                        </w:r>
                      </w:p>
                    </w:sdtContent>
                  </w:sdt>
                </w:tc>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tc>
                  <w:tcPr>
                    <w:tcW w:w="2891" w:type="dxa"/>
                  </w:tcPr>
                  <w:sdt>
                    <w:sdtPr>
                      <w:rPr>
                        <w:sz w:val="13"/>
                        <w:szCs w:val="13"/>
                      </w:rPr>
                      <w:tag w:val="_PLD_1c8ba4a0bb224c1d891e628390545199"/>
                      <w:id w:val="-1635634176"/>
                      <w:lock w:val="sdtLocked"/>
                    </w:sdtPr>
                    <w:sdtEndPr/>
                    <w:sdtContent>
                      <w:p w:rsidR="00086338" w:rsidRPr="00086338" w:rsidRDefault="00086338" w:rsidP="00673562">
                        <w:pPr>
                          <w:rPr>
                            <w:sz w:val="13"/>
                            <w:szCs w:val="13"/>
                          </w:rPr>
                        </w:pPr>
                        <w:r w:rsidRPr="00086338">
                          <w:rPr>
                            <w:sz w:val="13"/>
                            <w:szCs w:val="13"/>
                          </w:rPr>
                          <w:t>5．其他综合收益结转留存收益</w:t>
                        </w:r>
                      </w:p>
                    </w:sdtContent>
                  </w:sdt>
                </w:tc>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tc>
                  <w:tcPr>
                    <w:tcW w:w="2891" w:type="dxa"/>
                  </w:tcPr>
                  <w:sdt>
                    <w:sdtPr>
                      <w:rPr>
                        <w:sz w:val="13"/>
                        <w:szCs w:val="13"/>
                      </w:rPr>
                      <w:tag w:val="_PLD_69d4adb536bf498a8a9d97dda9d31e75"/>
                      <w:id w:val="1052125557"/>
                      <w:lock w:val="sdtLocked"/>
                    </w:sdtPr>
                    <w:sdtEndPr/>
                    <w:sdtContent>
                      <w:p w:rsidR="00086338" w:rsidRPr="00086338" w:rsidRDefault="00086338" w:rsidP="00673562">
                        <w:pPr>
                          <w:rPr>
                            <w:sz w:val="13"/>
                            <w:szCs w:val="13"/>
                          </w:rPr>
                        </w:pPr>
                        <w:r w:rsidRPr="00086338">
                          <w:rPr>
                            <w:sz w:val="13"/>
                            <w:szCs w:val="13"/>
                          </w:rPr>
                          <w:t>6．其他</w:t>
                        </w:r>
                      </w:p>
                    </w:sdtContent>
                  </w:sdt>
                </w:tc>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2ae06251c01740e284196240776af550"/>
                    <w:id w:val="-950235796"/>
                    <w:lock w:val="sdtLocked"/>
                  </w:sdtPr>
                  <w:sdtEndPr/>
                  <w:sdtContent>
                    <w:tc>
                      <w:tcPr>
                        <w:tcW w:w="2891" w:type="dxa"/>
                        <w:vAlign w:val="center"/>
                      </w:tcPr>
                      <w:p w:rsidR="00086338" w:rsidRPr="00086338" w:rsidRDefault="00086338" w:rsidP="00673562">
                        <w:pPr>
                          <w:rPr>
                            <w:sz w:val="13"/>
                            <w:szCs w:val="13"/>
                          </w:rPr>
                        </w:pPr>
                        <w:r w:rsidRPr="00086338">
                          <w:rPr>
                            <w:rFonts w:hint="eastAsia"/>
                            <w:sz w:val="13"/>
                            <w:szCs w:val="13"/>
                          </w:rPr>
                          <w:t>（五）专项储备</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6c9c274129814a4ea45296335d45791b"/>
                    <w:id w:val="-878700747"/>
                    <w:lock w:val="sdtLocked"/>
                  </w:sdtPr>
                  <w:sdtEndPr/>
                  <w:sdtContent>
                    <w:tc>
                      <w:tcPr>
                        <w:tcW w:w="2891" w:type="dxa"/>
                        <w:vAlign w:val="center"/>
                      </w:tcPr>
                      <w:p w:rsidR="00086338" w:rsidRPr="00086338" w:rsidRDefault="00086338" w:rsidP="00673562">
                        <w:pPr>
                          <w:rPr>
                            <w:sz w:val="13"/>
                            <w:szCs w:val="13"/>
                          </w:rPr>
                        </w:pPr>
                        <w:r w:rsidRPr="00086338">
                          <w:rPr>
                            <w:rFonts w:hint="eastAsia"/>
                            <w:sz w:val="13"/>
                            <w:szCs w:val="13"/>
                          </w:rPr>
                          <w:t>1．本期提取</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14398e4dd6ed4c74869a974323e2137e"/>
                    <w:id w:val="-1633546564"/>
                    <w:lock w:val="sdtLocked"/>
                  </w:sdtPr>
                  <w:sdtEndPr/>
                  <w:sdtContent>
                    <w:tc>
                      <w:tcPr>
                        <w:tcW w:w="2891" w:type="dxa"/>
                        <w:vAlign w:val="center"/>
                      </w:tcPr>
                      <w:p w:rsidR="00086338" w:rsidRPr="00086338" w:rsidRDefault="00086338" w:rsidP="00673562">
                        <w:pPr>
                          <w:rPr>
                            <w:sz w:val="13"/>
                            <w:szCs w:val="13"/>
                          </w:rPr>
                        </w:pPr>
                        <w:r w:rsidRPr="00086338">
                          <w:rPr>
                            <w:rFonts w:hint="eastAsia"/>
                            <w:sz w:val="13"/>
                            <w:szCs w:val="13"/>
                          </w:rPr>
                          <w:t>2．本期使用</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224fa1ebe84a4d40b88b89a97997e311"/>
                    <w:id w:val="-1775706126"/>
                    <w:lock w:val="sdtLocked"/>
                  </w:sdtPr>
                  <w:sdtEndPr/>
                  <w:sdtContent>
                    <w:tc>
                      <w:tcPr>
                        <w:tcW w:w="2891" w:type="dxa"/>
                      </w:tcPr>
                      <w:p w:rsidR="00086338" w:rsidRPr="00086338" w:rsidRDefault="00086338" w:rsidP="00673562">
                        <w:pPr>
                          <w:rPr>
                            <w:sz w:val="13"/>
                            <w:szCs w:val="13"/>
                          </w:rPr>
                        </w:pPr>
                        <w:r w:rsidRPr="00086338">
                          <w:rPr>
                            <w:rFonts w:hint="eastAsia"/>
                            <w:sz w:val="13"/>
                            <w:szCs w:val="13"/>
                          </w:rPr>
                          <w:t>（六）其他</w:t>
                        </w:r>
                      </w:p>
                    </w:tc>
                  </w:sdtContent>
                </w:sdt>
                <w:tc>
                  <w:tcPr>
                    <w:tcW w:w="1701" w:type="dxa"/>
                    <w:tcBorders>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p>
                </w:tc>
                <w:tc>
                  <w:tcPr>
                    <w:tcW w:w="1278" w:type="dxa"/>
                  </w:tcPr>
                  <w:p w:rsidR="00086338" w:rsidRPr="00086338" w:rsidRDefault="00086338" w:rsidP="00673562">
                    <w:pPr>
                      <w:jc w:val="right"/>
                      <w:rPr>
                        <w:sz w:val="13"/>
                        <w:szCs w:val="13"/>
                      </w:rPr>
                    </w:pP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p>
                </w:tc>
                <w:tc>
                  <w:tcPr>
                    <w:tcW w:w="1276" w:type="dxa"/>
                  </w:tcPr>
                  <w:p w:rsidR="00086338" w:rsidRPr="00086338" w:rsidRDefault="00086338" w:rsidP="00673562">
                    <w:pPr>
                      <w:jc w:val="right"/>
                      <w:rPr>
                        <w:sz w:val="13"/>
                        <w:szCs w:val="13"/>
                      </w:rPr>
                    </w:pPr>
                  </w:p>
                </w:tc>
                <w:tc>
                  <w:tcPr>
                    <w:tcW w:w="1288" w:type="dxa"/>
                  </w:tcPr>
                  <w:p w:rsidR="00086338" w:rsidRPr="00086338" w:rsidRDefault="00086338" w:rsidP="00673562">
                    <w:pPr>
                      <w:jc w:val="right"/>
                      <w:rPr>
                        <w:sz w:val="13"/>
                        <w:szCs w:val="13"/>
                      </w:rPr>
                    </w:pPr>
                  </w:p>
                </w:tc>
              </w:tr>
              <w:tr w:rsidR="00086338" w:rsidRPr="00086338" w:rsidTr="00086338">
                <w:trPr>
                  <w:trHeight w:val="20"/>
                </w:trPr>
                <w:sdt>
                  <w:sdtPr>
                    <w:rPr>
                      <w:sz w:val="13"/>
                      <w:szCs w:val="13"/>
                    </w:rPr>
                    <w:tag w:val="_PLD_fe962ef732004aec94edafee7e0bef94"/>
                    <w:id w:val="-1518837645"/>
                    <w:lock w:val="sdtLocked"/>
                  </w:sdtPr>
                  <w:sdtEndPr/>
                  <w:sdtContent>
                    <w:tc>
                      <w:tcPr>
                        <w:tcW w:w="2891" w:type="dxa"/>
                      </w:tcPr>
                      <w:p w:rsidR="00086338" w:rsidRPr="00086338" w:rsidRDefault="00086338" w:rsidP="00673562">
                        <w:pPr>
                          <w:rPr>
                            <w:sz w:val="13"/>
                            <w:szCs w:val="13"/>
                          </w:rPr>
                        </w:pPr>
                        <w:r w:rsidRPr="00086338">
                          <w:rPr>
                            <w:sz w:val="13"/>
                            <w:szCs w:val="13"/>
                          </w:rPr>
                          <w:t>四、本期期末余额</w:t>
                        </w:r>
                      </w:p>
                    </w:tc>
                  </w:sdtContent>
                </w:sdt>
                <w:tc>
                  <w:tcPr>
                    <w:tcW w:w="1701" w:type="dxa"/>
                    <w:tcBorders>
                      <w:right w:val="single" w:sz="4" w:space="0" w:color="auto"/>
                    </w:tcBorders>
                  </w:tcPr>
                  <w:p w:rsidR="00086338" w:rsidRPr="00086338" w:rsidRDefault="00086338" w:rsidP="00673562">
                    <w:pPr>
                      <w:jc w:val="right"/>
                      <w:rPr>
                        <w:sz w:val="13"/>
                        <w:szCs w:val="13"/>
                      </w:rPr>
                    </w:pPr>
                    <w:r w:rsidRPr="00086338">
                      <w:rPr>
                        <w:sz w:val="13"/>
                        <w:szCs w:val="13"/>
                      </w:rPr>
                      <w:t>721,891,958.00</w:t>
                    </w:r>
                  </w:p>
                </w:tc>
                <w:tc>
                  <w:tcPr>
                    <w:tcW w:w="567" w:type="dxa"/>
                    <w:tcBorders>
                      <w:left w:val="single" w:sz="4" w:space="0" w:color="auto"/>
                      <w:right w:val="single" w:sz="4" w:space="0" w:color="auto"/>
                    </w:tcBorders>
                  </w:tcPr>
                  <w:p w:rsidR="00086338" w:rsidRPr="00086338" w:rsidRDefault="00086338" w:rsidP="00673562">
                    <w:pPr>
                      <w:jc w:val="right"/>
                      <w:rPr>
                        <w:sz w:val="13"/>
                        <w:szCs w:val="13"/>
                      </w:rPr>
                    </w:pPr>
                  </w:p>
                </w:tc>
                <w:tc>
                  <w:tcPr>
                    <w:tcW w:w="426" w:type="dxa"/>
                    <w:tcBorders>
                      <w:left w:val="single" w:sz="4" w:space="0" w:color="auto"/>
                      <w:right w:val="single" w:sz="4" w:space="0" w:color="auto"/>
                    </w:tcBorders>
                  </w:tcPr>
                  <w:p w:rsidR="00086338" w:rsidRPr="00086338" w:rsidRDefault="00086338" w:rsidP="00673562">
                    <w:pPr>
                      <w:jc w:val="right"/>
                      <w:rPr>
                        <w:sz w:val="13"/>
                        <w:szCs w:val="13"/>
                      </w:rPr>
                    </w:pPr>
                  </w:p>
                </w:tc>
                <w:tc>
                  <w:tcPr>
                    <w:tcW w:w="567" w:type="dxa"/>
                    <w:tcBorders>
                      <w:left w:val="single" w:sz="4" w:space="0" w:color="auto"/>
                    </w:tcBorders>
                  </w:tcPr>
                  <w:p w:rsidR="00086338" w:rsidRPr="00086338" w:rsidRDefault="00086338" w:rsidP="00673562">
                    <w:pPr>
                      <w:jc w:val="right"/>
                      <w:rPr>
                        <w:sz w:val="13"/>
                        <w:szCs w:val="13"/>
                      </w:rPr>
                    </w:pPr>
                  </w:p>
                </w:tc>
                <w:tc>
                  <w:tcPr>
                    <w:tcW w:w="1417" w:type="dxa"/>
                  </w:tcPr>
                  <w:p w:rsidR="00086338" w:rsidRPr="00086338" w:rsidRDefault="00086338" w:rsidP="00673562">
                    <w:pPr>
                      <w:jc w:val="right"/>
                      <w:rPr>
                        <w:sz w:val="13"/>
                        <w:szCs w:val="13"/>
                      </w:rPr>
                    </w:pPr>
                    <w:r w:rsidRPr="00086338">
                      <w:rPr>
                        <w:sz w:val="13"/>
                        <w:szCs w:val="13"/>
                      </w:rPr>
                      <w:t>1,458,548,230.89</w:t>
                    </w:r>
                  </w:p>
                </w:tc>
                <w:tc>
                  <w:tcPr>
                    <w:tcW w:w="1278" w:type="dxa"/>
                  </w:tcPr>
                  <w:p w:rsidR="00086338" w:rsidRPr="00086338" w:rsidRDefault="00086338" w:rsidP="00673562">
                    <w:pPr>
                      <w:jc w:val="right"/>
                      <w:rPr>
                        <w:sz w:val="13"/>
                        <w:szCs w:val="13"/>
                      </w:rPr>
                    </w:pPr>
                    <w:r w:rsidRPr="00086338">
                      <w:rPr>
                        <w:sz w:val="13"/>
                        <w:szCs w:val="13"/>
                      </w:rPr>
                      <w:t>3,998,584.00</w:t>
                    </w:r>
                  </w:p>
                </w:tc>
                <w:tc>
                  <w:tcPr>
                    <w:tcW w:w="848" w:type="dxa"/>
                  </w:tcPr>
                  <w:p w:rsidR="00086338" w:rsidRPr="00086338" w:rsidRDefault="00086338" w:rsidP="00673562">
                    <w:pPr>
                      <w:jc w:val="right"/>
                      <w:rPr>
                        <w:sz w:val="13"/>
                        <w:szCs w:val="13"/>
                      </w:rPr>
                    </w:pPr>
                  </w:p>
                </w:tc>
                <w:tc>
                  <w:tcPr>
                    <w:tcW w:w="567" w:type="dxa"/>
                  </w:tcPr>
                  <w:p w:rsidR="00086338" w:rsidRPr="00086338" w:rsidRDefault="00086338" w:rsidP="00673562">
                    <w:pPr>
                      <w:jc w:val="right"/>
                      <w:rPr>
                        <w:sz w:val="13"/>
                        <w:szCs w:val="13"/>
                      </w:rPr>
                    </w:pPr>
                  </w:p>
                </w:tc>
                <w:tc>
                  <w:tcPr>
                    <w:tcW w:w="1134" w:type="dxa"/>
                  </w:tcPr>
                  <w:p w:rsidR="00086338" w:rsidRPr="00086338" w:rsidRDefault="00086338" w:rsidP="00673562">
                    <w:pPr>
                      <w:jc w:val="right"/>
                      <w:rPr>
                        <w:sz w:val="13"/>
                        <w:szCs w:val="13"/>
                      </w:rPr>
                    </w:pPr>
                    <w:r w:rsidRPr="00086338">
                      <w:rPr>
                        <w:sz w:val="13"/>
                        <w:szCs w:val="13"/>
                      </w:rPr>
                      <w:t>118,306,693.75</w:t>
                    </w:r>
                  </w:p>
                </w:tc>
                <w:tc>
                  <w:tcPr>
                    <w:tcW w:w="1276" w:type="dxa"/>
                  </w:tcPr>
                  <w:p w:rsidR="00086338" w:rsidRPr="00086338" w:rsidRDefault="00086338" w:rsidP="00673562">
                    <w:pPr>
                      <w:jc w:val="right"/>
                      <w:rPr>
                        <w:sz w:val="13"/>
                        <w:szCs w:val="13"/>
                      </w:rPr>
                    </w:pPr>
                    <w:r w:rsidRPr="00086338">
                      <w:rPr>
                        <w:sz w:val="13"/>
                        <w:szCs w:val="13"/>
                      </w:rPr>
                      <w:t>-79,731,840.68</w:t>
                    </w:r>
                  </w:p>
                </w:tc>
                <w:tc>
                  <w:tcPr>
                    <w:tcW w:w="1288" w:type="dxa"/>
                  </w:tcPr>
                  <w:p w:rsidR="00086338" w:rsidRPr="00086338" w:rsidRDefault="00086338" w:rsidP="00673562">
                    <w:pPr>
                      <w:jc w:val="right"/>
                      <w:rPr>
                        <w:sz w:val="13"/>
                        <w:szCs w:val="13"/>
                      </w:rPr>
                    </w:pPr>
                    <w:r w:rsidRPr="00086338">
                      <w:rPr>
                        <w:sz w:val="13"/>
                        <w:szCs w:val="13"/>
                      </w:rPr>
                      <w:t>2,215,016,457.96</w:t>
                    </w:r>
                  </w:p>
                </w:tc>
              </w:tr>
            </w:tbl>
            <w:p w:rsidR="00086338" w:rsidRDefault="00086338"/>
            <w:p w:rsidR="00497A79" w:rsidRDefault="00497A79">
              <w:pPr>
                <w:rPr>
                  <w:szCs w:val="21"/>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35"/>
                <w:gridCol w:w="1418"/>
                <w:gridCol w:w="709"/>
                <w:gridCol w:w="638"/>
                <w:gridCol w:w="496"/>
                <w:gridCol w:w="1275"/>
                <w:gridCol w:w="1134"/>
                <w:gridCol w:w="1134"/>
                <w:gridCol w:w="567"/>
                <w:gridCol w:w="1134"/>
                <w:gridCol w:w="1276"/>
                <w:gridCol w:w="1288"/>
              </w:tblGrid>
              <w:tr w:rsidR="004A2FD8" w:rsidRPr="004A2FD8" w:rsidTr="004A2FD8">
                <w:trPr>
                  <w:trHeight w:val="20"/>
                </w:trPr>
                <w:tc>
                  <w:tcPr>
                    <w:tcW w:w="2835" w:type="dxa"/>
                    <w:vMerge w:val="restart"/>
                    <w:vAlign w:val="center"/>
                  </w:tcPr>
                  <w:sdt>
                    <w:sdtPr>
                      <w:rPr>
                        <w:rFonts w:hint="eastAsia"/>
                        <w:sz w:val="13"/>
                        <w:szCs w:val="13"/>
                      </w:rPr>
                      <w:tag w:val="_PLD_312727f4b56147c2b646c0fb68a4b58b"/>
                      <w:id w:val="384681318"/>
                      <w:lock w:val="sdtLocked"/>
                    </w:sdtPr>
                    <w:sdtEndPr/>
                    <w:sdtContent>
                      <w:p w:rsidR="004A2FD8" w:rsidRPr="004A2FD8" w:rsidRDefault="004A2FD8" w:rsidP="005309C8">
                        <w:pPr>
                          <w:adjustRightInd w:val="0"/>
                          <w:snapToGrid w:val="0"/>
                          <w:jc w:val="center"/>
                          <w:rPr>
                            <w:sz w:val="13"/>
                            <w:szCs w:val="13"/>
                          </w:rPr>
                        </w:pPr>
                        <w:r w:rsidRPr="004A2FD8">
                          <w:rPr>
                            <w:rFonts w:hint="eastAsia"/>
                            <w:sz w:val="13"/>
                            <w:szCs w:val="13"/>
                          </w:rPr>
                          <w:t>项目</w:t>
                        </w:r>
                      </w:p>
                    </w:sdtContent>
                  </w:sdt>
                </w:tc>
                <w:tc>
                  <w:tcPr>
                    <w:tcW w:w="11069" w:type="dxa"/>
                    <w:gridSpan w:val="11"/>
                  </w:tcPr>
                  <w:p w:rsidR="004A2FD8" w:rsidRPr="004A2FD8" w:rsidRDefault="00030B85" w:rsidP="005309C8">
                    <w:pPr>
                      <w:adjustRightInd w:val="0"/>
                      <w:snapToGrid w:val="0"/>
                      <w:jc w:val="center"/>
                      <w:rPr>
                        <w:sz w:val="13"/>
                        <w:szCs w:val="13"/>
                      </w:rPr>
                    </w:pPr>
                    <w:sdt>
                      <w:sdtPr>
                        <w:rPr>
                          <w:rFonts w:hint="eastAsia"/>
                          <w:sz w:val="13"/>
                          <w:szCs w:val="13"/>
                        </w:rPr>
                        <w:tag w:val="_PLD_35246b22171846ac8ef46c5dfa1d1663"/>
                        <w:id w:val="1387145759"/>
                        <w:lock w:val="sdtLocked"/>
                      </w:sdtPr>
                      <w:sdtEndPr/>
                      <w:sdtContent>
                        <w:r w:rsidR="004A2FD8" w:rsidRPr="004A2FD8">
                          <w:rPr>
                            <w:rFonts w:hint="eastAsia"/>
                            <w:sz w:val="13"/>
                            <w:szCs w:val="13"/>
                          </w:rPr>
                          <w:t>2018年半年度</w:t>
                        </w:r>
                      </w:sdtContent>
                    </w:sdt>
                  </w:p>
                </w:tc>
              </w:tr>
              <w:tr w:rsidR="004A2FD8" w:rsidRPr="004A2FD8" w:rsidTr="004A2FD8">
                <w:trPr>
                  <w:trHeight w:val="315"/>
                </w:trPr>
                <w:tc>
                  <w:tcPr>
                    <w:tcW w:w="2835" w:type="dxa"/>
                    <w:vMerge/>
                  </w:tcPr>
                  <w:p w:rsidR="004A2FD8" w:rsidRPr="004A2FD8" w:rsidRDefault="004A2FD8" w:rsidP="005309C8">
                    <w:pPr>
                      <w:adjustRightInd w:val="0"/>
                      <w:snapToGrid w:val="0"/>
                      <w:rPr>
                        <w:sz w:val="13"/>
                        <w:szCs w:val="13"/>
                      </w:rPr>
                    </w:pPr>
                  </w:p>
                </w:tc>
                <w:sdt>
                  <w:sdtPr>
                    <w:rPr>
                      <w:sz w:val="13"/>
                      <w:szCs w:val="13"/>
                    </w:rPr>
                    <w:tag w:val="_PLD_5da9900c5a9e46a085487ea972f44796"/>
                    <w:id w:val="653108067"/>
                    <w:lock w:val="sdtLocked"/>
                  </w:sdtPr>
                  <w:sdtEndPr/>
                  <w:sdtContent>
                    <w:tc>
                      <w:tcPr>
                        <w:tcW w:w="1418" w:type="dxa"/>
                        <w:vMerge w:val="restart"/>
                        <w:tcBorders>
                          <w:right w:val="single" w:sz="4" w:space="0" w:color="auto"/>
                        </w:tcBorders>
                        <w:vAlign w:val="center"/>
                      </w:tcPr>
                      <w:p w:rsidR="004A2FD8" w:rsidRPr="004A2FD8" w:rsidRDefault="004A2FD8" w:rsidP="005309C8">
                        <w:pPr>
                          <w:adjustRightInd w:val="0"/>
                          <w:snapToGrid w:val="0"/>
                          <w:jc w:val="center"/>
                          <w:rPr>
                            <w:sz w:val="13"/>
                            <w:szCs w:val="13"/>
                          </w:rPr>
                        </w:pPr>
                        <w:r w:rsidRPr="004A2FD8">
                          <w:rPr>
                            <w:rFonts w:hint="eastAsia"/>
                            <w:sz w:val="13"/>
                            <w:szCs w:val="13"/>
                          </w:rPr>
                          <w:t>实收资本</w:t>
                        </w:r>
                        <w:r w:rsidRPr="004A2FD8">
                          <w:rPr>
                            <w:sz w:val="13"/>
                            <w:szCs w:val="13"/>
                          </w:rPr>
                          <w:t>(或股本)</w:t>
                        </w:r>
                      </w:p>
                    </w:tc>
                  </w:sdtContent>
                </w:sdt>
                <w:sdt>
                  <w:sdtPr>
                    <w:rPr>
                      <w:sz w:val="13"/>
                      <w:szCs w:val="13"/>
                    </w:rPr>
                    <w:tag w:val="_PLD_fc0bce3be00144ff950606755a048a76"/>
                    <w:id w:val="1778989429"/>
                    <w:lock w:val="sdtLocked"/>
                  </w:sdtPr>
                  <w:sdtEndPr/>
                  <w:sdtContent>
                    <w:tc>
                      <w:tcPr>
                        <w:tcW w:w="1843" w:type="dxa"/>
                        <w:gridSpan w:val="3"/>
                        <w:tcBorders>
                          <w:left w:val="single" w:sz="4" w:space="0" w:color="auto"/>
                          <w:bottom w:val="single" w:sz="4" w:space="0" w:color="auto"/>
                        </w:tcBorders>
                        <w:vAlign w:val="center"/>
                      </w:tcPr>
                      <w:p w:rsidR="004A2FD8" w:rsidRPr="004A2FD8" w:rsidRDefault="004A2FD8" w:rsidP="005309C8">
                        <w:pPr>
                          <w:adjustRightInd w:val="0"/>
                          <w:snapToGrid w:val="0"/>
                          <w:jc w:val="center"/>
                          <w:rPr>
                            <w:sz w:val="13"/>
                            <w:szCs w:val="13"/>
                          </w:rPr>
                        </w:pPr>
                        <w:r w:rsidRPr="004A2FD8">
                          <w:rPr>
                            <w:rFonts w:hint="eastAsia"/>
                            <w:sz w:val="13"/>
                            <w:szCs w:val="13"/>
                          </w:rPr>
                          <w:t>其他权益工具</w:t>
                        </w:r>
                      </w:p>
                    </w:tc>
                  </w:sdtContent>
                </w:sdt>
                <w:sdt>
                  <w:sdtPr>
                    <w:rPr>
                      <w:sz w:val="13"/>
                      <w:szCs w:val="13"/>
                    </w:rPr>
                    <w:tag w:val="_PLD_b31d07f97db344b1b180738b22a76467"/>
                    <w:id w:val="-1941674155"/>
                    <w:lock w:val="sdtLocked"/>
                  </w:sdtPr>
                  <w:sdtEndPr/>
                  <w:sdtContent>
                    <w:tc>
                      <w:tcPr>
                        <w:tcW w:w="1275" w:type="dxa"/>
                        <w:vMerge w:val="restart"/>
                        <w:vAlign w:val="center"/>
                      </w:tcPr>
                      <w:p w:rsidR="004A2FD8" w:rsidRPr="004A2FD8" w:rsidRDefault="004A2FD8" w:rsidP="005309C8">
                        <w:pPr>
                          <w:adjustRightInd w:val="0"/>
                          <w:snapToGrid w:val="0"/>
                          <w:jc w:val="center"/>
                          <w:rPr>
                            <w:sz w:val="13"/>
                            <w:szCs w:val="13"/>
                          </w:rPr>
                        </w:pPr>
                        <w:r w:rsidRPr="004A2FD8">
                          <w:rPr>
                            <w:sz w:val="13"/>
                            <w:szCs w:val="13"/>
                          </w:rPr>
                          <w:t>资本公积</w:t>
                        </w:r>
                      </w:p>
                    </w:tc>
                  </w:sdtContent>
                </w:sdt>
                <w:sdt>
                  <w:sdtPr>
                    <w:rPr>
                      <w:sz w:val="13"/>
                      <w:szCs w:val="13"/>
                    </w:rPr>
                    <w:tag w:val="_PLD_244676dcaf4245bd9119f474a4e885f9"/>
                    <w:id w:val="1978254079"/>
                    <w:lock w:val="sdtLocked"/>
                  </w:sdtPr>
                  <w:sdtEndPr/>
                  <w:sdtContent>
                    <w:tc>
                      <w:tcPr>
                        <w:tcW w:w="1134" w:type="dxa"/>
                        <w:vMerge w:val="restart"/>
                        <w:vAlign w:val="center"/>
                      </w:tcPr>
                      <w:p w:rsidR="004A2FD8" w:rsidRPr="004A2FD8" w:rsidRDefault="004A2FD8" w:rsidP="005309C8">
                        <w:pPr>
                          <w:adjustRightInd w:val="0"/>
                          <w:snapToGrid w:val="0"/>
                          <w:jc w:val="center"/>
                          <w:rPr>
                            <w:sz w:val="13"/>
                            <w:szCs w:val="13"/>
                          </w:rPr>
                        </w:pPr>
                        <w:r w:rsidRPr="004A2FD8">
                          <w:rPr>
                            <w:sz w:val="13"/>
                            <w:szCs w:val="13"/>
                          </w:rPr>
                          <w:t>减：库存股</w:t>
                        </w:r>
                      </w:p>
                    </w:tc>
                  </w:sdtContent>
                </w:sdt>
                <w:sdt>
                  <w:sdtPr>
                    <w:rPr>
                      <w:sz w:val="13"/>
                      <w:szCs w:val="13"/>
                    </w:rPr>
                    <w:tag w:val="_PLD_01eab1b775574165b2820a19e72d2ad0"/>
                    <w:id w:val="240612176"/>
                    <w:lock w:val="sdtLocked"/>
                  </w:sdtPr>
                  <w:sdtEndPr/>
                  <w:sdtContent>
                    <w:tc>
                      <w:tcPr>
                        <w:tcW w:w="1134" w:type="dxa"/>
                        <w:vMerge w:val="restart"/>
                        <w:vAlign w:val="center"/>
                      </w:tcPr>
                      <w:p w:rsidR="004A2FD8" w:rsidRPr="004A2FD8" w:rsidRDefault="004A2FD8" w:rsidP="005309C8">
                        <w:pPr>
                          <w:jc w:val="center"/>
                          <w:rPr>
                            <w:sz w:val="13"/>
                            <w:szCs w:val="13"/>
                          </w:rPr>
                        </w:pPr>
                        <w:r w:rsidRPr="004A2FD8">
                          <w:rPr>
                            <w:rFonts w:hint="eastAsia"/>
                            <w:sz w:val="13"/>
                            <w:szCs w:val="13"/>
                          </w:rPr>
                          <w:t>其他综合收益</w:t>
                        </w:r>
                      </w:p>
                    </w:tc>
                  </w:sdtContent>
                </w:sdt>
                <w:sdt>
                  <w:sdtPr>
                    <w:rPr>
                      <w:sz w:val="13"/>
                      <w:szCs w:val="13"/>
                    </w:rPr>
                    <w:tag w:val="_PLD_13f17e2c8a7a404da876af1bac2ae6d1"/>
                    <w:id w:val="547727864"/>
                    <w:lock w:val="sdtLocked"/>
                  </w:sdtPr>
                  <w:sdtEndPr/>
                  <w:sdtContent>
                    <w:tc>
                      <w:tcPr>
                        <w:tcW w:w="567" w:type="dxa"/>
                        <w:vMerge w:val="restart"/>
                        <w:vAlign w:val="center"/>
                      </w:tcPr>
                      <w:p w:rsidR="004A2FD8" w:rsidRPr="004A2FD8" w:rsidRDefault="004A2FD8" w:rsidP="005309C8">
                        <w:pPr>
                          <w:adjustRightInd w:val="0"/>
                          <w:snapToGrid w:val="0"/>
                          <w:jc w:val="center"/>
                          <w:rPr>
                            <w:sz w:val="13"/>
                            <w:szCs w:val="13"/>
                          </w:rPr>
                        </w:pPr>
                        <w:r w:rsidRPr="004A2FD8">
                          <w:rPr>
                            <w:rFonts w:hint="eastAsia"/>
                            <w:sz w:val="13"/>
                            <w:szCs w:val="13"/>
                          </w:rPr>
                          <w:t>专项储备</w:t>
                        </w:r>
                      </w:p>
                    </w:tc>
                  </w:sdtContent>
                </w:sdt>
                <w:sdt>
                  <w:sdtPr>
                    <w:rPr>
                      <w:sz w:val="13"/>
                      <w:szCs w:val="13"/>
                    </w:rPr>
                    <w:tag w:val="_PLD_9578f3812cf04a34965a5bdc9ee82115"/>
                    <w:id w:val="-324129696"/>
                    <w:lock w:val="sdtLocked"/>
                  </w:sdtPr>
                  <w:sdtEndPr/>
                  <w:sdtContent>
                    <w:tc>
                      <w:tcPr>
                        <w:tcW w:w="1134" w:type="dxa"/>
                        <w:vMerge w:val="restart"/>
                        <w:vAlign w:val="center"/>
                      </w:tcPr>
                      <w:p w:rsidR="004A2FD8" w:rsidRPr="004A2FD8" w:rsidRDefault="004A2FD8" w:rsidP="005309C8">
                        <w:pPr>
                          <w:adjustRightInd w:val="0"/>
                          <w:snapToGrid w:val="0"/>
                          <w:jc w:val="center"/>
                          <w:rPr>
                            <w:sz w:val="13"/>
                            <w:szCs w:val="13"/>
                          </w:rPr>
                        </w:pPr>
                        <w:r w:rsidRPr="004A2FD8">
                          <w:rPr>
                            <w:sz w:val="13"/>
                            <w:szCs w:val="13"/>
                          </w:rPr>
                          <w:t>盈余公积</w:t>
                        </w:r>
                      </w:p>
                    </w:tc>
                  </w:sdtContent>
                </w:sdt>
                <w:sdt>
                  <w:sdtPr>
                    <w:rPr>
                      <w:sz w:val="13"/>
                      <w:szCs w:val="13"/>
                    </w:rPr>
                    <w:tag w:val="_PLD_5d835cd98ccc4304aec553a0b6a56628"/>
                    <w:id w:val="-1565408577"/>
                    <w:lock w:val="sdtLocked"/>
                  </w:sdtPr>
                  <w:sdtEndPr/>
                  <w:sdtContent>
                    <w:tc>
                      <w:tcPr>
                        <w:tcW w:w="1276" w:type="dxa"/>
                        <w:vMerge w:val="restart"/>
                        <w:vAlign w:val="center"/>
                      </w:tcPr>
                      <w:p w:rsidR="004A2FD8" w:rsidRPr="004A2FD8" w:rsidRDefault="004A2FD8" w:rsidP="005309C8">
                        <w:pPr>
                          <w:adjustRightInd w:val="0"/>
                          <w:snapToGrid w:val="0"/>
                          <w:jc w:val="center"/>
                          <w:rPr>
                            <w:sz w:val="13"/>
                            <w:szCs w:val="13"/>
                          </w:rPr>
                        </w:pPr>
                        <w:r w:rsidRPr="004A2FD8">
                          <w:rPr>
                            <w:sz w:val="13"/>
                            <w:szCs w:val="13"/>
                          </w:rPr>
                          <w:t>未分配利润</w:t>
                        </w:r>
                      </w:p>
                    </w:tc>
                  </w:sdtContent>
                </w:sdt>
                <w:sdt>
                  <w:sdtPr>
                    <w:rPr>
                      <w:sz w:val="13"/>
                      <w:szCs w:val="13"/>
                    </w:rPr>
                    <w:tag w:val="_PLD_1cbb8af374a54430ad1f29ed83c69cd0"/>
                    <w:id w:val="1823388145"/>
                    <w:lock w:val="sdtLocked"/>
                  </w:sdtPr>
                  <w:sdtEndPr/>
                  <w:sdtContent>
                    <w:tc>
                      <w:tcPr>
                        <w:tcW w:w="1288" w:type="dxa"/>
                        <w:vMerge w:val="restart"/>
                        <w:vAlign w:val="center"/>
                      </w:tcPr>
                      <w:p w:rsidR="004A2FD8" w:rsidRPr="004A2FD8" w:rsidRDefault="004A2FD8" w:rsidP="005309C8">
                        <w:pPr>
                          <w:adjustRightInd w:val="0"/>
                          <w:snapToGrid w:val="0"/>
                          <w:jc w:val="center"/>
                          <w:rPr>
                            <w:sz w:val="13"/>
                            <w:szCs w:val="13"/>
                          </w:rPr>
                        </w:pPr>
                        <w:r w:rsidRPr="004A2FD8">
                          <w:rPr>
                            <w:sz w:val="13"/>
                            <w:szCs w:val="13"/>
                          </w:rPr>
                          <w:t>所有者权益合计</w:t>
                        </w:r>
                      </w:p>
                    </w:tc>
                  </w:sdtContent>
                </w:sdt>
              </w:tr>
              <w:tr w:rsidR="004A2FD8" w:rsidRPr="004A2FD8" w:rsidTr="004A2FD8">
                <w:trPr>
                  <w:trHeight w:val="294"/>
                </w:trPr>
                <w:tc>
                  <w:tcPr>
                    <w:tcW w:w="2835" w:type="dxa"/>
                    <w:vMerge/>
                  </w:tcPr>
                  <w:p w:rsidR="004A2FD8" w:rsidRPr="004A2FD8" w:rsidRDefault="004A2FD8" w:rsidP="005309C8">
                    <w:pPr>
                      <w:adjustRightInd w:val="0"/>
                      <w:snapToGrid w:val="0"/>
                      <w:rPr>
                        <w:sz w:val="13"/>
                        <w:szCs w:val="13"/>
                      </w:rPr>
                    </w:pPr>
                  </w:p>
                </w:tc>
                <w:tc>
                  <w:tcPr>
                    <w:tcW w:w="1418" w:type="dxa"/>
                    <w:vMerge/>
                    <w:tcBorders>
                      <w:right w:val="single" w:sz="4" w:space="0" w:color="auto"/>
                    </w:tcBorders>
                  </w:tcPr>
                  <w:p w:rsidR="004A2FD8" w:rsidRPr="004A2FD8" w:rsidRDefault="004A2FD8" w:rsidP="005309C8">
                    <w:pPr>
                      <w:adjustRightInd w:val="0"/>
                      <w:snapToGrid w:val="0"/>
                      <w:jc w:val="center"/>
                      <w:rPr>
                        <w:sz w:val="13"/>
                        <w:szCs w:val="13"/>
                      </w:rPr>
                    </w:pPr>
                  </w:p>
                </w:tc>
                <w:sdt>
                  <w:sdtPr>
                    <w:rPr>
                      <w:sz w:val="13"/>
                      <w:szCs w:val="13"/>
                    </w:rPr>
                    <w:tag w:val="_PLD_dcc9ba0f815c4a99a7c4c9fe219d232e"/>
                    <w:id w:val="-1049602692"/>
                    <w:lock w:val="sdtLocked"/>
                  </w:sdtPr>
                  <w:sdtEndPr/>
                  <w:sdtContent>
                    <w:tc>
                      <w:tcPr>
                        <w:tcW w:w="709" w:type="dxa"/>
                        <w:tcBorders>
                          <w:top w:val="single" w:sz="4" w:space="0" w:color="auto"/>
                          <w:left w:val="single" w:sz="4" w:space="0" w:color="auto"/>
                          <w:right w:val="single" w:sz="4" w:space="0" w:color="auto"/>
                        </w:tcBorders>
                        <w:vAlign w:val="center"/>
                      </w:tcPr>
                      <w:p w:rsidR="004A2FD8" w:rsidRPr="004A2FD8" w:rsidRDefault="004A2FD8" w:rsidP="005309C8">
                        <w:pPr>
                          <w:adjustRightInd w:val="0"/>
                          <w:snapToGrid w:val="0"/>
                          <w:jc w:val="center"/>
                          <w:rPr>
                            <w:sz w:val="13"/>
                            <w:szCs w:val="13"/>
                          </w:rPr>
                        </w:pPr>
                        <w:r w:rsidRPr="004A2FD8">
                          <w:rPr>
                            <w:rFonts w:hint="eastAsia"/>
                            <w:sz w:val="13"/>
                            <w:szCs w:val="13"/>
                          </w:rPr>
                          <w:t>优先股</w:t>
                        </w:r>
                      </w:p>
                    </w:tc>
                  </w:sdtContent>
                </w:sdt>
                <w:sdt>
                  <w:sdtPr>
                    <w:rPr>
                      <w:sz w:val="13"/>
                      <w:szCs w:val="13"/>
                    </w:rPr>
                    <w:tag w:val="_PLD_42f56a6e995041a8b03e0979c7b2350c"/>
                    <w:id w:val="-859037723"/>
                    <w:lock w:val="sdtLocked"/>
                  </w:sdtPr>
                  <w:sdtEndPr/>
                  <w:sdtContent>
                    <w:tc>
                      <w:tcPr>
                        <w:tcW w:w="638" w:type="dxa"/>
                        <w:tcBorders>
                          <w:top w:val="single" w:sz="4" w:space="0" w:color="auto"/>
                          <w:left w:val="single" w:sz="4" w:space="0" w:color="auto"/>
                          <w:right w:val="single" w:sz="4" w:space="0" w:color="auto"/>
                        </w:tcBorders>
                        <w:vAlign w:val="center"/>
                      </w:tcPr>
                      <w:p w:rsidR="004A2FD8" w:rsidRPr="004A2FD8" w:rsidRDefault="004A2FD8" w:rsidP="005309C8">
                        <w:pPr>
                          <w:adjustRightInd w:val="0"/>
                          <w:snapToGrid w:val="0"/>
                          <w:jc w:val="center"/>
                          <w:rPr>
                            <w:sz w:val="13"/>
                            <w:szCs w:val="13"/>
                          </w:rPr>
                        </w:pPr>
                        <w:r w:rsidRPr="004A2FD8">
                          <w:rPr>
                            <w:rFonts w:hint="eastAsia"/>
                            <w:sz w:val="13"/>
                            <w:szCs w:val="13"/>
                          </w:rPr>
                          <w:t>永续债</w:t>
                        </w:r>
                      </w:p>
                    </w:tc>
                  </w:sdtContent>
                </w:sdt>
                <w:sdt>
                  <w:sdtPr>
                    <w:rPr>
                      <w:sz w:val="13"/>
                      <w:szCs w:val="13"/>
                    </w:rPr>
                    <w:tag w:val="_PLD_30aa853463c54004a69a2235554ee8fd"/>
                    <w:id w:val="-468892880"/>
                    <w:lock w:val="sdtLocked"/>
                  </w:sdtPr>
                  <w:sdtEndPr/>
                  <w:sdtContent>
                    <w:tc>
                      <w:tcPr>
                        <w:tcW w:w="496" w:type="dxa"/>
                        <w:tcBorders>
                          <w:top w:val="single" w:sz="4" w:space="0" w:color="auto"/>
                          <w:left w:val="single" w:sz="4" w:space="0" w:color="auto"/>
                        </w:tcBorders>
                        <w:vAlign w:val="center"/>
                      </w:tcPr>
                      <w:p w:rsidR="004A2FD8" w:rsidRPr="004A2FD8" w:rsidRDefault="004A2FD8" w:rsidP="005309C8">
                        <w:pPr>
                          <w:adjustRightInd w:val="0"/>
                          <w:snapToGrid w:val="0"/>
                          <w:jc w:val="center"/>
                          <w:rPr>
                            <w:sz w:val="13"/>
                            <w:szCs w:val="13"/>
                          </w:rPr>
                        </w:pPr>
                        <w:r w:rsidRPr="004A2FD8">
                          <w:rPr>
                            <w:rFonts w:hint="eastAsia"/>
                            <w:sz w:val="13"/>
                            <w:szCs w:val="13"/>
                          </w:rPr>
                          <w:t>其他</w:t>
                        </w:r>
                      </w:p>
                    </w:tc>
                  </w:sdtContent>
                </w:sdt>
                <w:tc>
                  <w:tcPr>
                    <w:tcW w:w="1275" w:type="dxa"/>
                    <w:vMerge/>
                  </w:tcPr>
                  <w:p w:rsidR="004A2FD8" w:rsidRPr="004A2FD8" w:rsidRDefault="004A2FD8" w:rsidP="005309C8">
                    <w:pPr>
                      <w:adjustRightInd w:val="0"/>
                      <w:snapToGrid w:val="0"/>
                      <w:jc w:val="center"/>
                      <w:rPr>
                        <w:sz w:val="13"/>
                        <w:szCs w:val="13"/>
                      </w:rPr>
                    </w:pPr>
                  </w:p>
                </w:tc>
                <w:tc>
                  <w:tcPr>
                    <w:tcW w:w="1134" w:type="dxa"/>
                    <w:vMerge/>
                  </w:tcPr>
                  <w:p w:rsidR="004A2FD8" w:rsidRPr="004A2FD8" w:rsidRDefault="004A2FD8" w:rsidP="005309C8">
                    <w:pPr>
                      <w:adjustRightInd w:val="0"/>
                      <w:snapToGrid w:val="0"/>
                      <w:jc w:val="center"/>
                      <w:rPr>
                        <w:sz w:val="13"/>
                        <w:szCs w:val="13"/>
                      </w:rPr>
                    </w:pPr>
                  </w:p>
                </w:tc>
                <w:tc>
                  <w:tcPr>
                    <w:tcW w:w="1134" w:type="dxa"/>
                    <w:vMerge/>
                  </w:tcPr>
                  <w:p w:rsidR="004A2FD8" w:rsidRPr="004A2FD8" w:rsidRDefault="004A2FD8" w:rsidP="005309C8">
                    <w:pPr>
                      <w:jc w:val="center"/>
                      <w:rPr>
                        <w:sz w:val="13"/>
                        <w:szCs w:val="13"/>
                      </w:rPr>
                    </w:pPr>
                  </w:p>
                </w:tc>
                <w:tc>
                  <w:tcPr>
                    <w:tcW w:w="567" w:type="dxa"/>
                    <w:vMerge/>
                  </w:tcPr>
                  <w:p w:rsidR="004A2FD8" w:rsidRPr="004A2FD8" w:rsidRDefault="004A2FD8" w:rsidP="005309C8">
                    <w:pPr>
                      <w:adjustRightInd w:val="0"/>
                      <w:snapToGrid w:val="0"/>
                      <w:jc w:val="center"/>
                      <w:rPr>
                        <w:sz w:val="13"/>
                        <w:szCs w:val="13"/>
                      </w:rPr>
                    </w:pPr>
                  </w:p>
                </w:tc>
                <w:tc>
                  <w:tcPr>
                    <w:tcW w:w="1134" w:type="dxa"/>
                    <w:vMerge/>
                  </w:tcPr>
                  <w:p w:rsidR="004A2FD8" w:rsidRPr="004A2FD8" w:rsidRDefault="004A2FD8" w:rsidP="005309C8">
                    <w:pPr>
                      <w:adjustRightInd w:val="0"/>
                      <w:snapToGrid w:val="0"/>
                      <w:jc w:val="center"/>
                      <w:rPr>
                        <w:sz w:val="13"/>
                        <w:szCs w:val="13"/>
                      </w:rPr>
                    </w:pPr>
                  </w:p>
                </w:tc>
                <w:tc>
                  <w:tcPr>
                    <w:tcW w:w="1276" w:type="dxa"/>
                    <w:vMerge/>
                  </w:tcPr>
                  <w:p w:rsidR="004A2FD8" w:rsidRPr="004A2FD8" w:rsidRDefault="004A2FD8" w:rsidP="005309C8">
                    <w:pPr>
                      <w:adjustRightInd w:val="0"/>
                      <w:snapToGrid w:val="0"/>
                      <w:jc w:val="center"/>
                      <w:rPr>
                        <w:sz w:val="13"/>
                        <w:szCs w:val="13"/>
                      </w:rPr>
                    </w:pPr>
                  </w:p>
                </w:tc>
                <w:tc>
                  <w:tcPr>
                    <w:tcW w:w="1288" w:type="dxa"/>
                    <w:vMerge/>
                  </w:tcPr>
                  <w:p w:rsidR="004A2FD8" w:rsidRPr="004A2FD8" w:rsidRDefault="004A2FD8" w:rsidP="005309C8">
                    <w:pPr>
                      <w:adjustRightInd w:val="0"/>
                      <w:snapToGrid w:val="0"/>
                      <w:jc w:val="center"/>
                      <w:rPr>
                        <w:sz w:val="13"/>
                        <w:szCs w:val="13"/>
                      </w:rPr>
                    </w:pPr>
                  </w:p>
                </w:tc>
              </w:tr>
              <w:tr w:rsidR="004A2FD8" w:rsidRPr="004A2FD8" w:rsidTr="004A2FD8">
                <w:trPr>
                  <w:trHeight w:val="20"/>
                </w:trPr>
                <w:sdt>
                  <w:sdtPr>
                    <w:rPr>
                      <w:sz w:val="13"/>
                      <w:szCs w:val="13"/>
                    </w:rPr>
                    <w:tag w:val="_PLD_b00b327c7ecc4ad1bfafd8f9c1a6ce86"/>
                    <w:id w:val="-875005228"/>
                    <w:lock w:val="sdtLocked"/>
                  </w:sdtPr>
                  <w:sdtEndPr/>
                  <w:sdtContent>
                    <w:tc>
                      <w:tcPr>
                        <w:tcW w:w="2835" w:type="dxa"/>
                      </w:tcPr>
                      <w:p w:rsidR="004A2FD8" w:rsidRPr="004A2FD8" w:rsidRDefault="004A2FD8" w:rsidP="005309C8">
                        <w:pPr>
                          <w:rPr>
                            <w:sz w:val="13"/>
                            <w:szCs w:val="13"/>
                          </w:rPr>
                        </w:pPr>
                        <w:r w:rsidRPr="004A2FD8">
                          <w:rPr>
                            <w:sz w:val="13"/>
                            <w:szCs w:val="13"/>
                          </w:rPr>
                          <w:t>一、上年</w:t>
                        </w:r>
                        <w:r w:rsidRPr="004A2FD8">
                          <w:rPr>
                            <w:rFonts w:hint="eastAsia"/>
                            <w:sz w:val="13"/>
                            <w:szCs w:val="13"/>
                          </w:rPr>
                          <w:t>期</w:t>
                        </w:r>
                        <w:r w:rsidRPr="004A2FD8">
                          <w:rPr>
                            <w:sz w:val="13"/>
                            <w:szCs w:val="13"/>
                          </w:rPr>
                          <w:t>末余额</w:t>
                        </w:r>
                      </w:p>
                    </w:tc>
                  </w:sdtContent>
                </w:sdt>
                <w:tc>
                  <w:tcPr>
                    <w:tcW w:w="1418" w:type="dxa"/>
                    <w:tcBorders>
                      <w:right w:val="single" w:sz="4" w:space="0" w:color="auto"/>
                    </w:tcBorders>
                  </w:tcPr>
                  <w:p w:rsidR="004A2FD8" w:rsidRPr="004A2FD8" w:rsidRDefault="004A2FD8" w:rsidP="005309C8">
                    <w:pPr>
                      <w:jc w:val="right"/>
                      <w:rPr>
                        <w:sz w:val="13"/>
                        <w:szCs w:val="13"/>
                      </w:rPr>
                    </w:pPr>
                    <w:r w:rsidRPr="004A2FD8">
                      <w:rPr>
                        <w:sz w:val="13"/>
                        <w:szCs w:val="13"/>
                      </w:rPr>
                      <w:t>721,891,958.00</w:t>
                    </w: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right w:val="single" w:sz="4" w:space="0" w:color="auto"/>
                    </w:tcBorders>
                  </w:tcPr>
                  <w:p w:rsidR="004A2FD8" w:rsidRPr="004A2FD8" w:rsidRDefault="004A2FD8" w:rsidP="005309C8">
                    <w:pPr>
                      <w:jc w:val="right"/>
                      <w:rPr>
                        <w:sz w:val="13"/>
                        <w:szCs w:val="13"/>
                      </w:rPr>
                    </w:pPr>
                  </w:p>
                </w:tc>
                <w:tc>
                  <w:tcPr>
                    <w:tcW w:w="1275" w:type="dxa"/>
                    <w:tcBorders>
                      <w:left w:val="single" w:sz="4" w:space="0" w:color="auto"/>
                    </w:tcBorders>
                  </w:tcPr>
                  <w:p w:rsidR="004A2FD8" w:rsidRPr="004A2FD8" w:rsidRDefault="004A2FD8" w:rsidP="005309C8">
                    <w:pPr>
                      <w:jc w:val="right"/>
                      <w:rPr>
                        <w:sz w:val="13"/>
                        <w:szCs w:val="13"/>
                      </w:rPr>
                    </w:pPr>
                    <w:r w:rsidRPr="004A2FD8">
                      <w:rPr>
                        <w:sz w:val="13"/>
                        <w:szCs w:val="13"/>
                      </w:rPr>
                      <w:t>1,458,650,703.24</w:t>
                    </w:r>
                  </w:p>
                </w:tc>
                <w:tc>
                  <w:tcPr>
                    <w:tcW w:w="1134" w:type="dxa"/>
                  </w:tcPr>
                  <w:p w:rsidR="004A2FD8" w:rsidRPr="004A2FD8" w:rsidRDefault="004A2FD8" w:rsidP="005309C8">
                    <w:pPr>
                      <w:jc w:val="right"/>
                      <w:rPr>
                        <w:sz w:val="13"/>
                        <w:szCs w:val="13"/>
                      </w:rPr>
                    </w:pPr>
                    <w:r w:rsidRPr="004A2FD8">
                      <w:rPr>
                        <w:sz w:val="13"/>
                        <w:szCs w:val="13"/>
                      </w:rPr>
                      <w:t>8,780,070.00</w:t>
                    </w:r>
                  </w:p>
                </w:tc>
                <w:tc>
                  <w:tcPr>
                    <w:tcW w:w="1134" w:type="dxa"/>
                  </w:tcPr>
                  <w:p w:rsidR="004A2FD8" w:rsidRPr="004A2FD8" w:rsidRDefault="004A2FD8" w:rsidP="005309C8">
                    <w:pPr>
                      <w:jc w:val="right"/>
                      <w:rPr>
                        <w:sz w:val="13"/>
                        <w:szCs w:val="13"/>
                      </w:rPr>
                    </w:pPr>
                    <w:r w:rsidRPr="004A2FD8">
                      <w:rPr>
                        <w:sz w:val="13"/>
                        <w:szCs w:val="13"/>
                      </w:rPr>
                      <w:t>209,217,662.09</w:t>
                    </w: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r w:rsidRPr="004A2FD8">
                      <w:rPr>
                        <w:sz w:val="13"/>
                        <w:szCs w:val="13"/>
                      </w:rPr>
                      <w:t>118,306,693.75</w:t>
                    </w:r>
                  </w:p>
                </w:tc>
                <w:tc>
                  <w:tcPr>
                    <w:tcW w:w="1276" w:type="dxa"/>
                  </w:tcPr>
                  <w:p w:rsidR="004A2FD8" w:rsidRPr="004A2FD8" w:rsidRDefault="004A2FD8" w:rsidP="005309C8">
                    <w:pPr>
                      <w:jc w:val="right"/>
                      <w:rPr>
                        <w:sz w:val="13"/>
                        <w:szCs w:val="13"/>
                      </w:rPr>
                    </w:pPr>
                    <w:r w:rsidRPr="004A2FD8">
                      <w:rPr>
                        <w:sz w:val="13"/>
                        <w:szCs w:val="13"/>
                      </w:rPr>
                      <w:t>84,320,174.46</w:t>
                    </w:r>
                  </w:p>
                </w:tc>
                <w:tc>
                  <w:tcPr>
                    <w:tcW w:w="1288" w:type="dxa"/>
                  </w:tcPr>
                  <w:p w:rsidR="004A2FD8" w:rsidRPr="004A2FD8" w:rsidRDefault="004A2FD8" w:rsidP="005309C8">
                    <w:pPr>
                      <w:jc w:val="right"/>
                      <w:rPr>
                        <w:sz w:val="13"/>
                        <w:szCs w:val="13"/>
                      </w:rPr>
                    </w:pPr>
                    <w:r w:rsidRPr="004A2FD8">
                      <w:rPr>
                        <w:sz w:val="13"/>
                        <w:szCs w:val="13"/>
                      </w:rPr>
                      <w:t>2,583,607,121.54</w:t>
                    </w:r>
                  </w:p>
                </w:tc>
              </w:tr>
              <w:tr w:rsidR="004A2FD8" w:rsidRPr="004A2FD8" w:rsidTr="004A2FD8">
                <w:trPr>
                  <w:trHeight w:val="20"/>
                </w:trPr>
                <w:sdt>
                  <w:sdtPr>
                    <w:rPr>
                      <w:sz w:val="13"/>
                      <w:szCs w:val="13"/>
                    </w:rPr>
                    <w:tag w:val="_PLD_87ad1d45ba9b40488fdf5165b8168def"/>
                    <w:id w:val="1756785116"/>
                    <w:lock w:val="sdtLocked"/>
                  </w:sdtPr>
                  <w:sdtEndPr/>
                  <w:sdtContent>
                    <w:tc>
                      <w:tcPr>
                        <w:tcW w:w="2835" w:type="dxa"/>
                      </w:tcPr>
                      <w:p w:rsidR="004A2FD8" w:rsidRPr="004A2FD8" w:rsidRDefault="004A2FD8" w:rsidP="005309C8">
                        <w:pPr>
                          <w:rPr>
                            <w:sz w:val="13"/>
                            <w:szCs w:val="13"/>
                          </w:rPr>
                        </w:pPr>
                        <w:r w:rsidRPr="004A2FD8">
                          <w:rPr>
                            <w:sz w:val="13"/>
                            <w:szCs w:val="13"/>
                          </w:rPr>
                          <w:t>加：会计政策变更</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right w:val="single" w:sz="4" w:space="0" w:color="auto"/>
                    </w:tcBorders>
                  </w:tcPr>
                  <w:p w:rsidR="004A2FD8" w:rsidRPr="004A2FD8" w:rsidRDefault="004A2FD8" w:rsidP="005309C8">
                    <w:pPr>
                      <w:jc w:val="right"/>
                      <w:rPr>
                        <w:sz w:val="13"/>
                        <w:szCs w:val="13"/>
                      </w:rPr>
                    </w:pPr>
                  </w:p>
                </w:tc>
                <w:tc>
                  <w:tcPr>
                    <w:tcW w:w="1275" w:type="dxa"/>
                    <w:tcBorders>
                      <w:left w:val="single" w:sz="4" w:space="0" w:color="auto"/>
                    </w:tcBorders>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0.00</w:t>
                    </w:r>
                  </w:p>
                </w:tc>
              </w:tr>
              <w:tr w:rsidR="004A2FD8" w:rsidRPr="004A2FD8" w:rsidTr="004A2FD8">
                <w:trPr>
                  <w:trHeight w:val="20"/>
                </w:trPr>
                <w:sdt>
                  <w:sdtPr>
                    <w:rPr>
                      <w:sz w:val="13"/>
                      <w:szCs w:val="13"/>
                    </w:rPr>
                    <w:tag w:val="_PLD_494f8b7216f946d9a09f6954da6ee226"/>
                    <w:id w:val="1779839983"/>
                    <w:lock w:val="sdtLocked"/>
                  </w:sdtPr>
                  <w:sdtEndPr/>
                  <w:sdtContent>
                    <w:tc>
                      <w:tcPr>
                        <w:tcW w:w="2835" w:type="dxa"/>
                      </w:tcPr>
                      <w:p w:rsidR="004A2FD8" w:rsidRPr="004A2FD8" w:rsidRDefault="004A2FD8" w:rsidP="004A2FD8">
                        <w:pPr>
                          <w:ind w:firstLineChars="200" w:firstLine="260"/>
                          <w:rPr>
                            <w:sz w:val="13"/>
                            <w:szCs w:val="13"/>
                          </w:rPr>
                        </w:pPr>
                        <w:r w:rsidRPr="004A2FD8">
                          <w:rPr>
                            <w:sz w:val="13"/>
                            <w:szCs w:val="13"/>
                          </w:rPr>
                          <w:t>前期差错更正</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right w:val="single" w:sz="4" w:space="0" w:color="auto"/>
                    </w:tcBorders>
                  </w:tcPr>
                  <w:p w:rsidR="004A2FD8" w:rsidRPr="004A2FD8" w:rsidRDefault="004A2FD8" w:rsidP="005309C8">
                    <w:pPr>
                      <w:jc w:val="right"/>
                      <w:rPr>
                        <w:sz w:val="13"/>
                        <w:szCs w:val="13"/>
                      </w:rPr>
                    </w:pPr>
                  </w:p>
                </w:tc>
                <w:tc>
                  <w:tcPr>
                    <w:tcW w:w="1275" w:type="dxa"/>
                    <w:tcBorders>
                      <w:left w:val="single" w:sz="4" w:space="0" w:color="auto"/>
                    </w:tcBorders>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0.00</w:t>
                    </w:r>
                  </w:p>
                </w:tc>
              </w:tr>
              <w:tr w:rsidR="004A2FD8" w:rsidRPr="004A2FD8" w:rsidTr="004A2FD8">
                <w:trPr>
                  <w:trHeight w:val="20"/>
                </w:trPr>
                <w:sdt>
                  <w:sdtPr>
                    <w:rPr>
                      <w:sz w:val="13"/>
                      <w:szCs w:val="13"/>
                    </w:rPr>
                    <w:tag w:val="_PLD_cdd9f72b38894c3eb70b005a61432c29"/>
                    <w:id w:val="-1400907190"/>
                    <w:lock w:val="sdtLocked"/>
                  </w:sdtPr>
                  <w:sdtEndPr/>
                  <w:sdtContent>
                    <w:tc>
                      <w:tcPr>
                        <w:tcW w:w="2835" w:type="dxa"/>
                      </w:tcPr>
                      <w:p w:rsidR="004A2FD8" w:rsidRPr="004A2FD8" w:rsidRDefault="004A2FD8" w:rsidP="004A2FD8">
                        <w:pPr>
                          <w:ind w:firstLineChars="200" w:firstLine="260"/>
                          <w:rPr>
                            <w:sz w:val="13"/>
                            <w:szCs w:val="13"/>
                          </w:rPr>
                        </w:pPr>
                        <w:r w:rsidRPr="004A2FD8">
                          <w:rPr>
                            <w:rFonts w:hint="eastAsia"/>
                            <w:sz w:val="13"/>
                            <w:szCs w:val="13"/>
                          </w:rPr>
                          <w:t>其他</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right w:val="single" w:sz="4" w:space="0" w:color="auto"/>
                    </w:tcBorders>
                  </w:tcPr>
                  <w:p w:rsidR="004A2FD8" w:rsidRPr="004A2FD8" w:rsidRDefault="004A2FD8" w:rsidP="005309C8">
                    <w:pPr>
                      <w:jc w:val="right"/>
                      <w:rPr>
                        <w:sz w:val="13"/>
                        <w:szCs w:val="13"/>
                      </w:rPr>
                    </w:pPr>
                  </w:p>
                </w:tc>
                <w:tc>
                  <w:tcPr>
                    <w:tcW w:w="1275" w:type="dxa"/>
                    <w:tcBorders>
                      <w:left w:val="single" w:sz="4" w:space="0" w:color="auto"/>
                    </w:tcBorders>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0.00</w:t>
                    </w:r>
                  </w:p>
                </w:tc>
              </w:tr>
              <w:tr w:rsidR="004A2FD8" w:rsidRPr="004A2FD8" w:rsidTr="004A2FD8">
                <w:trPr>
                  <w:trHeight w:val="20"/>
                </w:trPr>
                <w:sdt>
                  <w:sdtPr>
                    <w:rPr>
                      <w:sz w:val="13"/>
                      <w:szCs w:val="13"/>
                    </w:rPr>
                    <w:tag w:val="_PLD_8593e1735c664981bacefcb1a0cab245"/>
                    <w:id w:val="-1106343722"/>
                    <w:lock w:val="sdtLocked"/>
                  </w:sdtPr>
                  <w:sdtEndPr/>
                  <w:sdtContent>
                    <w:tc>
                      <w:tcPr>
                        <w:tcW w:w="2835" w:type="dxa"/>
                      </w:tcPr>
                      <w:p w:rsidR="004A2FD8" w:rsidRPr="004A2FD8" w:rsidRDefault="004A2FD8" w:rsidP="005309C8">
                        <w:pPr>
                          <w:rPr>
                            <w:sz w:val="13"/>
                            <w:szCs w:val="13"/>
                          </w:rPr>
                        </w:pPr>
                        <w:r w:rsidRPr="004A2FD8">
                          <w:rPr>
                            <w:sz w:val="13"/>
                            <w:szCs w:val="13"/>
                          </w:rPr>
                          <w:t>二、本年</w:t>
                        </w:r>
                        <w:r w:rsidRPr="004A2FD8">
                          <w:rPr>
                            <w:rFonts w:hint="eastAsia"/>
                            <w:sz w:val="13"/>
                            <w:szCs w:val="13"/>
                          </w:rPr>
                          <w:t>期</w:t>
                        </w:r>
                        <w:r w:rsidRPr="004A2FD8">
                          <w:rPr>
                            <w:sz w:val="13"/>
                            <w:szCs w:val="13"/>
                          </w:rPr>
                          <w:t>初余额</w:t>
                        </w:r>
                      </w:p>
                    </w:tc>
                  </w:sdtContent>
                </w:sdt>
                <w:tc>
                  <w:tcPr>
                    <w:tcW w:w="1418" w:type="dxa"/>
                    <w:tcBorders>
                      <w:right w:val="single" w:sz="4" w:space="0" w:color="auto"/>
                    </w:tcBorders>
                  </w:tcPr>
                  <w:p w:rsidR="004A2FD8" w:rsidRPr="004A2FD8" w:rsidRDefault="004A2FD8" w:rsidP="005309C8">
                    <w:pPr>
                      <w:jc w:val="right"/>
                      <w:rPr>
                        <w:sz w:val="13"/>
                        <w:szCs w:val="13"/>
                      </w:rPr>
                    </w:pPr>
                    <w:r w:rsidRPr="004A2FD8">
                      <w:rPr>
                        <w:sz w:val="13"/>
                        <w:szCs w:val="13"/>
                      </w:rPr>
                      <w:t>721,891,958.00</w:t>
                    </w: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right w:val="single" w:sz="4" w:space="0" w:color="auto"/>
                    </w:tcBorders>
                  </w:tcPr>
                  <w:p w:rsidR="004A2FD8" w:rsidRPr="004A2FD8" w:rsidRDefault="004A2FD8" w:rsidP="005309C8">
                    <w:pPr>
                      <w:jc w:val="right"/>
                      <w:rPr>
                        <w:sz w:val="13"/>
                        <w:szCs w:val="13"/>
                      </w:rPr>
                    </w:pPr>
                  </w:p>
                </w:tc>
                <w:tc>
                  <w:tcPr>
                    <w:tcW w:w="1275" w:type="dxa"/>
                    <w:tcBorders>
                      <w:left w:val="single" w:sz="4" w:space="0" w:color="auto"/>
                    </w:tcBorders>
                  </w:tcPr>
                  <w:p w:rsidR="004A2FD8" w:rsidRPr="004A2FD8" w:rsidRDefault="004A2FD8" w:rsidP="005309C8">
                    <w:pPr>
                      <w:jc w:val="right"/>
                      <w:rPr>
                        <w:sz w:val="13"/>
                        <w:szCs w:val="13"/>
                      </w:rPr>
                    </w:pPr>
                    <w:r w:rsidRPr="004A2FD8">
                      <w:rPr>
                        <w:sz w:val="13"/>
                        <w:szCs w:val="13"/>
                      </w:rPr>
                      <w:t>1,458,650,703.24</w:t>
                    </w:r>
                  </w:p>
                </w:tc>
                <w:tc>
                  <w:tcPr>
                    <w:tcW w:w="1134" w:type="dxa"/>
                  </w:tcPr>
                  <w:p w:rsidR="004A2FD8" w:rsidRPr="004A2FD8" w:rsidRDefault="004A2FD8" w:rsidP="005309C8">
                    <w:pPr>
                      <w:jc w:val="right"/>
                      <w:rPr>
                        <w:sz w:val="13"/>
                        <w:szCs w:val="13"/>
                      </w:rPr>
                    </w:pPr>
                    <w:r w:rsidRPr="004A2FD8">
                      <w:rPr>
                        <w:sz w:val="13"/>
                        <w:szCs w:val="13"/>
                      </w:rPr>
                      <w:t>8,780,070.00</w:t>
                    </w:r>
                  </w:p>
                </w:tc>
                <w:tc>
                  <w:tcPr>
                    <w:tcW w:w="1134" w:type="dxa"/>
                  </w:tcPr>
                  <w:p w:rsidR="004A2FD8" w:rsidRPr="004A2FD8" w:rsidRDefault="004A2FD8" w:rsidP="005309C8">
                    <w:pPr>
                      <w:jc w:val="right"/>
                      <w:rPr>
                        <w:sz w:val="13"/>
                        <w:szCs w:val="13"/>
                      </w:rPr>
                    </w:pPr>
                    <w:r w:rsidRPr="004A2FD8">
                      <w:rPr>
                        <w:sz w:val="13"/>
                        <w:szCs w:val="13"/>
                      </w:rPr>
                      <w:t>209,217,662.09</w:t>
                    </w:r>
                  </w:p>
                </w:tc>
                <w:tc>
                  <w:tcPr>
                    <w:tcW w:w="567" w:type="dxa"/>
                  </w:tcPr>
                  <w:p w:rsidR="004A2FD8" w:rsidRPr="004A2FD8" w:rsidRDefault="004A2FD8" w:rsidP="005309C8">
                    <w:pPr>
                      <w:jc w:val="right"/>
                      <w:rPr>
                        <w:sz w:val="13"/>
                        <w:szCs w:val="13"/>
                      </w:rPr>
                    </w:pPr>
                    <w:r w:rsidRPr="004A2FD8">
                      <w:rPr>
                        <w:sz w:val="13"/>
                        <w:szCs w:val="13"/>
                      </w:rPr>
                      <w:t>0.00</w:t>
                    </w:r>
                  </w:p>
                </w:tc>
                <w:tc>
                  <w:tcPr>
                    <w:tcW w:w="1134" w:type="dxa"/>
                  </w:tcPr>
                  <w:p w:rsidR="004A2FD8" w:rsidRPr="004A2FD8" w:rsidRDefault="004A2FD8" w:rsidP="005309C8">
                    <w:pPr>
                      <w:jc w:val="right"/>
                      <w:rPr>
                        <w:sz w:val="13"/>
                        <w:szCs w:val="13"/>
                      </w:rPr>
                    </w:pPr>
                    <w:r w:rsidRPr="004A2FD8">
                      <w:rPr>
                        <w:sz w:val="13"/>
                        <w:szCs w:val="13"/>
                      </w:rPr>
                      <w:t>118,306,693.75</w:t>
                    </w:r>
                  </w:p>
                </w:tc>
                <w:tc>
                  <w:tcPr>
                    <w:tcW w:w="1276" w:type="dxa"/>
                  </w:tcPr>
                  <w:p w:rsidR="004A2FD8" w:rsidRPr="004A2FD8" w:rsidRDefault="004A2FD8" w:rsidP="005309C8">
                    <w:pPr>
                      <w:jc w:val="right"/>
                      <w:rPr>
                        <w:sz w:val="13"/>
                        <w:szCs w:val="13"/>
                      </w:rPr>
                    </w:pPr>
                    <w:r w:rsidRPr="004A2FD8">
                      <w:rPr>
                        <w:sz w:val="13"/>
                        <w:szCs w:val="13"/>
                      </w:rPr>
                      <w:t>84,320,174.46</w:t>
                    </w:r>
                  </w:p>
                </w:tc>
                <w:tc>
                  <w:tcPr>
                    <w:tcW w:w="1288" w:type="dxa"/>
                  </w:tcPr>
                  <w:p w:rsidR="004A2FD8" w:rsidRPr="004A2FD8" w:rsidRDefault="004A2FD8" w:rsidP="005309C8">
                    <w:pPr>
                      <w:jc w:val="right"/>
                      <w:rPr>
                        <w:sz w:val="13"/>
                        <w:szCs w:val="13"/>
                      </w:rPr>
                    </w:pPr>
                    <w:r w:rsidRPr="004A2FD8">
                      <w:rPr>
                        <w:sz w:val="13"/>
                        <w:szCs w:val="13"/>
                      </w:rPr>
                      <w:t>2,583,607,121.54</w:t>
                    </w:r>
                  </w:p>
                </w:tc>
              </w:tr>
              <w:tr w:rsidR="004A2FD8" w:rsidRPr="004A2FD8" w:rsidTr="004A2FD8">
                <w:trPr>
                  <w:trHeight w:val="20"/>
                </w:trPr>
                <w:sdt>
                  <w:sdtPr>
                    <w:rPr>
                      <w:sz w:val="13"/>
                      <w:szCs w:val="13"/>
                    </w:rPr>
                    <w:tag w:val="_PLD_9ce2d31f4fd34371930cec7fd79a4318"/>
                    <w:id w:val="-712731252"/>
                    <w:lock w:val="sdtLocked"/>
                  </w:sdtPr>
                  <w:sdtEndPr/>
                  <w:sdtContent>
                    <w:tc>
                      <w:tcPr>
                        <w:tcW w:w="2835" w:type="dxa"/>
                      </w:tcPr>
                      <w:p w:rsidR="004A2FD8" w:rsidRPr="004A2FD8" w:rsidRDefault="004A2FD8" w:rsidP="005309C8">
                        <w:pPr>
                          <w:rPr>
                            <w:sz w:val="13"/>
                            <w:szCs w:val="13"/>
                          </w:rPr>
                        </w:pPr>
                        <w:r w:rsidRPr="004A2FD8">
                          <w:rPr>
                            <w:sz w:val="13"/>
                            <w:szCs w:val="13"/>
                          </w:rPr>
                          <w:t>三、本</w:t>
                        </w:r>
                        <w:r w:rsidRPr="004A2FD8">
                          <w:rPr>
                            <w:rFonts w:hint="eastAsia"/>
                            <w:sz w:val="13"/>
                            <w:szCs w:val="13"/>
                          </w:rPr>
                          <w:t>期</w:t>
                        </w:r>
                        <w:r w:rsidRPr="004A2FD8">
                          <w:rPr>
                            <w:sz w:val="13"/>
                            <w:szCs w:val="13"/>
                          </w:rPr>
                          <w:t>增减变动金额（减少以“－”号填列）</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r w:rsidRPr="004A2FD8">
                      <w:rPr>
                        <w:sz w:val="13"/>
                        <w:szCs w:val="13"/>
                      </w:rPr>
                      <w:t>141,180.56</w:t>
                    </w:r>
                  </w:p>
                </w:tc>
                <w:tc>
                  <w:tcPr>
                    <w:tcW w:w="1134" w:type="dxa"/>
                  </w:tcPr>
                  <w:p w:rsidR="004A2FD8" w:rsidRPr="004A2FD8" w:rsidRDefault="004A2FD8" w:rsidP="005309C8">
                    <w:pPr>
                      <w:jc w:val="right"/>
                      <w:rPr>
                        <w:sz w:val="13"/>
                        <w:szCs w:val="13"/>
                      </w:rPr>
                    </w:pPr>
                    <w:r w:rsidRPr="004A2FD8">
                      <w:rPr>
                        <w:sz w:val="13"/>
                        <w:szCs w:val="13"/>
                      </w:rPr>
                      <w:t>-8,780,070.00</w:t>
                    </w:r>
                  </w:p>
                </w:tc>
                <w:tc>
                  <w:tcPr>
                    <w:tcW w:w="1134" w:type="dxa"/>
                  </w:tcPr>
                  <w:p w:rsidR="004A2FD8" w:rsidRPr="004A2FD8" w:rsidRDefault="004A2FD8" w:rsidP="005309C8">
                    <w:pPr>
                      <w:jc w:val="right"/>
                      <w:rPr>
                        <w:sz w:val="13"/>
                        <w:szCs w:val="13"/>
                      </w:rPr>
                    </w:pPr>
                    <w:r w:rsidRPr="004A2FD8">
                      <w:rPr>
                        <w:sz w:val="13"/>
                        <w:szCs w:val="13"/>
                      </w:rPr>
                      <w:t>-84,658,718.50</w:t>
                    </w: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r w:rsidRPr="004A2FD8">
                      <w:rPr>
                        <w:sz w:val="13"/>
                        <w:szCs w:val="13"/>
                      </w:rPr>
                      <w:t>-5,585,761.85</w:t>
                    </w:r>
                  </w:p>
                </w:tc>
                <w:tc>
                  <w:tcPr>
                    <w:tcW w:w="1288" w:type="dxa"/>
                  </w:tcPr>
                  <w:p w:rsidR="004A2FD8" w:rsidRPr="004A2FD8" w:rsidRDefault="004A2FD8" w:rsidP="005309C8">
                    <w:pPr>
                      <w:jc w:val="right"/>
                      <w:rPr>
                        <w:sz w:val="13"/>
                        <w:szCs w:val="13"/>
                      </w:rPr>
                    </w:pPr>
                    <w:r w:rsidRPr="004A2FD8">
                      <w:rPr>
                        <w:sz w:val="13"/>
                        <w:szCs w:val="13"/>
                      </w:rPr>
                      <w:t>-81,323,229.79</w:t>
                    </w:r>
                  </w:p>
                </w:tc>
              </w:tr>
              <w:tr w:rsidR="004A2FD8" w:rsidRPr="004A2FD8" w:rsidTr="004A2FD8">
                <w:trPr>
                  <w:trHeight w:val="20"/>
                </w:trPr>
                <w:sdt>
                  <w:sdtPr>
                    <w:rPr>
                      <w:sz w:val="13"/>
                      <w:szCs w:val="13"/>
                    </w:rPr>
                    <w:tag w:val="_PLD_8e61c9577cd8495fb0815773685b00bb"/>
                    <w:id w:val="-1938360082"/>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（一）综合收益总额</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r w:rsidRPr="004A2FD8">
                      <w:rPr>
                        <w:sz w:val="13"/>
                        <w:szCs w:val="13"/>
                      </w:rPr>
                      <w:t>-84,658,718.50</w:t>
                    </w: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r w:rsidRPr="004A2FD8">
                      <w:rPr>
                        <w:sz w:val="13"/>
                        <w:szCs w:val="13"/>
                      </w:rPr>
                      <w:t>34,840,187.80</w:t>
                    </w:r>
                  </w:p>
                </w:tc>
                <w:tc>
                  <w:tcPr>
                    <w:tcW w:w="1288" w:type="dxa"/>
                  </w:tcPr>
                  <w:p w:rsidR="004A2FD8" w:rsidRPr="004A2FD8" w:rsidRDefault="004A2FD8" w:rsidP="005309C8">
                    <w:pPr>
                      <w:jc w:val="right"/>
                      <w:rPr>
                        <w:sz w:val="13"/>
                        <w:szCs w:val="13"/>
                      </w:rPr>
                    </w:pPr>
                    <w:r w:rsidRPr="004A2FD8">
                      <w:rPr>
                        <w:sz w:val="13"/>
                        <w:szCs w:val="13"/>
                      </w:rPr>
                      <w:t>-49,818,530.70</w:t>
                    </w:r>
                  </w:p>
                </w:tc>
              </w:tr>
              <w:tr w:rsidR="004A2FD8" w:rsidRPr="004A2FD8" w:rsidTr="004A2FD8">
                <w:trPr>
                  <w:trHeight w:val="20"/>
                </w:trPr>
                <w:sdt>
                  <w:sdtPr>
                    <w:rPr>
                      <w:sz w:val="13"/>
                      <w:szCs w:val="13"/>
                    </w:rPr>
                    <w:tag w:val="_PLD_e11fbdac72bf4f84a5635701204e5724"/>
                    <w:id w:val="1131447721"/>
                    <w:lock w:val="sdtLocked"/>
                  </w:sdtPr>
                  <w:sdtEndPr/>
                  <w:sdtContent>
                    <w:tc>
                      <w:tcPr>
                        <w:tcW w:w="2835" w:type="dxa"/>
                      </w:tcPr>
                      <w:p w:rsidR="004A2FD8" w:rsidRPr="004A2FD8" w:rsidRDefault="004A2FD8" w:rsidP="005309C8">
                        <w:pPr>
                          <w:rPr>
                            <w:sz w:val="13"/>
                            <w:szCs w:val="13"/>
                          </w:rPr>
                        </w:pPr>
                        <w:r w:rsidRPr="004A2FD8">
                          <w:rPr>
                            <w:sz w:val="13"/>
                            <w:szCs w:val="13"/>
                          </w:rPr>
                          <w:t>（</w:t>
                        </w:r>
                        <w:r w:rsidRPr="004A2FD8">
                          <w:rPr>
                            <w:rFonts w:hint="eastAsia"/>
                            <w:sz w:val="13"/>
                            <w:szCs w:val="13"/>
                          </w:rPr>
                          <w:t>二</w:t>
                        </w:r>
                        <w:r w:rsidRPr="004A2FD8">
                          <w:rPr>
                            <w:sz w:val="13"/>
                            <w:szCs w:val="13"/>
                          </w:rPr>
                          <w:t>）所有者投入和减少资本</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r w:rsidRPr="004A2FD8">
                      <w:rPr>
                        <w:sz w:val="13"/>
                        <w:szCs w:val="13"/>
                      </w:rPr>
                      <w:t>141,180.56</w:t>
                    </w:r>
                  </w:p>
                </w:tc>
                <w:tc>
                  <w:tcPr>
                    <w:tcW w:w="1134" w:type="dxa"/>
                  </w:tcPr>
                  <w:p w:rsidR="004A2FD8" w:rsidRPr="004A2FD8" w:rsidRDefault="004A2FD8" w:rsidP="005309C8">
                    <w:pPr>
                      <w:jc w:val="right"/>
                      <w:rPr>
                        <w:sz w:val="13"/>
                        <w:szCs w:val="13"/>
                      </w:rPr>
                    </w:pPr>
                    <w:r w:rsidRPr="004A2FD8">
                      <w:rPr>
                        <w:sz w:val="13"/>
                        <w:szCs w:val="13"/>
                      </w:rPr>
                      <w:t>-8,780,070.00</w:t>
                    </w: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8,921,250.56</w:t>
                    </w:r>
                  </w:p>
                </w:tc>
              </w:tr>
              <w:tr w:rsidR="004A2FD8" w:rsidRPr="004A2FD8" w:rsidTr="004A2FD8">
                <w:trPr>
                  <w:trHeight w:val="20"/>
                </w:trPr>
                <w:sdt>
                  <w:sdtPr>
                    <w:rPr>
                      <w:sz w:val="13"/>
                      <w:szCs w:val="13"/>
                    </w:rPr>
                    <w:tag w:val="_PLD_7b195f652f0542a9b8fb6e62990feb42"/>
                    <w:id w:val="300659654"/>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1．所有者投入的普通股</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r w:rsidRPr="004A2FD8">
                      <w:rPr>
                        <w:sz w:val="13"/>
                        <w:szCs w:val="13"/>
                      </w:rPr>
                      <w:t>-8,780,070.00</w:t>
                    </w: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8,780,070.00</w:t>
                    </w:r>
                  </w:p>
                </w:tc>
              </w:tr>
              <w:tr w:rsidR="004A2FD8" w:rsidRPr="004A2FD8" w:rsidTr="004A2FD8">
                <w:trPr>
                  <w:trHeight w:val="20"/>
                </w:trPr>
                <w:sdt>
                  <w:sdtPr>
                    <w:rPr>
                      <w:sz w:val="13"/>
                      <w:szCs w:val="13"/>
                    </w:rPr>
                    <w:tag w:val="_PLD_4873337789fc42b5ae8485de96f3dad3"/>
                    <w:id w:val="204068992"/>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2．其他权益工具持有者投入资本</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83c73c5580c0412189f697f05780f9af"/>
                    <w:id w:val="430939211"/>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3</w:t>
                        </w:r>
                        <w:r w:rsidRPr="004A2FD8">
                          <w:rPr>
                            <w:sz w:val="13"/>
                            <w:szCs w:val="13"/>
                          </w:rPr>
                          <w:t>．股份支付计入所有者权益的金额</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r w:rsidRPr="004A2FD8">
                      <w:rPr>
                        <w:sz w:val="13"/>
                        <w:szCs w:val="13"/>
                      </w:rPr>
                      <w:t>141,180.56</w:t>
                    </w: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r w:rsidRPr="004A2FD8">
                      <w:rPr>
                        <w:sz w:val="13"/>
                        <w:szCs w:val="13"/>
                      </w:rPr>
                      <w:t>141,180.56</w:t>
                    </w:r>
                  </w:p>
                </w:tc>
              </w:tr>
              <w:tr w:rsidR="004A2FD8" w:rsidRPr="004A2FD8" w:rsidTr="004A2FD8">
                <w:trPr>
                  <w:trHeight w:val="20"/>
                </w:trPr>
                <w:sdt>
                  <w:sdtPr>
                    <w:rPr>
                      <w:sz w:val="13"/>
                      <w:szCs w:val="13"/>
                    </w:rPr>
                    <w:tag w:val="_PLD_b328cbc349734354ae3aacf675414174"/>
                    <w:id w:val="1185875819"/>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4</w:t>
                        </w:r>
                        <w:r w:rsidRPr="004A2FD8">
                          <w:rPr>
                            <w:sz w:val="13"/>
                            <w:szCs w:val="13"/>
                          </w:rPr>
                          <w:t>．其他</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9773183e97be44a1a360188937e7fe10"/>
                    <w:id w:val="-375624124"/>
                    <w:lock w:val="sdtLocked"/>
                  </w:sdtPr>
                  <w:sdtEndPr/>
                  <w:sdtContent>
                    <w:tc>
                      <w:tcPr>
                        <w:tcW w:w="2835" w:type="dxa"/>
                      </w:tcPr>
                      <w:p w:rsidR="004A2FD8" w:rsidRPr="004A2FD8" w:rsidRDefault="004A2FD8" w:rsidP="005309C8">
                        <w:pPr>
                          <w:rPr>
                            <w:sz w:val="13"/>
                            <w:szCs w:val="13"/>
                          </w:rPr>
                        </w:pPr>
                        <w:r w:rsidRPr="004A2FD8">
                          <w:rPr>
                            <w:sz w:val="13"/>
                            <w:szCs w:val="13"/>
                          </w:rPr>
                          <w:t>（</w:t>
                        </w:r>
                        <w:r w:rsidRPr="004A2FD8">
                          <w:rPr>
                            <w:rFonts w:hint="eastAsia"/>
                            <w:sz w:val="13"/>
                            <w:szCs w:val="13"/>
                          </w:rPr>
                          <w:t>三</w:t>
                        </w:r>
                        <w:r w:rsidRPr="004A2FD8">
                          <w:rPr>
                            <w:sz w:val="13"/>
                            <w:szCs w:val="13"/>
                          </w:rPr>
                          <w:t>）利润分配</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r w:rsidRPr="004A2FD8">
                      <w:rPr>
                        <w:sz w:val="13"/>
                        <w:szCs w:val="13"/>
                      </w:rPr>
                      <w:t>-40,425,949.65</w:t>
                    </w:r>
                  </w:p>
                </w:tc>
                <w:tc>
                  <w:tcPr>
                    <w:tcW w:w="1288" w:type="dxa"/>
                  </w:tcPr>
                  <w:p w:rsidR="004A2FD8" w:rsidRPr="004A2FD8" w:rsidRDefault="004A2FD8" w:rsidP="005309C8">
                    <w:pPr>
                      <w:jc w:val="right"/>
                      <w:rPr>
                        <w:sz w:val="13"/>
                        <w:szCs w:val="13"/>
                      </w:rPr>
                    </w:pPr>
                    <w:r w:rsidRPr="004A2FD8">
                      <w:rPr>
                        <w:sz w:val="13"/>
                        <w:szCs w:val="13"/>
                      </w:rPr>
                      <w:t>-40,425,949.65</w:t>
                    </w:r>
                  </w:p>
                </w:tc>
              </w:tr>
              <w:tr w:rsidR="004A2FD8" w:rsidRPr="004A2FD8" w:rsidTr="004A2FD8">
                <w:trPr>
                  <w:trHeight w:val="20"/>
                </w:trPr>
                <w:sdt>
                  <w:sdtPr>
                    <w:rPr>
                      <w:sz w:val="13"/>
                      <w:szCs w:val="13"/>
                    </w:rPr>
                    <w:tag w:val="_PLD_49d633deae854098a44173514bb3a7b3"/>
                    <w:id w:val="2115620571"/>
                    <w:lock w:val="sdtLocked"/>
                  </w:sdtPr>
                  <w:sdtEndPr/>
                  <w:sdtContent>
                    <w:tc>
                      <w:tcPr>
                        <w:tcW w:w="2835" w:type="dxa"/>
                      </w:tcPr>
                      <w:p w:rsidR="004A2FD8" w:rsidRPr="004A2FD8" w:rsidRDefault="004A2FD8" w:rsidP="005309C8">
                        <w:pPr>
                          <w:rPr>
                            <w:sz w:val="13"/>
                            <w:szCs w:val="13"/>
                          </w:rPr>
                        </w:pPr>
                        <w:r w:rsidRPr="004A2FD8">
                          <w:rPr>
                            <w:sz w:val="13"/>
                            <w:szCs w:val="13"/>
                          </w:rPr>
                          <w:t>1．提取盈余公积</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97bd41fffab4497fb1be0b345aef17bd"/>
                    <w:id w:val="506712642"/>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2</w:t>
                        </w:r>
                        <w:r w:rsidRPr="004A2FD8">
                          <w:rPr>
                            <w:sz w:val="13"/>
                            <w:szCs w:val="13"/>
                          </w:rPr>
                          <w:t>．对所有者（或股东）的分配</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r w:rsidRPr="004A2FD8">
                      <w:rPr>
                        <w:sz w:val="13"/>
                        <w:szCs w:val="13"/>
                      </w:rPr>
                      <w:t>-40,425,949.65</w:t>
                    </w:r>
                  </w:p>
                </w:tc>
                <w:tc>
                  <w:tcPr>
                    <w:tcW w:w="1288" w:type="dxa"/>
                  </w:tcPr>
                  <w:p w:rsidR="004A2FD8" w:rsidRPr="004A2FD8" w:rsidRDefault="004A2FD8" w:rsidP="005309C8">
                    <w:pPr>
                      <w:jc w:val="right"/>
                      <w:rPr>
                        <w:sz w:val="13"/>
                        <w:szCs w:val="13"/>
                      </w:rPr>
                    </w:pPr>
                    <w:r w:rsidRPr="004A2FD8">
                      <w:rPr>
                        <w:sz w:val="13"/>
                        <w:szCs w:val="13"/>
                      </w:rPr>
                      <w:t>-40,425,949.65</w:t>
                    </w:r>
                  </w:p>
                </w:tc>
              </w:tr>
              <w:tr w:rsidR="004A2FD8" w:rsidRPr="004A2FD8" w:rsidTr="004A2FD8">
                <w:trPr>
                  <w:trHeight w:val="20"/>
                </w:trPr>
                <w:sdt>
                  <w:sdtPr>
                    <w:rPr>
                      <w:sz w:val="13"/>
                      <w:szCs w:val="13"/>
                    </w:rPr>
                    <w:tag w:val="_PLD_a5c6789730e84b389ee95f39091419a8"/>
                    <w:id w:val="-1947927201"/>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3</w:t>
                        </w:r>
                        <w:r w:rsidRPr="004A2FD8">
                          <w:rPr>
                            <w:sz w:val="13"/>
                            <w:szCs w:val="13"/>
                          </w:rPr>
                          <w:t>．其他</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9c529a92f12642ed93c3ac5d7c5ef52b"/>
                    <w:id w:val="-1756050297"/>
                    <w:lock w:val="sdtLocked"/>
                  </w:sdtPr>
                  <w:sdtEndPr/>
                  <w:sdtContent>
                    <w:tc>
                      <w:tcPr>
                        <w:tcW w:w="2835" w:type="dxa"/>
                      </w:tcPr>
                      <w:p w:rsidR="004A2FD8" w:rsidRPr="004A2FD8" w:rsidRDefault="004A2FD8" w:rsidP="005309C8">
                        <w:pPr>
                          <w:rPr>
                            <w:sz w:val="13"/>
                            <w:szCs w:val="13"/>
                          </w:rPr>
                        </w:pPr>
                        <w:r w:rsidRPr="004A2FD8">
                          <w:rPr>
                            <w:sz w:val="13"/>
                            <w:szCs w:val="13"/>
                          </w:rPr>
                          <w:t>（</w:t>
                        </w:r>
                        <w:r w:rsidRPr="004A2FD8">
                          <w:rPr>
                            <w:rFonts w:hint="eastAsia"/>
                            <w:sz w:val="13"/>
                            <w:szCs w:val="13"/>
                          </w:rPr>
                          <w:t>四</w:t>
                        </w:r>
                        <w:r w:rsidRPr="004A2FD8">
                          <w:rPr>
                            <w:sz w:val="13"/>
                            <w:szCs w:val="13"/>
                          </w:rPr>
                          <w:t>）所有者权益内部结转</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084a56709ef243f89e8f0aead886c10d"/>
                    <w:id w:val="-784571558"/>
                    <w:lock w:val="sdtLocked"/>
                  </w:sdtPr>
                  <w:sdtEndPr/>
                  <w:sdtContent>
                    <w:tc>
                      <w:tcPr>
                        <w:tcW w:w="2835" w:type="dxa"/>
                      </w:tcPr>
                      <w:p w:rsidR="004A2FD8" w:rsidRPr="004A2FD8" w:rsidRDefault="004A2FD8" w:rsidP="005309C8">
                        <w:pPr>
                          <w:rPr>
                            <w:sz w:val="13"/>
                            <w:szCs w:val="13"/>
                          </w:rPr>
                        </w:pPr>
                        <w:r w:rsidRPr="004A2FD8">
                          <w:rPr>
                            <w:sz w:val="13"/>
                            <w:szCs w:val="13"/>
                          </w:rPr>
                          <w:t>1．资本公积转增资本（或股本）</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22df50d156334ad9a740cc6d62e17f0b"/>
                    <w:id w:val="-698775710"/>
                    <w:lock w:val="sdtLocked"/>
                  </w:sdtPr>
                  <w:sdtEndPr/>
                  <w:sdtContent>
                    <w:tc>
                      <w:tcPr>
                        <w:tcW w:w="2835" w:type="dxa"/>
                      </w:tcPr>
                      <w:p w:rsidR="004A2FD8" w:rsidRPr="004A2FD8" w:rsidRDefault="004A2FD8" w:rsidP="005309C8">
                        <w:pPr>
                          <w:rPr>
                            <w:sz w:val="13"/>
                            <w:szCs w:val="13"/>
                          </w:rPr>
                        </w:pPr>
                        <w:r w:rsidRPr="004A2FD8">
                          <w:rPr>
                            <w:sz w:val="13"/>
                            <w:szCs w:val="13"/>
                          </w:rPr>
                          <w:t>2．盈余公积转增资本（或股本）</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4846580862224d1a9e17a9af1fe14d07"/>
                    <w:id w:val="230513968"/>
                    <w:lock w:val="sdtLocked"/>
                  </w:sdtPr>
                  <w:sdtEndPr/>
                  <w:sdtContent>
                    <w:tc>
                      <w:tcPr>
                        <w:tcW w:w="2835" w:type="dxa"/>
                      </w:tcPr>
                      <w:p w:rsidR="004A2FD8" w:rsidRPr="004A2FD8" w:rsidRDefault="004A2FD8" w:rsidP="005309C8">
                        <w:pPr>
                          <w:rPr>
                            <w:sz w:val="13"/>
                            <w:szCs w:val="13"/>
                          </w:rPr>
                        </w:pPr>
                        <w:r w:rsidRPr="004A2FD8">
                          <w:rPr>
                            <w:sz w:val="13"/>
                            <w:szCs w:val="13"/>
                          </w:rPr>
                          <w:t>3．盈余公积弥补亏损</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tc>
                  <w:tcPr>
                    <w:tcW w:w="2835" w:type="dxa"/>
                  </w:tcPr>
                  <w:sdt>
                    <w:sdtPr>
                      <w:rPr>
                        <w:sz w:val="13"/>
                        <w:szCs w:val="13"/>
                      </w:rPr>
                      <w:tag w:val="_PLD_a2566358e2dc4d0b9e534ee13a2b1a26"/>
                      <w:id w:val="1566378880"/>
                      <w:lock w:val="sdtLocked"/>
                    </w:sdtPr>
                    <w:sdtEndPr/>
                    <w:sdtContent>
                      <w:p w:rsidR="004A2FD8" w:rsidRPr="004A2FD8" w:rsidRDefault="004A2FD8" w:rsidP="005309C8">
                        <w:pPr>
                          <w:rPr>
                            <w:sz w:val="13"/>
                            <w:szCs w:val="13"/>
                          </w:rPr>
                        </w:pPr>
                        <w:r w:rsidRPr="004A2FD8">
                          <w:rPr>
                            <w:sz w:val="13"/>
                            <w:szCs w:val="13"/>
                          </w:rPr>
                          <w:t>4．设定受益计划变动额结转留存收益</w:t>
                        </w:r>
                      </w:p>
                    </w:sdtContent>
                  </w:sdt>
                </w:tc>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tc>
                  <w:tcPr>
                    <w:tcW w:w="2835" w:type="dxa"/>
                  </w:tcPr>
                  <w:sdt>
                    <w:sdtPr>
                      <w:rPr>
                        <w:sz w:val="13"/>
                        <w:szCs w:val="13"/>
                      </w:rPr>
                      <w:tag w:val="_PLD_659907ea90ce4ac18323403c6e02efd1"/>
                      <w:id w:val="1762492482"/>
                      <w:lock w:val="sdtLocked"/>
                    </w:sdtPr>
                    <w:sdtEndPr/>
                    <w:sdtContent>
                      <w:p w:rsidR="004A2FD8" w:rsidRPr="004A2FD8" w:rsidRDefault="004A2FD8" w:rsidP="005309C8">
                        <w:pPr>
                          <w:rPr>
                            <w:sz w:val="13"/>
                            <w:szCs w:val="13"/>
                          </w:rPr>
                        </w:pPr>
                        <w:r w:rsidRPr="004A2FD8">
                          <w:rPr>
                            <w:sz w:val="13"/>
                            <w:szCs w:val="13"/>
                          </w:rPr>
                          <w:t>5．其他综合收益结转留存收益</w:t>
                        </w:r>
                      </w:p>
                    </w:sdtContent>
                  </w:sdt>
                </w:tc>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tc>
                  <w:tcPr>
                    <w:tcW w:w="2835" w:type="dxa"/>
                  </w:tcPr>
                  <w:sdt>
                    <w:sdtPr>
                      <w:rPr>
                        <w:sz w:val="13"/>
                        <w:szCs w:val="13"/>
                      </w:rPr>
                      <w:tag w:val="_PLD_811577c623d04471a27af10d35119258"/>
                      <w:id w:val="-1263907934"/>
                      <w:lock w:val="sdtLocked"/>
                    </w:sdtPr>
                    <w:sdtEndPr/>
                    <w:sdtContent>
                      <w:p w:rsidR="004A2FD8" w:rsidRPr="004A2FD8" w:rsidRDefault="004A2FD8" w:rsidP="005309C8">
                        <w:pPr>
                          <w:rPr>
                            <w:sz w:val="13"/>
                            <w:szCs w:val="13"/>
                          </w:rPr>
                        </w:pPr>
                        <w:r w:rsidRPr="004A2FD8">
                          <w:rPr>
                            <w:sz w:val="13"/>
                            <w:szCs w:val="13"/>
                          </w:rPr>
                          <w:t>6．其他</w:t>
                        </w:r>
                      </w:p>
                    </w:sdtContent>
                  </w:sdt>
                </w:tc>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2a0b15de13474fe285b68b48e29b688f"/>
                    <w:id w:val="-760520411"/>
                    <w:lock w:val="sdtLocked"/>
                  </w:sdtPr>
                  <w:sdtEndPr/>
                  <w:sdtContent>
                    <w:tc>
                      <w:tcPr>
                        <w:tcW w:w="2835" w:type="dxa"/>
                        <w:vAlign w:val="center"/>
                      </w:tcPr>
                      <w:p w:rsidR="004A2FD8" w:rsidRPr="004A2FD8" w:rsidRDefault="004A2FD8" w:rsidP="005309C8">
                        <w:pPr>
                          <w:rPr>
                            <w:sz w:val="13"/>
                            <w:szCs w:val="13"/>
                          </w:rPr>
                        </w:pPr>
                        <w:r w:rsidRPr="004A2FD8">
                          <w:rPr>
                            <w:rFonts w:hint="eastAsia"/>
                            <w:sz w:val="13"/>
                            <w:szCs w:val="13"/>
                          </w:rPr>
                          <w:t>（五）专项储备</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8be2fdb078fc42cdaebf61e81ed6d67b"/>
                    <w:id w:val="710538076"/>
                    <w:lock w:val="sdtLocked"/>
                  </w:sdtPr>
                  <w:sdtEndPr/>
                  <w:sdtContent>
                    <w:tc>
                      <w:tcPr>
                        <w:tcW w:w="2835" w:type="dxa"/>
                        <w:vAlign w:val="center"/>
                      </w:tcPr>
                      <w:p w:rsidR="004A2FD8" w:rsidRPr="004A2FD8" w:rsidRDefault="004A2FD8" w:rsidP="005309C8">
                        <w:pPr>
                          <w:rPr>
                            <w:sz w:val="13"/>
                            <w:szCs w:val="13"/>
                          </w:rPr>
                        </w:pPr>
                        <w:r w:rsidRPr="004A2FD8">
                          <w:rPr>
                            <w:rFonts w:hint="eastAsia"/>
                            <w:sz w:val="13"/>
                            <w:szCs w:val="13"/>
                          </w:rPr>
                          <w:t>1．本期提取</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12344832238e442d9f64388fa2af60f1"/>
                    <w:id w:val="1989507746"/>
                    <w:lock w:val="sdtLocked"/>
                  </w:sdtPr>
                  <w:sdtEndPr/>
                  <w:sdtContent>
                    <w:tc>
                      <w:tcPr>
                        <w:tcW w:w="2835" w:type="dxa"/>
                        <w:vAlign w:val="center"/>
                      </w:tcPr>
                      <w:p w:rsidR="004A2FD8" w:rsidRPr="004A2FD8" w:rsidRDefault="004A2FD8" w:rsidP="005309C8">
                        <w:pPr>
                          <w:rPr>
                            <w:sz w:val="13"/>
                            <w:szCs w:val="13"/>
                          </w:rPr>
                        </w:pPr>
                        <w:r w:rsidRPr="004A2FD8">
                          <w:rPr>
                            <w:rFonts w:hint="eastAsia"/>
                            <w:sz w:val="13"/>
                            <w:szCs w:val="13"/>
                          </w:rPr>
                          <w:t>2．本期使用</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adc6cb0ad3a14129b7edac5f396c8fd5"/>
                    <w:id w:val="-1596388673"/>
                    <w:lock w:val="sdtLocked"/>
                  </w:sdtPr>
                  <w:sdtEndPr/>
                  <w:sdtContent>
                    <w:tc>
                      <w:tcPr>
                        <w:tcW w:w="2835" w:type="dxa"/>
                      </w:tcPr>
                      <w:p w:rsidR="004A2FD8" w:rsidRPr="004A2FD8" w:rsidRDefault="004A2FD8" w:rsidP="005309C8">
                        <w:pPr>
                          <w:rPr>
                            <w:sz w:val="13"/>
                            <w:szCs w:val="13"/>
                          </w:rPr>
                        </w:pPr>
                        <w:r w:rsidRPr="004A2FD8">
                          <w:rPr>
                            <w:rFonts w:hint="eastAsia"/>
                            <w:sz w:val="13"/>
                            <w:szCs w:val="13"/>
                          </w:rPr>
                          <w:t>（六）其他</w:t>
                        </w:r>
                      </w:p>
                    </w:tc>
                  </w:sdtContent>
                </w:sdt>
                <w:tc>
                  <w:tcPr>
                    <w:tcW w:w="1418" w:type="dxa"/>
                    <w:tcBorders>
                      <w:right w:val="single" w:sz="4" w:space="0" w:color="auto"/>
                    </w:tcBorders>
                  </w:tcPr>
                  <w:p w:rsidR="004A2FD8" w:rsidRPr="004A2FD8" w:rsidRDefault="004A2FD8" w:rsidP="005309C8">
                    <w:pPr>
                      <w:jc w:val="right"/>
                      <w:rPr>
                        <w:sz w:val="13"/>
                        <w:szCs w:val="13"/>
                      </w:rPr>
                    </w:pP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p>
                </w:tc>
                <w:tc>
                  <w:tcPr>
                    <w:tcW w:w="1276" w:type="dxa"/>
                  </w:tcPr>
                  <w:p w:rsidR="004A2FD8" w:rsidRPr="004A2FD8" w:rsidRDefault="004A2FD8" w:rsidP="005309C8">
                    <w:pPr>
                      <w:jc w:val="right"/>
                      <w:rPr>
                        <w:sz w:val="13"/>
                        <w:szCs w:val="13"/>
                      </w:rPr>
                    </w:pPr>
                  </w:p>
                </w:tc>
                <w:tc>
                  <w:tcPr>
                    <w:tcW w:w="1288" w:type="dxa"/>
                  </w:tcPr>
                  <w:p w:rsidR="004A2FD8" w:rsidRPr="004A2FD8" w:rsidRDefault="004A2FD8" w:rsidP="005309C8">
                    <w:pPr>
                      <w:jc w:val="right"/>
                      <w:rPr>
                        <w:sz w:val="13"/>
                        <w:szCs w:val="13"/>
                      </w:rPr>
                    </w:pPr>
                  </w:p>
                </w:tc>
              </w:tr>
              <w:tr w:rsidR="004A2FD8" w:rsidRPr="004A2FD8" w:rsidTr="004A2FD8">
                <w:trPr>
                  <w:trHeight w:val="20"/>
                </w:trPr>
                <w:sdt>
                  <w:sdtPr>
                    <w:rPr>
                      <w:sz w:val="13"/>
                      <w:szCs w:val="13"/>
                    </w:rPr>
                    <w:tag w:val="_PLD_0009c8b4e5ca4d7083f8b2619f6a4584"/>
                    <w:id w:val="-1856487832"/>
                    <w:lock w:val="sdtLocked"/>
                  </w:sdtPr>
                  <w:sdtEndPr/>
                  <w:sdtContent>
                    <w:tc>
                      <w:tcPr>
                        <w:tcW w:w="2835" w:type="dxa"/>
                      </w:tcPr>
                      <w:p w:rsidR="004A2FD8" w:rsidRPr="004A2FD8" w:rsidRDefault="004A2FD8" w:rsidP="005309C8">
                        <w:pPr>
                          <w:rPr>
                            <w:sz w:val="13"/>
                            <w:szCs w:val="13"/>
                          </w:rPr>
                        </w:pPr>
                        <w:r w:rsidRPr="004A2FD8">
                          <w:rPr>
                            <w:sz w:val="13"/>
                            <w:szCs w:val="13"/>
                          </w:rPr>
                          <w:t>四、本期期末余额</w:t>
                        </w:r>
                      </w:p>
                    </w:tc>
                  </w:sdtContent>
                </w:sdt>
                <w:tc>
                  <w:tcPr>
                    <w:tcW w:w="1418" w:type="dxa"/>
                    <w:tcBorders>
                      <w:right w:val="single" w:sz="4" w:space="0" w:color="auto"/>
                    </w:tcBorders>
                  </w:tcPr>
                  <w:p w:rsidR="004A2FD8" w:rsidRPr="004A2FD8" w:rsidRDefault="004A2FD8" w:rsidP="005309C8">
                    <w:pPr>
                      <w:jc w:val="right"/>
                      <w:rPr>
                        <w:sz w:val="13"/>
                        <w:szCs w:val="13"/>
                      </w:rPr>
                    </w:pPr>
                    <w:r w:rsidRPr="004A2FD8">
                      <w:rPr>
                        <w:sz w:val="13"/>
                        <w:szCs w:val="13"/>
                      </w:rPr>
                      <w:t>721,891,958.00</w:t>
                    </w:r>
                  </w:p>
                </w:tc>
                <w:tc>
                  <w:tcPr>
                    <w:tcW w:w="709" w:type="dxa"/>
                    <w:tcBorders>
                      <w:left w:val="single" w:sz="4" w:space="0" w:color="auto"/>
                      <w:right w:val="single" w:sz="4" w:space="0" w:color="auto"/>
                    </w:tcBorders>
                  </w:tcPr>
                  <w:p w:rsidR="004A2FD8" w:rsidRPr="004A2FD8" w:rsidRDefault="004A2FD8" w:rsidP="005309C8">
                    <w:pPr>
                      <w:jc w:val="right"/>
                      <w:rPr>
                        <w:sz w:val="13"/>
                        <w:szCs w:val="13"/>
                      </w:rPr>
                    </w:pPr>
                  </w:p>
                </w:tc>
                <w:tc>
                  <w:tcPr>
                    <w:tcW w:w="638" w:type="dxa"/>
                    <w:tcBorders>
                      <w:left w:val="single" w:sz="4" w:space="0" w:color="auto"/>
                      <w:right w:val="single" w:sz="4" w:space="0" w:color="auto"/>
                    </w:tcBorders>
                  </w:tcPr>
                  <w:p w:rsidR="004A2FD8" w:rsidRPr="004A2FD8" w:rsidRDefault="004A2FD8" w:rsidP="005309C8">
                    <w:pPr>
                      <w:jc w:val="right"/>
                      <w:rPr>
                        <w:sz w:val="13"/>
                        <w:szCs w:val="13"/>
                      </w:rPr>
                    </w:pPr>
                  </w:p>
                </w:tc>
                <w:tc>
                  <w:tcPr>
                    <w:tcW w:w="496" w:type="dxa"/>
                    <w:tcBorders>
                      <w:left w:val="single" w:sz="4" w:space="0" w:color="auto"/>
                    </w:tcBorders>
                  </w:tcPr>
                  <w:p w:rsidR="004A2FD8" w:rsidRPr="004A2FD8" w:rsidRDefault="004A2FD8" w:rsidP="005309C8">
                    <w:pPr>
                      <w:jc w:val="right"/>
                      <w:rPr>
                        <w:sz w:val="13"/>
                        <w:szCs w:val="13"/>
                      </w:rPr>
                    </w:pPr>
                  </w:p>
                </w:tc>
                <w:tc>
                  <w:tcPr>
                    <w:tcW w:w="1275" w:type="dxa"/>
                  </w:tcPr>
                  <w:p w:rsidR="004A2FD8" w:rsidRPr="004A2FD8" w:rsidRDefault="004A2FD8" w:rsidP="005309C8">
                    <w:pPr>
                      <w:jc w:val="right"/>
                      <w:rPr>
                        <w:sz w:val="13"/>
                        <w:szCs w:val="13"/>
                      </w:rPr>
                    </w:pPr>
                    <w:r w:rsidRPr="004A2FD8">
                      <w:rPr>
                        <w:sz w:val="13"/>
                        <w:szCs w:val="13"/>
                      </w:rPr>
                      <w:t>1,458,791,883.80</w:t>
                    </w:r>
                  </w:p>
                </w:tc>
                <w:tc>
                  <w:tcPr>
                    <w:tcW w:w="1134"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r w:rsidRPr="004A2FD8">
                      <w:rPr>
                        <w:sz w:val="13"/>
                        <w:szCs w:val="13"/>
                      </w:rPr>
                      <w:t>124,558,943.59</w:t>
                    </w:r>
                  </w:p>
                </w:tc>
                <w:tc>
                  <w:tcPr>
                    <w:tcW w:w="567" w:type="dxa"/>
                  </w:tcPr>
                  <w:p w:rsidR="004A2FD8" w:rsidRPr="004A2FD8" w:rsidRDefault="004A2FD8" w:rsidP="005309C8">
                    <w:pPr>
                      <w:jc w:val="right"/>
                      <w:rPr>
                        <w:sz w:val="13"/>
                        <w:szCs w:val="13"/>
                      </w:rPr>
                    </w:pPr>
                  </w:p>
                </w:tc>
                <w:tc>
                  <w:tcPr>
                    <w:tcW w:w="1134" w:type="dxa"/>
                  </w:tcPr>
                  <w:p w:rsidR="004A2FD8" w:rsidRPr="004A2FD8" w:rsidRDefault="004A2FD8" w:rsidP="005309C8">
                    <w:pPr>
                      <w:jc w:val="right"/>
                      <w:rPr>
                        <w:sz w:val="13"/>
                        <w:szCs w:val="13"/>
                      </w:rPr>
                    </w:pPr>
                    <w:r w:rsidRPr="004A2FD8">
                      <w:rPr>
                        <w:sz w:val="13"/>
                        <w:szCs w:val="13"/>
                      </w:rPr>
                      <w:t>118,306,693.75</w:t>
                    </w:r>
                  </w:p>
                </w:tc>
                <w:tc>
                  <w:tcPr>
                    <w:tcW w:w="1276" w:type="dxa"/>
                  </w:tcPr>
                  <w:p w:rsidR="004A2FD8" w:rsidRPr="004A2FD8" w:rsidRDefault="004A2FD8" w:rsidP="005309C8">
                    <w:pPr>
                      <w:jc w:val="right"/>
                      <w:rPr>
                        <w:sz w:val="13"/>
                        <w:szCs w:val="13"/>
                      </w:rPr>
                    </w:pPr>
                    <w:r w:rsidRPr="004A2FD8">
                      <w:rPr>
                        <w:sz w:val="13"/>
                        <w:szCs w:val="13"/>
                      </w:rPr>
                      <w:t>78,734,412.61</w:t>
                    </w:r>
                  </w:p>
                </w:tc>
                <w:tc>
                  <w:tcPr>
                    <w:tcW w:w="1288" w:type="dxa"/>
                  </w:tcPr>
                  <w:p w:rsidR="004A2FD8" w:rsidRPr="004A2FD8" w:rsidRDefault="004A2FD8" w:rsidP="005309C8">
                    <w:pPr>
                      <w:jc w:val="right"/>
                      <w:rPr>
                        <w:sz w:val="13"/>
                        <w:szCs w:val="13"/>
                      </w:rPr>
                    </w:pPr>
                    <w:r w:rsidRPr="004A2FD8">
                      <w:rPr>
                        <w:sz w:val="13"/>
                        <w:szCs w:val="13"/>
                      </w:rPr>
                      <w:t>2,502,283,891.75</w:t>
                    </w:r>
                  </w:p>
                </w:tc>
              </w:tr>
            </w:tbl>
            <w:p w:rsidR="00497A79" w:rsidRDefault="00011E94">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0569C">
                    <w:rPr>
                      <w:rFonts w:hint="eastAsia"/>
                      <w:szCs w:val="21"/>
                    </w:rPr>
                    <w:t>王小刚</w:t>
                  </w:r>
                </w:sdtContent>
              </w:sdt>
              <w:r w:rsidR="001C7758">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85769A">
                    <w:rPr>
                      <w:rFonts w:hint="eastAsia"/>
                      <w:szCs w:val="21"/>
                    </w:rPr>
                    <w:t>孙曦</w:t>
                  </w:r>
                </w:sdtContent>
              </w:sdt>
              <w:r w:rsidR="001C7758">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85769A">
                    <w:rPr>
                      <w:rFonts w:hint="eastAsia"/>
                      <w:szCs w:val="21"/>
                    </w:rPr>
                    <w:t>钟素芳</w:t>
                  </w:r>
                </w:sdtContent>
              </w:sdt>
            </w:p>
          </w:sdtContent>
        </w:sdt>
        <w:p w:rsidR="00497A79" w:rsidRDefault="00030B85">
          <w:pPr>
            <w:rPr>
              <w:color w:val="FF0000"/>
            </w:rPr>
          </w:pPr>
        </w:p>
      </w:sdtContent>
    </w:sdt>
    <w:bookmarkEnd w:id="57" w:displacedByCustomXml="prev"/>
    <w:p w:rsidR="00497A79" w:rsidRDefault="00497A79">
      <w:pPr>
        <w:snapToGrid w:val="0"/>
        <w:spacing w:line="240" w:lineRule="atLeast"/>
        <w:rPr>
          <w:szCs w:val="21"/>
        </w:rPr>
        <w:sectPr w:rsidR="00497A79"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rsidR="00497A79" w:rsidRDefault="00011E94">
          <w:pPr>
            <w:pStyle w:val="2"/>
            <w:numPr>
              <w:ilvl w:val="0"/>
              <w:numId w:val="36"/>
            </w:numPr>
            <w:rPr>
              <w:rFonts w:ascii="宋体" w:hAnsi="宋体"/>
            </w:rPr>
          </w:pPr>
          <w:r>
            <w:rPr>
              <w:rFonts w:ascii="宋体" w:hAnsi="宋体"/>
            </w:rPr>
            <w:t>公司基本情况</w:t>
          </w:r>
        </w:p>
        <w:p w:rsidR="00497A79" w:rsidRDefault="00011E94">
          <w:pPr>
            <w:pStyle w:val="3"/>
            <w:numPr>
              <w:ilvl w:val="0"/>
              <w:numId w:val="91"/>
            </w:numPr>
          </w:pPr>
          <w:r>
            <w:rPr>
              <w:rFonts w:hint="eastAsia"/>
            </w:rPr>
            <w:t>公司概况</w:t>
          </w:r>
        </w:p>
        <w:sdt>
          <w:sdtPr>
            <w:alias w:val="是否适用：公司概况[双击切换]"/>
            <w:tag w:val="_GBC_2e5fe5b3ed964f468989da49e4242039"/>
            <w:id w:val="-112757682"/>
            <w:lock w:val="sdtContentLocked"/>
            <w:placeholder>
              <w:docPart w:val="GBC22222222222222222222222222222"/>
            </w:placeholder>
          </w:sdtPr>
          <w:sdtEndPr/>
          <w:sdtContent>
            <w:p w:rsidR="00497A79" w:rsidRDefault="00011E94">
              <w:r>
                <w:fldChar w:fldCharType="begin"/>
              </w:r>
              <w:r w:rsidR="00134A70">
                <w:instrText xml:space="preserve"> MACROBUTTON  SnrToggleCheckbox √适用 </w:instrText>
              </w:r>
              <w:r>
                <w:fldChar w:fldCharType="end"/>
              </w:r>
              <w:r>
                <w:fldChar w:fldCharType="begin"/>
              </w:r>
              <w:r w:rsidR="00134A70">
                <w:instrText xml:space="preserve"> MACROBUTTON  SnrToggleCheckbox □不适用 </w:instrText>
              </w:r>
              <w: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江苏吴中实业股份有限公司（以下简称“本公司”或“公司”）系于1994年4月14日经江苏省体改委苏体改生[1994]114号文件批复，由江苏吴中集团有限公司等五家企业法人共同发起，以定向募集方式设立的股份有限公司。1999年3月经中国证监会[证监发行字(1999)25号]文件批准，采用“上网定价”方式，通过上海证券交易所公开发行普通股A股3,350万股，1999年4月1日在上海证券交易所上市交易。目前所属行业为综合类。现取得苏州市工商行政管理局颁发的统一社会信用代码：9</w:t>
              </w:r>
              <w:r w:rsidRPr="00B0631F">
                <w:rPr>
                  <w:rFonts w:asciiTheme="majorEastAsia" w:eastAsiaTheme="majorEastAsia" w:hAnsiTheme="majorEastAsia" w:cs="Arial"/>
                  <w:bCs/>
                  <w:szCs w:val="21"/>
                </w:rPr>
                <w:t>1320500134792998F</w:t>
              </w:r>
              <w:r w:rsidRPr="00B0631F">
                <w:rPr>
                  <w:rFonts w:asciiTheme="majorEastAsia" w:eastAsiaTheme="majorEastAsia" w:hAnsiTheme="majorEastAsia" w:cs="Arial" w:hint="eastAsia"/>
                  <w:bCs/>
                  <w:szCs w:val="21"/>
                </w:rPr>
                <w:t>的营业执照。</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公司注册及总部办公地：江苏省苏州市吴中区东方大道988号。</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万股。公司于2015年2月3日办理完限制性股票变更登记手续，总股本增至62,860万股。</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2015年9月14日，公司收到《关于核准江苏吴中实业股份有限公司非公开发行股票的批复》（证监许可[2015]2084号），核准公司非公开发行不超过4,538万股新股。2015年10月13日，公司完成非公开发行，以12.52元/股的价格向六名特定投资者非公开发行股票共41,046,070股。本次非公开发行已经立信会计师事务所（特殊普通合伙）审验并出具了《验资报告》（信会师报字[2015]第115326号）。公司总股本增至669,646,070股。</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因公司原激励对象邬海韵离职，2016年3月4日，公司完成对邬海韵已获授但尚未解锁的200,000股限制性股票注销的事宜，注销完成后，公司注册资本由人民币669,646,070元变更为人民币669,446,070元，并由立信会计师事务所（特殊普通合伙）审验并出具了《验资报告》（信会师报字[2016]第112779号）。</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经公司于2016年3月18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1,880,000股，共计26人。</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根据公司第八届董事会第五次会议，第八届董事会第七次会议以及2015年度股东大会决议，并经中国证券监督管理委员会证监许可【2016】1448号《关于核准江苏吴中实业股份有限公司向毕红芬等发行股份购买资产并募集配套资金的批复》核准，向毕红芬、毕永星和潘培华三人合计发行18,140,588股股份购买相关资产，其中向毕红芬发行14,663,038股股份、向毕永星发行1,814,058股股份、向潘培华发行1,663,492股股份,用于购买上述自然人持有的响水恒利达科技化工有限公司</w:t>
              </w:r>
              <w:r w:rsidRPr="00B0631F">
                <w:rPr>
                  <w:rFonts w:asciiTheme="majorEastAsia" w:eastAsiaTheme="majorEastAsia" w:hAnsiTheme="majorEastAsia" w:cs="Arial" w:hint="eastAsia"/>
                  <w:szCs w:val="21"/>
                </w:rPr>
                <w:t>的1</w:t>
              </w:r>
              <w:r w:rsidRPr="00B0631F">
                <w:rPr>
                  <w:rFonts w:asciiTheme="majorEastAsia" w:eastAsiaTheme="majorEastAsia" w:hAnsiTheme="majorEastAsia" w:cs="Arial"/>
                  <w:szCs w:val="21"/>
                </w:rPr>
                <w:t>00</w:t>
              </w:r>
              <w:r w:rsidRPr="00B0631F">
                <w:rPr>
                  <w:rFonts w:asciiTheme="majorEastAsia" w:eastAsiaTheme="majorEastAsia" w:hAnsiTheme="majorEastAsia" w:cs="Arial" w:hint="eastAsia"/>
                  <w:szCs w:val="21"/>
                </w:rPr>
                <w:t>%股</w:t>
              </w:r>
              <w:r w:rsidRPr="00B0631F">
                <w:rPr>
                  <w:rFonts w:asciiTheme="majorEastAsia" w:eastAsiaTheme="majorEastAsia" w:hAnsiTheme="majorEastAsia" w:cs="Arial" w:hint="eastAsia"/>
                  <w:bCs/>
                  <w:szCs w:val="21"/>
                </w:rPr>
                <w:t>权。已经立信会计师事务所（特殊普通合伙）审验，并于2016年7月8日出具信会师报字[2016]第115497号验资报告。</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根据公司第八届董事会第五次会议、第八届董事会第七次会议、2015年度股东大会审议通过，经第八届董事会2016年第三次临时会议和2016年第一次临时股东大会对配套募集资金发行底价进行调整，并经中国证券监督管理委员会（以下简称“中国证监会”）《证监许可[2016]1448号》文核准，江苏吴中拟采用询价方式向不超过10名符合条件的特定对象非公开发行不超过34,324,942股A股股票募集配套资金。公司本次募集资金总额为599,999,697.00元，扣除保荐承销费10,000,000.00元和其他发行费用9,935,839.0</w:t>
              </w:r>
              <w:r w:rsidRPr="00B0631F">
                <w:rPr>
                  <w:rFonts w:asciiTheme="majorEastAsia" w:eastAsiaTheme="majorEastAsia" w:hAnsiTheme="majorEastAsia" w:cs="Arial"/>
                  <w:bCs/>
                  <w:szCs w:val="21"/>
                </w:rPr>
                <w:t>1</w:t>
              </w:r>
              <w:r w:rsidRPr="00B0631F">
                <w:rPr>
                  <w:rFonts w:asciiTheme="majorEastAsia" w:eastAsiaTheme="majorEastAsia" w:hAnsiTheme="majorEastAsia" w:cs="Arial" w:hint="eastAsia"/>
                  <w:bCs/>
                  <w:szCs w:val="21"/>
                </w:rPr>
                <w:t>元后，募集资金净额为人民币580,063,857.99元，其中人民币34,305,300.00元记入注册资本（股本），资本溢价人民币545,758,557.99元记入资本公积。立信会计师事务所(特殊普通合伙)对本次发行情况进行审验，并于2016年9月29日出具信会师报字[2016]第116251号验资报告。</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w:t>
              </w:r>
              <w:r w:rsidRPr="00B0631F">
                <w:rPr>
                  <w:rFonts w:asciiTheme="majorEastAsia" w:eastAsiaTheme="majorEastAsia" w:hAnsiTheme="majorEastAsia" w:cs="Arial" w:hint="eastAsia"/>
                  <w:bCs/>
                  <w:szCs w:val="21"/>
                </w:rPr>
                <w:lastRenderedPageBreak/>
                <w:t>合公司规定的限制性股票激励计划第二期解锁的条件。本次合计解锁限制性股票1,410,000股，共计26人。</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售条件流通股上市流通。其中，毕红芬本次上市流通4,499,601股，毕永星本次上市流通556,674股，潘培华本次上市流通510,470股，合计5,566,745股。三人剩余限售股合计12,573,843股。</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售条件的流通股份有13,983,843股，占股份总数的1.94%，无限售条件的流通股份有707,908,115，占股份总数的98.06%，合计共有721,891,958股流通股。</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2018年4月3日，公司召开第八届董事会2018年第二次临时会议，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1,410,000股，共计26人。本次限售股上市流通后，有限售条件的流通股份有12,573,843股，占股份总数的1.74%，无限售条件的流通股份有709,318,115股，占股份总数的98.26%，合计共有721,891,958股流通股。</w:t>
              </w:r>
            </w:p>
            <w:p w:rsidR="00134A70" w:rsidRPr="00B0631F" w:rsidRDefault="00134A70" w:rsidP="0071125B">
              <w:pPr>
                <w:ind w:firstLineChars="200" w:firstLine="420"/>
                <w:rPr>
                  <w:rFonts w:asciiTheme="majorEastAsia" w:eastAsiaTheme="majorEastAsia" w:hAnsiTheme="majorEastAsia" w:cs="Arial"/>
                  <w:bCs/>
                  <w:szCs w:val="21"/>
                </w:rPr>
              </w:pPr>
              <w:r w:rsidRPr="00B0631F">
                <w:rPr>
                  <w:rFonts w:asciiTheme="majorEastAsia" w:eastAsiaTheme="majorEastAsia" w:hAnsiTheme="majorEastAsia" w:cs="Arial" w:hint="eastAsia"/>
                  <w:bCs/>
                  <w:szCs w:val="21"/>
                </w:rPr>
                <w:t>2018年7月5日，公司发布了《江苏吴中实业股份有限公司发行股份及支付现金购买资产并募集配套资金之发行股份购买资产部分限售股上市流通公告》。2018年7月12日，毕红芬、毕永星、潘培华持有的共计5,958,740股有限售条件流通股上市流通，其中，毕红芬本次上市流通4,816,449股，毕永星本次上市流通595,874股，潘培华本次上市流通546,417股。三人剩余限售股合计6,615,103股。</w:t>
              </w:r>
            </w:p>
            <w:p w:rsidR="00134A70" w:rsidRPr="001C7758" w:rsidRDefault="00134A70" w:rsidP="0071125B">
              <w:pPr>
                <w:ind w:firstLineChars="200" w:firstLine="420"/>
                <w:rPr>
                  <w:rFonts w:asciiTheme="majorEastAsia" w:eastAsiaTheme="majorEastAsia" w:hAnsiTheme="majorEastAsia" w:cs="Arial"/>
                  <w:bCs/>
                  <w:szCs w:val="21"/>
                </w:rPr>
              </w:pPr>
              <w:r w:rsidRPr="001C7758">
                <w:rPr>
                  <w:rFonts w:asciiTheme="majorEastAsia" w:eastAsiaTheme="majorEastAsia" w:hAnsiTheme="majorEastAsia" w:cs="Arial" w:hint="eastAsia"/>
                  <w:bCs/>
                  <w:szCs w:val="21"/>
                </w:rPr>
                <w:t>本财务报表业经公司董事会于201</w:t>
              </w:r>
              <w:r w:rsidRPr="001C7758">
                <w:rPr>
                  <w:rFonts w:asciiTheme="majorEastAsia" w:eastAsiaTheme="majorEastAsia" w:hAnsiTheme="majorEastAsia" w:cs="Arial"/>
                  <w:bCs/>
                  <w:szCs w:val="21"/>
                </w:rPr>
                <w:t>9</w:t>
              </w:r>
              <w:r w:rsidRPr="001C7758">
                <w:rPr>
                  <w:rFonts w:asciiTheme="majorEastAsia" w:eastAsiaTheme="majorEastAsia" w:hAnsiTheme="majorEastAsia" w:cs="Arial" w:hint="eastAsia"/>
                  <w:bCs/>
                  <w:szCs w:val="21"/>
                </w:rPr>
                <w:t>年8月2</w:t>
              </w:r>
              <w:r w:rsidR="008C7C1C" w:rsidRPr="001C7758">
                <w:rPr>
                  <w:rFonts w:asciiTheme="majorEastAsia" w:eastAsiaTheme="majorEastAsia" w:hAnsiTheme="majorEastAsia" w:cs="Arial" w:hint="eastAsia"/>
                  <w:bCs/>
                  <w:szCs w:val="21"/>
                </w:rPr>
                <w:t>1</w:t>
              </w:r>
              <w:r w:rsidRPr="001C7758">
                <w:rPr>
                  <w:rFonts w:asciiTheme="majorEastAsia" w:eastAsiaTheme="majorEastAsia" w:hAnsiTheme="majorEastAsia" w:cs="Arial" w:hint="eastAsia"/>
                  <w:bCs/>
                  <w:szCs w:val="21"/>
                </w:rPr>
                <w:t>日批准报出。</w:t>
              </w:r>
            </w:p>
            <w:p w:rsidR="00134A70" w:rsidRPr="00B0631F" w:rsidRDefault="00EF47A9" w:rsidP="0071125B">
              <w:pPr>
                <w:ind w:firstLineChars="200" w:firstLine="420"/>
                <w:rPr>
                  <w:rFonts w:asciiTheme="majorEastAsia" w:eastAsiaTheme="majorEastAsia" w:hAnsiTheme="majorEastAsia" w:cs="Arial"/>
                  <w:bCs/>
                  <w:szCs w:val="21"/>
                </w:rPr>
              </w:pPr>
              <w:r w:rsidRPr="001C7758">
                <w:rPr>
                  <w:rFonts w:asciiTheme="majorEastAsia" w:eastAsiaTheme="majorEastAsia" w:hAnsiTheme="majorEastAsia" w:cs="Arial" w:hint="eastAsia"/>
                  <w:bCs/>
                  <w:szCs w:val="21"/>
                </w:rPr>
                <w:t>截至2019年6月30日，本公司</w:t>
              </w:r>
              <w:r w:rsidR="00134A70" w:rsidRPr="001C7758">
                <w:rPr>
                  <w:rFonts w:asciiTheme="majorEastAsia" w:eastAsiaTheme="majorEastAsia" w:hAnsiTheme="majorEastAsia" w:cs="Arial" w:hint="eastAsia"/>
                  <w:bCs/>
                  <w:szCs w:val="21"/>
                </w:rPr>
                <w:t>纳入合并范围的子公司共</w:t>
              </w:r>
              <w:r w:rsidR="00134A70" w:rsidRPr="001C7758">
                <w:rPr>
                  <w:rFonts w:asciiTheme="majorEastAsia" w:eastAsiaTheme="majorEastAsia" w:hAnsiTheme="majorEastAsia" w:cs="Arial"/>
                  <w:bCs/>
                  <w:szCs w:val="21"/>
                </w:rPr>
                <w:t>1</w:t>
              </w:r>
              <w:r w:rsidRPr="001C7758">
                <w:rPr>
                  <w:rFonts w:asciiTheme="majorEastAsia" w:eastAsiaTheme="majorEastAsia" w:hAnsiTheme="majorEastAsia" w:cs="Arial" w:hint="eastAsia"/>
                  <w:bCs/>
                  <w:szCs w:val="21"/>
                </w:rPr>
                <w:t>6</w:t>
              </w:r>
              <w:r w:rsidR="00134A70" w:rsidRPr="001C7758">
                <w:rPr>
                  <w:rFonts w:asciiTheme="majorEastAsia" w:eastAsiaTheme="majorEastAsia" w:hAnsiTheme="majorEastAsia" w:cs="Arial" w:hint="eastAsia"/>
                  <w:bCs/>
                  <w:szCs w:val="21"/>
                </w:rPr>
                <w:t>户，详见</w:t>
              </w:r>
              <w:r w:rsidR="00A501C9" w:rsidRPr="001C7758">
                <w:rPr>
                  <w:rFonts w:asciiTheme="majorEastAsia" w:eastAsiaTheme="majorEastAsia" w:hAnsiTheme="majorEastAsia" w:cs="Arial" w:hint="eastAsia"/>
                  <w:bCs/>
                  <w:szCs w:val="21"/>
                </w:rPr>
                <w:t>本</w:t>
              </w:r>
              <w:r w:rsidR="00134A70" w:rsidRPr="001C7758">
                <w:rPr>
                  <w:rFonts w:asciiTheme="majorEastAsia" w:eastAsiaTheme="majorEastAsia" w:hAnsiTheme="majorEastAsia" w:cs="Arial" w:hint="eastAsia"/>
                  <w:bCs/>
                  <w:szCs w:val="21"/>
                </w:rPr>
                <w:t>节、九“在其他主体中的权益”。本公司</w:t>
              </w:r>
              <w:r w:rsidR="00A501C9" w:rsidRPr="001C7758">
                <w:rPr>
                  <w:rFonts w:asciiTheme="majorEastAsia" w:eastAsiaTheme="majorEastAsia" w:hAnsiTheme="majorEastAsia" w:cs="Arial" w:hint="eastAsia"/>
                  <w:bCs/>
                  <w:szCs w:val="21"/>
                </w:rPr>
                <w:t>本期</w:t>
              </w:r>
              <w:r w:rsidR="00134A70" w:rsidRPr="001C7758">
                <w:rPr>
                  <w:rFonts w:asciiTheme="majorEastAsia" w:eastAsiaTheme="majorEastAsia" w:hAnsiTheme="majorEastAsia" w:cs="Arial" w:hint="eastAsia"/>
                  <w:bCs/>
                  <w:szCs w:val="21"/>
                </w:rPr>
                <w:t>合并范围比上年度增加</w:t>
              </w:r>
              <w:r w:rsidR="00A501C9" w:rsidRPr="001C7758">
                <w:rPr>
                  <w:rFonts w:asciiTheme="majorEastAsia" w:eastAsiaTheme="majorEastAsia" w:hAnsiTheme="majorEastAsia" w:cs="Arial" w:hint="eastAsia"/>
                  <w:bCs/>
                  <w:szCs w:val="21"/>
                </w:rPr>
                <w:t>1</w:t>
              </w:r>
              <w:r w:rsidR="00134A70" w:rsidRPr="001C7758">
                <w:rPr>
                  <w:rFonts w:asciiTheme="majorEastAsia" w:eastAsiaTheme="majorEastAsia" w:hAnsiTheme="majorEastAsia" w:cs="Arial" w:hint="eastAsia"/>
                  <w:bCs/>
                  <w:szCs w:val="21"/>
                </w:rPr>
                <w:t>户，详见</w:t>
              </w:r>
              <w:r w:rsidR="00A501C9" w:rsidRPr="001C7758">
                <w:rPr>
                  <w:rFonts w:asciiTheme="majorEastAsia" w:eastAsiaTheme="majorEastAsia" w:hAnsiTheme="majorEastAsia" w:cs="Arial" w:hint="eastAsia"/>
                  <w:bCs/>
                  <w:szCs w:val="21"/>
                </w:rPr>
                <w:t>本</w:t>
              </w:r>
              <w:r w:rsidR="00134A70" w:rsidRPr="001C7758">
                <w:rPr>
                  <w:rFonts w:asciiTheme="majorEastAsia" w:eastAsiaTheme="majorEastAsia" w:hAnsiTheme="majorEastAsia" w:cs="Arial" w:hint="eastAsia"/>
                  <w:bCs/>
                  <w:szCs w:val="21"/>
                </w:rPr>
                <w:t>节、八“合并范围的变更”。</w:t>
              </w:r>
            </w:p>
            <w:p w:rsidR="00497A79" w:rsidRDefault="00134A70" w:rsidP="008C7C1C">
              <w:pPr>
                <w:ind w:firstLineChars="150" w:firstLine="315"/>
                <w:rPr>
                  <w:szCs w:val="21"/>
                </w:rPr>
              </w:pPr>
              <w:r w:rsidRPr="00B0631F">
                <w:rPr>
                  <w:rFonts w:asciiTheme="majorEastAsia" w:eastAsiaTheme="majorEastAsia" w:hAnsiTheme="majorEastAsia" w:cs="Arial" w:hint="eastAsia"/>
                  <w:bCs/>
                  <w:szCs w:val="21"/>
                </w:rPr>
                <w:t>本公司及各子公司主要从事：输液剂、注射剂、冻干针剂、片剂、硬胶囊剂、栓剂制造、原料药、销售（限指定的分支机构领取许可证后经营）；房地产开发、经营，房屋租赁；服装、工艺美术品[金银制品除外]、不锈钢制品、照相器材、皮革及制品、箱包的制造、销售、国内贸易（国家有专项规定的办理许可证后经营）。本企业自产的服装、绣什品、床上用品、工艺美术品、箱包、皮革及其制品、不锈钢制品、药品、原料药出口业务，本企业生产、科研所需的原辅材料、机械设备、仪器仪表、零配件进出口业务。（依法须经批准的项目，经相关部门批准后方可开展经营活动）</w:t>
              </w:r>
            </w:p>
          </w:sdtContent>
        </w:sdt>
        <w:p w:rsidR="00497A79" w:rsidRDefault="00497A79">
          <w:pPr>
            <w:rPr>
              <w:szCs w:val="21"/>
            </w:rPr>
          </w:pPr>
        </w:p>
        <w:p w:rsidR="00497A79" w:rsidRDefault="00011E94">
          <w:pPr>
            <w:pStyle w:val="3"/>
            <w:numPr>
              <w:ilvl w:val="0"/>
              <w:numId w:val="91"/>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403636363"/>
            <w:lock w:val="sdtContentLocked"/>
            <w:placeholder>
              <w:docPart w:val="GBC22222222222222222222222222222"/>
            </w:placeholder>
          </w:sdtPr>
          <w:sdtEndPr/>
          <w:sdtContent>
            <w:p w:rsidR="00497A79" w:rsidRDefault="00011E94">
              <w:r>
                <w:fldChar w:fldCharType="begin"/>
              </w:r>
              <w:r w:rsidR="008B6BC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rsidR="00A501C9" w:rsidRDefault="00A501C9">
              <w:pPr>
                <w:rPr>
                  <w:szCs w:val="21"/>
                </w:rPr>
              </w:pPr>
            </w:p>
            <w:tbl>
              <w:tblPr>
                <w:tblW w:w="8506" w:type="dxa"/>
                <w:tblLook w:val="04A0" w:firstRow="1" w:lastRow="0" w:firstColumn="1" w:lastColumn="0" w:noHBand="0" w:noVBand="1"/>
              </w:tblPr>
              <w:tblGrid>
                <w:gridCol w:w="8506"/>
              </w:tblGrid>
              <w:tr w:rsidR="00A501C9" w:rsidRPr="00DD47B1" w:rsidTr="007A627E">
                <w:trPr>
                  <w:trHeight w:val="312"/>
                </w:trPr>
                <w:tc>
                  <w:tcPr>
                    <w:tcW w:w="8506" w:type="dxa"/>
                    <w:vMerge w:val="restart"/>
                    <w:tcBorders>
                      <w:top w:val="single" w:sz="12" w:space="0" w:color="auto"/>
                      <w:left w:val="nil"/>
                      <w:bottom w:val="dotted" w:sz="4" w:space="0" w:color="000000"/>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子公司名称</w:t>
                    </w:r>
                  </w:p>
                </w:tc>
              </w:tr>
              <w:tr w:rsidR="00A501C9" w:rsidRPr="00DD47B1" w:rsidTr="007A627E">
                <w:trPr>
                  <w:trHeight w:val="312"/>
                </w:trPr>
                <w:tc>
                  <w:tcPr>
                    <w:tcW w:w="8506" w:type="dxa"/>
                    <w:vMerge/>
                    <w:tcBorders>
                      <w:top w:val="single" w:sz="12" w:space="0" w:color="auto"/>
                      <w:left w:val="nil"/>
                      <w:bottom w:val="dotted" w:sz="4" w:space="0" w:color="000000"/>
                      <w:right w:val="dotted" w:sz="4" w:space="0" w:color="auto"/>
                    </w:tcBorders>
                    <w:vAlign w:val="center"/>
                    <w:hideMark/>
                  </w:tcPr>
                  <w:p w:rsidR="00A501C9" w:rsidRPr="00DD47B1" w:rsidRDefault="00A501C9" w:rsidP="007A627E">
                    <w:pPr>
                      <w:rPr>
                        <w:color w:val="000000"/>
                        <w:szCs w:val="21"/>
                      </w:rPr>
                    </w:pP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江苏吴中医药集团有限公司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江苏吴中医药销售有限公司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tcPr>
                  <w:p w:rsidR="00A501C9" w:rsidRPr="00DD47B1" w:rsidRDefault="00A501C9" w:rsidP="007A627E">
                    <w:pPr>
                      <w:rPr>
                        <w:color w:val="000000"/>
                        <w:szCs w:val="21"/>
                      </w:rPr>
                    </w:pPr>
                    <w:r w:rsidRPr="001C7758">
                      <w:rPr>
                        <w:rFonts w:hint="eastAsia"/>
                        <w:color w:val="000000"/>
                        <w:szCs w:val="21"/>
                      </w:rPr>
                      <w:t>江西吴中医药</w:t>
                    </w:r>
                    <w:r w:rsidR="004A2FD8" w:rsidRPr="001C7758">
                      <w:rPr>
                        <w:rFonts w:hint="eastAsia"/>
                        <w:color w:val="000000"/>
                        <w:szCs w:val="21"/>
                      </w:rPr>
                      <w:t>营销</w:t>
                    </w:r>
                    <w:r w:rsidRPr="001C7758">
                      <w:rPr>
                        <w:rFonts w:hint="eastAsia"/>
                        <w:color w:val="000000"/>
                        <w:szCs w:val="21"/>
                      </w:rPr>
                      <w:t>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江苏吴中海利国际贸易有限公司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江苏吴中苏药</w:t>
                    </w:r>
                    <w:r>
                      <w:rPr>
                        <w:rFonts w:hint="eastAsia"/>
                        <w:color w:val="000000"/>
                        <w:szCs w:val="21"/>
                      </w:rPr>
                      <w:t>医药</w:t>
                    </w:r>
                    <w:r w:rsidRPr="00DD47B1">
                      <w:rPr>
                        <w:rFonts w:hint="eastAsia"/>
                        <w:color w:val="000000"/>
                        <w:szCs w:val="21"/>
                      </w:rPr>
                      <w:t>开发有限公司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江苏吴中进出口有限公司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lastRenderedPageBreak/>
                      <w:t>江苏中吴置业有限公司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宿迁市苏宿置业有限公司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苏州隆兴置业有限公司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苏州中吴物业管理有限公司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宿迁市吴中家天下物业服务有限公司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响水恒利达科技化工有限公司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苏州恒信化工有限公司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江苏吴中医药产业投资有限公司</w:t>
                    </w:r>
                  </w:p>
                </w:tc>
              </w:tr>
              <w:tr w:rsidR="00A501C9" w:rsidRPr="00DD47B1" w:rsidTr="007A627E">
                <w:trPr>
                  <w:trHeight w:val="270"/>
                </w:trPr>
                <w:tc>
                  <w:tcPr>
                    <w:tcW w:w="8506" w:type="dxa"/>
                    <w:tcBorders>
                      <w:top w:val="nil"/>
                      <w:left w:val="nil"/>
                      <w:bottom w:val="dotted" w:sz="4"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杭州吴中医药产业投资有限公司</w:t>
                    </w:r>
                  </w:p>
                </w:tc>
              </w:tr>
              <w:tr w:rsidR="00A501C9" w:rsidRPr="00DD47B1" w:rsidTr="007A627E">
                <w:trPr>
                  <w:trHeight w:val="285"/>
                </w:trPr>
                <w:tc>
                  <w:tcPr>
                    <w:tcW w:w="8506" w:type="dxa"/>
                    <w:tcBorders>
                      <w:top w:val="nil"/>
                      <w:left w:val="nil"/>
                      <w:bottom w:val="single" w:sz="12" w:space="0" w:color="auto"/>
                      <w:right w:val="dotted" w:sz="4" w:space="0" w:color="auto"/>
                    </w:tcBorders>
                    <w:shd w:val="clear" w:color="auto" w:fill="auto"/>
                    <w:vAlign w:val="center"/>
                    <w:hideMark/>
                  </w:tcPr>
                  <w:p w:rsidR="00A501C9" w:rsidRPr="00DD47B1" w:rsidRDefault="00A501C9" w:rsidP="007A627E">
                    <w:pPr>
                      <w:rPr>
                        <w:color w:val="000000"/>
                        <w:szCs w:val="21"/>
                      </w:rPr>
                    </w:pPr>
                    <w:r w:rsidRPr="00DD47B1">
                      <w:rPr>
                        <w:rFonts w:hint="eastAsia"/>
                        <w:color w:val="000000"/>
                        <w:szCs w:val="21"/>
                      </w:rPr>
                      <w:t>中吴贸易发展</w:t>
                    </w:r>
                    <w:r w:rsidRPr="00DD47B1">
                      <w:rPr>
                        <w:rFonts w:ascii="Arial" w:hAnsi="Arial" w:cs="Arial"/>
                        <w:color w:val="000000"/>
                        <w:szCs w:val="21"/>
                      </w:rPr>
                      <w:t>(</w:t>
                    </w:r>
                    <w:r w:rsidRPr="00DD47B1">
                      <w:rPr>
                        <w:rFonts w:hint="eastAsia"/>
                        <w:color w:val="000000"/>
                        <w:szCs w:val="21"/>
                      </w:rPr>
                      <w:t>杭州</w:t>
                    </w:r>
                    <w:r w:rsidRPr="00DD47B1">
                      <w:rPr>
                        <w:rFonts w:ascii="Arial" w:hAnsi="Arial" w:cs="Arial"/>
                        <w:color w:val="000000"/>
                        <w:szCs w:val="21"/>
                      </w:rPr>
                      <w:t>)</w:t>
                    </w:r>
                    <w:r w:rsidRPr="00DD47B1">
                      <w:rPr>
                        <w:rFonts w:hint="eastAsia"/>
                        <w:color w:val="000000"/>
                        <w:szCs w:val="21"/>
                      </w:rPr>
                      <w:t>有限公司</w:t>
                    </w:r>
                  </w:p>
                </w:tc>
              </w:tr>
            </w:tbl>
            <w:p w:rsidR="00497A79" w:rsidRDefault="00030B85">
              <w:pPr>
                <w:rPr>
                  <w:szCs w:val="21"/>
                </w:rPr>
              </w:pPr>
            </w:p>
          </w:sdtContent>
        </w:sdt>
      </w:sdtContent>
    </w:sdt>
    <w:p w:rsidR="00497A79" w:rsidRDefault="00497A79">
      <w:pPr>
        <w:rPr>
          <w:szCs w:val="21"/>
        </w:rPr>
      </w:pPr>
    </w:p>
    <w:p w:rsidR="00497A79" w:rsidRDefault="00011E94">
      <w:pPr>
        <w:pStyle w:val="2"/>
        <w:numPr>
          <w:ilvl w:val="0"/>
          <w:numId w:val="36"/>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7"/>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rsidR="008B6BC3" w:rsidRPr="008B6BC3" w:rsidRDefault="00011E94" w:rsidP="0071125B">
              <w:pPr>
                <w:spacing w:line="400" w:lineRule="exact"/>
                <w:ind w:firstLineChars="200" w:firstLine="420"/>
                <w:rPr>
                  <w:szCs w:val="21"/>
                </w:rPr>
              </w:pPr>
              <w:r>
                <w:rPr>
                  <w:szCs w:val="21"/>
                </w:rPr>
                <w:t>本公司财务报表以持续经营为编制基础</w:t>
              </w:r>
              <w:r w:rsidR="008B6BC3">
                <w:rPr>
                  <w:rFonts w:hint="eastAsia"/>
                  <w:szCs w:val="21"/>
                </w:rPr>
                <w:t>，</w:t>
              </w:r>
              <w:r w:rsidR="008B6BC3" w:rsidRPr="008B6BC3">
                <w:rPr>
                  <w:rFonts w:hint="eastAsia"/>
                  <w:szCs w:val="21"/>
                </w:rPr>
                <w:t>根据实际发生的交易和事项，按照财政部发布的《企业会计准则——基本准则》（财政部令第33号发布、财政部令第76号修订）、于2006年2月15日及其后颁布和修订的42项具体会计准则、企业会计准则应用指南、企业会计准则解释及其他相关规定（以下合称“企业会计准则”），以及中国证券监督管理委员会《公开发行证券的公司信息披露编报规则第15号——财务报告的一般规定》（2014年修订）的披露规定编制。</w:t>
              </w:r>
            </w:p>
            <w:p w:rsidR="00497A79" w:rsidRDefault="008B6BC3" w:rsidP="0071125B">
              <w:pPr>
                <w:tabs>
                  <w:tab w:val="left" w:pos="600"/>
                </w:tabs>
                <w:spacing w:line="400" w:lineRule="exact"/>
                <w:ind w:firstLineChars="200" w:firstLine="420"/>
                <w:rPr>
                  <w:szCs w:val="21"/>
                </w:rPr>
              </w:pPr>
              <w:r w:rsidRPr="008B6BC3">
                <w:rPr>
                  <w:szCs w:val="21"/>
                </w:rPr>
                <w:t>根据企业会计准则的相关规定，本公司会计核算以权责发生制为基础。除某些金融工具外，本财务报表均以历史成本为计量基础。资产如果发生减值，则按照相关规定计提相应的减值准备</w:t>
              </w:r>
              <w:r w:rsidR="00011E94">
                <w:rPr>
                  <w:szCs w:val="21"/>
                </w:rPr>
                <w:t>。</w:t>
              </w:r>
            </w:p>
          </w:sdtContent>
        </w:sdt>
      </w:sdtContent>
    </w:sdt>
    <w:p w:rsidR="00497A79" w:rsidRDefault="00497A79">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rsidR="00497A79" w:rsidRDefault="00011E94">
          <w:pPr>
            <w:pStyle w:val="3"/>
            <w:numPr>
              <w:ilvl w:val="0"/>
              <w:numId w:val="37"/>
            </w:numPr>
          </w:pPr>
          <w:r>
            <w:rPr>
              <w:rFonts w:hint="eastAsia"/>
            </w:rPr>
            <w:t>持续经营</w:t>
          </w:r>
        </w:p>
        <w:sdt>
          <w:sdtPr>
            <w:alias w:val="是否适用：持续经营[双击切换]"/>
            <w:tag w:val="_GBC_7a7bd82392314f508ef1adfe80947192"/>
            <w:id w:val="776297158"/>
            <w:lock w:val="sdtContentLocked"/>
            <w:placeholder>
              <w:docPart w:val="GBC22222222222222222222222222222"/>
            </w:placeholder>
          </w:sdtPr>
          <w:sdtEndPr/>
          <w:sdtContent>
            <w:p w:rsidR="00497A79" w:rsidRDefault="00011E94">
              <w:r>
                <w:fldChar w:fldCharType="begin"/>
              </w:r>
              <w:r w:rsidR="001E6376">
                <w:instrText xml:space="preserve"> MACROBUTTON  SnrToggleCheckbox √适用 </w:instrText>
              </w:r>
              <w:r>
                <w:fldChar w:fldCharType="end"/>
              </w:r>
              <w:r>
                <w:fldChar w:fldCharType="begin"/>
              </w:r>
              <w:r w:rsidR="001E6376">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497A79" w:rsidRDefault="001E6376">
              <w:pPr>
                <w:rPr>
                  <w:szCs w:val="21"/>
                </w:rPr>
              </w:pPr>
              <w:r>
                <w:rPr>
                  <w:szCs w:val="21"/>
                </w:rPr>
                <w:t>本公司财务报表以持续经营为编制基础</w:t>
              </w:r>
              <w:r>
                <w:rPr>
                  <w:rFonts w:hint="eastAsia"/>
                  <w:szCs w:val="21"/>
                </w:rPr>
                <w:t>。</w:t>
              </w:r>
            </w:p>
          </w:sdtContent>
        </w:sdt>
      </w:sdtContent>
    </w:sdt>
    <w:p w:rsidR="00497A79" w:rsidRDefault="00497A79">
      <w:pPr>
        <w:rPr>
          <w:szCs w:val="21"/>
        </w:rPr>
      </w:pPr>
    </w:p>
    <w:p w:rsidR="00497A79" w:rsidRDefault="00011E94">
      <w:pPr>
        <w:pStyle w:val="2"/>
        <w:numPr>
          <w:ilvl w:val="0"/>
          <w:numId w:val="36"/>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497A79" w:rsidRDefault="00011E94">
          <w:r>
            <w:rPr>
              <w:rFonts w:hint="eastAsia"/>
            </w:rPr>
            <w:t>具体会计政策和会计估计提示：</w:t>
          </w:r>
        </w:p>
        <w:sdt>
          <w:sdtPr>
            <w:alias w:val="是否适用：具体会计政策和会计估计提示[双击切换]"/>
            <w:tag w:val="_GBC_77c62823e3884e1fbfb236cea1f9f425"/>
            <w:id w:val="-432665559"/>
            <w:lock w:val="sdtContentLocked"/>
            <w:placeholder>
              <w:docPart w:val="GBC22222222222222222222222222222"/>
            </w:placeholder>
          </w:sdtPr>
          <w:sdtEndPr/>
          <w:sdtContent>
            <w:p w:rsidR="00497A79" w:rsidRDefault="00011E94" w:rsidP="00B60EF3">
              <w:r>
                <w:fldChar w:fldCharType="begin"/>
              </w:r>
              <w:r w:rsidR="00B60EF3">
                <w:instrText xml:space="preserve"> MACROBUTTON  SnrToggleCheckbox □适用 </w:instrText>
              </w:r>
              <w:r>
                <w:fldChar w:fldCharType="end"/>
              </w:r>
              <w:r>
                <w:fldChar w:fldCharType="begin"/>
              </w:r>
              <w:r w:rsidR="00B60EF3">
                <w:instrText xml:space="preserve"> MACROBUTTON  SnrToggleCheckbox √不适用 </w:instrText>
              </w:r>
              <w:r>
                <w:fldChar w:fldCharType="end"/>
              </w:r>
            </w:p>
          </w:sdtContent>
        </w:sdt>
      </w:sdtContent>
    </w:sdt>
    <w:p w:rsidR="00497A79" w:rsidRDefault="00497A79"/>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497A79" w:rsidRDefault="00011E94">
              <w:pPr>
                <w:rPr>
                  <w:szCs w:val="21"/>
                </w:rPr>
              </w:pPr>
              <w:r>
                <w:rPr>
                  <w:szCs w:val="21"/>
                </w:rPr>
                <w:t>本公司所编制的财务报表符合企业会计准则的要求，真实、完整地反映了公司的财务状况、经营成果、股东权益变动和现金流量等有关信息。</w:t>
              </w:r>
              <w:r w:rsidR="00D551E5" w:rsidRPr="00D551E5">
                <w:rPr>
                  <w:szCs w:val="21"/>
                </w:rPr>
                <w:t>此外，本公司的财务报表在所有重大方面符合中国证券监督管理委员会201</w:t>
              </w:r>
              <w:r w:rsidR="00D551E5" w:rsidRPr="00D551E5">
                <w:rPr>
                  <w:rFonts w:hint="eastAsia"/>
                  <w:szCs w:val="21"/>
                </w:rPr>
                <w:t>4</w:t>
              </w:r>
              <w:r w:rsidR="00D551E5" w:rsidRPr="00D551E5">
                <w:rPr>
                  <w:szCs w:val="21"/>
                </w:rPr>
                <w:t>年修订的《公开发行证券的公司信息披露编报规则第15号－财务报告的一般规定》有关财务报表及其附注的披露要求。</w:t>
              </w:r>
            </w:p>
          </w:sdtContent>
        </w:sdt>
      </w:sdtContent>
    </w:sdt>
    <w:p w:rsidR="00497A79" w:rsidRDefault="00497A79">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497A79" w:rsidRDefault="00011E94">
              <w:pPr>
                <w:rPr>
                  <w:szCs w:val="21"/>
                </w:rPr>
              </w:pPr>
              <w:r>
                <w:rPr>
                  <w:szCs w:val="21"/>
                </w:rPr>
                <w:t>本公司会计年度自公历1月1日起至12月31日止。</w:t>
              </w:r>
            </w:p>
          </w:sdtContent>
        </w:sdt>
      </w:sdtContent>
    </w:sdt>
    <w:p w:rsidR="00497A79" w:rsidRDefault="00497A79">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rsidR="00497A79" w:rsidRDefault="00011E94">
          <w:pPr>
            <w:pStyle w:val="3"/>
            <w:numPr>
              <w:ilvl w:val="0"/>
              <w:numId w:val="38"/>
            </w:numPr>
          </w:pPr>
          <w:r>
            <w:rPr>
              <w:rFonts w:hint="eastAsia"/>
            </w:rPr>
            <w:t>营业周期</w:t>
          </w:r>
        </w:p>
        <w:sdt>
          <w:sdtPr>
            <w:alias w:val="是否适用：营业周期[双击切换]"/>
            <w:tag w:val="_GBC_1668f7f497234cf886206b57711c4c87"/>
            <w:id w:val="337132029"/>
            <w:lock w:val="sdtContentLocked"/>
            <w:placeholder>
              <w:docPart w:val="GBC22222222222222222222222222222"/>
            </w:placeholder>
          </w:sdtPr>
          <w:sdtEndPr/>
          <w:sdtContent>
            <w:p w:rsidR="00497A79" w:rsidRDefault="00011E94">
              <w:r>
                <w:fldChar w:fldCharType="begin"/>
              </w:r>
              <w:r w:rsidR="00D551E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497A79" w:rsidRDefault="00D551E5" w:rsidP="000C25EC">
              <w:pPr>
                <w:ind w:firstLineChars="200" w:firstLine="420"/>
                <w:rPr>
                  <w:szCs w:val="21"/>
                </w:rPr>
              </w:pPr>
              <w:r w:rsidRPr="0082011A">
                <w:rPr>
                  <w:rFonts w:hint="eastAsia"/>
                  <w:szCs w:val="21"/>
                </w:rPr>
                <w:t>正常营业周期是指本公司从购买用于加工的资产起至实现现金或现金等价物的期间。本公司以12个月作为一个营业周期，并以其作为资产和负债的流动性划分标准。</w:t>
              </w:r>
            </w:p>
          </w:sdtContent>
        </w:sdt>
      </w:sdtContent>
    </w:sdt>
    <w:p w:rsidR="00497A79" w:rsidRDefault="00497A79">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rsidR="00497A79" w:rsidRDefault="00011E94">
              <w:pPr>
                <w:rPr>
                  <w:szCs w:val="21"/>
                </w:rPr>
              </w:pPr>
              <w:r>
                <w:rPr>
                  <w:szCs w:val="21"/>
                </w:rPr>
                <w:t>本公司的记账本位币为人民币。</w:t>
              </w:r>
            </w:p>
          </w:sdtContent>
        </w:sdt>
        <w:p w:rsidR="00497A79" w:rsidRDefault="00030B85">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同一控制下和非同一控制下企业合并的会计处理方法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ContentLocked"/>
            <w:placeholder>
              <w:docPart w:val="GBC22222222222222222222222222222"/>
            </w:placeholder>
          </w:sdtPr>
          <w:sdtEndPr/>
          <w:sdtContent>
            <w:p w:rsidR="00497A79" w:rsidRDefault="00011E94">
              <w:pPr>
                <w:rPr>
                  <w:szCs w:val="21"/>
                </w:rPr>
              </w:pPr>
              <w:r>
                <w:rPr>
                  <w:szCs w:val="21"/>
                </w:rPr>
                <w:fldChar w:fldCharType="begin"/>
              </w:r>
              <w:r w:rsidR="0082011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82011A" w:rsidRPr="0082011A" w:rsidRDefault="0082011A" w:rsidP="000C25EC">
              <w:pPr>
                <w:ind w:firstLineChars="200" w:firstLine="420"/>
                <w:rPr>
                  <w:szCs w:val="21"/>
                </w:rPr>
              </w:pPr>
              <w:r w:rsidRPr="0082011A">
                <w:rPr>
                  <w:szCs w:val="21"/>
                </w:rPr>
                <w:t>企业合并，是指将两个或两个以上单独的企业合并形成一个报告主体的交易或事项。企业合并分为同一控制下企业合并和非同一控制下企业合并。</w:t>
              </w:r>
            </w:p>
            <w:p w:rsidR="0082011A" w:rsidRPr="0082011A" w:rsidRDefault="0082011A" w:rsidP="000C25EC">
              <w:pPr>
                <w:ind w:firstLineChars="200" w:firstLine="420"/>
                <w:rPr>
                  <w:szCs w:val="21"/>
                </w:rPr>
              </w:pPr>
              <w:r w:rsidRPr="0082011A">
                <w:rPr>
                  <w:szCs w:val="21"/>
                </w:rPr>
                <w:t>（1）同一控制下企业合并</w:t>
              </w:r>
            </w:p>
            <w:p w:rsidR="0082011A" w:rsidRPr="0082011A" w:rsidRDefault="0082011A" w:rsidP="000C25EC">
              <w:pPr>
                <w:ind w:firstLineChars="200" w:firstLine="420"/>
                <w:rPr>
                  <w:szCs w:val="21"/>
                </w:rPr>
              </w:pPr>
              <w:r w:rsidRPr="0082011A">
                <w:rPr>
                  <w:szCs w:val="21"/>
                </w:rPr>
                <w:t>参与合并的企业在合并前后均受同一方或相同的多方最终控制，且该控制并非暂时性的，为同一控制下的企业合并。同一控制下的企业合并，在合并日取得对其他参与合并企业控制权的一方为合并方，参与合并的其他企业为被合并方。合并日，是指合并方实际取得对被合并方控制权的日期。</w:t>
              </w:r>
            </w:p>
            <w:p w:rsidR="0082011A" w:rsidRPr="0082011A" w:rsidRDefault="0082011A" w:rsidP="000C25EC">
              <w:pPr>
                <w:ind w:firstLineChars="200" w:firstLine="420"/>
                <w:rPr>
                  <w:szCs w:val="21"/>
                </w:rPr>
              </w:pPr>
              <w:r w:rsidRPr="0082011A">
                <w:rPr>
                  <w:szCs w:val="21"/>
                </w:rPr>
                <w:t>合并方取得的资产和负债均按合并日在被合并方的账面价值计量。合并方取得的净资产账面价值与支付的合并对价账面价值（或发行股份面值总额）的差额，调整资本公积（股本溢价）；资本公积（股本溢价）不足以冲减的，调整留存收益。</w:t>
              </w:r>
            </w:p>
            <w:p w:rsidR="0082011A" w:rsidRPr="0082011A" w:rsidRDefault="0082011A" w:rsidP="000C25EC">
              <w:pPr>
                <w:ind w:firstLineChars="200" w:firstLine="420"/>
                <w:rPr>
                  <w:szCs w:val="21"/>
                </w:rPr>
              </w:pPr>
              <w:r w:rsidRPr="0082011A">
                <w:rPr>
                  <w:szCs w:val="21"/>
                </w:rPr>
                <w:t>合并方为进行企业合并发生的各项直接费用，于发生时计入当期损益。</w:t>
              </w:r>
            </w:p>
            <w:p w:rsidR="0082011A" w:rsidRPr="0082011A" w:rsidRDefault="0082011A" w:rsidP="000C25EC">
              <w:pPr>
                <w:ind w:firstLineChars="200" w:firstLine="420"/>
                <w:rPr>
                  <w:szCs w:val="21"/>
                </w:rPr>
              </w:pPr>
              <w:r w:rsidRPr="0082011A">
                <w:rPr>
                  <w:szCs w:val="21"/>
                </w:rPr>
                <w:t>（2）非同一控制下企业合并</w:t>
              </w:r>
            </w:p>
            <w:p w:rsidR="0082011A" w:rsidRPr="0082011A" w:rsidRDefault="0082011A" w:rsidP="000C25EC">
              <w:pPr>
                <w:ind w:firstLineChars="200" w:firstLine="420"/>
                <w:rPr>
                  <w:szCs w:val="21"/>
                </w:rPr>
              </w:pPr>
              <w:r w:rsidRPr="0082011A">
                <w:rPr>
                  <w:szCs w:val="21"/>
                </w:rPr>
                <w:t>参与合并的企业在合并前后不受同一方或相同的多方最终控制的，为非同一控制下的企业合并。非同一控制下的企业合并，在购买日取得对其他参与合并企业控制权的一方为购买方，参与合并的其他企业为被购买方。购买日，是指为购买方实际取得对被购买方控制权的日期。</w:t>
              </w:r>
            </w:p>
            <w:p w:rsidR="0082011A" w:rsidRPr="0082011A" w:rsidRDefault="0082011A" w:rsidP="000C25EC">
              <w:pPr>
                <w:ind w:firstLineChars="200" w:firstLine="420"/>
                <w:rPr>
                  <w:szCs w:val="21"/>
                </w:rPr>
              </w:pPr>
              <w:r w:rsidRPr="0082011A">
                <w:rPr>
                  <w:szCs w:val="21"/>
                </w:rPr>
                <w:t>对于非同一控制下的企业合并，合并成本包含购买日购买方为取得对被购买方的控制权而付出的资产、发生或承担的负债以及发行的权益性证券的公允价值，为企业合并发生的审计、法律服务、评估咨询等中介费用以及其他管理费用于发生时计入当期损益。购买方作为合并对价发行的权益性证券或债务性证券的交易费用，计入权益性证券或债务性证券的初始确认金额。所涉及的或有对价按其在购买日的公允价值计入合并成本，购买日后12个月内出现对购买日已存在情况的新的或进一步证据而需要调整或有对价的，相应调整合并商誉。购买方发生的合并成本及在合并中取得的可辨认净资产按购买日的公允价值计量。合并成本大于合并中取得的被购买方于购买日可辨认净资产公允价值份额的差额，确认为商誉。合并成本小于合并中取得的被购买方可辨认净资产公允价值份额的，首先对取得的被购买方各项可辨认资产、负债及或有负债的公允价值以及合并成本的计量进行复核，复核后合并成本仍小于合并中取得的被购买方可辨认净资产公允价值份额的，其差额计入当期损益。</w:t>
              </w:r>
            </w:p>
            <w:p w:rsidR="0082011A" w:rsidRPr="0082011A" w:rsidRDefault="0082011A" w:rsidP="000C25EC">
              <w:pPr>
                <w:ind w:firstLineChars="200" w:firstLine="420"/>
                <w:rPr>
                  <w:szCs w:val="21"/>
                </w:rPr>
              </w:pPr>
              <w:r w:rsidRPr="0082011A">
                <w:rPr>
                  <w:szCs w:val="21"/>
                </w:rPr>
                <w:t>购买方取得被购买方的可抵扣暂时性差异，在购买日因不符合递延所得税资产确认条件而未予确认的，在购买日后12个月内，如取得新的或进一步的信息表明购买日的相关情况已经存在，预期被购买方在购买日可抵扣暂时性差异带来的经济利益能够实现的，则确认相关的递延所得税资产，同时减少商誉，商誉不足冲减的，差额部分确认为当期损益；除上述情况以外，确认与企业合并相关的递延所得税资产的，计入当期损益。</w:t>
              </w:r>
            </w:p>
            <w:p w:rsidR="0082011A" w:rsidRPr="0082011A" w:rsidRDefault="0082011A" w:rsidP="000C25EC">
              <w:pPr>
                <w:ind w:firstLineChars="200" w:firstLine="420"/>
                <w:rPr>
                  <w:szCs w:val="21"/>
                </w:rPr>
              </w:pPr>
              <w:r w:rsidRPr="0082011A">
                <w:rPr>
                  <w:rFonts w:hint="eastAsia"/>
                  <w:szCs w:val="21"/>
                </w:rPr>
                <w:t>通过多次交易分步实现的非同一控制下企业合并，根据《财政部关于印发企业会计准则解释第5号的通知》（财会〔2012〕19号）和《企业会计准则第33号——合并财务报表》第五十一条关于“一揽子交易”的</w:t>
              </w:r>
              <w:r w:rsidRPr="001C7758">
                <w:rPr>
                  <w:rFonts w:hint="eastAsia"/>
                  <w:szCs w:val="21"/>
                </w:rPr>
                <w:t>判断标准，判断该多次交易是否属于“一揽子交易”。属于“一揽子交易”的，参考本部分前面各段描述及</w:t>
              </w:r>
              <w:r w:rsidR="005657B6" w:rsidRPr="001C7758">
                <w:rPr>
                  <w:rFonts w:hint="eastAsia"/>
                  <w:szCs w:val="21"/>
                </w:rPr>
                <w:t>本</w:t>
              </w:r>
              <w:r w:rsidR="0060654A" w:rsidRPr="001C7758">
                <w:rPr>
                  <w:rFonts w:hint="eastAsia"/>
                  <w:szCs w:val="21"/>
                </w:rPr>
                <w:t>节五、2</w:t>
              </w:r>
              <w:r w:rsidR="005657B6" w:rsidRPr="001C7758">
                <w:rPr>
                  <w:rFonts w:hint="eastAsia"/>
                  <w:szCs w:val="21"/>
                </w:rPr>
                <w:t>0</w:t>
              </w:r>
              <w:r w:rsidRPr="001C7758">
                <w:rPr>
                  <w:rFonts w:hint="eastAsia"/>
                  <w:szCs w:val="21"/>
                </w:rPr>
                <w:t>“长期股权投资”进行会计处理；不属于“一揽子交易”的，区分个别财务报表和合并财务报表进行相</w:t>
              </w:r>
              <w:r w:rsidRPr="0082011A">
                <w:rPr>
                  <w:rFonts w:hint="eastAsia"/>
                  <w:szCs w:val="21"/>
                </w:rPr>
                <w:t>关会计处理：</w:t>
              </w:r>
            </w:p>
            <w:p w:rsidR="0082011A" w:rsidRPr="0082011A" w:rsidRDefault="0082011A" w:rsidP="000C25EC">
              <w:pPr>
                <w:ind w:firstLineChars="200" w:firstLine="420"/>
                <w:rPr>
                  <w:szCs w:val="21"/>
                </w:rPr>
              </w:pPr>
              <w:r w:rsidRPr="0082011A">
                <w:rPr>
                  <w:rFonts w:hint="eastAsia"/>
                  <w:szCs w:val="21"/>
                </w:rPr>
                <w:t>在个别财务报表中，以购买日之前所持被购买方的股权投资的账面价值与购买日新增投资成本之和，作为该项投资的初始投资成本；购买日之前持有的被购买方的股权涉及其他综合收益的，在处置该项投资时将与其相关的其他综合收益采用与被购买方直接处置相关资产或负债相同的基础进行会计处理（即，除了按照权益法核算的在被购买方重新计量设定受益计划净负债或净资产导致的变动中的相应份额以外，其余转入当期投资收益）。</w:t>
              </w:r>
            </w:p>
            <w:p w:rsidR="00497A79" w:rsidRDefault="0082011A" w:rsidP="000C25EC">
              <w:pPr>
                <w:ind w:firstLineChars="200" w:firstLine="420"/>
                <w:rPr>
                  <w:szCs w:val="21"/>
                </w:rPr>
              </w:pPr>
              <w:r w:rsidRPr="0082011A">
                <w:rPr>
                  <w:rFonts w:hint="eastAsia"/>
                  <w:szCs w:val="21"/>
                </w:rPr>
                <w:t>在合并财务报表中，对于购买日之前持有的被购买方的股权，按照该股权在购买日的公允价值进行重新计量，公允价值与其账面价值的差额计入当期投资收益；购买日之前持有的被购买方的股权涉及其他综合收益的，与其相关的其他综合收益应当采用与被购买方直接处置相关资产或</w:t>
              </w:r>
              <w:r w:rsidRPr="0082011A">
                <w:rPr>
                  <w:rFonts w:hint="eastAsia"/>
                  <w:szCs w:val="21"/>
                </w:rPr>
                <w:lastRenderedPageBreak/>
                <w:t>负债相同的基础进行会计处理（即，除了按照权益法核算的在被购买方重新计量设定受益计划净负债或净资产导致的变动中的相应份额以外，其余转为购买日所属当期投资收益）。</w:t>
              </w:r>
            </w:p>
          </w:sdtContent>
        </w:sdt>
      </w:sdtContent>
    </w:sdt>
    <w:p w:rsidR="00497A79" w:rsidRDefault="00497A79">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合并财务报表的编制方法</w:t>
          </w:r>
        </w:p>
        <w:sdt>
          <w:sdtPr>
            <w:rPr>
              <w:rFonts w:hint="eastAsia"/>
              <w:szCs w:val="21"/>
            </w:rPr>
            <w:alias w:val="是否适用：合并财务报表的编制方法[双击切换]"/>
            <w:tag w:val="_GBC_dad2e053cc8c4461a681b3e4926c48a6"/>
            <w:id w:val="742911385"/>
            <w:lock w:val="sdtContentLocked"/>
            <w:placeholder>
              <w:docPart w:val="GBC22222222222222222222222222222"/>
            </w:placeholder>
          </w:sdtPr>
          <w:sdtEndPr/>
          <w:sdtContent>
            <w:p w:rsidR="00497A79" w:rsidRDefault="00011E94">
              <w:pPr>
                <w:rPr>
                  <w:szCs w:val="21"/>
                </w:rPr>
              </w:pPr>
              <w:r>
                <w:rPr>
                  <w:szCs w:val="21"/>
                </w:rPr>
                <w:fldChar w:fldCharType="begin"/>
              </w:r>
              <w:r w:rsidR="00DB7D3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rsidR="00DB7D35" w:rsidRPr="00DB7D35" w:rsidRDefault="00DB7D35" w:rsidP="000C25EC">
              <w:pPr>
                <w:ind w:firstLineChars="200" w:firstLine="420"/>
                <w:rPr>
                  <w:szCs w:val="21"/>
                </w:rPr>
              </w:pPr>
              <w:r w:rsidRPr="00DB7D35">
                <w:rPr>
                  <w:rFonts w:hint="eastAsia"/>
                  <w:szCs w:val="21"/>
                </w:rPr>
                <w:t>（</w:t>
              </w:r>
              <w:r w:rsidRPr="00DB7D35">
                <w:rPr>
                  <w:szCs w:val="21"/>
                </w:rPr>
                <w:t>1）合并财务报表范围的确定原则</w:t>
              </w:r>
            </w:p>
            <w:p w:rsidR="00DB7D35" w:rsidRPr="00DB7D35" w:rsidRDefault="00DB7D35" w:rsidP="000C25EC">
              <w:pPr>
                <w:ind w:firstLineChars="200" w:firstLine="420"/>
                <w:rPr>
                  <w:szCs w:val="21"/>
                </w:rPr>
              </w:pPr>
              <w:r w:rsidRPr="00DB7D35">
                <w:rPr>
                  <w:rFonts w:hint="eastAsia"/>
                  <w:szCs w:val="21"/>
                </w:rPr>
                <w:t>合并财务报表的合并范围以控制为基础予以确定。控制是指本公司拥有对被投资方的权力，通过参与被投资方的相关活动而享有可变回报，并且有能力运用对被投资方的权力影响该回报金额。合并范围包括本公司及全部子公司。子公司，是指被本公司控制的主体。</w:t>
              </w:r>
            </w:p>
            <w:p w:rsidR="00DB7D35" w:rsidRPr="00DB7D35" w:rsidRDefault="00DB7D35" w:rsidP="00DB7D35">
              <w:pPr>
                <w:rPr>
                  <w:szCs w:val="21"/>
                </w:rPr>
              </w:pPr>
              <w:r w:rsidRPr="00DB7D35">
                <w:rPr>
                  <w:rFonts w:hint="eastAsia"/>
                  <w:szCs w:val="21"/>
                </w:rPr>
                <w:t>一旦相关事实和情况的变化导致上述控制定义涉及的相关要素发生了变化，本公司将进行重新评估。</w:t>
              </w:r>
            </w:p>
            <w:p w:rsidR="00DB7D35" w:rsidRPr="00DB7D35" w:rsidRDefault="00DB7D35" w:rsidP="000C25EC">
              <w:pPr>
                <w:ind w:firstLineChars="200" w:firstLine="420"/>
                <w:rPr>
                  <w:szCs w:val="21"/>
                </w:rPr>
              </w:pPr>
              <w:r w:rsidRPr="00DB7D35">
                <w:rPr>
                  <w:rFonts w:hint="eastAsia"/>
                  <w:szCs w:val="21"/>
                </w:rPr>
                <w:t>（</w:t>
              </w:r>
              <w:r w:rsidRPr="00DB7D35">
                <w:rPr>
                  <w:szCs w:val="21"/>
                </w:rPr>
                <w:t>2）合并财务报表编制的方法</w:t>
              </w:r>
            </w:p>
            <w:p w:rsidR="00DB7D35" w:rsidRPr="00DB7D35" w:rsidRDefault="00DB7D35" w:rsidP="000C25EC">
              <w:pPr>
                <w:ind w:firstLineChars="200" w:firstLine="420"/>
                <w:rPr>
                  <w:szCs w:val="21"/>
                </w:rPr>
              </w:pPr>
              <w:r w:rsidRPr="00DB7D35">
                <w:rPr>
                  <w:rFonts w:hint="eastAsia"/>
                  <w:szCs w:val="21"/>
                </w:rPr>
                <w:t>从取得子公司的净资产和生产经营决策的实际控制权之日起，本公司开始将其纳入合并范围；从丧失实际控制权之日起停止纳入合并范围。对于处置的子公司，处置日前的经营成果和现金流量已经适当地包括在合并利润表和合并现金流量表中；当期处置的子公司，不调整合并资产负债表的期初数。非同一控制下企业合并增加的子公司，其购买日后的经营成果及现金流量已经适当地包括在合并利润表和合并现金流量表中，且不调整合并财务报表的期初数和对比数。同一控制下企业合并增加的子公司，其自合并当期期初至合并日的经营成果和现金流量已经适当地包括在合并利润表和合并现金流量表中，并且同时调整合并财务报表的对比数。</w:t>
              </w:r>
            </w:p>
            <w:p w:rsidR="00DB7D35" w:rsidRPr="00DB7D35" w:rsidRDefault="00DB7D35" w:rsidP="007516F5">
              <w:pPr>
                <w:ind w:firstLineChars="200" w:firstLine="420"/>
                <w:rPr>
                  <w:szCs w:val="21"/>
                </w:rPr>
              </w:pPr>
              <w:r w:rsidRPr="00DB7D35">
                <w:rPr>
                  <w:rFonts w:hint="eastAsia"/>
                  <w:szCs w:val="21"/>
                </w:rPr>
                <w:t>在编制合并财务报表时，子公司与本公司采用的会计政策或会计期间不一致的，按照本公司的会计政策和会计期间对子公司财务报表进行必要的调整。对于非同一控制下企业合并取得的子公司，以购买日可辨认净资产公允价值为基础对其财务报表进行调整。</w:t>
              </w:r>
            </w:p>
            <w:p w:rsidR="00DB7D35" w:rsidRPr="00DB7D35" w:rsidRDefault="00DB7D35" w:rsidP="007516F5">
              <w:pPr>
                <w:ind w:firstLineChars="200" w:firstLine="420"/>
                <w:rPr>
                  <w:szCs w:val="21"/>
                </w:rPr>
              </w:pPr>
              <w:r w:rsidRPr="00DB7D35">
                <w:rPr>
                  <w:rFonts w:hint="eastAsia"/>
                  <w:szCs w:val="21"/>
                </w:rPr>
                <w:t>公司内所有重大往来余额、交易及未实现利润在合并财务报表编制时予以抵销。</w:t>
              </w:r>
            </w:p>
            <w:p w:rsidR="00DB7D35" w:rsidRPr="00DB7D35" w:rsidRDefault="00DB7D35" w:rsidP="007516F5">
              <w:pPr>
                <w:ind w:firstLineChars="200" w:firstLine="420"/>
                <w:rPr>
                  <w:szCs w:val="21"/>
                </w:rPr>
              </w:pPr>
              <w:r w:rsidRPr="00DB7D35">
                <w:rPr>
                  <w:rFonts w:hint="eastAsia"/>
                  <w:szCs w:val="21"/>
                </w:rPr>
                <w:t>子公司的股东权益及当期净损益中不属于本公司所拥有的部分分别作为少数股东权益及少数股东损益在合并财务报表中股东权益及净利润项下单独列示。子公司当期净损益中属于少数股东权益的份额，在合并利润表中净利润项目下以“少数股东损益”项目列示。少数股东分担的子公司的亏损超过了少数股东在该子公司期初股东权益中所享有的份额，仍冲减少数股东权益。</w:t>
              </w:r>
            </w:p>
            <w:p w:rsidR="00DB7D35" w:rsidRPr="001C7758" w:rsidRDefault="00DB7D35" w:rsidP="007516F5">
              <w:pPr>
                <w:ind w:firstLineChars="200" w:firstLine="420"/>
                <w:rPr>
                  <w:szCs w:val="21"/>
                </w:rPr>
              </w:pPr>
              <w:r w:rsidRPr="00DB7D35">
                <w:rPr>
                  <w:rFonts w:hint="eastAsia"/>
                  <w:szCs w:val="21"/>
                </w:rPr>
                <w:t>当因处置部分股权投资或其他原因丧失了对原有子公司的控制权时，对于剩余股权，按照其在丧失控制权日的公允价值进行重新计量。处置股权取得的对价与剩余股权公允价值之和，减去按原持股比例计算应享有原有子公司自购买日开始持续计算的净资产的份额之间的差额，计入丧失控制权当期的投资收益。与原有子公司股权投资相关的其他综合收益，在丧失控制权时采用与被购买方直接处置相关资产或负债相同的基础进行会计处理（即，除了在该原有子公司重新计量设定受益计划净负债或净资产导致的变动以外，其余一并转为当期投资收益）。其后，对该部分剩余股权按照《企业会计准则第</w:t>
              </w:r>
              <w:r w:rsidRPr="00DB7D35">
                <w:rPr>
                  <w:szCs w:val="21"/>
                </w:rPr>
                <w:t>2号——长期股权投资》或《企业会计准则第22号——金融工具确认和计量》等相关规定进行后续计量</w:t>
              </w:r>
              <w:r w:rsidRPr="001C7758">
                <w:rPr>
                  <w:szCs w:val="21"/>
                </w:rPr>
                <w:t>，详见</w:t>
              </w:r>
              <w:r w:rsidR="003D40FD" w:rsidRPr="001C7758">
                <w:rPr>
                  <w:rFonts w:hint="eastAsia"/>
                  <w:szCs w:val="21"/>
                </w:rPr>
                <w:t>本</w:t>
              </w:r>
              <w:r w:rsidRPr="001C7758">
                <w:rPr>
                  <w:szCs w:val="21"/>
                </w:rPr>
                <w:t>节、五、</w:t>
              </w:r>
              <w:r w:rsidRPr="001C7758">
                <w:rPr>
                  <w:rFonts w:hint="eastAsia"/>
                  <w:szCs w:val="21"/>
                </w:rPr>
                <w:t>2</w:t>
              </w:r>
              <w:r w:rsidR="005657B6" w:rsidRPr="001C7758">
                <w:rPr>
                  <w:rFonts w:hint="eastAsia"/>
                  <w:szCs w:val="21"/>
                </w:rPr>
                <w:t>0</w:t>
              </w:r>
              <w:r w:rsidRPr="001C7758">
                <w:rPr>
                  <w:szCs w:val="21"/>
                </w:rPr>
                <w:t>“长期股权投资”或</w:t>
              </w:r>
              <w:r w:rsidR="003D40FD" w:rsidRPr="001C7758">
                <w:rPr>
                  <w:rFonts w:hint="eastAsia"/>
                  <w:szCs w:val="21"/>
                </w:rPr>
                <w:t>本</w:t>
              </w:r>
              <w:r w:rsidRPr="001C7758">
                <w:rPr>
                  <w:szCs w:val="21"/>
                </w:rPr>
                <w:t>节、五、10“金融工具”。</w:t>
              </w:r>
            </w:p>
            <w:p w:rsidR="00497A79" w:rsidRDefault="00DB7D35" w:rsidP="007516F5">
              <w:pPr>
                <w:ind w:firstLineChars="200" w:firstLine="420"/>
                <w:rPr>
                  <w:szCs w:val="21"/>
                </w:rPr>
              </w:pPr>
              <w:r w:rsidRPr="001C7758">
                <w:rPr>
                  <w:rFonts w:hint="eastAsia"/>
                  <w:szCs w:val="21"/>
                </w:rPr>
                <w:t>本公司通过多次交易分步处置对子公司股权投资直至丧失控制权的，需区分处置对子公司股权投资直至丧失控制权的各项交易是否属于一揽子交易。处置对子公司股权投资的各项交易的条款、条件以及经济影响符合以下一种或多种情况，通常表明应将多次交易事项作为一揽子交易进行会计处理：①这些交易是同时或者在考虑了彼此影响的情况下订立的；②这些交易整体才能达成一项完整的商业结果；③一项交易的发生取决于其他至少一项交易的发生；④一项交易单独看是不经济的，但是和其他交易一并考虑时是经济的。不属于一揽子交易的，对其中的每一项交易视情况分别按照“不丧失控制权的情况下部分处置对子公司的长期股权投资”（详见本节、五、</w:t>
              </w:r>
              <w:r w:rsidR="00442980" w:rsidRPr="001C7758">
                <w:rPr>
                  <w:rFonts w:hint="eastAsia"/>
                  <w:szCs w:val="21"/>
                </w:rPr>
                <w:t>2</w:t>
              </w:r>
              <w:r w:rsidR="005657B6" w:rsidRPr="001C7758">
                <w:rPr>
                  <w:rFonts w:hint="eastAsia"/>
                  <w:szCs w:val="21"/>
                </w:rPr>
                <w:t>0</w:t>
              </w:r>
              <w:r w:rsidRPr="001C7758">
                <w:rPr>
                  <w:szCs w:val="21"/>
                </w:rPr>
                <w:t>（2）（4））和“因处置部分股权投资或其他原因丧失了对原有子公司的控制权”（详见前段）适用的原则进行会计处理。处置对子公司股权投资直至丧失控制权的各项交易属于一揽子交易的，将各项交易作为一项处置子公司并丧失控制权的交易进行会计处理；但是，</w:t>
              </w:r>
              <w:r w:rsidRPr="00DB7D35">
                <w:rPr>
                  <w:szCs w:val="21"/>
                </w:rPr>
                <w:t>在丧失控制权之前每一次处置价款与处置投资对应的享有该子公司净资产份额的差额，在合并财务报表中确认为其他综合收益，在丧失控制权时一并转入丧失控制权当期的损益。</w:t>
              </w:r>
            </w:p>
          </w:sdtContent>
        </w:sdt>
      </w:sdtContent>
    </w:sdt>
    <w:p w:rsidR="00497A79" w:rsidRDefault="00497A79">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rsidR="00497A79" w:rsidRDefault="00011E94">
          <w:pPr>
            <w:pStyle w:val="3"/>
            <w:numPr>
              <w:ilvl w:val="0"/>
              <w:numId w:val="3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ContentLocked"/>
            <w:placeholder>
              <w:docPart w:val="GBC22222222222222222222222222222"/>
            </w:placeholder>
          </w:sdtPr>
          <w:sdtEndPr/>
          <w:sdtContent>
            <w:p w:rsidR="00497A79" w:rsidRDefault="00011E94">
              <w:r>
                <w:fldChar w:fldCharType="begin"/>
              </w:r>
              <w:r w:rsidR="00C110D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rsidR="00C110D5" w:rsidRDefault="00C110D5" w:rsidP="007516F5">
              <w:pPr>
                <w:ind w:firstLineChars="200" w:firstLine="420"/>
              </w:pPr>
              <w:r>
                <w:rPr>
                  <w:rFonts w:hint="eastAsia"/>
                </w:rPr>
                <w:t>合营安排，是指一项由两个或两个以上的参与方共同控制的安排。本公司根据在合营安排中享有的权利和承担的义务，将合营安排分为共同经营和合营企业。共同经营，是指本公司享有该安排相关资产且承担该安排相关负债的合营安排。合营企业，是指本公司仅对该安排的净资产享有权利的合营安排。</w:t>
              </w:r>
            </w:p>
            <w:p w:rsidR="00C110D5" w:rsidRDefault="00C110D5" w:rsidP="007516F5">
              <w:pPr>
                <w:ind w:firstLineChars="200" w:firstLine="420"/>
              </w:pPr>
              <w:r>
                <w:rPr>
                  <w:rFonts w:hint="eastAsia"/>
                </w:rPr>
                <w:t>本公司对合营企业的投资采用权益法核</w:t>
              </w:r>
              <w:r w:rsidRPr="001C7758">
                <w:rPr>
                  <w:rFonts w:hint="eastAsia"/>
                </w:rPr>
                <w:t>算，按照</w:t>
              </w:r>
              <w:r w:rsidR="003D40FD" w:rsidRPr="001C7758">
                <w:rPr>
                  <w:rFonts w:hint="eastAsia"/>
                </w:rPr>
                <w:t>本</w:t>
              </w:r>
              <w:r w:rsidRPr="001C7758">
                <w:rPr>
                  <w:rFonts w:hint="eastAsia"/>
                </w:rPr>
                <w:t>节、五、2</w:t>
              </w:r>
              <w:r w:rsidR="005657B6" w:rsidRPr="001C7758">
                <w:rPr>
                  <w:rFonts w:hint="eastAsia"/>
                </w:rPr>
                <w:t>0</w:t>
              </w:r>
              <w:r w:rsidRPr="001C7758">
                <w:t>（2）②“权益法核算的长期股权投资”中所述的会计政策处理。</w:t>
              </w:r>
            </w:p>
            <w:p w:rsidR="00C110D5" w:rsidRDefault="00C110D5" w:rsidP="007516F5">
              <w:pPr>
                <w:ind w:firstLineChars="200" w:firstLine="420"/>
              </w:pPr>
              <w:r>
                <w:rPr>
                  <w:rFonts w:hint="eastAsia"/>
                </w:rPr>
                <w:t>本公司作为合营方对共同经营，确认本公司单独持有的资产、单独所承担的负债，以及按本公司份额确认共同持有的资产和共同承担的负债；确认出售本公司享有的共同经营产出份额所产生的收入；按本公司份额确认共同经营因出售产出所产生的收入；确认本公司单独所发生的费用，以及按本公司份额确认共同经营发生的费用。</w:t>
              </w:r>
            </w:p>
            <w:p w:rsidR="00C110D5" w:rsidRDefault="00C110D5" w:rsidP="007516F5">
              <w:pPr>
                <w:ind w:firstLineChars="200" w:firstLine="420"/>
              </w:pPr>
              <w:r>
                <w:rPr>
                  <w:rFonts w:hint="eastAsia"/>
                </w:rPr>
                <w:t>当本公司作为合营方向共同经营投出或出售资产（该资产不构成业务，下同）、或者自共同经营购买资产时，在该等资产出售给第三方之前，本公司仅确认因该交易产生的损益中归属于共同经营其他参与方的部分。该等资产发生符合《企业会计准则第</w:t>
              </w:r>
              <w:r>
                <w:t>8号——资产减值》等规定的资产减值损失的，对于由本公司向共同经营投出或出售资产的情况，本公司全额确认该损失；对于本公司自共同经营购买资产的情况，本公司按承担的份额确认该损失。</w:t>
              </w:r>
            </w:p>
            <w:p w:rsidR="00497A79" w:rsidRPr="007516F5" w:rsidRDefault="00030B85">
              <w:pPr>
                <w:rPr>
                  <w:b/>
                  <w:bCs/>
                  <w:szCs w:val="21"/>
                </w:rPr>
              </w:pPr>
            </w:p>
          </w:sdtContent>
        </w:sdt>
      </w:sdtContent>
    </w:sdt>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rsidR="00497A79" w:rsidRDefault="00011E94">
              <w:pPr>
                <w:rPr>
                  <w:szCs w:val="21"/>
                </w:rPr>
              </w:pPr>
              <w:r>
                <w:rPr>
                  <w:szCs w:val="21"/>
                </w:rPr>
                <w:t>现金等价物是指企业持有的期限短（一般指从购买日起三个月内到期）、流动性强、易于转换为已知金额现金、价值变动风险很小的投资。</w:t>
              </w:r>
            </w:p>
          </w:sdtContent>
        </w:sdt>
      </w:sdtContent>
    </w:sdt>
    <w:p w:rsidR="00497A79" w:rsidRDefault="00497A79">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外币业务和外币报表折算</w:t>
          </w:r>
        </w:p>
        <w:sdt>
          <w:sdtPr>
            <w:rPr>
              <w:rFonts w:hint="eastAsia"/>
              <w:szCs w:val="21"/>
            </w:rPr>
            <w:alias w:val="是否适用：外币业务和外币报表折算[双击切换]"/>
            <w:tag w:val="_GBC_cd1fc5c05f5e49ed9ea2fffe41d0d113"/>
            <w:id w:val="-50698587"/>
            <w:lock w:val="sdtContentLocked"/>
            <w:placeholder>
              <w:docPart w:val="GBC22222222222222222222222222222"/>
            </w:placeholder>
          </w:sdtPr>
          <w:sdtEndPr/>
          <w:sdtContent>
            <w:p w:rsidR="00497A79" w:rsidRDefault="00011E94">
              <w:pPr>
                <w:rPr>
                  <w:szCs w:val="21"/>
                </w:rPr>
              </w:pPr>
              <w:r>
                <w:rPr>
                  <w:szCs w:val="21"/>
                </w:rPr>
                <w:fldChar w:fldCharType="begin"/>
              </w:r>
              <w:r w:rsidR="00C110D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rsidR="00C110D5" w:rsidRPr="00C110D5" w:rsidRDefault="00C110D5" w:rsidP="007516F5">
              <w:pPr>
                <w:ind w:firstLineChars="200" w:firstLine="420"/>
                <w:rPr>
                  <w:szCs w:val="21"/>
                </w:rPr>
              </w:pPr>
              <w:r w:rsidRPr="00C110D5">
                <w:rPr>
                  <w:rFonts w:hint="eastAsia"/>
                  <w:szCs w:val="21"/>
                </w:rPr>
                <w:t>（</w:t>
              </w:r>
              <w:r w:rsidRPr="00C110D5">
                <w:rPr>
                  <w:szCs w:val="21"/>
                </w:rPr>
                <w:t>1）外币交易的折算方法</w:t>
              </w:r>
            </w:p>
            <w:p w:rsidR="00C110D5" w:rsidRPr="00C110D5" w:rsidRDefault="00C110D5" w:rsidP="007516F5">
              <w:pPr>
                <w:ind w:firstLineChars="200" w:firstLine="420"/>
                <w:rPr>
                  <w:szCs w:val="21"/>
                </w:rPr>
              </w:pPr>
              <w:r w:rsidRPr="00C110D5">
                <w:rPr>
                  <w:rFonts w:hint="eastAsia"/>
                  <w:szCs w:val="21"/>
                </w:rPr>
                <w:t>本公司发生的外币交易在初始确认时，按交易日的即期汇率（通常指中国人民银行公布的当日外汇牌价的中间价，下同）折算为记账本位币金额，但公司发生的外币兑换业务或涉及外币兑换的交易事项，按照实际采用的汇率折算为记账本位币金额。</w:t>
              </w:r>
            </w:p>
            <w:p w:rsidR="00C110D5" w:rsidRPr="00C110D5" w:rsidRDefault="00C110D5" w:rsidP="007516F5">
              <w:pPr>
                <w:ind w:firstLineChars="200" w:firstLine="420"/>
                <w:rPr>
                  <w:szCs w:val="21"/>
                </w:rPr>
              </w:pPr>
              <w:r w:rsidRPr="00C110D5">
                <w:rPr>
                  <w:rFonts w:hint="eastAsia"/>
                  <w:szCs w:val="21"/>
                </w:rPr>
                <w:t>（</w:t>
              </w:r>
              <w:r w:rsidRPr="00C110D5">
                <w:rPr>
                  <w:szCs w:val="21"/>
                </w:rPr>
                <w:t>2）对于外币货币性项目和外币非货币性项目的折算方法</w:t>
              </w:r>
            </w:p>
            <w:p w:rsidR="00C110D5" w:rsidRPr="00C110D5" w:rsidRDefault="00C110D5" w:rsidP="007516F5">
              <w:pPr>
                <w:ind w:firstLineChars="200" w:firstLine="420"/>
                <w:rPr>
                  <w:szCs w:val="21"/>
                </w:rPr>
              </w:pPr>
              <w:r w:rsidRPr="00C110D5">
                <w:rPr>
                  <w:rFonts w:hint="eastAsia"/>
                  <w:szCs w:val="21"/>
                </w:rPr>
                <w:t>资产负债表日，对于外币货币性项目采用资产负债表日即期汇率折算，由此产生的汇兑差额，除：①属于与购建符合资本化条件的资产相关的外币专门借款产生的汇兑差额按照借款费用资本化的原则处理；②可供出售的外币货币性项目除摊余成本之外的其他账面余额变动产生的汇兑差额计入其他综合收益之外，均计入当期损益。</w:t>
              </w:r>
            </w:p>
            <w:p w:rsidR="00497A79" w:rsidRDefault="00C110D5" w:rsidP="007516F5">
              <w:pPr>
                <w:ind w:firstLineChars="200" w:firstLine="420"/>
                <w:rPr>
                  <w:szCs w:val="21"/>
                </w:rPr>
              </w:pPr>
              <w:r w:rsidRPr="00C110D5">
                <w:rPr>
                  <w:rFonts w:hint="eastAsia"/>
                  <w:szCs w:val="21"/>
                </w:rPr>
                <w:t>以历史成本计量的外币非货币性项目，仍采用交易发生日的即期汇率折算的记账本位币金额计量。以公允价值计量的外币非货币性项目，采用公允价值确定日的即期汇率折算，折算后的记账本位币金额与原记账本位币金额的差额，作为公允价值变动（含汇率变动）处理，计入当期损益或确认为其他综合收益。</w:t>
              </w:r>
            </w:p>
          </w:sdtContent>
        </w:sdt>
        <w:p w:rsidR="00497A79" w:rsidRDefault="00030B85">
          <w:pPr>
            <w:rPr>
              <w:szCs w:val="21"/>
            </w:rPr>
          </w:pPr>
        </w:p>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金融工具</w:t>
          </w:r>
        </w:p>
        <w:sdt>
          <w:sdtPr>
            <w:rPr>
              <w:rFonts w:hint="eastAsia"/>
              <w:szCs w:val="21"/>
            </w:rPr>
            <w:alias w:val="是否适用：金融工具_重要会计政策和估计[双击切换]"/>
            <w:tag w:val="_GBC_285bdf73a629411f9c5d05731712b876"/>
            <w:id w:val="-267399627"/>
            <w:lock w:val="sdtContentLocked"/>
            <w:placeholder>
              <w:docPart w:val="GBC22222222222222222222222222222"/>
            </w:placeholder>
          </w:sdtPr>
          <w:sdtEndPr/>
          <w:sdtContent>
            <w:p w:rsidR="00497A79" w:rsidRDefault="00011E94">
              <w:pPr>
                <w:rPr>
                  <w:szCs w:val="21"/>
                </w:rPr>
              </w:pPr>
              <w:r>
                <w:rPr>
                  <w:szCs w:val="21"/>
                </w:rPr>
                <w:fldChar w:fldCharType="begin"/>
              </w:r>
              <w:r w:rsidR="00C110D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在本公司成为金融工具合同的一方时确认一项金融资产或金融负债。</w:t>
              </w:r>
            </w:p>
            <w:p w:rsidR="00C110D5" w:rsidRPr="00C110D5" w:rsidRDefault="00C110D5" w:rsidP="007516F5">
              <w:pPr>
                <w:ind w:firstLineChars="200" w:firstLine="420"/>
                <w:rPr>
                  <w:rFonts w:ascii="Arial" w:hAnsi="Arial" w:cs="Arial"/>
                  <w:szCs w:val="21"/>
                </w:rPr>
              </w:pPr>
              <w:r w:rsidRPr="00C110D5">
                <w:rPr>
                  <w:rFonts w:ascii="Arial" w:hAnsi="Arial" w:cs="Arial" w:hint="eastAsia"/>
                  <w:szCs w:val="21"/>
                </w:rPr>
                <w:t>（</w:t>
              </w:r>
              <w:r w:rsidRPr="00C110D5">
                <w:rPr>
                  <w:rFonts w:ascii="Arial" w:hAnsi="Arial" w:cs="Arial"/>
                  <w:szCs w:val="21"/>
                </w:rPr>
                <w:t>1</w:t>
              </w:r>
              <w:r w:rsidRPr="00C110D5">
                <w:rPr>
                  <w:rFonts w:ascii="Arial" w:hAnsi="Arial" w:cs="Arial" w:hint="eastAsia"/>
                  <w:szCs w:val="21"/>
                </w:rPr>
                <w:t>）金融资产的分类、确认和计量</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本公司根据管理金融资产的业务模式和金融资产的合同现金流量特征，将金融资产划分为：以摊余成本计量的金融资产；以公允价值计量且其变动计入其他综合收益的金融资产；以公允价值计量且其变动计入当期损益的金融资产。</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金融资产在初始确认时以公允价值计量。对于以公允价值计量且其变动计入当期损益的金融资产，相关交易费用直接计入当期损益；对于其他类别的金融资产，相关交易费用计入初始确认金额。因销售产品或提供劳务而产生的、未包含或不考虑重大融资成分的应收账款或应收票据，本公司按照预期有权收取的对价金额作为初始确认金额。</w:t>
              </w:r>
            </w:p>
            <w:p w:rsidR="00C110D5" w:rsidRPr="00C110D5" w:rsidRDefault="00C110D5" w:rsidP="007516F5">
              <w:pPr>
                <w:ind w:firstLineChars="200" w:firstLine="420"/>
                <w:rPr>
                  <w:rFonts w:ascii="Arial" w:hAnsi="Arial" w:cs="Arial"/>
                  <w:color w:val="000000"/>
                  <w:szCs w:val="21"/>
                </w:rPr>
              </w:pPr>
              <w:r w:rsidRPr="00C110D5">
                <w:rPr>
                  <w:rFonts w:ascii="Arial" w:hAnsi="Arial" w:cs="Arial"/>
                  <w:color w:val="000000"/>
                  <w:szCs w:val="21"/>
                </w:rPr>
                <w:lastRenderedPageBreak/>
                <w:fldChar w:fldCharType="begin"/>
              </w:r>
              <w:r w:rsidRPr="00C110D5">
                <w:rPr>
                  <w:rFonts w:ascii="Arial" w:hAnsi="Arial" w:cs="Arial"/>
                  <w:color w:val="000000"/>
                  <w:szCs w:val="21"/>
                </w:rPr>
                <w:instrText xml:space="preserve"> = 1 \* GB3 </w:instrText>
              </w:r>
              <w:r w:rsidRPr="00C110D5">
                <w:rPr>
                  <w:rFonts w:ascii="Arial" w:hAnsi="Arial" w:cs="Arial"/>
                  <w:color w:val="000000"/>
                  <w:szCs w:val="21"/>
                </w:rPr>
                <w:fldChar w:fldCharType="separate"/>
              </w:r>
              <w:r w:rsidRPr="00C110D5">
                <w:rPr>
                  <w:rFonts w:hint="eastAsia"/>
                  <w:color w:val="000000"/>
                  <w:szCs w:val="21"/>
                </w:rPr>
                <w:t>①</w:t>
              </w:r>
              <w:r w:rsidRPr="00C110D5">
                <w:rPr>
                  <w:rFonts w:ascii="Arial" w:hAnsi="Arial" w:cs="Arial"/>
                  <w:color w:val="000000"/>
                  <w:szCs w:val="21"/>
                </w:rPr>
                <w:fldChar w:fldCharType="end"/>
              </w:r>
              <w:r w:rsidRPr="00C110D5">
                <w:rPr>
                  <w:rFonts w:ascii="Arial" w:hAnsi="Arial" w:cs="Arial" w:hint="eastAsia"/>
                  <w:color w:val="000000"/>
                  <w:szCs w:val="21"/>
                </w:rPr>
                <w:t>以摊余成本计量的金融资产</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本公司管理以摊余成本计量的金融资产的业务模式为以收取合同现金流量为目标，且此类金融资产的合同现金流量特征与基本借贷安排相一致，即在特定日期产生的现金流量，仅为对本金和以未偿付本金金额为基础的利息的支付。本公司对于此类金融资产，采用实际利率法，按照摊余成本进行后续计量，其摊销或减值产生的利得或损失，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color w:val="000000"/>
                  <w:szCs w:val="21"/>
                </w:rPr>
                <w:fldChar w:fldCharType="begin"/>
              </w:r>
              <w:r w:rsidRPr="00C110D5">
                <w:rPr>
                  <w:rFonts w:ascii="Arial" w:hAnsi="Arial" w:cs="Arial"/>
                  <w:color w:val="000000"/>
                  <w:szCs w:val="21"/>
                </w:rPr>
                <w:instrText xml:space="preserve"> = 2 \* GB3 </w:instrText>
              </w:r>
              <w:r w:rsidRPr="00C110D5">
                <w:rPr>
                  <w:rFonts w:ascii="Arial" w:hAnsi="Arial" w:cs="Arial"/>
                  <w:color w:val="000000"/>
                  <w:szCs w:val="21"/>
                </w:rPr>
                <w:fldChar w:fldCharType="separate"/>
              </w:r>
              <w:r w:rsidRPr="00C110D5">
                <w:rPr>
                  <w:rFonts w:hint="eastAsia"/>
                  <w:color w:val="000000"/>
                  <w:szCs w:val="21"/>
                </w:rPr>
                <w:t>②</w:t>
              </w:r>
              <w:r w:rsidRPr="00C110D5">
                <w:rPr>
                  <w:rFonts w:ascii="Arial" w:hAnsi="Arial" w:cs="Arial"/>
                  <w:color w:val="000000"/>
                  <w:szCs w:val="21"/>
                </w:rPr>
                <w:fldChar w:fldCharType="end"/>
              </w:r>
              <w:r w:rsidRPr="00C110D5">
                <w:rPr>
                  <w:rFonts w:ascii="Arial" w:hAnsi="Arial" w:cs="Arial" w:hint="eastAsia"/>
                  <w:color w:val="000000"/>
                  <w:szCs w:val="21"/>
                </w:rPr>
                <w:t>以公允价值计量且其变动计入其他综合收益的金融资产</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本公司管理此类金融资产的业务模式为既以收取合同现金流量为目标又以出售为目标，且此类金融资产的合同现金流量特征与基本借贷安排相一致。本公司对此类金融资产按照公允价值计量且其变动计入其他综合收益，但减值损失或利得、汇兑损益和按照实际利率法计算的利息收入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此外，本公司将部分非交易性权益工具投资指定为以公允价值计量且其变动计入其他综合收益的金融资产。本公司将该类金融资产的相关股利收入计入当期损益，公允价值变动计入其他综合收益。当该金融资产终止确认时，之前计入其他综合收益的累计利得或损失将从其他综合收益转入留存收益，不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color w:val="000000"/>
                  <w:szCs w:val="21"/>
                </w:rPr>
                <w:fldChar w:fldCharType="begin"/>
              </w:r>
              <w:r w:rsidRPr="00C110D5">
                <w:rPr>
                  <w:rFonts w:ascii="Arial" w:hAnsi="Arial" w:cs="Arial"/>
                  <w:color w:val="000000"/>
                  <w:szCs w:val="21"/>
                </w:rPr>
                <w:instrText xml:space="preserve"> = 3 \* GB3 </w:instrText>
              </w:r>
              <w:r w:rsidRPr="00C110D5">
                <w:rPr>
                  <w:rFonts w:ascii="Arial" w:hAnsi="Arial" w:cs="Arial"/>
                  <w:color w:val="000000"/>
                  <w:szCs w:val="21"/>
                </w:rPr>
                <w:fldChar w:fldCharType="separate"/>
              </w:r>
              <w:r w:rsidRPr="00C110D5">
                <w:rPr>
                  <w:rFonts w:hint="eastAsia"/>
                  <w:color w:val="000000"/>
                  <w:szCs w:val="21"/>
                </w:rPr>
                <w:t>③</w:t>
              </w:r>
              <w:r w:rsidRPr="00C110D5">
                <w:rPr>
                  <w:rFonts w:ascii="Arial" w:hAnsi="Arial" w:cs="Arial"/>
                  <w:color w:val="000000"/>
                  <w:szCs w:val="21"/>
                </w:rPr>
                <w:fldChar w:fldCharType="end"/>
              </w:r>
              <w:r w:rsidRPr="00C110D5">
                <w:rPr>
                  <w:rFonts w:ascii="Arial" w:hAnsi="Arial" w:cs="Arial" w:hint="eastAsia"/>
                  <w:color w:val="000000"/>
                  <w:szCs w:val="21"/>
                </w:rPr>
                <w:t>以公允价值计量且其变动计入当期损益的金融资产</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本公司将上述以摊余成本计量的金融资产和以公允价值计量且其变动计入其他综合收益的金融资产之外的金融资产，分类为以公允价值计量且其变动计入当期损益的金融资产。此外，在初始确认时，本公司为了消除或显著减少会计错配，将部分金融资产指定为以公允价值计量且其变动计入当期损益的金融资产。对于此类金融资产，本公司采用公允价值进行后续计量，公允价值变动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w:t>
              </w:r>
              <w:r w:rsidRPr="00C110D5">
                <w:rPr>
                  <w:rFonts w:ascii="Arial" w:hAnsi="Arial" w:cs="Arial"/>
                  <w:color w:val="000000"/>
                  <w:szCs w:val="21"/>
                </w:rPr>
                <w:t>2</w:t>
              </w:r>
              <w:r w:rsidRPr="00C110D5">
                <w:rPr>
                  <w:rFonts w:ascii="Arial" w:hAnsi="Arial" w:cs="Arial" w:hint="eastAsia"/>
                  <w:color w:val="000000"/>
                  <w:szCs w:val="21"/>
                </w:rPr>
                <w:t>）金融负债的分类、确认和计量</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金融负债于初始确认时分类为以公允价值计量且其变动计入当期损益的金融负债和其他金融负债。对于以公允价值计量且其变动计入当期损益的金融负债，相关交易费用直接计入当期损益，其他金融负债的相关交易费用计入其初始确认金额。</w:t>
              </w:r>
            </w:p>
            <w:p w:rsidR="00C110D5" w:rsidRPr="00C110D5" w:rsidRDefault="00C110D5" w:rsidP="007516F5">
              <w:pPr>
                <w:ind w:firstLineChars="200" w:firstLine="420"/>
                <w:rPr>
                  <w:rFonts w:ascii="Arial" w:hAnsi="Arial" w:cs="Arial"/>
                  <w:color w:val="000000"/>
                  <w:szCs w:val="21"/>
                </w:rPr>
              </w:pPr>
              <w:r w:rsidRPr="00C110D5">
                <w:rPr>
                  <w:rFonts w:ascii="Arial" w:hAnsi="Arial" w:cs="Arial"/>
                  <w:color w:val="000000"/>
                  <w:szCs w:val="21"/>
                </w:rPr>
                <w:fldChar w:fldCharType="begin"/>
              </w:r>
              <w:r w:rsidRPr="00C110D5">
                <w:rPr>
                  <w:rFonts w:ascii="Arial" w:hAnsi="Arial" w:cs="Arial"/>
                  <w:color w:val="000000"/>
                  <w:szCs w:val="21"/>
                </w:rPr>
                <w:instrText xml:space="preserve"> = 1 \* GB3 </w:instrText>
              </w:r>
              <w:r w:rsidRPr="00C110D5">
                <w:rPr>
                  <w:rFonts w:ascii="Arial" w:hAnsi="Arial" w:cs="Arial"/>
                  <w:color w:val="000000"/>
                  <w:szCs w:val="21"/>
                </w:rPr>
                <w:fldChar w:fldCharType="separate"/>
              </w:r>
              <w:r w:rsidRPr="00C110D5">
                <w:rPr>
                  <w:rFonts w:hint="eastAsia"/>
                  <w:color w:val="000000"/>
                  <w:szCs w:val="21"/>
                </w:rPr>
                <w:t>①</w:t>
              </w:r>
              <w:r w:rsidRPr="00C110D5">
                <w:rPr>
                  <w:rFonts w:ascii="Arial" w:hAnsi="Arial" w:cs="Arial"/>
                  <w:color w:val="000000"/>
                  <w:szCs w:val="21"/>
                </w:rPr>
                <w:fldChar w:fldCharType="end"/>
              </w:r>
              <w:r w:rsidRPr="00C110D5">
                <w:rPr>
                  <w:rFonts w:ascii="Arial" w:hAnsi="Arial" w:cs="Arial" w:hint="eastAsia"/>
                  <w:color w:val="000000"/>
                  <w:szCs w:val="21"/>
                </w:rPr>
                <w:t>以公允价值计量且其变动计入当期损益的金融负债</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以公允价值计量且其变动计入当期损益的金融负债，包括交易性金融负债</w:t>
              </w:r>
              <w:r w:rsidRPr="00C110D5">
                <w:rPr>
                  <w:rFonts w:ascii="Arial" w:hAnsi="Arial" w:cs="Arial" w:hint="eastAsia"/>
                  <w:szCs w:val="21"/>
                </w:rPr>
                <w:t>（含属于金融负债的衍生工具）</w:t>
              </w:r>
              <w:r w:rsidRPr="00C110D5">
                <w:rPr>
                  <w:rFonts w:ascii="Arial" w:hAnsi="Arial" w:cs="Arial" w:hint="eastAsia"/>
                  <w:color w:val="000000"/>
                  <w:szCs w:val="21"/>
                </w:rPr>
                <w:t>和初始确认时指定为以公允价值计量且其变动计入当期损益的金融负债。</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交易性金融负债</w:t>
              </w:r>
              <w:r w:rsidRPr="00C110D5">
                <w:rPr>
                  <w:rFonts w:ascii="Arial" w:hAnsi="Arial" w:cs="Arial" w:hint="eastAsia"/>
                  <w:szCs w:val="21"/>
                </w:rPr>
                <w:t>（含属于金融负债的衍生工具）</w:t>
              </w:r>
              <w:r w:rsidRPr="00C110D5">
                <w:rPr>
                  <w:rFonts w:ascii="Arial" w:hAnsi="Arial" w:cs="Arial" w:hint="eastAsia"/>
                  <w:color w:val="000000"/>
                  <w:szCs w:val="21"/>
                </w:rPr>
                <w:t>，按照公允价值进行后续计量，除与套期会计有关外，公允价值变动计入当期损益。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被指定为以公允价值计量且其变动计入当期损益的金融负债，该负债由本公司自身信用风险变动引起的公允价值变动计入其他综合收益，且终止确认该负债时，计入其他综合收益的自身信用风险变动引起的其公允价值累计变动额转入留存收益。其余公允价值变动计入当期损益。若按上述方式对该等金融负债的自身信用风险变动的影响进行处理会造成或扩大损益中的会计错配的，本公司将该金融负债的全部利得或损失（包括企业自身信用风险变动的影响金额）计入当期损益。</w:t>
              </w:r>
            </w:p>
            <w:p w:rsidR="00C110D5" w:rsidRPr="00C110D5" w:rsidRDefault="00C110D5" w:rsidP="007516F5">
              <w:pPr>
                <w:ind w:firstLineChars="200" w:firstLine="420"/>
                <w:rPr>
                  <w:rFonts w:ascii="Arial" w:hAnsi="Arial" w:cs="Arial"/>
                  <w:color w:val="000000"/>
                  <w:szCs w:val="21"/>
                </w:rPr>
              </w:pPr>
              <w:r w:rsidRPr="00C110D5">
                <w:rPr>
                  <w:rFonts w:ascii="Arial" w:hAnsi="Arial" w:cs="Arial"/>
                  <w:color w:val="000000"/>
                  <w:szCs w:val="21"/>
                </w:rPr>
                <w:fldChar w:fldCharType="begin"/>
              </w:r>
              <w:r w:rsidRPr="00C110D5">
                <w:rPr>
                  <w:rFonts w:ascii="Arial" w:hAnsi="Arial" w:cs="Arial"/>
                  <w:color w:val="000000"/>
                  <w:szCs w:val="21"/>
                </w:rPr>
                <w:instrText xml:space="preserve"> = 2 \* GB3 </w:instrText>
              </w:r>
              <w:r w:rsidRPr="00C110D5">
                <w:rPr>
                  <w:rFonts w:ascii="Arial" w:hAnsi="Arial" w:cs="Arial"/>
                  <w:color w:val="000000"/>
                  <w:szCs w:val="21"/>
                </w:rPr>
                <w:fldChar w:fldCharType="separate"/>
              </w:r>
              <w:r w:rsidRPr="00C110D5">
                <w:rPr>
                  <w:rFonts w:hint="eastAsia"/>
                  <w:color w:val="000000"/>
                  <w:szCs w:val="21"/>
                </w:rPr>
                <w:t>②</w:t>
              </w:r>
              <w:r w:rsidRPr="00C110D5">
                <w:rPr>
                  <w:rFonts w:ascii="Arial" w:hAnsi="Arial" w:cs="Arial"/>
                  <w:color w:val="000000"/>
                  <w:szCs w:val="21"/>
                </w:rPr>
                <w:fldChar w:fldCharType="end"/>
              </w:r>
              <w:r w:rsidRPr="00C110D5">
                <w:rPr>
                  <w:rFonts w:ascii="Arial" w:hAnsi="Arial" w:cs="Arial" w:hint="eastAsia"/>
                  <w:color w:val="000000"/>
                  <w:szCs w:val="21"/>
                </w:rPr>
                <w:t>其他金融负债</w:t>
              </w:r>
            </w:p>
            <w:p w:rsidR="00C110D5" w:rsidRPr="00C110D5" w:rsidRDefault="00C110D5" w:rsidP="007516F5">
              <w:pPr>
                <w:ind w:firstLineChars="200" w:firstLine="420"/>
                <w:rPr>
                  <w:rFonts w:ascii="Arial" w:hAnsi="Arial" w:cs="Arial"/>
                  <w:color w:val="000000"/>
                  <w:szCs w:val="21"/>
                </w:rPr>
              </w:pPr>
              <w:r w:rsidRPr="00C110D5">
                <w:rPr>
                  <w:rFonts w:ascii="Arial" w:hAnsi="Arial" w:cs="Arial" w:hint="eastAsia"/>
                  <w:color w:val="000000"/>
                  <w:szCs w:val="21"/>
                </w:rPr>
                <w:t>除金融资产转移不符合终止确认条件或继续涉入被转移金融资产所形成的金融负债、财务担保合同外的其他金融负债分类为以摊余成本计量的金融负债，按摊余成本进行后续计量，终止确认或摊销产生的利得或损失计入当期损益。</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w:t>
              </w:r>
              <w:r w:rsidRPr="00C110D5">
                <w:rPr>
                  <w:rFonts w:ascii="Arial" w:hAnsi="Arial" w:cs="Arial"/>
                  <w:szCs w:val="21"/>
                </w:rPr>
                <w:t>3</w:t>
              </w:r>
              <w:r w:rsidRPr="00C110D5">
                <w:rPr>
                  <w:rFonts w:ascii="Arial" w:cs="Arial" w:hint="eastAsia"/>
                  <w:szCs w:val="21"/>
                </w:rPr>
                <w:t>）金融资产转移的确认依据和计量方法</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满足下列条件之一的金融资产，予以终止确认：</w:t>
              </w:r>
              <w:r w:rsidRPr="00C110D5">
                <w:rPr>
                  <w:rFonts w:cs="Arial" w:hint="eastAsia"/>
                  <w:szCs w:val="21"/>
                </w:rPr>
                <w:t>①</w:t>
              </w:r>
              <w:r w:rsidRPr="00C110D5">
                <w:rPr>
                  <w:rFonts w:ascii="Arial" w:cs="Arial" w:hint="eastAsia"/>
                  <w:szCs w:val="21"/>
                </w:rPr>
                <w:t>收取该金融资产现金流量的合同权利终止；</w:t>
              </w:r>
              <w:r w:rsidRPr="00C110D5">
                <w:rPr>
                  <w:rFonts w:cs="Arial" w:hint="eastAsia"/>
                  <w:szCs w:val="21"/>
                </w:rPr>
                <w:t>②</w:t>
              </w:r>
              <w:r w:rsidRPr="00C110D5">
                <w:rPr>
                  <w:rFonts w:ascii="Arial" w:cs="Arial" w:hint="eastAsia"/>
                  <w:szCs w:val="21"/>
                </w:rPr>
                <w:t>该金融资产已转移，且将金融资产所有权上几乎所有的风险和报酬转移给转入方；③该金融资产已转移，虽然企业既没有转移也没有保留金融资产所有权上几乎所有的风险和报酬，但是放弃了对该金融资产的控制。</w:t>
              </w:r>
            </w:p>
            <w:p w:rsidR="00C110D5" w:rsidRPr="00C110D5" w:rsidRDefault="00C110D5" w:rsidP="007516F5">
              <w:pPr>
                <w:ind w:firstLineChars="200" w:firstLine="420"/>
                <w:rPr>
                  <w:rFonts w:ascii="Arial" w:hAnsi="Arial" w:cs="Arial"/>
                  <w:szCs w:val="21"/>
                  <w:u w:val="single"/>
                </w:rPr>
              </w:pPr>
              <w:r w:rsidRPr="00C110D5">
                <w:rPr>
                  <w:rFonts w:ascii="Arial" w:cs="Arial" w:hint="eastAsia"/>
                  <w:szCs w:val="21"/>
                </w:rPr>
                <w:t>若企业既没有转移也没有保留金融资产所有权上几乎所有的风险和报酬，且未放弃对该金融资产的控制的，则按照继续涉入所转移金融资产的程度确认有关金融资产，并相应确认有关负债。继续涉入所转移金融资产的程度，是指该金融资产价值变动使企业面临的风险水平。</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金融资产整体转移满足终止确认条件的，将所转移金融资产的账面价值及因转移而收到的对价与原计入其他综合收益的公允价值变动累计额之和的差额计入当期损益。</w:t>
              </w:r>
            </w:p>
            <w:p w:rsidR="00C110D5" w:rsidRPr="00C110D5" w:rsidRDefault="00C110D5" w:rsidP="007516F5">
              <w:pPr>
                <w:ind w:firstLineChars="200" w:firstLine="420"/>
                <w:rPr>
                  <w:rFonts w:ascii="Arial" w:cs="Arial"/>
                  <w:szCs w:val="21"/>
                </w:rPr>
              </w:pPr>
              <w:r w:rsidRPr="00C110D5">
                <w:rPr>
                  <w:rFonts w:ascii="Arial" w:cs="Arial" w:hint="eastAsia"/>
                  <w:szCs w:val="21"/>
                </w:rPr>
                <w:lastRenderedPageBreak/>
                <w:t>金融资产部分转移满足终止确认条件的，将所转移金融资产的账面价值在终止确认及未终止确认部分之间按其相对的公允价值进行分摊，并将因转移而收到的对价与应分摊至终止确认部分的原计入其他综合收益的公允价值变动累计额之和与分摊的前述账面金额之差额计入当期损益。</w:t>
              </w:r>
            </w:p>
            <w:p w:rsidR="00C110D5" w:rsidRPr="00C110D5" w:rsidRDefault="00C110D5" w:rsidP="007516F5">
              <w:pPr>
                <w:ind w:firstLineChars="200" w:firstLine="420"/>
                <w:rPr>
                  <w:rFonts w:ascii="Arial" w:cs="Arial"/>
                  <w:szCs w:val="21"/>
                </w:rPr>
              </w:pPr>
              <w:r w:rsidRPr="00C110D5">
                <w:rPr>
                  <w:rFonts w:ascii="Arial" w:cs="Arial" w:hint="eastAsia"/>
                  <w:szCs w:val="21"/>
                </w:rPr>
                <w:t>本公司对采用附追索权方式出售的金融资产，或将持有的金融资产背书转让，需确定该金融资产所有权上几乎所有的风险和报酬是否已经转移。已将该金融资产所有权上几乎所有的风险和报酬转移给转入方的，终止确认该金融资产；保留了金融资产所有权上几乎所有的风险和报酬的，不终止确认该金融资产；既没有转移也没有保留金融资产所有权上几乎所有的风险和报酬的，则继续判断企业是否对该资产保留了控制，并根据前面各段所述的原则进行会计处理。</w:t>
              </w:r>
            </w:p>
            <w:p w:rsidR="00C110D5" w:rsidRPr="00C110D5" w:rsidRDefault="00C110D5" w:rsidP="007516F5">
              <w:pPr>
                <w:tabs>
                  <w:tab w:val="left" w:pos="198"/>
                </w:tabs>
                <w:ind w:firstLineChars="200" w:firstLine="420"/>
                <w:rPr>
                  <w:rFonts w:ascii="Arial" w:hAnsi="Arial" w:cs="Arial"/>
                  <w:szCs w:val="21"/>
                </w:rPr>
              </w:pPr>
              <w:r w:rsidRPr="00C110D5">
                <w:rPr>
                  <w:rFonts w:ascii="Arial" w:cs="Arial" w:hint="eastAsia"/>
                  <w:szCs w:val="21"/>
                </w:rPr>
                <w:t>（</w:t>
              </w:r>
              <w:r w:rsidRPr="00C110D5">
                <w:rPr>
                  <w:rFonts w:ascii="Arial" w:hAnsi="Arial" w:cs="Arial"/>
                  <w:szCs w:val="21"/>
                </w:rPr>
                <w:t>4</w:t>
              </w:r>
              <w:r w:rsidRPr="00C110D5">
                <w:rPr>
                  <w:rFonts w:ascii="Arial" w:cs="Arial" w:hint="eastAsia"/>
                  <w:szCs w:val="21"/>
                </w:rPr>
                <w:t>）金融负债的终止确认</w:t>
              </w:r>
            </w:p>
            <w:p w:rsidR="00C110D5" w:rsidRPr="00C110D5" w:rsidRDefault="00C110D5" w:rsidP="007516F5">
              <w:pPr>
                <w:tabs>
                  <w:tab w:val="left" w:pos="198"/>
                </w:tabs>
                <w:ind w:firstLineChars="200" w:firstLine="420"/>
                <w:rPr>
                  <w:rFonts w:ascii="Arial" w:cs="Arial"/>
                  <w:szCs w:val="21"/>
                </w:rPr>
              </w:pPr>
              <w:r w:rsidRPr="00C110D5">
                <w:rPr>
                  <w:rFonts w:ascii="Arial" w:cs="Arial" w:hint="eastAsia"/>
                  <w:szCs w:val="21"/>
                </w:rPr>
                <w:t>金融负债（或其一部分）的现时义务已经解除的，本公司终止确认该金融负债（或该部分金融负债）。本公司（借入方）与借出方签订协议，以承担新金融负债的方式替换原金融负债，且新金融负债与原金融负债的合同条款实质上不同的，终止确认原金融负债，同时确认一项新金融负债。本公司对原金融负债（或其一部分）的合同条款作出实质性修改的，终止确认原金融负债，同时按照修改后的条款确认一项新金融负债。</w:t>
              </w:r>
            </w:p>
            <w:p w:rsidR="00C110D5" w:rsidRPr="00C110D5" w:rsidRDefault="00C110D5" w:rsidP="007516F5">
              <w:pPr>
                <w:tabs>
                  <w:tab w:val="left" w:pos="198"/>
                </w:tabs>
                <w:ind w:firstLineChars="200" w:firstLine="420"/>
                <w:rPr>
                  <w:rFonts w:ascii="Arial" w:cs="Arial"/>
                  <w:szCs w:val="21"/>
                </w:rPr>
              </w:pPr>
              <w:r w:rsidRPr="00C110D5">
                <w:rPr>
                  <w:rFonts w:ascii="Arial" w:cs="Arial" w:hint="eastAsia"/>
                  <w:szCs w:val="21"/>
                </w:rPr>
                <w:t>金融负债（或其一部分）终止确认的，本公司将其账面价值与支付的对价（包括转出的非现金资产或承担的负债）之间的差额，计入当期损益。</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w:t>
              </w:r>
              <w:r w:rsidRPr="00C110D5">
                <w:rPr>
                  <w:rFonts w:ascii="Arial" w:hAnsi="Arial" w:cs="Arial"/>
                  <w:szCs w:val="21"/>
                </w:rPr>
                <w:t>5</w:t>
              </w:r>
              <w:r w:rsidRPr="00C110D5">
                <w:rPr>
                  <w:rFonts w:ascii="Arial" w:cs="Arial" w:hint="eastAsia"/>
                  <w:szCs w:val="21"/>
                </w:rPr>
                <w:t>）金融资产和金融负债的抵销</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当本公司具有抵销已确认金额的金融资产和金融负债的法定权利，且该种法定权利是当前可执行的，同时本公司计划以净额结算或同时变现该金融资产和清偿该金融负债时，金融资产和金融负债以相互抵销后的净额在资产负债表内列示。除此以外，金融资产和金融负债在资产负债表内分别列示，不予相互抵销。</w:t>
              </w:r>
            </w:p>
            <w:p w:rsidR="00C110D5" w:rsidRPr="00C110D5" w:rsidRDefault="00C110D5" w:rsidP="007516F5">
              <w:pPr>
                <w:ind w:firstLineChars="200" w:firstLine="420"/>
                <w:rPr>
                  <w:rFonts w:cs="Arial"/>
                  <w:szCs w:val="21"/>
                </w:rPr>
              </w:pPr>
              <w:r w:rsidRPr="00C110D5">
                <w:rPr>
                  <w:rFonts w:ascii="Arial" w:hAnsi="Arial" w:cs="Arial" w:hint="eastAsia"/>
                  <w:szCs w:val="21"/>
                </w:rPr>
                <w:t>（</w:t>
              </w:r>
              <w:r w:rsidRPr="00C110D5">
                <w:rPr>
                  <w:rFonts w:ascii="Arial" w:hAnsi="Arial" w:cs="Arial"/>
                  <w:szCs w:val="21"/>
                </w:rPr>
                <w:t>6</w:t>
              </w:r>
              <w:r w:rsidRPr="00C110D5">
                <w:rPr>
                  <w:rFonts w:ascii="Arial" w:hAnsi="Arial" w:cs="Arial" w:hint="eastAsia"/>
                  <w:szCs w:val="21"/>
                </w:rPr>
                <w:t>）</w:t>
              </w:r>
              <w:r w:rsidRPr="00C110D5">
                <w:rPr>
                  <w:rFonts w:cs="Arial" w:hint="eastAsia"/>
                  <w:szCs w:val="21"/>
                </w:rPr>
                <w:t>金融资产和金融负债的公允价值确定方法</w:t>
              </w:r>
            </w:p>
            <w:p w:rsidR="00C110D5" w:rsidRPr="00C110D5" w:rsidRDefault="00C110D5" w:rsidP="007516F5">
              <w:pPr>
                <w:ind w:firstLineChars="200" w:firstLine="420"/>
                <w:rPr>
                  <w:rFonts w:cs="Arial"/>
                  <w:szCs w:val="21"/>
                </w:rPr>
              </w:pPr>
              <w:r w:rsidRPr="00C110D5">
                <w:rPr>
                  <w:rFonts w:cs="Arial" w:hint="eastAsia"/>
                  <w:szCs w:val="21"/>
                </w:rPr>
                <w:t>公允价值，是指市场参与者在计量日发生的有序交易中，出售一项资产所能收到或者转移一项负债所需支付的价格。金融工具存在活跃市场的，本公司采用活跃市场中的报价确定其公允价值。活跃市场中的报价是指易于定期从交易所、经纪商、行业协会、定价服务机构等获得的价格，且代表了在公平交易中实际发生的市场交易的价格。金融工具不存在活跃市场的，本公司采用估值技术确定其公允价值。估值技术包括参考熟悉情况并自愿交易的各方最近进行的市场交易中使用的价格、参照实质上相同的其他金融工具当前的公允价值、现金流量折现法和期权定价模型等。在估值时，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输入值。</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w:t>
              </w:r>
              <w:r w:rsidRPr="00C110D5">
                <w:rPr>
                  <w:rFonts w:ascii="Arial" w:hAnsi="Arial" w:cs="Arial"/>
                  <w:szCs w:val="21"/>
                </w:rPr>
                <w:t>7</w:t>
              </w:r>
              <w:r w:rsidRPr="00C110D5">
                <w:rPr>
                  <w:rFonts w:ascii="Arial" w:cs="Arial" w:hint="eastAsia"/>
                  <w:szCs w:val="21"/>
                </w:rPr>
                <w:t>）权益工具</w:t>
              </w:r>
            </w:p>
            <w:p w:rsidR="00C110D5" w:rsidRPr="00C110D5" w:rsidRDefault="00C110D5" w:rsidP="007516F5">
              <w:pPr>
                <w:ind w:firstLineChars="200" w:firstLine="420"/>
                <w:rPr>
                  <w:rFonts w:ascii="Arial" w:hAnsi="Arial" w:cs="Arial"/>
                  <w:szCs w:val="21"/>
                </w:rPr>
              </w:pPr>
              <w:r w:rsidRPr="00C110D5">
                <w:rPr>
                  <w:rFonts w:ascii="Arial" w:cs="Arial" w:hint="eastAsia"/>
                  <w:szCs w:val="21"/>
                </w:rPr>
                <w:t>权益工具是指能证明拥有本公司在扣除所有负债后的资产中的剩余权益的合同。本公司发行（含再融资）、回购、出售或注销权益工具作为权益的变动处理，与权益性交易相关的交易费用从权益中扣减。本公司不确认权益工具的公允价值变动。</w:t>
              </w:r>
            </w:p>
            <w:p w:rsidR="00C110D5" w:rsidRDefault="00C110D5" w:rsidP="007516F5">
              <w:pPr>
                <w:ind w:firstLineChars="200" w:firstLine="420"/>
                <w:rPr>
                  <w:rFonts w:ascii="Arial" w:cs="Arial"/>
                  <w:szCs w:val="21"/>
                </w:rPr>
              </w:pPr>
              <w:r w:rsidRPr="00C110D5">
                <w:rPr>
                  <w:rFonts w:ascii="Arial" w:cs="Arial" w:hint="eastAsia"/>
                  <w:szCs w:val="21"/>
                </w:rPr>
                <w:t>本公司权益工具在存续期间分派股利（含分类为权益工具的工具所产生的“利息”）的，作为利润分配处理。</w:t>
              </w:r>
            </w:p>
            <w:p w:rsidR="00324AE6" w:rsidRPr="00324AE6" w:rsidRDefault="00324AE6" w:rsidP="007516F5">
              <w:pPr>
                <w:ind w:firstLineChars="200" w:firstLine="420"/>
                <w:outlineLvl w:val="1"/>
                <w:rPr>
                  <w:rFonts w:ascii="Arial" w:hAnsi="Arial" w:cs="Arial"/>
                  <w:szCs w:val="21"/>
                </w:rPr>
              </w:pPr>
              <w:r w:rsidRPr="00324AE6">
                <w:rPr>
                  <w:rFonts w:ascii="Arial" w:hAnsi="Arial" w:cs="Arial" w:hint="eastAsia"/>
                  <w:szCs w:val="21"/>
                </w:rPr>
                <w:t>（</w:t>
              </w:r>
              <w:r w:rsidRPr="00324AE6">
                <w:rPr>
                  <w:rFonts w:ascii="Arial" w:hAnsi="Arial" w:cs="Arial" w:hint="eastAsia"/>
                  <w:szCs w:val="21"/>
                </w:rPr>
                <w:t>8</w:t>
              </w:r>
              <w:r w:rsidRPr="00324AE6">
                <w:rPr>
                  <w:rFonts w:ascii="Arial" w:hAnsi="Arial" w:cs="Arial" w:hint="eastAsia"/>
                  <w:szCs w:val="21"/>
                </w:rPr>
                <w:t>）金融</w:t>
              </w:r>
              <w:r w:rsidRPr="00324AE6">
                <w:rPr>
                  <w:rFonts w:ascii="Arial" w:hAnsi="Arial" w:cs="Arial"/>
                  <w:szCs w:val="21"/>
                </w:rPr>
                <w:t>资产减值</w:t>
              </w:r>
            </w:p>
            <w:p w:rsidR="00324AE6" w:rsidRPr="00324AE6" w:rsidRDefault="00324AE6" w:rsidP="007516F5">
              <w:pPr>
                <w:ind w:firstLineChars="200" w:firstLine="420"/>
                <w:rPr>
                  <w:rFonts w:ascii="Arial" w:hAnsi="Arial" w:cs="Arial"/>
                  <w:color w:val="000000"/>
                  <w:szCs w:val="21"/>
                </w:rPr>
              </w:pPr>
              <w:r w:rsidRPr="00324AE6">
                <w:rPr>
                  <w:rFonts w:ascii="Arial" w:hAnsi="Arial" w:cs="Arial" w:hint="eastAsia"/>
                  <w:color w:val="000000"/>
                  <w:szCs w:val="21"/>
                </w:rPr>
                <w:t>本公司需确认减值损失的金融资产系以摊余成本计量的金融资产、以公允价值计量且其变动计入其他综合收益的债务工具投资、租赁应收款，主要包括应收票据、应收账款、其他应收款、债权投资、其他债权投资、长期应收款等。此外，对合同资产及部分财务担保合同，也按照本部分所述会计政策计提减值准备和确认信用减值损失。</w:t>
              </w:r>
            </w:p>
            <w:p w:rsidR="00324AE6" w:rsidRPr="00324AE6" w:rsidRDefault="00324AE6" w:rsidP="007516F5">
              <w:pPr>
                <w:ind w:firstLineChars="200" w:firstLine="420"/>
                <w:rPr>
                  <w:rFonts w:ascii="Arial" w:hAnsi="Arial" w:cs="Arial"/>
                  <w:color w:val="000000"/>
                  <w:szCs w:val="21"/>
                </w:rPr>
              </w:pPr>
              <w:r w:rsidRPr="00324AE6">
                <w:rPr>
                  <w:rFonts w:ascii="Arial" w:hAnsi="Arial" w:cs="Arial"/>
                  <w:color w:val="000000"/>
                  <w:szCs w:val="21"/>
                </w:rPr>
                <w:t>1</w:t>
              </w:r>
              <w:r w:rsidRPr="00324AE6">
                <w:rPr>
                  <w:rFonts w:ascii="Arial" w:hAnsi="Arial" w:cs="Arial" w:hint="eastAsia"/>
                  <w:color w:val="000000"/>
                  <w:szCs w:val="21"/>
                </w:rPr>
                <w:t>）减值准备的确认方法</w:t>
              </w:r>
            </w:p>
            <w:p w:rsidR="00324AE6" w:rsidRPr="00324AE6" w:rsidRDefault="00324AE6" w:rsidP="007516F5">
              <w:pPr>
                <w:ind w:firstLineChars="200" w:firstLine="420"/>
                <w:rPr>
                  <w:rFonts w:ascii="Arial" w:hAnsi="Arial" w:cs="Arial"/>
                  <w:color w:val="000000"/>
                  <w:szCs w:val="21"/>
                </w:rPr>
              </w:pPr>
              <w:r w:rsidRPr="00324AE6">
                <w:rPr>
                  <w:rFonts w:ascii="Arial" w:hAnsi="Arial" w:cs="Arial" w:hint="eastAsia"/>
                  <w:color w:val="000000"/>
                  <w:szCs w:val="21"/>
                </w:rPr>
                <w:t>本公司以预期信用损失为基础，对上述各项目</w:t>
              </w:r>
              <w:r w:rsidRPr="00324AE6">
                <w:rPr>
                  <w:rFonts w:hint="eastAsia"/>
                  <w:szCs w:val="21"/>
                </w:rPr>
                <w:t>按照其适用的预期信用损失计量方法（一般方法或简化方法）</w:t>
              </w:r>
              <w:r w:rsidRPr="00324AE6">
                <w:rPr>
                  <w:rFonts w:ascii="Arial" w:hAnsi="Arial" w:cs="Arial" w:hint="eastAsia"/>
                  <w:szCs w:val="21"/>
                </w:rPr>
                <w:t>计提减值准备并确认信用减值损失</w:t>
              </w:r>
              <w:r w:rsidRPr="00324AE6">
                <w:rPr>
                  <w:rFonts w:ascii="Arial" w:hAnsi="Arial" w:cs="Arial" w:hint="eastAsia"/>
                  <w:color w:val="000000"/>
                  <w:szCs w:val="21"/>
                </w:rPr>
                <w:t>。</w:t>
              </w:r>
            </w:p>
            <w:p w:rsidR="00324AE6" w:rsidRPr="00324AE6" w:rsidRDefault="00324AE6" w:rsidP="007516F5">
              <w:pPr>
                <w:ind w:firstLineChars="200" w:firstLine="420"/>
                <w:rPr>
                  <w:rFonts w:ascii="Arial" w:hAnsi="Arial" w:cs="Arial"/>
                  <w:color w:val="000000"/>
                  <w:szCs w:val="21"/>
                </w:rPr>
              </w:pPr>
              <w:r w:rsidRPr="00324AE6">
                <w:rPr>
                  <w:rFonts w:ascii="Arial" w:hAnsi="Arial" w:cs="Arial" w:hint="eastAsia"/>
                  <w:color w:val="000000"/>
                  <w:szCs w:val="21"/>
                </w:rPr>
                <w:t>信用损失，是指本公司按照原实际利率折现的、根据合同应收的所有合同现金流量与预期收取的所有现金流量之间的差额，即全部现金短缺的现值。其中，对于购买或源生的已发生信用减值的金融资产，本公司按照该金融资产经信用调整的实际利率折现。</w:t>
              </w:r>
            </w:p>
            <w:p w:rsidR="00324AE6" w:rsidRPr="00324AE6" w:rsidRDefault="00324AE6" w:rsidP="007516F5">
              <w:pPr>
                <w:ind w:firstLineChars="200" w:firstLine="420"/>
                <w:rPr>
                  <w:rFonts w:ascii="Arial" w:hAnsi="Arial" w:cs="Arial"/>
                  <w:color w:val="000000"/>
                  <w:szCs w:val="21"/>
                </w:rPr>
              </w:pPr>
              <w:r w:rsidRPr="00324AE6">
                <w:rPr>
                  <w:rFonts w:ascii="Arial" w:hAnsi="Arial" w:cs="Arial" w:hint="eastAsia"/>
                  <w:color w:val="000000"/>
                  <w:szCs w:val="21"/>
                </w:rPr>
                <w:lastRenderedPageBreak/>
                <w:t>预期信用损失计量的一般方法是指，本公司在每个资产负债表日评估金融资产的信用风险自初始确认后是否已经显著增加，如果信用风险自初始确认后已显著增加，本公司按照相当于整个存续期内预期信用损失的金额计量损失准备；如果信用风险自初始确认后未显著增加，本公司按照相当于未来</w:t>
              </w:r>
              <w:r w:rsidRPr="00324AE6">
                <w:rPr>
                  <w:rFonts w:ascii="Arial" w:hAnsi="Arial" w:cs="Arial"/>
                  <w:color w:val="000000"/>
                  <w:szCs w:val="21"/>
                </w:rPr>
                <w:t>12</w:t>
              </w:r>
              <w:r w:rsidRPr="00324AE6">
                <w:rPr>
                  <w:rFonts w:ascii="Arial" w:hAnsi="Arial" w:cs="Arial" w:hint="eastAsia"/>
                  <w:color w:val="000000"/>
                  <w:szCs w:val="21"/>
                </w:rPr>
                <w:t>个月内预期信用损失的金额计量损失准备。本公司在评估预期信用损失时，考虑所有合理且有依据的信息，包括前瞻性信息。</w:t>
              </w:r>
            </w:p>
            <w:p w:rsidR="00324AE6" w:rsidRPr="00324AE6" w:rsidRDefault="00324AE6" w:rsidP="007516F5">
              <w:pPr>
                <w:ind w:firstLineChars="200" w:firstLine="420"/>
                <w:rPr>
                  <w:rFonts w:ascii="Arial" w:hAnsi="Arial" w:cs="Arial"/>
                  <w:color w:val="FF0000"/>
                  <w:szCs w:val="21"/>
                </w:rPr>
              </w:pPr>
              <w:r w:rsidRPr="00324AE6">
                <w:rPr>
                  <w:rFonts w:ascii="Arial" w:hAnsi="Arial" w:cs="Arial" w:hint="eastAsia"/>
                  <w:color w:val="000000"/>
                  <w:szCs w:val="21"/>
                </w:rPr>
                <w:t>对于在资产负债表日具有较低信用风险的金融工具，本公司</w:t>
              </w:r>
              <w:r w:rsidRPr="001C7758">
                <w:rPr>
                  <w:rFonts w:ascii="Arial" w:hAnsi="Arial" w:cs="Arial" w:hint="eastAsia"/>
                  <w:color w:val="000000"/>
                  <w:szCs w:val="21"/>
                </w:rPr>
                <w:t>假设其信用风险自初始确认后并未显著增加，选择按照未来</w:t>
              </w:r>
              <w:r w:rsidRPr="001C7758">
                <w:rPr>
                  <w:rFonts w:ascii="Arial" w:hAnsi="Arial" w:cs="Arial"/>
                  <w:color w:val="000000"/>
                  <w:szCs w:val="21"/>
                </w:rPr>
                <w:t>12</w:t>
              </w:r>
              <w:r w:rsidRPr="001C7758">
                <w:rPr>
                  <w:rFonts w:ascii="Arial" w:hAnsi="Arial" w:cs="Arial" w:hint="eastAsia"/>
                  <w:color w:val="000000"/>
                  <w:szCs w:val="21"/>
                </w:rPr>
                <w:t>个月内的预期信用损失计量损失准备。</w:t>
              </w:r>
            </w:p>
            <w:p w:rsidR="00324AE6" w:rsidRPr="00324AE6" w:rsidRDefault="00324AE6" w:rsidP="007516F5">
              <w:pPr>
                <w:ind w:firstLineChars="200" w:firstLine="420"/>
                <w:rPr>
                  <w:rFonts w:ascii="Arial" w:hAnsi="Arial" w:cs="Arial"/>
                  <w:color w:val="000000"/>
                  <w:szCs w:val="21"/>
                </w:rPr>
              </w:pPr>
              <w:r w:rsidRPr="00324AE6">
                <w:rPr>
                  <w:rFonts w:ascii="Arial" w:hAnsi="Arial" w:cs="Arial"/>
                  <w:color w:val="000000"/>
                  <w:szCs w:val="21"/>
                </w:rPr>
                <w:t>2</w:t>
              </w:r>
              <w:r w:rsidRPr="00324AE6">
                <w:rPr>
                  <w:rFonts w:ascii="Arial" w:hAnsi="Arial" w:cs="Arial" w:hint="eastAsia"/>
                  <w:color w:val="000000"/>
                  <w:szCs w:val="21"/>
                </w:rPr>
                <w:t>）信用风险自初始确认后是否显著增加的判断标准</w:t>
              </w:r>
            </w:p>
            <w:p w:rsidR="00324AE6" w:rsidRPr="00324AE6" w:rsidRDefault="00324AE6" w:rsidP="007516F5">
              <w:pPr>
                <w:ind w:firstLineChars="200" w:firstLine="420"/>
                <w:rPr>
                  <w:rFonts w:ascii="Arial" w:hAnsi="Arial" w:cs="Arial"/>
                  <w:color w:val="000000"/>
                  <w:szCs w:val="21"/>
                </w:rPr>
              </w:pPr>
              <w:r w:rsidRPr="00324AE6">
                <w:rPr>
                  <w:rFonts w:ascii="Arial" w:hAnsi="Arial" w:cs="Arial" w:hint="eastAsia"/>
                  <w:color w:val="000000"/>
                  <w:szCs w:val="21"/>
                </w:rPr>
                <w:t>如果某项金融资产在资产负债表日确定的预计存续期内的违约概率显著高于在初始确认时确定的预计存续期内的违约概率，则表明该项金融资产的信用风险显著增加。</w:t>
              </w:r>
              <w:r w:rsidRPr="001C7758">
                <w:rPr>
                  <w:rFonts w:ascii="Arial" w:hAnsi="Arial" w:cs="Arial" w:hint="eastAsia"/>
                  <w:color w:val="000000"/>
                  <w:szCs w:val="21"/>
                </w:rPr>
                <w:t>除特殊情况外，本公司采用未来</w:t>
              </w:r>
              <w:r w:rsidRPr="001C7758">
                <w:rPr>
                  <w:rFonts w:ascii="Arial" w:hAnsi="Arial" w:cs="Arial"/>
                  <w:color w:val="000000"/>
                  <w:szCs w:val="21"/>
                </w:rPr>
                <w:t>12</w:t>
              </w:r>
              <w:r w:rsidRPr="001C7758">
                <w:rPr>
                  <w:rFonts w:ascii="Arial" w:hAnsi="Arial" w:cs="Arial" w:hint="eastAsia"/>
                  <w:color w:val="000000"/>
                  <w:szCs w:val="21"/>
                </w:rPr>
                <w:t>个月内发生的违约风险的变化作为整个存续期内发生违约风险变化的合理估计，来确定自初始确认后信用风险是否显著增加。</w:t>
              </w:r>
            </w:p>
            <w:p w:rsidR="00324AE6" w:rsidRPr="00324AE6" w:rsidRDefault="00324AE6" w:rsidP="007516F5">
              <w:pPr>
                <w:ind w:firstLineChars="200" w:firstLine="420"/>
                <w:rPr>
                  <w:rFonts w:ascii="Arial" w:hAnsi="Arial" w:cs="Arial"/>
                  <w:color w:val="000000"/>
                  <w:szCs w:val="21"/>
                </w:rPr>
              </w:pPr>
              <w:r w:rsidRPr="00324AE6">
                <w:rPr>
                  <w:rFonts w:ascii="Arial" w:hAnsi="Arial" w:cs="Arial"/>
                  <w:color w:val="000000"/>
                  <w:szCs w:val="21"/>
                </w:rPr>
                <w:t>3</w:t>
              </w:r>
              <w:r w:rsidRPr="00324AE6">
                <w:rPr>
                  <w:rFonts w:ascii="Arial" w:hAnsi="Arial" w:cs="Arial" w:hint="eastAsia"/>
                  <w:color w:val="000000"/>
                  <w:szCs w:val="21"/>
                </w:rPr>
                <w:t>）以组合为基础评估预期信用风险的组合方法</w:t>
              </w:r>
            </w:p>
            <w:p w:rsidR="009561CA" w:rsidRPr="001C7758" w:rsidRDefault="00324AE6" w:rsidP="007516F5">
              <w:pPr>
                <w:ind w:firstLineChars="200" w:firstLine="420"/>
                <w:rPr>
                  <w:rFonts w:ascii="Arial" w:hAnsi="Arial" w:cs="Arial"/>
                  <w:color w:val="000000"/>
                  <w:szCs w:val="21"/>
                </w:rPr>
              </w:pPr>
              <w:r w:rsidRPr="001C7758">
                <w:rPr>
                  <w:rFonts w:ascii="Arial" w:hAnsi="Arial" w:cs="Arial" w:hint="eastAsia"/>
                  <w:color w:val="000000"/>
                  <w:szCs w:val="21"/>
                </w:rPr>
                <w:t>本公司对信用风险显著不同的金融资产单项评价信用风险，</w:t>
              </w:r>
              <w:r w:rsidR="009561CA" w:rsidRPr="001C7758">
                <w:rPr>
                  <w:rFonts w:ascii="Arial" w:hAnsi="Arial" w:cs="Arial" w:hint="eastAsia"/>
                  <w:color w:val="000000"/>
                  <w:szCs w:val="21"/>
                </w:rPr>
                <w:t>如：应收关联方款项；与对方存在争议或涉及诉讼、仲裁的应收款项；已有明显迹象表明债务人很可能无法履行还款义务的应收款项等。</w:t>
              </w:r>
            </w:p>
            <w:p w:rsidR="009561CA" w:rsidRPr="009561CA" w:rsidRDefault="009561CA" w:rsidP="007516F5">
              <w:pPr>
                <w:ind w:firstLineChars="200" w:firstLine="420"/>
                <w:rPr>
                  <w:rFonts w:ascii="Arial" w:hAnsi="Arial" w:cs="Arial"/>
                  <w:bCs/>
                  <w:szCs w:val="21"/>
                </w:rPr>
              </w:pPr>
            </w:p>
            <w:p w:rsidR="00324AE6" w:rsidRPr="00324AE6" w:rsidRDefault="00324AE6" w:rsidP="007516F5">
              <w:pPr>
                <w:ind w:firstLineChars="200" w:firstLine="420"/>
                <w:rPr>
                  <w:rFonts w:ascii="Arial" w:hAnsi="Arial" w:cs="Arial"/>
                  <w:szCs w:val="21"/>
                </w:rPr>
              </w:pPr>
              <w:r w:rsidRPr="00324AE6">
                <w:rPr>
                  <w:rFonts w:ascii="Arial" w:hAnsi="Arial" w:cs="Arial" w:hint="eastAsia"/>
                  <w:bCs/>
                  <w:szCs w:val="21"/>
                </w:rPr>
                <w:t>除了单项评估信用风险的金融资产外，本公司基于共同风险特征将金融资产划分为不同的组别，在组合的基础上评估信用风险。</w:t>
              </w:r>
            </w:p>
            <w:p w:rsidR="00324AE6" w:rsidRPr="00324AE6" w:rsidRDefault="00324AE6" w:rsidP="007516F5">
              <w:pPr>
                <w:ind w:firstLineChars="200" w:firstLine="420"/>
                <w:rPr>
                  <w:rFonts w:ascii="Arial" w:hAnsi="Arial" w:cs="Arial"/>
                  <w:szCs w:val="21"/>
                </w:rPr>
              </w:pPr>
              <w:r w:rsidRPr="00324AE6">
                <w:rPr>
                  <w:rFonts w:ascii="Arial" w:hAnsi="Arial" w:cs="Arial"/>
                  <w:szCs w:val="21"/>
                </w:rPr>
                <w:t>4</w:t>
              </w:r>
              <w:r w:rsidRPr="00324AE6">
                <w:rPr>
                  <w:rFonts w:ascii="Arial" w:hAnsi="Arial" w:cs="Arial" w:hint="eastAsia"/>
                  <w:szCs w:val="21"/>
                </w:rPr>
                <w:t>）金融资产减值的会计处理方法</w:t>
              </w:r>
            </w:p>
            <w:p w:rsidR="0069761D" w:rsidRDefault="00324AE6" w:rsidP="007516F5">
              <w:pPr>
                <w:ind w:firstLineChars="200" w:firstLine="420"/>
                <w:rPr>
                  <w:rFonts w:ascii="Arial" w:hAnsi="Arial" w:cs="Arial"/>
                  <w:szCs w:val="21"/>
                </w:rPr>
              </w:pPr>
              <w:r w:rsidRPr="00324AE6">
                <w:rPr>
                  <w:rFonts w:ascii="Arial" w:hAnsi="Arial" w:cs="Arial" w:hint="eastAsia"/>
                  <w:szCs w:val="21"/>
                </w:rPr>
                <w:t>期末，本公司计算各类金融资产的预计信用损失，如果该预计信用损失大于其当前减值准备的账面金额，将其差额确认为减值损失；如果小于当前减值准备的账面金额，则将差额确认为减值利得。</w:t>
              </w:r>
            </w:p>
            <w:p w:rsidR="005D0931" w:rsidRPr="005D0931" w:rsidRDefault="005D0931" w:rsidP="007516F5">
              <w:pPr>
                <w:ind w:firstLineChars="200" w:firstLine="420"/>
                <w:rPr>
                  <w:rFonts w:ascii="Arial" w:hAnsi="Arial" w:cs="Arial"/>
                  <w:szCs w:val="21"/>
                </w:rPr>
              </w:pPr>
              <w:r w:rsidRPr="005D0931">
                <w:rPr>
                  <w:rFonts w:ascii="Arial" w:hAnsi="Arial" w:cs="Arial"/>
                  <w:szCs w:val="21"/>
                </w:rPr>
                <w:t>5</w:t>
              </w:r>
              <w:r w:rsidRPr="005D0931">
                <w:rPr>
                  <w:rFonts w:ascii="Arial" w:hAnsi="Arial" w:cs="Arial" w:hint="eastAsia"/>
                  <w:szCs w:val="21"/>
                </w:rPr>
                <w:t>）各类金融资产信用损失的确定方法</w:t>
              </w:r>
            </w:p>
            <w:p w:rsidR="005D0931" w:rsidRPr="005D0931" w:rsidRDefault="005D0931" w:rsidP="007516F5">
              <w:pPr>
                <w:ind w:firstLineChars="200" w:firstLine="420"/>
                <w:rPr>
                  <w:rFonts w:ascii="Arial" w:hAnsi="Arial" w:cs="Arial"/>
                  <w:szCs w:val="21"/>
                </w:rPr>
              </w:pPr>
              <w:r w:rsidRPr="005D0931">
                <w:rPr>
                  <w:rFonts w:ascii="Arial" w:hAnsi="Arial" w:cs="Arial"/>
                  <w:szCs w:val="21"/>
                </w:rPr>
                <w:fldChar w:fldCharType="begin"/>
              </w:r>
              <w:r w:rsidRPr="005D0931">
                <w:rPr>
                  <w:rFonts w:ascii="Arial" w:hAnsi="Arial" w:cs="Arial"/>
                  <w:szCs w:val="21"/>
                </w:rPr>
                <w:instrText xml:space="preserve"> = 1 \* GB3 </w:instrText>
              </w:r>
              <w:r w:rsidRPr="005D0931">
                <w:rPr>
                  <w:rFonts w:ascii="Arial" w:hAnsi="Arial" w:cs="Arial"/>
                  <w:szCs w:val="21"/>
                </w:rPr>
                <w:fldChar w:fldCharType="separate"/>
              </w:r>
              <w:r w:rsidRPr="005D0931">
                <w:rPr>
                  <w:rFonts w:ascii="Arial" w:hAnsi="Arial" w:cs="Arial" w:hint="eastAsia"/>
                  <w:noProof/>
                  <w:szCs w:val="21"/>
                </w:rPr>
                <w:t>①</w:t>
              </w:r>
              <w:r w:rsidRPr="005D0931">
                <w:rPr>
                  <w:rFonts w:ascii="Arial" w:hAnsi="Arial" w:cs="Arial"/>
                  <w:szCs w:val="21"/>
                </w:rPr>
                <w:fldChar w:fldCharType="end"/>
              </w:r>
              <w:r w:rsidRPr="005D0931">
                <w:rPr>
                  <w:rFonts w:ascii="Arial" w:hAnsi="Arial" w:cs="Arial" w:hint="eastAsia"/>
                  <w:szCs w:val="21"/>
                </w:rPr>
                <w:t>应收票据</w:t>
              </w:r>
            </w:p>
            <w:p w:rsidR="005D0931" w:rsidRPr="005D0931" w:rsidRDefault="005D0931" w:rsidP="007516F5">
              <w:pPr>
                <w:ind w:firstLineChars="200" w:firstLine="420"/>
                <w:rPr>
                  <w:rFonts w:ascii="Arial" w:hAnsi="Arial" w:cs="Arial"/>
                  <w:color w:val="000000"/>
                  <w:szCs w:val="21"/>
                </w:rPr>
              </w:pPr>
              <w:r w:rsidRPr="005D0931">
                <w:rPr>
                  <w:rFonts w:ascii="Arial" w:hAnsi="Arial" w:cs="Arial" w:hint="eastAsia"/>
                  <w:szCs w:val="21"/>
                </w:rPr>
                <w:t>本公司对于应收票据</w:t>
              </w:r>
              <w:r w:rsidRPr="005D0931">
                <w:rPr>
                  <w:rFonts w:ascii="Arial" w:hAnsi="Arial" w:cs="Arial" w:hint="eastAsia"/>
                  <w:color w:val="000000"/>
                  <w:szCs w:val="21"/>
                </w:rPr>
                <w:t>按照相当于整个存续期内的预期信用损失金额计量损失准备。基于应收票据的信用风险特征，将其划分为不同组合：</w:t>
              </w:r>
            </w:p>
            <w:tbl>
              <w:tblPr>
                <w:tblW w:w="9072" w:type="dxa"/>
                <w:tblInd w:w="108"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057"/>
                <w:gridCol w:w="6015"/>
              </w:tblGrid>
              <w:tr w:rsidR="005D0931" w:rsidRPr="005D0931" w:rsidTr="00EB1B4F">
                <w:trPr>
                  <w:trHeight w:val="378"/>
                  <w:tblHeader/>
                </w:trPr>
                <w:tc>
                  <w:tcPr>
                    <w:tcW w:w="3057" w:type="dxa"/>
                    <w:tcBorders>
                      <w:top w:val="single" w:sz="12" w:space="0" w:color="auto"/>
                      <w:left w:val="nil"/>
                      <w:bottom w:val="dotted" w:sz="4" w:space="0" w:color="auto"/>
                      <w:right w:val="dotted" w:sz="4" w:space="0" w:color="auto"/>
                    </w:tcBorders>
                    <w:vAlign w:val="center"/>
                    <w:hideMark/>
                  </w:tcPr>
                  <w:p w:rsidR="005D0931" w:rsidRPr="005D0931" w:rsidRDefault="005D0931" w:rsidP="00EB1B4F">
                    <w:pPr>
                      <w:spacing w:line="400" w:lineRule="exact"/>
                      <w:jc w:val="center"/>
                      <w:rPr>
                        <w:rFonts w:ascii="Arial" w:hAnsi="Arial" w:cs="Arial"/>
                        <w:szCs w:val="21"/>
                      </w:rPr>
                    </w:pPr>
                    <w:r w:rsidRPr="005D0931">
                      <w:rPr>
                        <w:rFonts w:ascii="Arial" w:hAnsi="Arial" w:cs="Arial" w:hint="eastAsia"/>
                        <w:szCs w:val="21"/>
                      </w:rPr>
                      <w:t>项目</w:t>
                    </w:r>
                  </w:p>
                </w:tc>
                <w:tc>
                  <w:tcPr>
                    <w:tcW w:w="6015" w:type="dxa"/>
                    <w:tcBorders>
                      <w:top w:val="single" w:sz="12" w:space="0" w:color="auto"/>
                      <w:left w:val="dotted" w:sz="4" w:space="0" w:color="auto"/>
                      <w:bottom w:val="dotted" w:sz="4" w:space="0" w:color="auto"/>
                      <w:right w:val="nil"/>
                    </w:tcBorders>
                    <w:vAlign w:val="center"/>
                    <w:hideMark/>
                  </w:tcPr>
                  <w:p w:rsidR="005D0931" w:rsidRPr="005D0931" w:rsidRDefault="005D0931" w:rsidP="00EB1B4F">
                    <w:pPr>
                      <w:spacing w:line="400" w:lineRule="exact"/>
                      <w:ind w:firstLineChars="200" w:firstLine="420"/>
                      <w:rPr>
                        <w:rFonts w:ascii="Arial" w:hAnsi="Arial" w:cs="Arial"/>
                        <w:szCs w:val="21"/>
                      </w:rPr>
                    </w:pPr>
                    <w:r w:rsidRPr="005D0931">
                      <w:rPr>
                        <w:rFonts w:ascii="Arial" w:hAnsi="Arial" w:cs="Arial" w:hint="eastAsia"/>
                        <w:szCs w:val="21"/>
                      </w:rPr>
                      <w:t>确定组合的依据</w:t>
                    </w:r>
                  </w:p>
                </w:tc>
              </w:tr>
              <w:tr w:rsidR="005D0931" w:rsidRPr="005D0931" w:rsidTr="00EB1B4F">
                <w:trPr>
                  <w:trHeight w:val="300"/>
                </w:trPr>
                <w:tc>
                  <w:tcPr>
                    <w:tcW w:w="3057" w:type="dxa"/>
                    <w:tcBorders>
                      <w:top w:val="dotted" w:sz="4" w:space="0" w:color="auto"/>
                      <w:left w:val="nil"/>
                      <w:bottom w:val="dotted" w:sz="4" w:space="0" w:color="auto"/>
                      <w:right w:val="dotted" w:sz="4" w:space="0" w:color="auto"/>
                    </w:tcBorders>
                    <w:noWrap/>
                    <w:vAlign w:val="center"/>
                    <w:hideMark/>
                  </w:tcPr>
                  <w:p w:rsidR="005D0931" w:rsidRPr="001C7758" w:rsidRDefault="005D0931" w:rsidP="00EB1B4F">
                    <w:pPr>
                      <w:spacing w:line="400" w:lineRule="exact"/>
                      <w:rPr>
                        <w:rFonts w:ascii="Arial" w:hAnsi="Arial" w:cs="Arial"/>
                        <w:szCs w:val="21"/>
                      </w:rPr>
                    </w:pPr>
                    <w:r w:rsidRPr="001C7758">
                      <w:rPr>
                        <w:rFonts w:ascii="Arial" w:hAnsi="Arial" w:cs="Arial" w:hint="eastAsia"/>
                        <w:szCs w:val="21"/>
                      </w:rPr>
                      <w:t>银行承兑汇票</w:t>
                    </w:r>
                  </w:p>
                </w:tc>
                <w:tc>
                  <w:tcPr>
                    <w:tcW w:w="6015" w:type="dxa"/>
                    <w:tcBorders>
                      <w:top w:val="dotted" w:sz="4" w:space="0" w:color="auto"/>
                      <w:left w:val="dotted" w:sz="4" w:space="0" w:color="auto"/>
                      <w:bottom w:val="dotted" w:sz="4" w:space="0" w:color="auto"/>
                      <w:right w:val="nil"/>
                    </w:tcBorders>
                    <w:noWrap/>
                    <w:vAlign w:val="center"/>
                    <w:hideMark/>
                  </w:tcPr>
                  <w:p w:rsidR="005D0931" w:rsidRPr="001C7758" w:rsidRDefault="005D0931" w:rsidP="00EB1B4F">
                    <w:pPr>
                      <w:spacing w:line="400" w:lineRule="exact"/>
                      <w:rPr>
                        <w:rFonts w:ascii="Arial" w:hAnsi="Arial" w:cs="Arial"/>
                        <w:szCs w:val="21"/>
                      </w:rPr>
                    </w:pPr>
                    <w:r w:rsidRPr="001C7758">
                      <w:rPr>
                        <w:rFonts w:ascii="Arial" w:hAnsi="Arial" w:cs="Arial" w:hint="eastAsia"/>
                        <w:szCs w:val="21"/>
                      </w:rPr>
                      <w:t>承兑人为信用风险较小的银行</w:t>
                    </w:r>
                  </w:p>
                </w:tc>
              </w:tr>
              <w:tr w:rsidR="005D0931" w:rsidRPr="005D0931" w:rsidTr="005D0931">
                <w:trPr>
                  <w:trHeight w:val="300"/>
                </w:trPr>
                <w:tc>
                  <w:tcPr>
                    <w:tcW w:w="3057" w:type="dxa"/>
                    <w:tcBorders>
                      <w:top w:val="dotted" w:sz="4" w:space="0" w:color="auto"/>
                      <w:left w:val="nil"/>
                      <w:bottom w:val="single" w:sz="12" w:space="0" w:color="auto"/>
                      <w:right w:val="dotted" w:sz="4" w:space="0" w:color="auto"/>
                    </w:tcBorders>
                    <w:noWrap/>
                    <w:vAlign w:val="center"/>
                    <w:hideMark/>
                  </w:tcPr>
                  <w:p w:rsidR="005D0931" w:rsidRPr="001C7758" w:rsidRDefault="005D0931" w:rsidP="00EB1B4F">
                    <w:pPr>
                      <w:spacing w:line="400" w:lineRule="exact"/>
                      <w:rPr>
                        <w:rFonts w:ascii="Arial" w:hAnsi="Arial" w:cs="Arial"/>
                        <w:szCs w:val="21"/>
                      </w:rPr>
                    </w:pPr>
                    <w:r w:rsidRPr="001C7758">
                      <w:rPr>
                        <w:rFonts w:ascii="Arial" w:hAnsi="Arial" w:cs="Arial" w:hint="eastAsia"/>
                        <w:szCs w:val="21"/>
                      </w:rPr>
                      <w:t>商业承兑汇票</w:t>
                    </w:r>
                  </w:p>
                </w:tc>
                <w:tc>
                  <w:tcPr>
                    <w:tcW w:w="6015" w:type="dxa"/>
                    <w:tcBorders>
                      <w:top w:val="dotted" w:sz="4" w:space="0" w:color="auto"/>
                      <w:left w:val="dotted" w:sz="4" w:space="0" w:color="auto"/>
                      <w:bottom w:val="single" w:sz="12" w:space="0" w:color="auto"/>
                      <w:right w:val="nil"/>
                    </w:tcBorders>
                    <w:noWrap/>
                    <w:vAlign w:val="center"/>
                  </w:tcPr>
                  <w:p w:rsidR="005D0931" w:rsidRPr="001C7758" w:rsidRDefault="005D0931" w:rsidP="00EB1B4F">
                    <w:pPr>
                      <w:spacing w:line="400" w:lineRule="exact"/>
                      <w:rPr>
                        <w:rFonts w:ascii="Arial" w:hAnsi="Arial" w:cs="Arial"/>
                        <w:szCs w:val="21"/>
                      </w:rPr>
                    </w:pPr>
                    <w:r w:rsidRPr="001C7758">
                      <w:rPr>
                        <w:rFonts w:ascii="Arial" w:hAnsi="Arial" w:cs="Arial"/>
                        <w:szCs w:val="21"/>
                      </w:rPr>
                      <w:t>承兑人为信用风险较大的其他主体</w:t>
                    </w:r>
                  </w:p>
                </w:tc>
              </w:tr>
            </w:tbl>
            <w:p w:rsidR="005D0931" w:rsidRPr="005D0931" w:rsidRDefault="005D0931" w:rsidP="007516F5">
              <w:pPr>
                <w:ind w:firstLineChars="200" w:firstLine="420"/>
                <w:rPr>
                  <w:rFonts w:ascii="Arial" w:hAnsi="Arial" w:cs="Arial"/>
                  <w:color w:val="000000"/>
                  <w:szCs w:val="21"/>
                </w:rPr>
              </w:pPr>
              <w:r w:rsidRPr="005D0931">
                <w:rPr>
                  <w:rFonts w:ascii="Arial" w:hAnsi="Arial" w:cs="Arial"/>
                  <w:color w:val="000000"/>
                  <w:szCs w:val="21"/>
                </w:rPr>
                <w:fldChar w:fldCharType="begin"/>
              </w:r>
              <w:r w:rsidRPr="005D0931">
                <w:rPr>
                  <w:rFonts w:ascii="Arial" w:hAnsi="Arial" w:cs="Arial"/>
                  <w:color w:val="000000"/>
                  <w:szCs w:val="21"/>
                </w:rPr>
                <w:instrText xml:space="preserve"> = 2 \* GB3 </w:instrText>
              </w:r>
              <w:r w:rsidRPr="005D0931">
                <w:rPr>
                  <w:rFonts w:ascii="Arial" w:hAnsi="Arial" w:cs="Arial"/>
                  <w:color w:val="000000"/>
                  <w:szCs w:val="21"/>
                </w:rPr>
                <w:fldChar w:fldCharType="separate"/>
              </w:r>
              <w:r w:rsidRPr="005D0931">
                <w:rPr>
                  <w:rFonts w:ascii="Arial" w:hAnsi="Arial" w:cs="Arial" w:hint="eastAsia"/>
                  <w:noProof/>
                  <w:color w:val="000000"/>
                  <w:szCs w:val="21"/>
                </w:rPr>
                <w:t>②</w:t>
              </w:r>
              <w:r w:rsidRPr="005D0931">
                <w:rPr>
                  <w:rFonts w:ascii="Arial" w:hAnsi="Arial" w:cs="Arial"/>
                  <w:color w:val="000000"/>
                  <w:szCs w:val="21"/>
                </w:rPr>
                <w:fldChar w:fldCharType="end"/>
              </w:r>
              <w:r w:rsidRPr="005D0931">
                <w:rPr>
                  <w:rFonts w:ascii="Arial" w:hAnsi="Arial" w:cs="Arial" w:hint="eastAsia"/>
                  <w:color w:val="000000"/>
                  <w:szCs w:val="21"/>
                </w:rPr>
                <w:t>应收账款</w:t>
              </w:r>
            </w:p>
            <w:p w:rsidR="005D0931" w:rsidRPr="005D0931" w:rsidRDefault="005D0931" w:rsidP="007516F5">
              <w:pPr>
                <w:ind w:firstLineChars="200" w:firstLine="420"/>
                <w:rPr>
                  <w:rFonts w:ascii="Arial" w:hAnsi="Arial" w:cs="Arial"/>
                  <w:color w:val="000000"/>
                  <w:szCs w:val="21"/>
                </w:rPr>
              </w:pPr>
              <w:r w:rsidRPr="005D0931">
                <w:rPr>
                  <w:rFonts w:ascii="Arial" w:hAnsi="Arial" w:cs="Arial" w:hint="eastAsia"/>
                  <w:color w:val="000000"/>
                  <w:szCs w:val="21"/>
                </w:rPr>
                <w:t>对于不含重大融资成分的应收款项，本公司按照相当于整个存续期内的预期信用损失金额计量损失准备。</w:t>
              </w:r>
            </w:p>
            <w:p w:rsidR="005D0931" w:rsidRPr="001C7758" w:rsidRDefault="005D0931" w:rsidP="007516F5">
              <w:pPr>
                <w:ind w:firstLineChars="200" w:firstLine="420"/>
                <w:rPr>
                  <w:rFonts w:ascii="Arial" w:hAnsi="Arial" w:cs="Arial"/>
                  <w:szCs w:val="21"/>
                </w:rPr>
              </w:pPr>
              <w:r w:rsidRPr="005D0931">
                <w:rPr>
                  <w:rFonts w:ascii="Arial" w:hAnsi="Arial" w:cs="Arial" w:hint="eastAsia"/>
                  <w:color w:val="000000"/>
                  <w:szCs w:val="21"/>
                </w:rPr>
                <w:t>对于包含重大融资成分的应收款项和租赁应收款，本</w:t>
              </w:r>
              <w:r w:rsidRPr="001C7758">
                <w:rPr>
                  <w:rFonts w:ascii="Arial" w:hAnsi="Arial" w:cs="Arial" w:hint="eastAsia"/>
                  <w:szCs w:val="21"/>
                </w:rPr>
                <w:t>公司选择始终按照相当于存续期内预期信用损失的金额计量损失准备。</w:t>
              </w:r>
            </w:p>
            <w:p w:rsidR="005D0931" w:rsidRPr="005D0931" w:rsidRDefault="005D0931" w:rsidP="007516F5">
              <w:pPr>
                <w:ind w:firstLineChars="200" w:firstLine="420"/>
                <w:rPr>
                  <w:rFonts w:ascii="Arial" w:hAnsi="Arial" w:cs="Arial"/>
                  <w:szCs w:val="21"/>
                </w:rPr>
              </w:pPr>
              <w:r w:rsidRPr="005D0931">
                <w:rPr>
                  <w:rFonts w:ascii="Arial" w:hAnsi="Arial" w:cs="Arial" w:hint="eastAsia"/>
                  <w:bCs/>
                  <w:szCs w:val="21"/>
                </w:rPr>
                <w:t>除了单项评估信用风险的应收账款外，</w:t>
              </w:r>
              <w:r w:rsidRPr="005D0931">
                <w:rPr>
                  <w:rFonts w:ascii="Arial" w:hAnsi="Arial" w:cs="Arial" w:hint="eastAsia"/>
                  <w:color w:val="000000"/>
                  <w:szCs w:val="21"/>
                </w:rPr>
                <w:t>基于其信用风险特征，将其划分为不同组合：</w:t>
              </w:r>
            </w:p>
            <w:tbl>
              <w:tblPr>
                <w:tblW w:w="9072" w:type="dxa"/>
                <w:tblInd w:w="108"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057"/>
                <w:gridCol w:w="6015"/>
              </w:tblGrid>
              <w:tr w:rsidR="005D0931" w:rsidRPr="005D0931" w:rsidTr="00EB1B4F">
                <w:trPr>
                  <w:trHeight w:val="378"/>
                  <w:tblHeader/>
                </w:trPr>
                <w:tc>
                  <w:tcPr>
                    <w:tcW w:w="3057" w:type="dxa"/>
                    <w:tcBorders>
                      <w:top w:val="single" w:sz="12" w:space="0" w:color="auto"/>
                      <w:left w:val="nil"/>
                      <w:bottom w:val="dotted" w:sz="4" w:space="0" w:color="auto"/>
                      <w:right w:val="dotted" w:sz="4" w:space="0" w:color="auto"/>
                    </w:tcBorders>
                    <w:vAlign w:val="center"/>
                    <w:hideMark/>
                  </w:tcPr>
                  <w:p w:rsidR="005D0931" w:rsidRPr="005D0931" w:rsidRDefault="005D0931" w:rsidP="00EB1B4F">
                    <w:pPr>
                      <w:spacing w:line="400" w:lineRule="exact"/>
                      <w:jc w:val="center"/>
                      <w:rPr>
                        <w:rFonts w:ascii="Arial" w:hAnsi="Arial" w:cs="Arial"/>
                        <w:szCs w:val="21"/>
                      </w:rPr>
                    </w:pPr>
                    <w:r w:rsidRPr="005D0931">
                      <w:rPr>
                        <w:rFonts w:ascii="Arial" w:hAnsi="Arial" w:cs="Arial" w:hint="eastAsia"/>
                        <w:szCs w:val="21"/>
                      </w:rPr>
                      <w:t>项目</w:t>
                    </w:r>
                  </w:p>
                </w:tc>
                <w:tc>
                  <w:tcPr>
                    <w:tcW w:w="6015" w:type="dxa"/>
                    <w:tcBorders>
                      <w:top w:val="single" w:sz="12" w:space="0" w:color="auto"/>
                      <w:left w:val="dotted" w:sz="4" w:space="0" w:color="auto"/>
                      <w:bottom w:val="dotted" w:sz="4" w:space="0" w:color="auto"/>
                      <w:right w:val="nil"/>
                    </w:tcBorders>
                    <w:vAlign w:val="center"/>
                    <w:hideMark/>
                  </w:tcPr>
                  <w:p w:rsidR="005D0931" w:rsidRPr="005D0931" w:rsidRDefault="005D0931" w:rsidP="00EB1B4F">
                    <w:pPr>
                      <w:spacing w:line="400" w:lineRule="exact"/>
                      <w:ind w:firstLineChars="200" w:firstLine="420"/>
                      <w:rPr>
                        <w:rFonts w:ascii="Arial" w:hAnsi="Arial" w:cs="Arial"/>
                        <w:szCs w:val="21"/>
                      </w:rPr>
                    </w:pPr>
                    <w:r w:rsidRPr="005D0931">
                      <w:rPr>
                        <w:rFonts w:ascii="Arial" w:hAnsi="Arial" w:cs="Arial" w:hint="eastAsia"/>
                        <w:szCs w:val="21"/>
                      </w:rPr>
                      <w:t>确定组合的依据</w:t>
                    </w:r>
                  </w:p>
                </w:tc>
              </w:tr>
              <w:tr w:rsidR="005D0931" w:rsidRPr="005D0931" w:rsidTr="00EB1B4F">
                <w:trPr>
                  <w:trHeight w:val="300"/>
                </w:trPr>
                <w:tc>
                  <w:tcPr>
                    <w:tcW w:w="3057" w:type="dxa"/>
                    <w:tcBorders>
                      <w:top w:val="dotted" w:sz="4" w:space="0" w:color="auto"/>
                      <w:left w:val="nil"/>
                      <w:bottom w:val="dotted" w:sz="4" w:space="0" w:color="auto"/>
                      <w:right w:val="dotted" w:sz="4" w:space="0" w:color="auto"/>
                    </w:tcBorders>
                    <w:noWrap/>
                    <w:vAlign w:val="center"/>
                    <w:hideMark/>
                  </w:tcPr>
                  <w:p w:rsidR="005D0931" w:rsidRPr="001C7758" w:rsidRDefault="005D0931" w:rsidP="00EB1B4F">
                    <w:pPr>
                      <w:spacing w:line="400" w:lineRule="exact"/>
                      <w:rPr>
                        <w:rFonts w:ascii="Arial" w:hAnsi="Arial" w:cs="Arial"/>
                        <w:szCs w:val="21"/>
                      </w:rPr>
                    </w:pPr>
                    <w:r w:rsidRPr="001C7758">
                      <w:rPr>
                        <w:rFonts w:ascii="Arial" w:hAnsi="Arial" w:cs="Arial" w:hint="eastAsia"/>
                        <w:szCs w:val="21"/>
                      </w:rPr>
                      <w:t>账龄组合</w:t>
                    </w:r>
                  </w:p>
                </w:tc>
                <w:tc>
                  <w:tcPr>
                    <w:tcW w:w="6015" w:type="dxa"/>
                    <w:tcBorders>
                      <w:top w:val="dotted" w:sz="4" w:space="0" w:color="auto"/>
                      <w:left w:val="dotted" w:sz="4" w:space="0" w:color="auto"/>
                      <w:bottom w:val="dotted" w:sz="4" w:space="0" w:color="auto"/>
                      <w:right w:val="nil"/>
                    </w:tcBorders>
                    <w:noWrap/>
                    <w:vAlign w:val="center"/>
                    <w:hideMark/>
                  </w:tcPr>
                  <w:p w:rsidR="005D0931" w:rsidRPr="001C7758" w:rsidRDefault="005D0931" w:rsidP="00EB1B4F">
                    <w:pPr>
                      <w:spacing w:line="400" w:lineRule="exact"/>
                      <w:rPr>
                        <w:rFonts w:ascii="Arial" w:hAnsi="Arial" w:cs="Arial"/>
                        <w:szCs w:val="21"/>
                      </w:rPr>
                    </w:pPr>
                    <w:r w:rsidRPr="001C7758">
                      <w:rPr>
                        <w:rFonts w:ascii="Arial" w:hAnsi="Arial" w:cs="Arial" w:hint="eastAsia"/>
                        <w:szCs w:val="21"/>
                      </w:rPr>
                      <w:t>相同账龄的应收款项具有类似的信用风险特征</w:t>
                    </w:r>
                  </w:p>
                </w:tc>
              </w:tr>
              <w:tr w:rsidR="005D0931" w:rsidRPr="005D0931" w:rsidTr="00EB1B4F">
                <w:trPr>
                  <w:trHeight w:val="300"/>
                </w:trPr>
                <w:tc>
                  <w:tcPr>
                    <w:tcW w:w="3057" w:type="dxa"/>
                    <w:tcBorders>
                      <w:top w:val="dotted" w:sz="4" w:space="0" w:color="auto"/>
                      <w:left w:val="nil"/>
                      <w:bottom w:val="single" w:sz="12" w:space="0" w:color="auto"/>
                      <w:right w:val="dotted" w:sz="4" w:space="0" w:color="auto"/>
                    </w:tcBorders>
                    <w:noWrap/>
                    <w:vAlign w:val="center"/>
                  </w:tcPr>
                  <w:p w:rsidR="005D0931" w:rsidRPr="005D0931" w:rsidRDefault="005D0931" w:rsidP="005D0931">
                    <w:pPr>
                      <w:spacing w:line="400" w:lineRule="exact"/>
                      <w:rPr>
                        <w:rFonts w:ascii="Arial" w:hAnsi="Arial" w:cs="Arial"/>
                        <w:color w:val="FF0000"/>
                        <w:szCs w:val="21"/>
                      </w:rPr>
                    </w:pPr>
                    <w:r>
                      <w:t>合并内关联方组合</w:t>
                    </w:r>
                  </w:p>
                </w:tc>
                <w:tc>
                  <w:tcPr>
                    <w:tcW w:w="6015" w:type="dxa"/>
                    <w:tcBorders>
                      <w:top w:val="dotted" w:sz="4" w:space="0" w:color="auto"/>
                      <w:left w:val="dotted" w:sz="4" w:space="0" w:color="auto"/>
                      <w:bottom w:val="single" w:sz="12" w:space="0" w:color="auto"/>
                      <w:right w:val="nil"/>
                    </w:tcBorders>
                    <w:noWrap/>
                    <w:vAlign w:val="center"/>
                  </w:tcPr>
                  <w:p w:rsidR="005D0931" w:rsidRPr="005D0931" w:rsidRDefault="005D0931" w:rsidP="005D0931">
                    <w:pPr>
                      <w:spacing w:line="400" w:lineRule="exact"/>
                      <w:rPr>
                        <w:rFonts w:ascii="Arial" w:hAnsi="Arial" w:cs="Arial"/>
                        <w:color w:val="FF0000"/>
                        <w:szCs w:val="21"/>
                      </w:rPr>
                    </w:pPr>
                    <w:r>
                      <w:t>关联方的应收款项具有类似较低的信用风险特征</w:t>
                    </w:r>
                  </w:p>
                </w:tc>
              </w:tr>
            </w:tbl>
            <w:p w:rsidR="005D0931" w:rsidRPr="005D0931" w:rsidRDefault="005D0931" w:rsidP="007516F5">
              <w:pPr>
                <w:ind w:firstLineChars="200" w:firstLine="420"/>
                <w:rPr>
                  <w:rFonts w:ascii="Arial" w:hAnsi="Arial" w:cs="Arial"/>
                  <w:color w:val="000000"/>
                  <w:szCs w:val="21"/>
                </w:rPr>
              </w:pPr>
              <w:r w:rsidRPr="005D0931">
                <w:rPr>
                  <w:rFonts w:ascii="Arial" w:hAnsi="Arial" w:cs="Arial"/>
                  <w:color w:val="000000"/>
                  <w:szCs w:val="21"/>
                </w:rPr>
                <w:fldChar w:fldCharType="begin"/>
              </w:r>
              <w:r w:rsidRPr="005D0931">
                <w:rPr>
                  <w:rFonts w:ascii="Arial" w:hAnsi="Arial" w:cs="Arial"/>
                  <w:color w:val="000000"/>
                  <w:szCs w:val="21"/>
                </w:rPr>
                <w:instrText xml:space="preserve"> = 3 \* GB3 </w:instrText>
              </w:r>
              <w:r w:rsidRPr="005D0931">
                <w:rPr>
                  <w:rFonts w:ascii="Arial" w:hAnsi="Arial" w:cs="Arial"/>
                  <w:color w:val="000000"/>
                  <w:szCs w:val="21"/>
                </w:rPr>
                <w:fldChar w:fldCharType="separate"/>
              </w:r>
              <w:r w:rsidRPr="005D0931">
                <w:rPr>
                  <w:rFonts w:ascii="Arial" w:hAnsi="Arial" w:cs="Arial" w:hint="eastAsia"/>
                  <w:noProof/>
                  <w:color w:val="000000"/>
                  <w:szCs w:val="21"/>
                </w:rPr>
                <w:t>③</w:t>
              </w:r>
              <w:r w:rsidRPr="005D0931">
                <w:rPr>
                  <w:rFonts w:ascii="Arial" w:hAnsi="Arial" w:cs="Arial"/>
                  <w:color w:val="000000"/>
                  <w:szCs w:val="21"/>
                </w:rPr>
                <w:fldChar w:fldCharType="end"/>
              </w:r>
              <w:r w:rsidRPr="005D0931">
                <w:rPr>
                  <w:rFonts w:ascii="Arial" w:hAnsi="Arial" w:cs="Arial" w:hint="eastAsia"/>
                  <w:color w:val="000000"/>
                  <w:szCs w:val="21"/>
                </w:rPr>
                <w:t>其他应收款</w:t>
              </w:r>
            </w:p>
            <w:p w:rsidR="005D0931" w:rsidRPr="005D0931" w:rsidRDefault="005D0931" w:rsidP="007516F5">
              <w:pPr>
                <w:ind w:firstLineChars="200" w:firstLine="420"/>
                <w:rPr>
                  <w:rFonts w:ascii="Arial" w:hAnsi="Arial" w:cs="Arial"/>
                  <w:color w:val="000000"/>
                  <w:szCs w:val="21"/>
                </w:rPr>
              </w:pPr>
              <w:r w:rsidRPr="005D0931">
                <w:rPr>
                  <w:rFonts w:ascii="Arial" w:hAnsi="Arial" w:cs="Arial" w:hint="eastAsia"/>
                  <w:color w:val="000000"/>
                  <w:szCs w:val="21"/>
                </w:rPr>
                <w:t>本公司依据其他应收款信用风险自初始确认后是否已经显著增加，采用相当于未来</w:t>
              </w:r>
              <w:r w:rsidRPr="005D0931">
                <w:rPr>
                  <w:rFonts w:ascii="Arial" w:hAnsi="Arial" w:cs="Arial"/>
                  <w:color w:val="000000"/>
                  <w:szCs w:val="21"/>
                </w:rPr>
                <w:t>12</w:t>
              </w:r>
              <w:r w:rsidRPr="005D0931">
                <w:rPr>
                  <w:rFonts w:ascii="Arial" w:hAnsi="Arial" w:cs="Arial" w:hint="eastAsia"/>
                  <w:color w:val="000000"/>
                  <w:szCs w:val="21"/>
                </w:rPr>
                <w:t>个月内、或整个存续期的预期信用损失的金额计量减值损失。</w:t>
              </w:r>
              <w:r w:rsidRPr="005D0931">
                <w:rPr>
                  <w:rFonts w:ascii="Arial" w:hAnsi="Arial" w:cs="Arial" w:hint="eastAsia"/>
                  <w:bCs/>
                  <w:szCs w:val="21"/>
                </w:rPr>
                <w:t>除了单项评估信用风险的其他应收款外，</w:t>
              </w:r>
              <w:r w:rsidRPr="005D0931">
                <w:rPr>
                  <w:rFonts w:ascii="Arial" w:hAnsi="Arial" w:cs="Arial" w:hint="eastAsia"/>
                  <w:color w:val="000000"/>
                  <w:szCs w:val="21"/>
                </w:rPr>
                <w:t>基于其信用风险特征，将其划分为不同组合：</w:t>
              </w:r>
            </w:p>
            <w:tbl>
              <w:tblPr>
                <w:tblW w:w="9072" w:type="dxa"/>
                <w:tblInd w:w="108"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3057"/>
                <w:gridCol w:w="6015"/>
              </w:tblGrid>
              <w:tr w:rsidR="00F40D68" w:rsidRPr="005D0931" w:rsidTr="00EB1B4F">
                <w:trPr>
                  <w:trHeight w:val="378"/>
                  <w:tblHeader/>
                </w:trPr>
                <w:tc>
                  <w:tcPr>
                    <w:tcW w:w="3057" w:type="dxa"/>
                    <w:tcBorders>
                      <w:top w:val="single" w:sz="12" w:space="0" w:color="auto"/>
                      <w:left w:val="nil"/>
                      <w:bottom w:val="dotted" w:sz="4" w:space="0" w:color="auto"/>
                      <w:right w:val="dotted" w:sz="4" w:space="0" w:color="auto"/>
                    </w:tcBorders>
                    <w:vAlign w:val="center"/>
                    <w:hideMark/>
                  </w:tcPr>
                  <w:p w:rsidR="00F40D68" w:rsidRPr="005D0931" w:rsidRDefault="00F40D68" w:rsidP="00EB1B4F">
                    <w:pPr>
                      <w:spacing w:line="400" w:lineRule="exact"/>
                      <w:jc w:val="center"/>
                      <w:rPr>
                        <w:rFonts w:ascii="Arial" w:hAnsi="Arial" w:cs="Arial"/>
                        <w:szCs w:val="21"/>
                      </w:rPr>
                    </w:pPr>
                    <w:r w:rsidRPr="005D0931">
                      <w:rPr>
                        <w:rFonts w:ascii="Arial" w:hAnsi="Arial" w:cs="Arial" w:hint="eastAsia"/>
                        <w:szCs w:val="21"/>
                      </w:rPr>
                      <w:t>项目</w:t>
                    </w:r>
                  </w:p>
                </w:tc>
                <w:tc>
                  <w:tcPr>
                    <w:tcW w:w="6015" w:type="dxa"/>
                    <w:tcBorders>
                      <w:top w:val="single" w:sz="12" w:space="0" w:color="auto"/>
                      <w:left w:val="dotted" w:sz="4" w:space="0" w:color="auto"/>
                      <w:bottom w:val="dotted" w:sz="4" w:space="0" w:color="auto"/>
                      <w:right w:val="nil"/>
                    </w:tcBorders>
                    <w:vAlign w:val="center"/>
                    <w:hideMark/>
                  </w:tcPr>
                  <w:p w:rsidR="00F40D68" w:rsidRPr="005D0931" w:rsidRDefault="00F40D68" w:rsidP="00EB1B4F">
                    <w:pPr>
                      <w:spacing w:line="400" w:lineRule="exact"/>
                      <w:ind w:firstLineChars="200" w:firstLine="420"/>
                      <w:rPr>
                        <w:rFonts w:ascii="Arial" w:hAnsi="Arial" w:cs="Arial"/>
                        <w:szCs w:val="21"/>
                      </w:rPr>
                    </w:pPr>
                    <w:r w:rsidRPr="005D0931">
                      <w:rPr>
                        <w:rFonts w:ascii="Arial" w:hAnsi="Arial" w:cs="Arial" w:hint="eastAsia"/>
                        <w:szCs w:val="21"/>
                      </w:rPr>
                      <w:t>确定组合的依据</w:t>
                    </w:r>
                  </w:p>
                </w:tc>
              </w:tr>
              <w:tr w:rsidR="00F40D68" w:rsidRPr="005D0931" w:rsidTr="00EB1B4F">
                <w:trPr>
                  <w:trHeight w:val="300"/>
                </w:trPr>
                <w:tc>
                  <w:tcPr>
                    <w:tcW w:w="3057" w:type="dxa"/>
                    <w:tcBorders>
                      <w:top w:val="dotted" w:sz="4" w:space="0" w:color="auto"/>
                      <w:left w:val="nil"/>
                      <w:bottom w:val="dotted" w:sz="4" w:space="0" w:color="auto"/>
                      <w:right w:val="dotted" w:sz="4" w:space="0" w:color="auto"/>
                    </w:tcBorders>
                    <w:noWrap/>
                    <w:vAlign w:val="center"/>
                    <w:hideMark/>
                  </w:tcPr>
                  <w:p w:rsidR="00F40D68" w:rsidRPr="001C7758" w:rsidRDefault="00F40D68" w:rsidP="00EB1B4F">
                    <w:pPr>
                      <w:spacing w:line="400" w:lineRule="exact"/>
                      <w:rPr>
                        <w:rFonts w:ascii="Arial" w:hAnsi="Arial" w:cs="Arial"/>
                        <w:szCs w:val="21"/>
                      </w:rPr>
                    </w:pPr>
                    <w:r w:rsidRPr="001C7758">
                      <w:rPr>
                        <w:rFonts w:ascii="Arial" w:hAnsi="Arial" w:cs="Arial" w:hint="eastAsia"/>
                        <w:szCs w:val="21"/>
                      </w:rPr>
                      <w:t>账龄组合</w:t>
                    </w:r>
                  </w:p>
                </w:tc>
                <w:tc>
                  <w:tcPr>
                    <w:tcW w:w="6015" w:type="dxa"/>
                    <w:tcBorders>
                      <w:top w:val="dotted" w:sz="4" w:space="0" w:color="auto"/>
                      <w:left w:val="dotted" w:sz="4" w:space="0" w:color="auto"/>
                      <w:bottom w:val="dotted" w:sz="4" w:space="0" w:color="auto"/>
                      <w:right w:val="nil"/>
                    </w:tcBorders>
                    <w:noWrap/>
                    <w:vAlign w:val="bottom"/>
                    <w:hideMark/>
                  </w:tcPr>
                  <w:p w:rsidR="00F40D68" w:rsidRPr="001C7758" w:rsidRDefault="00F40D68" w:rsidP="00EB1B4F">
                    <w:pPr>
                      <w:spacing w:line="400" w:lineRule="exact"/>
                      <w:rPr>
                        <w:rFonts w:ascii="Arial" w:hAnsi="Arial" w:cs="Arial"/>
                        <w:szCs w:val="21"/>
                      </w:rPr>
                    </w:pPr>
                    <w:r w:rsidRPr="001C7758">
                      <w:rPr>
                        <w:rFonts w:ascii="Arial" w:hAnsi="Arial" w:cs="Arial" w:hint="eastAsia"/>
                        <w:szCs w:val="21"/>
                      </w:rPr>
                      <w:t>相同账龄的应收款项具有类似的信用风险特征</w:t>
                    </w:r>
                  </w:p>
                </w:tc>
              </w:tr>
              <w:tr w:rsidR="00F40D68" w:rsidRPr="005D0931" w:rsidTr="00EB1B4F">
                <w:trPr>
                  <w:trHeight w:val="300"/>
                </w:trPr>
                <w:tc>
                  <w:tcPr>
                    <w:tcW w:w="3057" w:type="dxa"/>
                    <w:tcBorders>
                      <w:top w:val="dotted" w:sz="4" w:space="0" w:color="auto"/>
                      <w:left w:val="nil"/>
                      <w:bottom w:val="dotted" w:sz="4" w:space="0" w:color="auto"/>
                      <w:right w:val="dotted" w:sz="4" w:space="0" w:color="auto"/>
                    </w:tcBorders>
                    <w:noWrap/>
                    <w:vAlign w:val="center"/>
                    <w:hideMark/>
                  </w:tcPr>
                  <w:p w:rsidR="00F40D68" w:rsidRPr="001C7758" w:rsidRDefault="00F40D68" w:rsidP="00EB1B4F">
                    <w:pPr>
                      <w:spacing w:line="400" w:lineRule="exact"/>
                      <w:rPr>
                        <w:rFonts w:ascii="Arial" w:hAnsi="Arial" w:cs="Arial"/>
                        <w:szCs w:val="21"/>
                      </w:rPr>
                    </w:pPr>
                    <w:r w:rsidRPr="001C7758">
                      <w:rPr>
                        <w:rFonts w:ascii="Arial" w:hAnsi="Arial" w:cs="Arial"/>
                        <w:szCs w:val="21"/>
                      </w:rPr>
                      <w:t>合并内关联方组合</w:t>
                    </w:r>
                  </w:p>
                </w:tc>
                <w:tc>
                  <w:tcPr>
                    <w:tcW w:w="6015" w:type="dxa"/>
                    <w:tcBorders>
                      <w:top w:val="dotted" w:sz="4" w:space="0" w:color="auto"/>
                      <w:left w:val="dotted" w:sz="4" w:space="0" w:color="auto"/>
                      <w:bottom w:val="dotted" w:sz="4" w:space="0" w:color="auto"/>
                      <w:right w:val="nil"/>
                    </w:tcBorders>
                    <w:noWrap/>
                    <w:vAlign w:val="center"/>
                  </w:tcPr>
                  <w:p w:rsidR="00F40D68" w:rsidRPr="001C7758" w:rsidRDefault="00F40D68" w:rsidP="00F40D68">
                    <w:pPr>
                      <w:spacing w:line="400" w:lineRule="exact"/>
                      <w:rPr>
                        <w:rFonts w:ascii="Arial" w:hAnsi="Arial" w:cs="Arial"/>
                        <w:szCs w:val="21"/>
                      </w:rPr>
                    </w:pPr>
                    <w:r w:rsidRPr="001C7758">
                      <w:rPr>
                        <w:rFonts w:ascii="Arial" w:hAnsi="Arial" w:cs="Arial"/>
                        <w:szCs w:val="21"/>
                      </w:rPr>
                      <w:t>关联方的应收款项具有类似较低的信用风险特征</w:t>
                    </w:r>
                  </w:p>
                </w:tc>
              </w:tr>
              <w:tr w:rsidR="00F40D68" w:rsidRPr="005D0931" w:rsidTr="00EB1B4F">
                <w:trPr>
                  <w:trHeight w:val="300"/>
                </w:trPr>
                <w:tc>
                  <w:tcPr>
                    <w:tcW w:w="3057" w:type="dxa"/>
                    <w:tcBorders>
                      <w:top w:val="dotted" w:sz="4" w:space="0" w:color="auto"/>
                      <w:left w:val="nil"/>
                      <w:bottom w:val="single" w:sz="12" w:space="0" w:color="auto"/>
                      <w:right w:val="dotted" w:sz="4" w:space="0" w:color="auto"/>
                    </w:tcBorders>
                    <w:noWrap/>
                    <w:vAlign w:val="center"/>
                  </w:tcPr>
                  <w:p w:rsidR="00F40D68" w:rsidRPr="005D0931" w:rsidRDefault="00F40D68" w:rsidP="00F40D68">
                    <w:pPr>
                      <w:spacing w:line="400" w:lineRule="exact"/>
                      <w:rPr>
                        <w:rFonts w:ascii="Arial" w:hAnsi="Arial" w:cs="Arial"/>
                        <w:color w:val="FF0000"/>
                        <w:szCs w:val="21"/>
                      </w:rPr>
                    </w:pPr>
                    <w:r>
                      <w:lastRenderedPageBreak/>
                      <w:t>特定款项组合</w:t>
                    </w:r>
                  </w:p>
                </w:tc>
                <w:tc>
                  <w:tcPr>
                    <w:tcW w:w="6015" w:type="dxa"/>
                    <w:tcBorders>
                      <w:top w:val="dotted" w:sz="4" w:space="0" w:color="auto"/>
                      <w:left w:val="dotted" w:sz="4" w:space="0" w:color="auto"/>
                      <w:bottom w:val="single" w:sz="12" w:space="0" w:color="auto"/>
                      <w:right w:val="nil"/>
                    </w:tcBorders>
                    <w:noWrap/>
                    <w:vAlign w:val="center"/>
                  </w:tcPr>
                  <w:p w:rsidR="00F40D68" w:rsidRPr="005D0931" w:rsidRDefault="00F40D68" w:rsidP="00F40D68">
                    <w:pPr>
                      <w:spacing w:line="400" w:lineRule="exact"/>
                      <w:rPr>
                        <w:rFonts w:ascii="Arial" w:hAnsi="Arial" w:cs="Arial"/>
                        <w:color w:val="FF0000"/>
                        <w:szCs w:val="21"/>
                      </w:rPr>
                    </w:pPr>
                    <w:r>
                      <w:t>具有类似较低的信用风险特征（如出口退税等）</w:t>
                    </w:r>
                  </w:p>
                </w:tc>
              </w:tr>
            </w:tbl>
            <w:p w:rsidR="00497A79" w:rsidRDefault="00030B85" w:rsidP="007516F5">
              <w:pPr>
                <w:spacing w:line="400" w:lineRule="exact"/>
                <w:ind w:firstLineChars="200" w:firstLine="420"/>
                <w:rPr>
                  <w:szCs w:val="21"/>
                </w:rPr>
              </w:pPr>
            </w:p>
          </w:sdtContent>
        </w:sdt>
      </w:sdtContent>
    </w:sdt>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1689526749"/>
        <w:lock w:val="sdtLocked"/>
        <w:placeholder>
          <w:docPart w:val="GBC22222222222222222222222222222"/>
        </w:placeholder>
      </w:sdtPr>
      <w:sdtEndPr>
        <w:rPr>
          <w:rFonts w:hint="default"/>
        </w:rPr>
      </w:sdtEndPr>
      <w:sdtContent>
        <w:p w:rsidR="00497A79" w:rsidRDefault="00011E94">
          <w:pPr>
            <w:pStyle w:val="3"/>
            <w:numPr>
              <w:ilvl w:val="0"/>
              <w:numId w:val="38"/>
            </w:numPr>
            <w:rPr>
              <w:szCs w:val="21"/>
            </w:rPr>
          </w:pPr>
          <w:r>
            <w:rPr>
              <w:rFonts w:hint="eastAsia"/>
              <w:szCs w:val="21"/>
            </w:rPr>
            <w:t>应收票据</w:t>
          </w:r>
        </w:p>
        <w:p w:rsidR="00497A79" w:rsidRDefault="00011E94">
          <w:pPr>
            <w:pStyle w:val="4"/>
          </w:pPr>
          <w:r>
            <w:rPr>
              <w:rFonts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1297017977"/>
            <w:lock w:val="sdtContentLocked"/>
            <w:placeholder>
              <w:docPart w:val="GBC22222222222222222222222222222"/>
            </w:placeholder>
          </w:sdtPr>
          <w:sdtEndPr/>
          <w:sdtContent>
            <w:p w:rsidR="00F40D68" w:rsidRDefault="00011E94" w:rsidP="00324AE6">
              <w:pPr>
                <w:rPr>
                  <w:szCs w:val="21"/>
                </w:rPr>
              </w:pPr>
              <w:r>
                <w:rPr>
                  <w:szCs w:val="21"/>
                </w:rPr>
                <w:fldChar w:fldCharType="begin"/>
              </w:r>
              <w:r w:rsidR="00F40D68">
                <w:rPr>
                  <w:szCs w:val="21"/>
                </w:rPr>
                <w:instrText xml:space="preserve"> MACROBUTTON  SnrToggleCheckbox √适用 </w:instrText>
              </w:r>
              <w:r>
                <w:rPr>
                  <w:szCs w:val="21"/>
                </w:rPr>
                <w:fldChar w:fldCharType="end"/>
              </w:r>
              <w:r>
                <w:rPr>
                  <w:szCs w:val="21"/>
                </w:rPr>
                <w:fldChar w:fldCharType="begin"/>
              </w:r>
              <w:r w:rsidR="00F40D68">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369636812"/>
            <w:lock w:val="sdtLocked"/>
          </w:sdtPr>
          <w:sdtEndPr/>
          <w:sdtContent>
            <w:p w:rsidR="00F40D68" w:rsidRDefault="00F40D68">
              <w:pPr>
                <w:rPr>
                  <w:szCs w:val="21"/>
                </w:rPr>
              </w:pPr>
              <w:r>
                <w:rPr>
                  <w:rFonts w:hint="eastAsia"/>
                  <w:szCs w:val="21"/>
                </w:rPr>
                <w:t>详见本报告第十节财务报告五、重要会计政策及会计估计10、金融工具。</w:t>
              </w:r>
            </w:p>
          </w:sdtContent>
        </w:sdt>
        <w:p w:rsidR="00497A79" w:rsidRDefault="00030B85">
          <w:pPr>
            <w:rPr>
              <w:szCs w:val="21"/>
            </w:rPr>
          </w:pPr>
        </w:p>
      </w:sdtContent>
    </w:sdt>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294027874"/>
        <w:lock w:val="sdtLocked"/>
        <w:placeholder>
          <w:docPart w:val="GBC22222222222222222222222222222"/>
        </w:placeholder>
      </w:sdtPr>
      <w:sdtEndPr>
        <w:rPr>
          <w:rFonts w:hint="default"/>
        </w:rPr>
      </w:sdtEndPr>
      <w:sdtContent>
        <w:p w:rsidR="00497A79" w:rsidRDefault="00011E94">
          <w:pPr>
            <w:pStyle w:val="3"/>
            <w:numPr>
              <w:ilvl w:val="0"/>
              <w:numId w:val="38"/>
            </w:numPr>
            <w:rPr>
              <w:szCs w:val="21"/>
            </w:rPr>
          </w:pPr>
          <w:r>
            <w:rPr>
              <w:rFonts w:hint="eastAsia"/>
              <w:szCs w:val="21"/>
            </w:rPr>
            <w:t>应收账款</w:t>
          </w:r>
        </w:p>
        <w:p w:rsidR="00497A79" w:rsidRDefault="00011E94">
          <w:pPr>
            <w:pStyle w:val="4"/>
            <w:rPr>
              <w:szCs w:val="21"/>
            </w:rPr>
          </w:pPr>
          <w:r>
            <w:rPr>
              <w:rFonts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665750023"/>
            <w:lock w:val="sdtContentLocked"/>
            <w:placeholder>
              <w:docPart w:val="GBC22222222222222222222222222222"/>
            </w:placeholder>
          </w:sdtPr>
          <w:sdtEndPr/>
          <w:sdtContent>
            <w:p w:rsidR="00F40D68" w:rsidRDefault="00011E94" w:rsidP="00F40D68">
              <w:pPr>
                <w:rPr>
                  <w:szCs w:val="21"/>
                </w:rPr>
              </w:pPr>
              <w:r>
                <w:rPr>
                  <w:szCs w:val="21"/>
                </w:rPr>
                <w:fldChar w:fldCharType="begin"/>
              </w:r>
              <w:r w:rsidR="00F40D68">
                <w:rPr>
                  <w:szCs w:val="21"/>
                </w:rPr>
                <w:instrText xml:space="preserve"> MACROBUTTON  SnrToggleCheckbox √适用 </w:instrText>
              </w:r>
              <w:r>
                <w:rPr>
                  <w:szCs w:val="21"/>
                </w:rPr>
                <w:fldChar w:fldCharType="end"/>
              </w:r>
              <w:r>
                <w:rPr>
                  <w:szCs w:val="21"/>
                </w:rPr>
                <w:fldChar w:fldCharType="begin"/>
              </w:r>
              <w:r w:rsidR="00F40D68">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780927120"/>
            <w:lock w:val="sdtLocked"/>
          </w:sdtPr>
          <w:sdtEndPr/>
          <w:sdtContent>
            <w:p w:rsidR="00F40D68" w:rsidRDefault="00F40D68">
              <w:pPr>
                <w:rPr>
                  <w:szCs w:val="21"/>
                </w:rPr>
              </w:pPr>
              <w:r w:rsidRPr="00F40D68">
                <w:rPr>
                  <w:rFonts w:hint="eastAsia"/>
                  <w:szCs w:val="21"/>
                </w:rPr>
                <w:t>详见本报告第十节财务报告五、重要会计政策及会计估计</w:t>
              </w:r>
              <w:r w:rsidRPr="00F40D68">
                <w:rPr>
                  <w:szCs w:val="21"/>
                </w:rPr>
                <w:t>10、金融工具。</w:t>
              </w:r>
            </w:p>
          </w:sdtContent>
        </w:sdt>
        <w:p w:rsidR="00497A79" w:rsidRDefault="00030B85">
          <w:pPr>
            <w:rPr>
              <w:szCs w:val="21"/>
            </w:rPr>
          </w:pPr>
        </w:p>
      </w:sdtContent>
    </w:sdt>
    <w:sdt>
      <w:sdtPr>
        <w:rPr>
          <w:rFonts w:ascii="宋体" w:hAnsi="宋体" w:cs="宋体" w:hint="eastAsia"/>
          <w:b w:val="0"/>
          <w:bCs w:val="0"/>
          <w:kern w:val="0"/>
          <w:szCs w:val="24"/>
        </w:rPr>
        <w:alias w:val="模块:应收款项融资"/>
        <w:tag w:val="_SEC_6779da9334294ce2a6d1ffc1b4a6e588"/>
        <w:id w:val="-2018225218"/>
        <w:lock w:val="sdtLocked"/>
        <w:placeholder>
          <w:docPart w:val="GBC22222222222222222222222222222"/>
        </w:placeholder>
      </w:sdtPr>
      <w:sdtEndPr>
        <w:rPr>
          <w:rFonts w:hint="default"/>
        </w:rPr>
      </w:sdtEndPr>
      <w:sdtContent>
        <w:p w:rsidR="00497A79" w:rsidRDefault="00011E94">
          <w:pPr>
            <w:pStyle w:val="3"/>
            <w:numPr>
              <w:ilvl w:val="0"/>
              <w:numId w:val="38"/>
            </w:numPr>
          </w:pPr>
          <w:r>
            <w:rPr>
              <w:rFonts w:hint="eastAsia"/>
            </w:rPr>
            <w:t>应收款项融资</w:t>
          </w:r>
        </w:p>
        <w:bookmarkStart w:id="58" w:name="_Hlk11675626" w:displacedByCustomXml="next"/>
        <w:sdt>
          <w:sdtPr>
            <w:alias w:val="是否适用：应收款项融资_重要会计政策和估计[双击切换]"/>
            <w:tag w:val="_GBC_02210df6587d4e47b6149386c3665a46"/>
            <w:id w:val="-1240481798"/>
            <w:lock w:val="sdtContentLocked"/>
            <w:placeholder>
              <w:docPart w:val="GBC22222222222222222222222222222"/>
            </w:placeholder>
          </w:sdtPr>
          <w:sdtEndPr/>
          <w:sdtContent>
            <w:p w:rsidR="00497A79" w:rsidRDefault="00011E94" w:rsidP="005F38A1">
              <w:r>
                <w:fldChar w:fldCharType="begin"/>
              </w:r>
              <w:r w:rsidR="005F38A1">
                <w:instrText xml:space="preserve"> MACROBUTTON  SnrToggleCheckbox □适用 </w:instrText>
              </w:r>
              <w:r>
                <w:fldChar w:fldCharType="end"/>
              </w:r>
              <w:r>
                <w:fldChar w:fldCharType="begin"/>
              </w:r>
              <w:r w:rsidR="005F38A1">
                <w:instrText xml:space="preserve"> MACROBUTTON  SnrToggleCheckbox √不适用 </w:instrText>
              </w:r>
              <w:r>
                <w:fldChar w:fldCharType="end"/>
              </w:r>
            </w:p>
          </w:sdtContent>
        </w:sdt>
      </w:sdtContent>
    </w:sdt>
    <w:bookmarkEnd w:id="58"/>
    <w:p w:rsidR="00497A79" w:rsidRDefault="00497A79"/>
    <w:bookmarkStart w:id="59" w:name="_Hlk10465124" w:displacedByCustomXml="next"/>
    <w:sdt>
      <w:sdtPr>
        <w:rPr>
          <w:rFonts w:ascii="宋体" w:hAnsi="宋体" w:cs="宋体" w:hint="eastAsia"/>
          <w:b w:val="0"/>
          <w:bCs w:val="0"/>
          <w:kern w:val="0"/>
          <w:szCs w:val="24"/>
        </w:rPr>
        <w:alias w:val="模块:其他应收款"/>
        <w:tag w:val="_SEC_225822c587b74cc6b807038a0533c4e3"/>
        <w:id w:val="40642443"/>
        <w:lock w:val="sdtLocked"/>
        <w:placeholder>
          <w:docPart w:val="GBC22222222222222222222222222222"/>
        </w:placeholder>
      </w:sdtPr>
      <w:sdtEndPr/>
      <w:sdtContent>
        <w:p w:rsidR="00497A79" w:rsidRDefault="00011E94">
          <w:pPr>
            <w:pStyle w:val="3"/>
            <w:numPr>
              <w:ilvl w:val="0"/>
              <w:numId w:val="38"/>
            </w:numPr>
          </w:pPr>
          <w:r>
            <w:rPr>
              <w:rFonts w:hint="eastAsia"/>
            </w:rPr>
            <w:t>其他应收款</w:t>
          </w:r>
        </w:p>
        <w:p w:rsidR="00497A79" w:rsidRDefault="00011E94">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712616041"/>
            <w:lock w:val="sdtContentLocked"/>
            <w:placeholder>
              <w:docPart w:val="GBC22222222222222222222222222222"/>
            </w:placeholder>
          </w:sdtPr>
          <w:sdtEndPr/>
          <w:sdtContent>
            <w:p w:rsidR="00F40D68" w:rsidRDefault="00011E94" w:rsidP="00F40D68">
              <w:pPr>
                <w:rPr>
                  <w:szCs w:val="21"/>
                </w:rPr>
              </w:pPr>
              <w:r>
                <w:rPr>
                  <w:szCs w:val="21"/>
                </w:rPr>
                <w:fldChar w:fldCharType="begin"/>
              </w:r>
              <w:r w:rsidR="00F40D68">
                <w:rPr>
                  <w:szCs w:val="21"/>
                </w:rPr>
                <w:instrText xml:space="preserve"> MACROBUTTON  SnrToggleCheckbox √适用 </w:instrText>
              </w:r>
              <w:r>
                <w:rPr>
                  <w:szCs w:val="21"/>
                </w:rPr>
                <w:fldChar w:fldCharType="end"/>
              </w:r>
              <w:r>
                <w:rPr>
                  <w:szCs w:val="21"/>
                </w:rPr>
                <w:fldChar w:fldCharType="begin"/>
              </w:r>
              <w:r w:rsidR="00F40D68">
                <w:rPr>
                  <w:szCs w:val="21"/>
                </w:rPr>
                <w:instrText xml:space="preserve"> MACROBUTTON  SnrToggleCheckbox □不适用 </w:instrText>
              </w:r>
              <w:r>
                <w:rPr>
                  <w:szCs w:val="21"/>
                </w:rPr>
                <w:fldChar w:fldCharType="end"/>
              </w:r>
            </w:p>
          </w:sdtContent>
        </w:sdt>
        <w:p w:rsidR="00F40D68" w:rsidRDefault="00030B85">
          <w:pPr>
            <w:rPr>
              <w:szCs w:val="21"/>
            </w:rPr>
          </w:pPr>
          <w:sdt>
            <w:sdtPr>
              <w:rPr>
                <w:szCs w:val="21"/>
              </w:rPr>
              <w:alias w:val="其他应收款预期信用损失的确定方法及会计处理方法"/>
              <w:tag w:val="_GBC_7e531bd2a2f947b3a00ec81ad0969c5e"/>
              <w:id w:val="-1361813336"/>
              <w:lock w:val="sdtLocked"/>
            </w:sdtPr>
            <w:sdtEndPr/>
            <w:sdtContent>
              <w:r w:rsidR="00F40D68" w:rsidRPr="00F40D68">
                <w:rPr>
                  <w:rFonts w:hint="eastAsia"/>
                  <w:szCs w:val="21"/>
                </w:rPr>
                <w:t>详见本报告第十节财务报告五、重要会计政策及会计估计</w:t>
              </w:r>
              <w:r w:rsidR="00F40D68" w:rsidRPr="00F40D68">
                <w:rPr>
                  <w:szCs w:val="21"/>
                </w:rPr>
                <w:t>10、金融工具。</w:t>
              </w:r>
            </w:sdtContent>
          </w:sdt>
        </w:p>
        <w:p w:rsidR="00497A79" w:rsidRDefault="00030B85"/>
      </w:sdtContent>
    </w:sdt>
    <w:bookmarkEnd w:id="59" w:displacedByCustomXml="prev"/>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t>存货</w:t>
          </w:r>
        </w:p>
        <w:sdt>
          <w:sdtPr>
            <w:alias w:val="是否适用：存货_重要会计政策和估计[双击切换]"/>
            <w:tag w:val="_GBC_5c493df9664440ecbc3f3fa5d917221a"/>
            <w:id w:val="-1357657321"/>
            <w:lock w:val="sdtContentLocked"/>
            <w:placeholder>
              <w:docPart w:val="GBC22222222222222222222222222222"/>
            </w:placeholder>
          </w:sdtPr>
          <w:sdtEndPr/>
          <w:sdtContent>
            <w:p w:rsidR="00497A79" w:rsidRDefault="00011E94">
              <w:r>
                <w:fldChar w:fldCharType="begin"/>
              </w:r>
              <w:r w:rsidR="005E40B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rsidR="005E40BD" w:rsidRPr="005E40BD" w:rsidRDefault="005E40BD" w:rsidP="007516F5">
              <w:pPr>
                <w:ind w:firstLineChars="200" w:firstLine="420"/>
                <w:rPr>
                  <w:szCs w:val="21"/>
                </w:rPr>
              </w:pPr>
              <w:r w:rsidRPr="005E40BD">
                <w:rPr>
                  <w:rFonts w:hint="eastAsia"/>
                  <w:szCs w:val="21"/>
                </w:rPr>
                <w:t>（</w:t>
              </w:r>
              <w:r w:rsidRPr="005E40BD">
                <w:rPr>
                  <w:szCs w:val="21"/>
                </w:rPr>
                <w:t>1）存货的分类</w:t>
              </w:r>
            </w:p>
            <w:p w:rsidR="005E40BD" w:rsidRPr="005E40BD" w:rsidRDefault="005E40BD" w:rsidP="007516F5">
              <w:pPr>
                <w:ind w:firstLineChars="200" w:firstLine="420"/>
                <w:rPr>
                  <w:szCs w:val="21"/>
                </w:rPr>
              </w:pPr>
              <w:r w:rsidRPr="005E40BD">
                <w:rPr>
                  <w:rFonts w:hint="eastAsia"/>
                  <w:szCs w:val="21"/>
                </w:rPr>
                <w:t>存货主要包括原材料、包装物、低值易耗品、委托加工物资、在产品、库存商品（包括产成品、库存的外购商品）等。</w:t>
              </w:r>
            </w:p>
            <w:p w:rsidR="005E40BD" w:rsidRPr="005E40BD" w:rsidRDefault="005E40BD" w:rsidP="007516F5">
              <w:pPr>
                <w:ind w:firstLineChars="200" w:firstLine="420"/>
                <w:rPr>
                  <w:szCs w:val="21"/>
                </w:rPr>
              </w:pPr>
              <w:r w:rsidRPr="005E40BD">
                <w:rPr>
                  <w:rFonts w:hint="eastAsia"/>
                  <w:szCs w:val="21"/>
                </w:rPr>
                <w:t>房地产企业存货主要包括开发成本、开发产品。</w:t>
              </w:r>
            </w:p>
            <w:p w:rsidR="005E40BD" w:rsidRPr="005E40BD" w:rsidRDefault="005E40BD" w:rsidP="007516F5">
              <w:pPr>
                <w:ind w:firstLineChars="200" w:firstLine="420"/>
                <w:rPr>
                  <w:szCs w:val="21"/>
                </w:rPr>
              </w:pPr>
              <w:r w:rsidRPr="005E40BD">
                <w:rPr>
                  <w:rFonts w:hint="eastAsia"/>
                  <w:szCs w:val="21"/>
                </w:rPr>
                <w:t>（</w:t>
              </w:r>
              <w:r w:rsidRPr="005E40BD">
                <w:rPr>
                  <w:szCs w:val="21"/>
                </w:rPr>
                <w:t>2）存货取得和发出的计价方法</w:t>
              </w:r>
            </w:p>
            <w:p w:rsidR="005E40BD" w:rsidRPr="005E40BD" w:rsidRDefault="005E40BD" w:rsidP="007516F5">
              <w:pPr>
                <w:ind w:firstLineChars="200" w:firstLine="420"/>
                <w:rPr>
                  <w:szCs w:val="21"/>
                </w:rPr>
              </w:pPr>
              <w:r w:rsidRPr="005E40BD">
                <w:rPr>
                  <w:rFonts w:hint="eastAsia"/>
                  <w:szCs w:val="21"/>
                </w:rPr>
                <w:t>①房地产开发企业</w:t>
              </w:r>
            </w:p>
            <w:p w:rsidR="005E40BD" w:rsidRPr="005E40BD" w:rsidRDefault="005E40BD" w:rsidP="007516F5">
              <w:pPr>
                <w:ind w:firstLineChars="200" w:firstLine="420"/>
                <w:rPr>
                  <w:szCs w:val="21"/>
                </w:rPr>
              </w:pPr>
              <w:r w:rsidRPr="005E40BD">
                <w:rPr>
                  <w:rFonts w:hint="eastAsia"/>
                  <w:szCs w:val="21"/>
                </w:rPr>
                <w:t>存货按实际成本进行初始计量。存货主要包括在建开发产品（开发成本）、已完工开发产品和意图出售而暂时出租的开发产品等。开发产品的成本包括土地出让金、基础配套设施支出、建筑安装工程支出、开发项目完工之前所发生的借款费用及开发过程中的其他相关费用。开发成本结转时，采用加权平均法确定其实际成本。</w:t>
              </w:r>
            </w:p>
            <w:p w:rsidR="005E40BD" w:rsidRPr="005E40BD" w:rsidRDefault="005E40BD" w:rsidP="007516F5">
              <w:pPr>
                <w:ind w:firstLineChars="200" w:firstLine="420"/>
                <w:rPr>
                  <w:szCs w:val="21"/>
                </w:rPr>
              </w:pPr>
              <w:r w:rsidRPr="005E40BD">
                <w:rPr>
                  <w:rFonts w:hint="eastAsia"/>
                  <w:szCs w:val="21"/>
                </w:rPr>
                <w:t>②其他企业</w:t>
              </w:r>
            </w:p>
            <w:p w:rsidR="005E40BD" w:rsidRPr="005E40BD" w:rsidRDefault="005E40BD" w:rsidP="007516F5">
              <w:pPr>
                <w:ind w:firstLineChars="200" w:firstLine="420"/>
                <w:rPr>
                  <w:szCs w:val="21"/>
                </w:rPr>
              </w:pPr>
              <w:r w:rsidRPr="005E40BD">
                <w:rPr>
                  <w:rFonts w:hint="eastAsia"/>
                  <w:szCs w:val="21"/>
                </w:rPr>
                <w:t>存货在取得时按实际成本计价，存货成本包括采购成本、加工成本和其他成本。领用和发出时按加权平均法计价。对于不能替代使用的存货以及为特定项目专门购入或制造的存货，公司采用个别计价法确定发出存货的成本。</w:t>
              </w:r>
            </w:p>
            <w:p w:rsidR="005E40BD" w:rsidRPr="005E40BD" w:rsidRDefault="005E40BD" w:rsidP="007516F5">
              <w:pPr>
                <w:ind w:firstLineChars="200" w:firstLine="420"/>
                <w:rPr>
                  <w:szCs w:val="21"/>
                </w:rPr>
              </w:pPr>
              <w:r w:rsidRPr="005E40BD">
                <w:rPr>
                  <w:rFonts w:hint="eastAsia"/>
                  <w:szCs w:val="21"/>
                </w:rPr>
                <w:t>（</w:t>
              </w:r>
              <w:r w:rsidRPr="005E40BD">
                <w:rPr>
                  <w:szCs w:val="21"/>
                </w:rPr>
                <w:t>3）存货可变现净值的确认和跌价准备的计提方法</w:t>
              </w:r>
            </w:p>
            <w:p w:rsidR="005E40BD" w:rsidRPr="005E40BD" w:rsidRDefault="005E40BD" w:rsidP="007516F5">
              <w:pPr>
                <w:ind w:firstLineChars="200" w:firstLine="420"/>
                <w:rPr>
                  <w:szCs w:val="21"/>
                </w:rPr>
              </w:pPr>
              <w:r w:rsidRPr="005E40BD">
                <w:rPr>
                  <w:rFonts w:hint="eastAsia"/>
                  <w:szCs w:val="21"/>
                </w:rPr>
                <w:t>可变现净值是指在日常活动中，存货的估计售价减去至完工时估计将要发生的成本、估计的销售费用以及相关税费后的金额。在确定存货的可变现净值时，以取得的确凿证据为基础，同时考虑持有存货的目的以及资产负债表日后事项的影响。</w:t>
              </w:r>
            </w:p>
            <w:p w:rsidR="005E40BD" w:rsidRPr="005E40BD" w:rsidRDefault="005E40BD" w:rsidP="007516F5">
              <w:pPr>
                <w:ind w:firstLineChars="200" w:firstLine="420"/>
                <w:rPr>
                  <w:szCs w:val="21"/>
                </w:rPr>
              </w:pPr>
              <w:r w:rsidRPr="005E40BD">
                <w:rPr>
                  <w:rFonts w:hint="eastAsia"/>
                  <w:szCs w:val="21"/>
                </w:rPr>
                <w:t>在资产负债表日，存货按照成本与可变现净值孰低计量。当其可变现净值低于成本时，提取存货跌价准备。存货跌价准备通常按单个存货项目的成本高于其可变现净值的差额提取。对于数量繁多、单价较低的存货，按存货类别计提存货跌价准备；对在同一地区生产和销售的产品系列相关、具有相同或类似最终用途或目的，且难以与其他项目分开计量的存货，可合并计提存货跌价准备。</w:t>
              </w:r>
            </w:p>
            <w:p w:rsidR="005E40BD" w:rsidRPr="005E40BD" w:rsidRDefault="005E40BD" w:rsidP="007516F5">
              <w:pPr>
                <w:ind w:firstLineChars="200" w:firstLine="420"/>
                <w:rPr>
                  <w:szCs w:val="21"/>
                </w:rPr>
              </w:pPr>
              <w:r w:rsidRPr="005E40BD">
                <w:rPr>
                  <w:rFonts w:hint="eastAsia"/>
                  <w:szCs w:val="21"/>
                </w:rPr>
                <w:lastRenderedPageBreak/>
                <w:t>公司的房产开发存货年末按照单个存货项目计提存货跌价准备；与在同一地区生产和销售的产品系列相关、具有相关或类似最终用途或目的，且难以与其他项目分开计量的存货，则合并计提存货跌价准备。</w:t>
              </w:r>
            </w:p>
            <w:p w:rsidR="005E40BD" w:rsidRPr="005E40BD" w:rsidRDefault="005E40BD" w:rsidP="007516F5">
              <w:pPr>
                <w:ind w:firstLineChars="200" w:firstLine="420"/>
                <w:rPr>
                  <w:szCs w:val="21"/>
                </w:rPr>
              </w:pPr>
              <w:r w:rsidRPr="005E40BD">
                <w:rPr>
                  <w:rFonts w:hint="eastAsia"/>
                  <w:szCs w:val="21"/>
                </w:rPr>
                <w:t>计提存货跌价准备后，如果以前减记存货价值的影响因素已经消失，导致存货的可变现净值高于其账面价值的，在原已计提的存货跌价准备金额内予以转回，转回的金额计入当期损益。</w:t>
              </w:r>
            </w:p>
            <w:p w:rsidR="005E40BD" w:rsidRPr="005E40BD" w:rsidRDefault="005E40BD" w:rsidP="007516F5">
              <w:pPr>
                <w:ind w:firstLineChars="200" w:firstLine="420"/>
                <w:rPr>
                  <w:szCs w:val="21"/>
                </w:rPr>
              </w:pPr>
              <w:r w:rsidRPr="005E40BD">
                <w:rPr>
                  <w:rFonts w:hint="eastAsia"/>
                  <w:szCs w:val="21"/>
                </w:rPr>
                <w:t>（</w:t>
              </w:r>
              <w:r w:rsidRPr="005E40BD">
                <w:rPr>
                  <w:szCs w:val="21"/>
                </w:rPr>
                <w:t>6）存货的盘存制度为永续盘存制。</w:t>
              </w:r>
            </w:p>
            <w:p w:rsidR="005E40BD" w:rsidRPr="005E40BD" w:rsidRDefault="005E40BD" w:rsidP="007516F5">
              <w:pPr>
                <w:ind w:firstLineChars="200" w:firstLine="420"/>
                <w:rPr>
                  <w:szCs w:val="21"/>
                </w:rPr>
              </w:pPr>
              <w:r w:rsidRPr="005E40BD">
                <w:rPr>
                  <w:rFonts w:hint="eastAsia"/>
                  <w:szCs w:val="21"/>
                </w:rPr>
                <w:t>（</w:t>
              </w:r>
              <w:r w:rsidRPr="005E40BD">
                <w:rPr>
                  <w:szCs w:val="21"/>
                </w:rPr>
                <w:t>7）低值易耗品和包装物的摊销方法</w:t>
              </w:r>
            </w:p>
            <w:p w:rsidR="00497A79" w:rsidRDefault="005E40BD" w:rsidP="007516F5">
              <w:pPr>
                <w:ind w:firstLineChars="200" w:firstLine="420"/>
                <w:rPr>
                  <w:rFonts w:cs="Times New Roman"/>
                  <w:szCs w:val="21"/>
                </w:rPr>
              </w:pPr>
              <w:r w:rsidRPr="005E40BD">
                <w:rPr>
                  <w:rFonts w:hint="eastAsia"/>
                  <w:szCs w:val="21"/>
                </w:rPr>
                <w:t>低值易耗品于领用时按一次摊销法摊销；包装物于领用时按一次摊销法摊销。</w:t>
              </w:r>
            </w:p>
          </w:sdtContent>
        </w:sdt>
      </w:sdtContent>
    </w:sdt>
    <w:p w:rsidR="00497A79" w:rsidRDefault="00497A79">
      <w:pPr>
        <w:rPr>
          <w:rFonts w:cs="Times New Roman"/>
          <w:szCs w:val="21"/>
        </w:rPr>
      </w:pPr>
    </w:p>
    <w:bookmarkStart w:id="60" w:name="_Hlk10465310" w:displacedByCustomXml="nex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rsidR="00497A79" w:rsidRDefault="00011E94">
          <w:pPr>
            <w:pStyle w:val="3"/>
            <w:numPr>
              <w:ilvl w:val="0"/>
              <w:numId w:val="38"/>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ContentLocked"/>
            <w:placeholder>
              <w:docPart w:val="GBC22222222222222222222222222222"/>
            </w:placeholder>
          </w:sdtPr>
          <w:sdtEndPr/>
          <w:sdtContent>
            <w:p w:rsidR="00497A79" w:rsidRDefault="00011E94" w:rsidP="005E40BD">
              <w:pPr>
                <w:rPr>
                  <w:szCs w:val="21"/>
                </w:rPr>
              </w:pPr>
              <w:r>
                <w:rPr>
                  <w:szCs w:val="21"/>
                </w:rPr>
                <w:fldChar w:fldCharType="begin"/>
              </w:r>
              <w:r w:rsidR="005E40BD">
                <w:rPr>
                  <w:szCs w:val="21"/>
                </w:rPr>
                <w:instrText xml:space="preserve"> MACROBUTTON  SnrToggleCheckbox □适用 </w:instrText>
              </w:r>
              <w:r>
                <w:rPr>
                  <w:szCs w:val="21"/>
                </w:rPr>
                <w:fldChar w:fldCharType="end"/>
              </w:r>
              <w:r>
                <w:rPr>
                  <w:szCs w:val="21"/>
                </w:rPr>
                <w:fldChar w:fldCharType="begin"/>
              </w:r>
              <w:r w:rsidR="005E40BD">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债权投资"/>
        <w:tag w:val="_SEC_64972cc74e5349aa855fec98c6609582"/>
        <w:id w:val="-1639487481"/>
        <w:lock w:val="sdtLocked"/>
        <w:placeholder>
          <w:docPart w:val="GBC22222222222222222222222222222"/>
        </w:placeholder>
      </w:sdtPr>
      <w:sdtEndPr>
        <w:rPr>
          <w:rFonts w:hint="default"/>
        </w:rPr>
      </w:sdtEndPr>
      <w:sdtContent>
        <w:p w:rsidR="00497A79" w:rsidRDefault="00011E94">
          <w:pPr>
            <w:pStyle w:val="3"/>
            <w:numPr>
              <w:ilvl w:val="0"/>
              <w:numId w:val="38"/>
            </w:numPr>
            <w:rPr>
              <w:szCs w:val="21"/>
            </w:rPr>
          </w:pPr>
          <w:r>
            <w:rPr>
              <w:rFonts w:hint="eastAsia"/>
              <w:szCs w:val="21"/>
            </w:rPr>
            <w:t>债权投资</w:t>
          </w:r>
        </w:p>
        <w:p w:rsidR="00497A79" w:rsidRDefault="00011E94">
          <w:pPr>
            <w:pStyle w:val="4"/>
          </w:pPr>
          <w:r>
            <w:rPr>
              <w:rFonts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317377161"/>
            <w:lock w:val="sdtContentLocked"/>
            <w:placeholder>
              <w:docPart w:val="GBC22222222222222222222222222222"/>
            </w:placeholder>
          </w:sdtPr>
          <w:sdtEndPr/>
          <w:sdtContent>
            <w:p w:rsidR="00497A79" w:rsidRDefault="00011E94" w:rsidP="005E40BD">
              <w:pPr>
                <w:rPr>
                  <w:szCs w:val="21"/>
                </w:rPr>
              </w:pPr>
              <w:r>
                <w:rPr>
                  <w:szCs w:val="21"/>
                </w:rPr>
                <w:fldChar w:fldCharType="begin"/>
              </w:r>
              <w:r w:rsidR="005E40BD">
                <w:rPr>
                  <w:szCs w:val="21"/>
                </w:rPr>
                <w:instrText xml:space="preserve"> MACROBUTTON  SnrToggleCheckbox □适用 </w:instrText>
              </w:r>
              <w:r>
                <w:rPr>
                  <w:szCs w:val="21"/>
                </w:rPr>
                <w:fldChar w:fldCharType="end"/>
              </w:r>
              <w:r>
                <w:rPr>
                  <w:szCs w:val="21"/>
                </w:rPr>
                <w:fldChar w:fldCharType="begin"/>
              </w:r>
              <w:r w:rsidR="005E40BD">
                <w:rPr>
                  <w:szCs w:val="21"/>
                </w:rPr>
                <w:instrText xml:space="preserve"> MACROBUTTON  SnrToggleCheckbox √不适用 </w:instrText>
              </w:r>
              <w:r>
                <w:rPr>
                  <w:szCs w:val="21"/>
                </w:rPr>
                <w:fldChar w:fldCharType="end"/>
              </w:r>
            </w:p>
          </w:sdtContent>
        </w:sdt>
        <w:p w:rsidR="00497A79" w:rsidRDefault="00030B85">
          <w:pPr>
            <w:rPr>
              <w:rFonts w:cs="Times New Roman"/>
              <w:szCs w:val="21"/>
            </w:rPr>
          </w:pPr>
        </w:p>
      </w:sdtContent>
    </w:sdt>
    <w:bookmarkEnd w:id="60" w:displacedByCustomXml="prev"/>
    <w:bookmarkStart w:id="61" w:name="_Hlk10465347" w:displacedByCustomXml="next"/>
    <w:sdt>
      <w:sdtPr>
        <w:rPr>
          <w:rFonts w:ascii="宋体" w:hAnsi="宋体" w:cs="宋体" w:hint="eastAsia"/>
          <w:b w:val="0"/>
          <w:bCs w:val="0"/>
          <w:kern w:val="0"/>
          <w:szCs w:val="21"/>
        </w:rPr>
        <w:alias w:val="模块:其他债权投资"/>
        <w:tag w:val="_SEC_41586dd479b54f07aeed675230b384c8"/>
        <w:id w:val="-792986707"/>
        <w:lock w:val="sdtLocked"/>
        <w:placeholder>
          <w:docPart w:val="GBC22222222222222222222222222222"/>
        </w:placeholder>
      </w:sdtPr>
      <w:sdtEndPr>
        <w:rPr>
          <w:rFonts w:hint="default"/>
        </w:rPr>
      </w:sdtEndPr>
      <w:sdtContent>
        <w:p w:rsidR="00497A79" w:rsidRDefault="00011E94">
          <w:pPr>
            <w:pStyle w:val="3"/>
            <w:numPr>
              <w:ilvl w:val="0"/>
              <w:numId w:val="38"/>
            </w:numPr>
            <w:rPr>
              <w:szCs w:val="21"/>
            </w:rPr>
          </w:pPr>
          <w:r>
            <w:rPr>
              <w:rFonts w:hint="eastAsia"/>
              <w:szCs w:val="21"/>
            </w:rPr>
            <w:t>其他债权投资</w:t>
          </w:r>
        </w:p>
        <w:p w:rsidR="00497A79" w:rsidRDefault="00011E94">
          <w:pPr>
            <w:pStyle w:val="4"/>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562485501"/>
            <w:lock w:val="sdtContentLocked"/>
            <w:placeholder>
              <w:docPart w:val="GBC22222222222222222222222222222"/>
            </w:placeholder>
          </w:sdtPr>
          <w:sdtEndPr/>
          <w:sdtContent>
            <w:p w:rsidR="00497A79" w:rsidRDefault="00011E94" w:rsidP="005E40BD">
              <w:pPr>
                <w:rPr>
                  <w:rFonts w:cs="Times New Roman"/>
                  <w:szCs w:val="21"/>
                </w:rPr>
              </w:pPr>
              <w:r>
                <w:fldChar w:fldCharType="begin"/>
              </w:r>
              <w:r w:rsidR="005E40BD">
                <w:instrText xml:space="preserve"> MACROBUTTON  SnrToggleCheckbox □适用 </w:instrText>
              </w:r>
              <w:r>
                <w:fldChar w:fldCharType="end"/>
              </w:r>
              <w:r>
                <w:fldChar w:fldCharType="begin"/>
              </w:r>
              <w:r w:rsidR="005E40BD">
                <w:instrText xml:space="preserve"> MACROBUTTON  SnrToggleCheckbox √不适用 </w:instrText>
              </w:r>
              <w:r>
                <w:fldChar w:fldCharType="end"/>
              </w:r>
            </w:p>
          </w:sdtContent>
        </w:sdt>
        <w:p w:rsidR="00497A79" w:rsidRDefault="00030B85">
          <w:pPr>
            <w:rPr>
              <w:rFonts w:cs="Times New Roman"/>
              <w:szCs w:val="21"/>
            </w:rPr>
          </w:pPr>
        </w:p>
      </w:sdtContent>
    </w:sdt>
    <w:bookmarkEnd w:id="61" w:displacedByCustomXml="prev"/>
    <w:bookmarkStart w:id="62" w:name="_Hlk10465393" w:displacedByCustomXml="next"/>
    <w:sdt>
      <w:sdtPr>
        <w:rPr>
          <w:rFonts w:ascii="宋体" w:hAnsi="宋体" w:cs="宋体" w:hint="eastAsia"/>
          <w:b w:val="0"/>
          <w:bCs w:val="0"/>
          <w:kern w:val="0"/>
          <w:szCs w:val="21"/>
        </w:rPr>
        <w:alias w:val="模块:长期应收款"/>
        <w:tag w:val="_SEC_ef0b5e87e2254c638e2a6672bcd1eac8"/>
        <w:id w:val="-773866872"/>
        <w:lock w:val="sdtLocked"/>
        <w:placeholder>
          <w:docPart w:val="GBC22222222222222222222222222222"/>
        </w:placeholder>
      </w:sdtPr>
      <w:sdtEndPr/>
      <w:sdtContent>
        <w:p w:rsidR="00497A79" w:rsidRDefault="00011E94">
          <w:pPr>
            <w:pStyle w:val="3"/>
            <w:numPr>
              <w:ilvl w:val="0"/>
              <w:numId w:val="38"/>
            </w:numPr>
            <w:rPr>
              <w:szCs w:val="21"/>
            </w:rPr>
          </w:pPr>
          <w:r>
            <w:rPr>
              <w:rFonts w:hint="eastAsia"/>
              <w:szCs w:val="21"/>
            </w:rPr>
            <w:t>长期应收款</w:t>
          </w:r>
        </w:p>
        <w:p w:rsidR="00497A79" w:rsidRDefault="00011E94">
          <w:pPr>
            <w:pStyle w:val="4"/>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891876903"/>
            <w:lock w:val="sdtContentLocked"/>
            <w:placeholder>
              <w:docPart w:val="GBC22222222222222222222222222222"/>
            </w:placeholder>
          </w:sdtPr>
          <w:sdtEndPr/>
          <w:sdtContent>
            <w:p w:rsidR="00497A79" w:rsidRDefault="00011E94" w:rsidP="005E40BD">
              <w:r>
                <w:fldChar w:fldCharType="begin"/>
              </w:r>
              <w:r w:rsidR="005E40BD">
                <w:instrText xml:space="preserve"> MACROBUTTON  SnrToggleCheckbox □适用 </w:instrText>
              </w:r>
              <w:r>
                <w:fldChar w:fldCharType="end"/>
              </w:r>
              <w:r>
                <w:fldChar w:fldCharType="begin"/>
              </w:r>
              <w:r w:rsidR="005E40BD">
                <w:instrText xml:space="preserve"> MACROBUTTON  SnrToggleCheckbox √不适用 </w:instrText>
              </w:r>
              <w:r>
                <w:fldChar w:fldCharType="end"/>
              </w:r>
            </w:p>
          </w:sdtContent>
        </w:sdt>
        <w:p w:rsidR="00497A79" w:rsidRDefault="00030B85">
          <w:pPr>
            <w:rPr>
              <w:rFonts w:cs="Times New Roman"/>
              <w:szCs w:val="21"/>
            </w:rPr>
          </w:pPr>
        </w:p>
      </w:sdtContent>
    </w:sdt>
    <w:bookmarkEnd w:id="62" w:displacedByCustomXml="prev"/>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t>长期股权投资</w:t>
          </w:r>
        </w:p>
        <w:sdt>
          <w:sdtPr>
            <w:alias w:val="是否适用：长期股权投资_重要会计政策和估计[双击切换]"/>
            <w:tag w:val="_GBC_a2b657853ac547afaaad118dec96d0e1"/>
            <w:id w:val="-962661790"/>
            <w:lock w:val="sdtContentLocked"/>
            <w:placeholder>
              <w:docPart w:val="GBC22222222222222222222222222222"/>
            </w:placeholder>
          </w:sdtPr>
          <w:sdtEndPr/>
          <w:sdtContent>
            <w:p w:rsidR="00497A79" w:rsidRDefault="00011E94">
              <w:r>
                <w:fldChar w:fldCharType="begin"/>
              </w:r>
              <w:r w:rsidR="005E40B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rsidR="005E40BD" w:rsidRPr="001C7758" w:rsidRDefault="005E40BD" w:rsidP="0071125B">
              <w:pPr>
                <w:ind w:firstLineChars="200" w:firstLine="420"/>
                <w:rPr>
                  <w:szCs w:val="21"/>
                </w:rPr>
              </w:pPr>
              <w:r w:rsidRPr="005E40BD">
                <w:rPr>
                  <w:rFonts w:hint="eastAsia"/>
                  <w:szCs w:val="21"/>
                </w:rPr>
                <w:t>本部分所指的长期股权投资是指本公司对被投资单位具有控制、共同控制或重大影响的长期股权投资。本公司对被投资单位不具有控制、共同控制或重大影响的长期股权投资，作为可供出售金融资产或以公允价值计量且其变动计入当期损益的金融资产</w:t>
              </w:r>
              <w:r w:rsidRPr="001C7758">
                <w:rPr>
                  <w:rFonts w:hint="eastAsia"/>
                  <w:szCs w:val="21"/>
                </w:rPr>
                <w:t>核算，其会计政策详见</w:t>
              </w:r>
              <w:r w:rsidR="00F40D68" w:rsidRPr="001C7758">
                <w:rPr>
                  <w:rFonts w:hint="eastAsia"/>
                  <w:szCs w:val="21"/>
                </w:rPr>
                <w:t>本</w:t>
              </w:r>
              <w:r w:rsidRPr="001C7758">
                <w:rPr>
                  <w:rFonts w:hint="eastAsia"/>
                  <w:szCs w:val="21"/>
                </w:rPr>
                <w:t>节、五、</w:t>
              </w:r>
              <w:r w:rsidRPr="001C7758">
                <w:rPr>
                  <w:szCs w:val="21"/>
                </w:rPr>
                <w:t>10“金融工具”。</w:t>
              </w:r>
            </w:p>
            <w:p w:rsidR="005E40BD" w:rsidRPr="005E40BD" w:rsidRDefault="005E40BD" w:rsidP="0071125B">
              <w:pPr>
                <w:ind w:firstLineChars="200" w:firstLine="420"/>
                <w:rPr>
                  <w:szCs w:val="21"/>
                </w:rPr>
              </w:pPr>
              <w:r w:rsidRPr="001C7758">
                <w:rPr>
                  <w:rFonts w:hint="eastAsia"/>
                  <w:szCs w:val="21"/>
                </w:rPr>
                <w:t>共同控制，是指本公司按照相关约定对某项安排所共有</w:t>
              </w:r>
              <w:r w:rsidRPr="005E40BD">
                <w:rPr>
                  <w:rFonts w:hint="eastAsia"/>
                  <w:szCs w:val="21"/>
                </w:rPr>
                <w:t>的控制，并且该安排的相关活动必须经过分享控制权的参与方一致同意后才能决策。重大影响，是指本公司对被投资单位的财务和经营政策有参与决策的权力，但并不能够控制或者与其他方一起共同控制这些政策的制定。</w:t>
              </w:r>
            </w:p>
            <w:p w:rsidR="005E40BD" w:rsidRPr="005E40BD" w:rsidRDefault="005E40BD" w:rsidP="0071125B">
              <w:pPr>
                <w:ind w:firstLineChars="200" w:firstLine="420"/>
                <w:rPr>
                  <w:szCs w:val="21"/>
                </w:rPr>
              </w:pPr>
              <w:r w:rsidRPr="005E40BD">
                <w:rPr>
                  <w:rFonts w:hint="eastAsia"/>
                  <w:szCs w:val="21"/>
                </w:rPr>
                <w:t>（</w:t>
              </w:r>
              <w:r w:rsidRPr="005E40BD">
                <w:rPr>
                  <w:szCs w:val="21"/>
                </w:rPr>
                <w:t>1）投资成本的确定</w:t>
              </w:r>
            </w:p>
            <w:p w:rsidR="005E40BD" w:rsidRPr="005E40BD" w:rsidRDefault="005E40BD" w:rsidP="0071125B">
              <w:pPr>
                <w:ind w:firstLineChars="200" w:firstLine="420"/>
                <w:rPr>
                  <w:szCs w:val="21"/>
                </w:rPr>
              </w:pPr>
              <w:r w:rsidRPr="005E40BD">
                <w:rPr>
                  <w:rFonts w:hint="eastAsia"/>
                  <w:szCs w:val="21"/>
                </w:rPr>
                <w:t>对于同一控制下的企业合并取得的长期股权投资，在合并日按照被合并方所有者权益在最终控制方合并财务报表中的账面价值的份额作为长期股权投资的初始投资成本。长期股权投资初始投资成本与支付的现金、转让的非现金资产以及所承担债务账面价值之间的差额，调整资本公积；资本公积不足冲减的，调整留存收益。以发行权益性证券作为合并对价的，在合并日按照被合并方所有者权益在最终控制方合并财务报表中的账面价值的份额作为长期股权投资的初始投资成本，按照发行股份的面值总额作为股本，长期股权投资初始投资成本与所发行股份面值总额之间的差额，调整资本公积；资本公积不足冲减的，调整留存收益。</w:t>
              </w:r>
            </w:p>
            <w:p w:rsidR="005E40BD" w:rsidRPr="005E40BD" w:rsidRDefault="005E40BD" w:rsidP="0071125B">
              <w:pPr>
                <w:ind w:firstLineChars="200" w:firstLine="420"/>
                <w:rPr>
                  <w:szCs w:val="21"/>
                </w:rPr>
              </w:pPr>
              <w:r w:rsidRPr="005E40BD">
                <w:rPr>
                  <w:rFonts w:hint="eastAsia"/>
                  <w:szCs w:val="21"/>
                </w:rPr>
                <w:t>通过多次交易分步取得同一控制下被合并方的股权，最终形成同一控制下企业合并的，应分别是否属于“一揽子交易”进行处理：属于“一揽子交易”的，将各项交易作为一项取得控制权的交易进行会计处理。不属于“一揽子交易”的，在合并日按照应享有被合并方所有者权益在最终控制方合并财务报表中的账面价值的份额作为长期股权投资的初始投资成本，长期股权投资初始投资成本与达到合并前的长期股权投资账面价值加上合并日进一步取得股份新支付对价的账面价值之和的差额，调整资本公积；资本公积不足冲减的，调整留存收益。合并日之前持有的股权投资因采用权益法核算或为可供出售金融资产而确认的其他综合收益，暂不进行会计处理。</w:t>
              </w:r>
            </w:p>
            <w:p w:rsidR="005E40BD" w:rsidRPr="005E40BD" w:rsidRDefault="005E40BD" w:rsidP="0071125B">
              <w:pPr>
                <w:ind w:firstLineChars="200" w:firstLine="420"/>
                <w:rPr>
                  <w:szCs w:val="21"/>
                </w:rPr>
              </w:pPr>
              <w:r w:rsidRPr="005E40BD">
                <w:rPr>
                  <w:rFonts w:hint="eastAsia"/>
                  <w:szCs w:val="21"/>
                </w:rPr>
                <w:lastRenderedPageBreak/>
                <w:t>对于非同一控制下的企业合并取得的长期股权投资，在购买日按照合并成本作为长期股权投资的初始投资成本，合并成本包括购买方付出的资产、发生或承担的负债、发行的权益性证券的公允价值之和。通过多次交易分步取得被购买方的股权，最终形成非同一控制下的企业合并的，应分别是否属于“一揽子交易”进行处理：属于“一揽子交易”的，将各项交易作为一项取得控制权的交易进行会计处理。不属于“一揽子交易”的，按照原持有被购买方的股权投资账面价值加上新增投资成本之和，作为改按成本法核算的长期股权投资的初始投资成本。原持有的股权采用权益法核算的，相关其他综合收益暂不进行会计处理。原持有股权投资为可供出售金融资产的，其公允价值与账面价值之间的差额，以及原计入其他综合收益的累计公允价值变动转入当期损益。</w:t>
              </w:r>
            </w:p>
            <w:p w:rsidR="005E40BD" w:rsidRPr="005E40BD" w:rsidRDefault="005E40BD" w:rsidP="0071125B">
              <w:pPr>
                <w:ind w:firstLineChars="200" w:firstLine="420"/>
                <w:rPr>
                  <w:szCs w:val="21"/>
                </w:rPr>
              </w:pPr>
              <w:r w:rsidRPr="005E40BD">
                <w:rPr>
                  <w:rFonts w:hint="eastAsia"/>
                  <w:szCs w:val="21"/>
                </w:rPr>
                <w:t>合并方或购买方为企业合并发生的审计、法律服务、评估咨询等中介费用以及其他相关管理费用，于发生时计入当期损益。</w:t>
              </w:r>
            </w:p>
            <w:p w:rsidR="005E40BD" w:rsidRPr="005E40BD" w:rsidRDefault="005E40BD" w:rsidP="0071125B">
              <w:pPr>
                <w:ind w:firstLineChars="200" w:firstLine="420"/>
                <w:rPr>
                  <w:szCs w:val="21"/>
                </w:rPr>
              </w:pPr>
              <w:r w:rsidRPr="005E40BD">
                <w:rPr>
                  <w:rFonts w:hint="eastAsia"/>
                  <w:szCs w:val="21"/>
                </w:rPr>
                <w:t>除企业合并形成的长期股权投资外的其他股权投资，按成本进行初始计量，该成本视长期股权投资取得方式的不同，分别按照本公司实际支付的现金购买价款、本公司发行的权益性证券的公允价值、投资合同或协议约定的价值、非货币性资产交换交易中换出资产的公允价值或原账面价值、该项长期股权投资自身的公允价值等方式确定。与取得长期股权投资直接相关的费用、税金及其他必要支出也计入投资成本。对于因追加投资能够对被投资单位实施重大影响或实施共同控制但不构成控制的，长期股权投资成本为按照《企业会计准则第</w:t>
              </w:r>
              <w:r w:rsidRPr="005E40BD">
                <w:rPr>
                  <w:szCs w:val="21"/>
                </w:rPr>
                <w:t>22号——金融工具确认和计量》确定的原</w:t>
              </w:r>
              <w:r w:rsidRPr="005E40BD">
                <w:rPr>
                  <w:rFonts w:hint="eastAsia"/>
                  <w:szCs w:val="21"/>
                </w:rPr>
                <w:t>持有股权投资的公允价值加上新增投资成本之和。</w:t>
              </w:r>
            </w:p>
            <w:p w:rsidR="005E40BD" w:rsidRPr="005E40BD" w:rsidRDefault="005E40BD" w:rsidP="0071125B">
              <w:pPr>
                <w:ind w:firstLineChars="200" w:firstLine="420"/>
                <w:rPr>
                  <w:szCs w:val="21"/>
                </w:rPr>
              </w:pPr>
              <w:r w:rsidRPr="005E40BD">
                <w:rPr>
                  <w:rFonts w:hint="eastAsia"/>
                  <w:szCs w:val="21"/>
                </w:rPr>
                <w:t>（</w:t>
              </w:r>
              <w:r w:rsidRPr="005E40BD">
                <w:rPr>
                  <w:szCs w:val="21"/>
                </w:rPr>
                <w:t>2）后续计量及损益确认方法</w:t>
              </w:r>
            </w:p>
            <w:p w:rsidR="005E40BD" w:rsidRPr="005E40BD" w:rsidRDefault="005E40BD" w:rsidP="0071125B">
              <w:pPr>
                <w:ind w:firstLineChars="200" w:firstLine="420"/>
                <w:rPr>
                  <w:szCs w:val="21"/>
                </w:rPr>
              </w:pPr>
              <w:r w:rsidRPr="005E40BD">
                <w:rPr>
                  <w:rFonts w:hint="eastAsia"/>
                  <w:szCs w:val="21"/>
                </w:rPr>
                <w:t>对被投资单位具有共同控制（构成共同经营者除外）或重大影响的长期股权投资，采用权益法核算。此外，公司财务报表采用成本法核算能够对被投资单位实施控制的长期股权投资。</w:t>
              </w:r>
            </w:p>
            <w:p w:rsidR="005E40BD" w:rsidRPr="005E40BD" w:rsidRDefault="005E40BD" w:rsidP="0071125B">
              <w:pPr>
                <w:ind w:firstLineChars="200" w:firstLine="420"/>
                <w:rPr>
                  <w:szCs w:val="21"/>
                </w:rPr>
              </w:pPr>
              <w:r w:rsidRPr="005E40BD">
                <w:rPr>
                  <w:rFonts w:hint="eastAsia"/>
                  <w:szCs w:val="21"/>
                </w:rPr>
                <w:t>①成本法核算的长期股权投资</w:t>
              </w:r>
            </w:p>
            <w:p w:rsidR="005E40BD" w:rsidRPr="005E40BD" w:rsidRDefault="005E40BD" w:rsidP="0071125B">
              <w:pPr>
                <w:ind w:firstLineChars="200" w:firstLine="420"/>
                <w:rPr>
                  <w:szCs w:val="21"/>
                </w:rPr>
              </w:pPr>
              <w:r w:rsidRPr="005E40BD">
                <w:rPr>
                  <w:rFonts w:hint="eastAsia"/>
                  <w:szCs w:val="21"/>
                </w:rPr>
                <w:t>采用成本法核算时，长期股权投资按初始投资成本计价，追加或收回投资调整长期股权投资的成本。除取得投资时实际支付的价款或者对价中包含的已宣告但尚未发放的现金股利或者利润外，当期投资收益按照享有被投资单位宣告发放的现金股利或利润确认。</w:t>
              </w:r>
            </w:p>
            <w:p w:rsidR="005E40BD" w:rsidRPr="005E40BD" w:rsidRDefault="005E40BD" w:rsidP="0071125B">
              <w:pPr>
                <w:ind w:firstLineChars="200" w:firstLine="420"/>
                <w:rPr>
                  <w:szCs w:val="21"/>
                </w:rPr>
              </w:pPr>
              <w:r w:rsidRPr="005E40BD">
                <w:rPr>
                  <w:rFonts w:hint="eastAsia"/>
                  <w:szCs w:val="21"/>
                </w:rPr>
                <w:t>②权益法核算的长期股权投资</w:t>
              </w:r>
            </w:p>
            <w:p w:rsidR="005E40BD" w:rsidRPr="005E40BD" w:rsidRDefault="005E40BD" w:rsidP="0071125B">
              <w:pPr>
                <w:ind w:firstLineChars="200" w:firstLine="420"/>
                <w:rPr>
                  <w:szCs w:val="21"/>
                </w:rPr>
              </w:pPr>
              <w:r w:rsidRPr="005E40BD">
                <w:rPr>
                  <w:rFonts w:hint="eastAsia"/>
                  <w:szCs w:val="21"/>
                </w:rPr>
                <w:t>采用权益法核算时，长期股权投资的初始投资成本大于投资时应享有被投资单位可辨认净资产公允价值份额的，不调整长期股权投资的初始投资成本；初始投资成本小于投资时应享有被投资单位可辨认净资产公允价值份额的，其差额计入当期损益，同时调整长期股权投资的成本。</w:t>
              </w:r>
            </w:p>
            <w:p w:rsidR="005E40BD" w:rsidRPr="005E40BD" w:rsidRDefault="005E40BD" w:rsidP="0071125B">
              <w:pPr>
                <w:ind w:firstLineChars="200" w:firstLine="420"/>
                <w:rPr>
                  <w:szCs w:val="21"/>
                </w:rPr>
              </w:pPr>
              <w:r w:rsidRPr="005E40BD">
                <w:rPr>
                  <w:rFonts w:hint="eastAsia"/>
                  <w:szCs w:val="21"/>
                </w:rPr>
                <w:t>采用权益法核算时，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资本公积。在确认应享有被投资单位净损益的份额时，以取得投资时被投资单位各项可辨认资产等的公允价值为基础，对被投资单位的净利润进行调整后确认。被投资单位采用的会计政策及会计期间与本公司不一致的，按照本公司的会计政策及会计期间对被投资单位的财务报表进行调整，并据以确认投资收益和其他综合收益。对于本公司与联营企业及合营企业之间发生的交易，投出或出售的资产不构成业务的，未实现内部交易损益按照享有的比例计算归属于本公司的部分予以抵销，在此基础上确认投资损益。但本公司与被投资单位发生的未实现内部交易损失，属于所转让资产减值损失的，不予以抵销。本公司向合营企业或联营企业投出的资产构成业务的，投资方因此取得长期股权投资但未取得控制权的，以投出业务的公允价值作为新增长期股权投资的初始投资成本，初始投资成本与投出业务的账面价值之差，全额计入当期损益。本公司向合营企业或联营企业出售的资产构成业务的，取得的对价与业务的账面价值之差，全额计入当期损益。本公司自联营企业及合营企业购入的资产构成业务的，按《企业会计准则第</w:t>
              </w:r>
              <w:r w:rsidRPr="005E40BD">
                <w:rPr>
                  <w:szCs w:val="21"/>
                </w:rPr>
                <w:t>20号——企业合并》的规定进行会计处理，全额确认与交易相关的利得或损失。</w:t>
              </w:r>
            </w:p>
            <w:p w:rsidR="005E40BD" w:rsidRPr="005E40BD" w:rsidRDefault="005E40BD" w:rsidP="0071125B">
              <w:pPr>
                <w:ind w:firstLineChars="200" w:firstLine="420"/>
                <w:rPr>
                  <w:szCs w:val="21"/>
                </w:rPr>
              </w:pPr>
              <w:r w:rsidRPr="005E40BD">
                <w:rPr>
                  <w:rFonts w:hint="eastAsia"/>
                  <w:szCs w:val="21"/>
                </w:rPr>
                <w:t>在确认应分担被投资单位发生的净亏损时，以长期股权投资的账面价值和其他实质上构成对被投资单位净投资的长期权益减记至零为限。此外，如本公司对被投资单位负有承担额外损失的义务，则按预计承担的义务确认预计负债，计入当期投资损失。被投资单位以后期间实现净利润的，本公司在收益分享额弥补未确认的亏损分担额后，恢复确认收益分享额。</w:t>
              </w:r>
            </w:p>
            <w:p w:rsidR="005E40BD" w:rsidRPr="005E40BD" w:rsidRDefault="005E40BD" w:rsidP="0071125B">
              <w:pPr>
                <w:ind w:firstLineChars="200" w:firstLine="420"/>
                <w:rPr>
                  <w:szCs w:val="21"/>
                </w:rPr>
              </w:pPr>
              <w:r w:rsidRPr="005E40BD">
                <w:rPr>
                  <w:rFonts w:hint="eastAsia"/>
                  <w:szCs w:val="21"/>
                </w:rPr>
                <w:t>③收购少数股权</w:t>
              </w:r>
            </w:p>
            <w:p w:rsidR="005E40BD" w:rsidRPr="005E40BD" w:rsidRDefault="005E40BD" w:rsidP="0071125B">
              <w:pPr>
                <w:ind w:firstLineChars="200" w:firstLine="420"/>
                <w:rPr>
                  <w:szCs w:val="21"/>
                </w:rPr>
              </w:pPr>
              <w:r w:rsidRPr="005E40BD">
                <w:rPr>
                  <w:rFonts w:hint="eastAsia"/>
                  <w:szCs w:val="21"/>
                </w:rPr>
                <w:lastRenderedPageBreak/>
                <w:t>在编制合并财务报表时，因购买少数股权新增的长期股权投资与按照新增持股比例计算应享有子公司自购买日（或合并日）开始持续计算的净资产份额之间的差额，调整资本公积，资本公积不足冲减的，调整留存收益。</w:t>
              </w:r>
            </w:p>
            <w:p w:rsidR="005E40BD" w:rsidRPr="005E40BD" w:rsidRDefault="005E40BD" w:rsidP="0071125B">
              <w:pPr>
                <w:ind w:firstLineChars="200" w:firstLine="420"/>
                <w:rPr>
                  <w:szCs w:val="21"/>
                </w:rPr>
              </w:pPr>
              <w:r w:rsidRPr="005E40BD">
                <w:rPr>
                  <w:rFonts w:hint="eastAsia"/>
                  <w:szCs w:val="21"/>
                </w:rPr>
                <w:t>④处置长期股权投资</w:t>
              </w:r>
            </w:p>
            <w:p w:rsidR="005E40BD" w:rsidRPr="005E40BD" w:rsidRDefault="005E40BD" w:rsidP="0071125B">
              <w:pPr>
                <w:ind w:firstLineChars="200" w:firstLine="420"/>
                <w:rPr>
                  <w:szCs w:val="21"/>
                </w:rPr>
              </w:pPr>
              <w:r w:rsidRPr="005E40BD">
                <w:rPr>
                  <w:rFonts w:hint="eastAsia"/>
                  <w:szCs w:val="21"/>
                </w:rPr>
                <w:t>在合并财务报表中，母公司在不丧失控制权的情况下部分处置对子公司的长期股权投资，处置价款与处置长期股权投资相对应享有子公司净资产的差额计入股东权益；母公司部分处置对子公司的长期股权投资导致丧失对子公司控</w:t>
              </w:r>
              <w:r w:rsidRPr="001C7758">
                <w:rPr>
                  <w:rFonts w:hint="eastAsia"/>
                  <w:szCs w:val="21"/>
                </w:rPr>
                <w:t>制权的，按本节五、</w:t>
              </w:r>
              <w:r w:rsidRPr="001C7758">
                <w:rPr>
                  <w:szCs w:val="21"/>
                </w:rPr>
                <w:t>6（2）“合并财务报表</w:t>
              </w:r>
              <w:r w:rsidRPr="005E40BD">
                <w:rPr>
                  <w:szCs w:val="21"/>
                </w:rPr>
                <w:t>编制的方法”中所述的相关会计政策处理。</w:t>
              </w:r>
            </w:p>
            <w:p w:rsidR="005E40BD" w:rsidRPr="005E40BD" w:rsidRDefault="005E40BD" w:rsidP="0071125B">
              <w:pPr>
                <w:ind w:firstLineChars="200" w:firstLine="420"/>
                <w:rPr>
                  <w:szCs w:val="21"/>
                </w:rPr>
              </w:pPr>
              <w:r w:rsidRPr="005E40BD">
                <w:rPr>
                  <w:rFonts w:hint="eastAsia"/>
                  <w:szCs w:val="21"/>
                </w:rPr>
                <w:t>其他情形下的长期股权投资处置，对于处置的股权，其账面价值与实际取得价款的差额，计入当期损益。</w:t>
              </w:r>
            </w:p>
            <w:p w:rsidR="005E40BD" w:rsidRPr="005E40BD" w:rsidRDefault="005E40BD" w:rsidP="0071125B">
              <w:pPr>
                <w:ind w:firstLineChars="200" w:firstLine="420"/>
                <w:rPr>
                  <w:szCs w:val="21"/>
                </w:rPr>
              </w:pPr>
              <w:r w:rsidRPr="005E40BD">
                <w:rPr>
                  <w:rFonts w:hint="eastAsia"/>
                  <w:szCs w:val="21"/>
                </w:rPr>
                <w:t>采用权益法核算的长期股权投资，处置后的剩余股权仍采用权益法核算的，在处置时将原计入股东权益的其他综合收益部分按相应的比例采用与被投资单位直接处置相关资产或负债相同的基础进行会计处理。因被投资方除净损益、其他综合收益和利润分配以外的其他所有者权益变动而确认的所有者权益，按比例结转入当期损益。</w:t>
              </w:r>
            </w:p>
            <w:p w:rsidR="005E40BD" w:rsidRPr="005E40BD" w:rsidRDefault="005E40BD" w:rsidP="0071125B">
              <w:pPr>
                <w:ind w:firstLineChars="200" w:firstLine="420"/>
                <w:rPr>
                  <w:szCs w:val="21"/>
                </w:rPr>
              </w:pPr>
              <w:r w:rsidRPr="005E40BD">
                <w:rPr>
                  <w:rFonts w:hint="eastAsia"/>
                  <w:szCs w:val="21"/>
                </w:rPr>
                <w:t>采用成本法核算的长期股权投资，处置后剩余股权仍采用成本法核算的，其在取得对被投资单位的控制之前因采用权益法核算或金融工具确认和计量准则核算而确认的其他综合收益，采用与被投资单位直接处置相关资产或负债相同的基础进行会计处理，并按比例结转当期损益；因采用权益法核算而确认的被投资单位净资产中除净损益、其他综合收益和利润分配以外的其他所有者权益变动按比例结转当期损益。</w:t>
              </w:r>
            </w:p>
            <w:p w:rsidR="005E40BD" w:rsidRPr="005E40BD" w:rsidRDefault="005E40BD" w:rsidP="0071125B">
              <w:pPr>
                <w:ind w:firstLineChars="200" w:firstLine="420"/>
                <w:rPr>
                  <w:szCs w:val="21"/>
                </w:rPr>
              </w:pPr>
              <w:r w:rsidRPr="005E40BD">
                <w:rPr>
                  <w:rFonts w:hint="eastAsia"/>
                  <w:szCs w:val="21"/>
                </w:rPr>
                <w:t>本公司因处置部分股权投资丧失了对被投资单位的控制的，在编制个别财务报表时，处置后的剩余股权能够对被投资单位实施共同控制或施加重大影响的，改按权益法核算，并对该剩余股权视同自取得时即采用权益法核算进行调整；处置后的剩余股权不能对被投资单位实施共同控制或施加重大影响的，改按金融工具确认和计量准则的有关规定进行会计处理，其在丧失控制之日的公允价值与账面价值之间的差额计入当期损益。对于本公司取得对被投资单位的控制之前，因采用权益法核算或金融工具确认和计量准则核算而确认的其他综合收益，在丧失对被投资单位控制时采用与被投资单位直接处置相关资产或负债相同的基础进行会计处理，因采用权益法核算而确认的被投资单位净资产中除净损益、其他综合收益和利润分配以外的其他所有者权益变动在丧失对被投资单位控制时结转入当期损益。其中，处置后的剩余股权采用权益法核算的，其他综合收益和其他所有者权益按比例结转；处置后的剩余股权改按金融工具确认和计量准则进行会计处理的，其他综合收益和其他所有者权益全部结转。</w:t>
              </w:r>
            </w:p>
            <w:p w:rsidR="005E40BD" w:rsidRPr="005E40BD" w:rsidRDefault="005E40BD" w:rsidP="0071125B">
              <w:pPr>
                <w:ind w:firstLineChars="200" w:firstLine="420"/>
                <w:rPr>
                  <w:szCs w:val="21"/>
                </w:rPr>
              </w:pPr>
              <w:r w:rsidRPr="005E40BD">
                <w:rPr>
                  <w:rFonts w:hint="eastAsia"/>
                  <w:szCs w:val="21"/>
                </w:rPr>
                <w:t>本公司因处置部分股权投资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时全部转入当期投资收益。</w:t>
              </w:r>
            </w:p>
            <w:p w:rsidR="00497A79" w:rsidRDefault="005E40BD" w:rsidP="0071125B">
              <w:pPr>
                <w:ind w:firstLineChars="200" w:firstLine="420"/>
                <w:rPr>
                  <w:szCs w:val="21"/>
                </w:rPr>
              </w:pPr>
              <w:r w:rsidRPr="005E40BD">
                <w:rPr>
                  <w:rFonts w:hint="eastAsia"/>
                  <w:szCs w:val="21"/>
                </w:rPr>
                <w:t>本公司通过多次交易分步处置对子公司股权投资直至丧失控制权，如果上述交易属于一揽子交易的，将各项交易作为一项处置子公司股权投资并丧失控制权的交易进行会计处理，在丧失控制权之前每一次处置价款与所处置的股权对应的长期股权投资账面价值之间的差额，先确认为其他综合收益，到丧失控制权时再一并转入丧失控制权的当期损益。</w:t>
              </w:r>
            </w:p>
          </w:sdtContent>
        </w:sdt>
      </w:sdtContent>
    </w:sdt>
    <w:p w:rsidR="00497A79" w:rsidRDefault="00497A79">
      <w:pPr>
        <w:rPr>
          <w:szCs w:val="21"/>
        </w:rPr>
      </w:pPr>
    </w:p>
    <w:p w:rsidR="00497A79" w:rsidRDefault="00011E94">
      <w:pPr>
        <w:pStyle w:val="3"/>
        <w:numPr>
          <w:ilvl w:val="0"/>
          <w:numId w:val="38"/>
        </w:numPr>
      </w:pPr>
      <w:r>
        <w:t>投资性房地产</w:t>
      </w:r>
    </w:p>
    <w:sdt>
      <w:sdtPr>
        <w:rPr>
          <w:rFonts w:ascii="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rsidR="00497A79" w:rsidRDefault="00011E94">
          <w:pPr>
            <w:pStyle w:val="4"/>
            <w:numPr>
              <w:ilvl w:val="0"/>
              <w:numId w:val="39"/>
            </w:numPr>
          </w:pPr>
          <w:r>
            <w:rPr>
              <w:rFonts w:ascii="宋体" w:hAnsi="宋体" w:cs="宋体" w:hint="eastAsia"/>
              <w:bCs w:val="0"/>
              <w:kern w:val="0"/>
              <w:szCs w:val="24"/>
            </w:rPr>
            <w:t>如果</w:t>
          </w:r>
          <w:r>
            <w:rPr>
              <w:rFonts w:hint="eastAsia"/>
            </w:rPr>
            <w:t>采用成本计量模式的</w:t>
          </w:r>
        </w:p>
        <w:p w:rsidR="00497A79" w:rsidRDefault="00011E94">
          <w:pPr>
            <w:pStyle w:val="aa"/>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placeholder>
              <w:docPart w:val="GBC22222222222222222222222222222"/>
            </w:placeholder>
          </w:sdtPr>
          <w:sdtEndPr/>
          <w:sdtContent>
            <w:p w:rsidR="005E40BD" w:rsidRPr="005E40BD" w:rsidRDefault="005E40BD" w:rsidP="0071125B">
              <w:pPr>
                <w:ind w:firstLineChars="200" w:firstLine="420"/>
                <w:rPr>
                  <w:szCs w:val="21"/>
                </w:rPr>
              </w:pPr>
              <w:r w:rsidRPr="005E40BD">
                <w:rPr>
                  <w:rFonts w:hint="eastAsia"/>
                  <w:szCs w:val="21"/>
                </w:rPr>
                <w:t>投资性房地产是指为赚取租金或资本增值，或两者兼有而持有的房地产。包括已出租的土地使用权、持有并准备增值后转让的土地使用权、已出租的建筑物等。此外，对于本公司持有以备经营出租的空置建筑物，若董事会（或类似机构）作出书面决议，明确表示将其用于经营出租且持有意图短期内不再发生变化的，也作为投资性房地产列报。</w:t>
              </w:r>
            </w:p>
            <w:p w:rsidR="005E40BD" w:rsidRPr="005E40BD" w:rsidRDefault="005E40BD" w:rsidP="0071125B">
              <w:pPr>
                <w:ind w:firstLineChars="200" w:firstLine="420"/>
                <w:rPr>
                  <w:szCs w:val="21"/>
                </w:rPr>
              </w:pPr>
              <w:r w:rsidRPr="005E40BD">
                <w:rPr>
                  <w:rFonts w:hint="eastAsia"/>
                  <w:szCs w:val="21"/>
                </w:rPr>
                <w:lastRenderedPageBreak/>
                <w:t>投资性房地产按成本进行初始计量。与投资性房地产有关的后续支出，如果与该资产有关的经济利益很可能流入且其成本能可靠地计量，则计入投资性房地产成本。其他后续支出，在发生时计入当期损益。</w:t>
              </w:r>
            </w:p>
            <w:p w:rsidR="005E40BD" w:rsidRPr="005E40BD" w:rsidRDefault="005E40BD" w:rsidP="0071125B">
              <w:pPr>
                <w:ind w:firstLineChars="200" w:firstLine="420"/>
                <w:rPr>
                  <w:szCs w:val="21"/>
                </w:rPr>
              </w:pPr>
              <w:r w:rsidRPr="005E40BD">
                <w:rPr>
                  <w:rFonts w:hint="eastAsia"/>
                  <w:szCs w:val="21"/>
                </w:rPr>
                <w:t>本公司采用成本模式对投资性房地产进行后续计量，并按照与房屋建筑物或土地使用权一致的政策进行折旧或摊销。</w:t>
              </w:r>
            </w:p>
            <w:p w:rsidR="005E40BD" w:rsidRPr="005E40BD" w:rsidRDefault="005E40BD" w:rsidP="0071125B">
              <w:pPr>
                <w:ind w:firstLineChars="200" w:firstLine="420"/>
                <w:rPr>
                  <w:szCs w:val="21"/>
                </w:rPr>
              </w:pPr>
              <w:r w:rsidRPr="005E40BD">
                <w:rPr>
                  <w:rFonts w:hint="eastAsia"/>
                  <w:szCs w:val="21"/>
                </w:rPr>
                <w:t>投资性房地产的减值测试方法和减值准备计提方法详见十一节、五、</w:t>
              </w:r>
              <w:r w:rsidRPr="005E40BD">
                <w:rPr>
                  <w:szCs w:val="21"/>
                </w:rPr>
                <w:t>22“长期资产减值”。</w:t>
              </w:r>
            </w:p>
            <w:p w:rsidR="005E40BD" w:rsidRPr="005E40BD" w:rsidRDefault="005E40BD" w:rsidP="0071125B">
              <w:pPr>
                <w:ind w:firstLineChars="200" w:firstLine="420"/>
                <w:rPr>
                  <w:szCs w:val="21"/>
                </w:rPr>
              </w:pPr>
              <w:r w:rsidRPr="005E40BD">
                <w:rPr>
                  <w:rFonts w:hint="eastAsia"/>
                  <w:szCs w:val="21"/>
                </w:rPr>
                <w:t>自用房地产或存货转换为投资性房地产或投资性房地产转换为自用房地产时，按转换前的账面价值作为转换后的入账价值。</w:t>
              </w:r>
            </w:p>
            <w:p w:rsidR="005E40BD" w:rsidRPr="005E40BD" w:rsidRDefault="005E40BD" w:rsidP="0071125B">
              <w:pPr>
                <w:ind w:firstLineChars="200" w:firstLine="420"/>
                <w:rPr>
                  <w:szCs w:val="21"/>
                </w:rPr>
              </w:pPr>
              <w:r w:rsidRPr="005E40BD">
                <w:rPr>
                  <w:rFonts w:hint="eastAsia"/>
                  <w:szCs w:val="21"/>
                </w:rPr>
                <w:t>投资性房地产的用途改变为自用时，自改变之日起，将该投资性房地产转换为固定资产或无形资产。自用房地产的用途改变为赚取租金或资本增值时，自改变之日起，将固定资产或无形资产转换为投资性房地产。发生转换时，转换为采用成本模式计量的投资性房地产的，以转换前的账面价值作为转换后的入账价值；转换为以公允价值模式计量的投资性房地产的，以转换日的公允价值作为转换后的入账价值。</w:t>
              </w:r>
            </w:p>
            <w:p w:rsidR="00497A79" w:rsidRDefault="005E40BD" w:rsidP="00F40D68">
              <w:pPr>
                <w:ind w:firstLineChars="200" w:firstLine="420"/>
                <w:rPr>
                  <w:szCs w:val="21"/>
                </w:rPr>
              </w:pPr>
              <w:r w:rsidRPr="005E40BD">
                <w:rPr>
                  <w:rFonts w:hint="eastAsia"/>
                  <w:szCs w:val="21"/>
                </w:rPr>
                <w:t>当投资性房地产被处置、或者永久退出使用且预计不能从其处置中取得经济利益时，终止确认该项投资性房地产。投资性房地产出售、转让、报废或毁损的处置收入扣除其账面价值和相关税费后计入当期损益。</w:t>
              </w:r>
            </w:p>
          </w:sdtContent>
        </w:sdt>
      </w:sdtContent>
    </w:sdt>
    <w:p w:rsidR="00497A79" w:rsidRDefault="00497A79">
      <w:pPr>
        <w:rPr>
          <w:szCs w:val="21"/>
        </w:rPr>
      </w:pPr>
    </w:p>
    <w:p w:rsidR="00497A79" w:rsidRDefault="00011E94">
      <w:pPr>
        <w:pStyle w:val="3"/>
        <w:numPr>
          <w:ilvl w:val="0"/>
          <w:numId w:val="38"/>
        </w:numPr>
      </w:pPr>
      <w: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rPr>
      </w:sdtEndPr>
      <w:sdtContent>
        <w:p w:rsidR="00497A79" w:rsidRDefault="00011E94">
          <w:pPr>
            <w:pStyle w:val="4"/>
            <w:numPr>
              <w:ilvl w:val="0"/>
              <w:numId w:val="40"/>
            </w:numPr>
          </w:pPr>
          <w:r>
            <w:rPr>
              <w:rFonts w:hint="eastAsia"/>
            </w:rPr>
            <w:t>确认条件</w:t>
          </w:r>
        </w:p>
        <w:sdt>
          <w:sdtPr>
            <w:alias w:val="是否适用：固定资产确认条件[双击切换]"/>
            <w:tag w:val="_GBC_45cce032cd1f43bfad18a80dd94e9cc4"/>
            <w:id w:val="99387645"/>
            <w:lock w:val="sdtContentLocked"/>
            <w:placeholder>
              <w:docPart w:val="GBC22222222222222222222222222222"/>
            </w:placeholder>
          </w:sdtPr>
          <w:sdtEndPr/>
          <w:sdtContent>
            <w:p w:rsidR="00497A79" w:rsidRDefault="00011E94">
              <w:r>
                <w:fldChar w:fldCharType="begin"/>
              </w:r>
              <w:r w:rsidR="005309C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rsidR="00497A79" w:rsidRDefault="005309C8" w:rsidP="00F40D68">
              <w:pPr>
                <w:ind w:firstLineChars="150" w:firstLine="315"/>
                <w:rPr>
                  <w:b/>
                  <w:bCs/>
                  <w:szCs w:val="21"/>
                </w:rPr>
              </w:pPr>
              <w:r w:rsidRPr="005309C8">
                <w:rPr>
                  <w:rFonts w:hint="eastAsia"/>
                  <w:bCs/>
                  <w:szCs w:val="21"/>
                </w:rPr>
                <w:t>固定资产是指为生产商品、提供劳务、出租或经营管理而持有的，使用寿命超过一个会计年度的有形资产。固定资产仅在与其有关的经济利益很可能流入本公司，且其成本能够可靠地计量时才予以确认。固定资产按成本并考虑预计弃置费用因素的影响进行初始计量。</w:t>
              </w:r>
            </w:p>
          </w:sdtContent>
        </w:sdt>
      </w:sdtContent>
    </w:sdt>
    <w:p w:rsidR="00497A79" w:rsidRDefault="00497A79">
      <w:pPr>
        <w:rPr>
          <w:szCs w:val="21"/>
        </w:rPr>
      </w:pPr>
    </w:p>
    <w:sdt>
      <w:sdtPr>
        <w:rPr>
          <w:rFonts w:asciiTheme="minorHAnsi"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rsidR="00497A79" w:rsidRDefault="00011E94">
          <w:pPr>
            <w:pStyle w:val="4"/>
            <w:numPr>
              <w:ilvl w:val="0"/>
              <w:numId w:val="40"/>
            </w:numPr>
          </w:pPr>
          <w:r>
            <w:t>折旧方法</w:t>
          </w:r>
        </w:p>
        <w:sdt>
          <w:sdtPr>
            <w:alias w:val="是否适用：固定资产折旧方法[双击切换]"/>
            <w:tag w:val="_GBC_c221ef38ff6a4242aab725946697311c"/>
            <w:id w:val="-993877606"/>
            <w:lock w:val="sdtContentLocked"/>
            <w:placeholder>
              <w:docPart w:val="GBC22222222222222222222222222222"/>
            </w:placeholder>
          </w:sdtPr>
          <w:sdtEndPr/>
          <w:sdtContent>
            <w:p w:rsidR="005309C8" w:rsidRDefault="00011E94">
              <w:r>
                <w:fldChar w:fldCharType="begin"/>
              </w:r>
              <w:r w:rsidR="005309C8">
                <w:instrText xml:space="preserve"> MACROBUTTON  SnrToggleCheckbox √适用 </w:instrText>
              </w:r>
              <w:r>
                <w:fldChar w:fldCharType="end"/>
              </w:r>
              <w:r>
                <w:fldChar w:fldCharType="begin"/>
              </w:r>
              <w:r w:rsidR="005309C8">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5309C8" w:rsidTr="005309C8">
            <w:sdt>
              <w:sdtPr>
                <w:tag w:val="_PLD_d39db65ac15c4d7583d7fe75cb893517"/>
                <w:id w:val="240218898"/>
                <w:lock w:val="sdtLocked"/>
              </w:sdtPr>
              <w:sdtEndPr/>
              <w:sdtContent>
                <w:tc>
                  <w:tcPr>
                    <w:tcW w:w="949" w:type="pct"/>
                    <w:vAlign w:val="center"/>
                  </w:tcPr>
                  <w:p w:rsidR="005309C8" w:rsidRDefault="005309C8" w:rsidP="005309C8">
                    <w:pPr>
                      <w:jc w:val="center"/>
                      <w:rPr>
                        <w:szCs w:val="21"/>
                      </w:rPr>
                    </w:pPr>
                    <w:r>
                      <w:rPr>
                        <w:szCs w:val="21"/>
                      </w:rPr>
                      <w:t>类别</w:t>
                    </w:r>
                  </w:p>
                </w:tc>
              </w:sdtContent>
            </w:sdt>
            <w:sdt>
              <w:sdtPr>
                <w:tag w:val="_PLD_1b5147121b9948e5a115c7a4d6c95995"/>
                <w:id w:val="-515462493"/>
                <w:lock w:val="sdtLocked"/>
              </w:sdtPr>
              <w:sdtEndPr/>
              <w:sdtContent>
                <w:tc>
                  <w:tcPr>
                    <w:tcW w:w="1012" w:type="pct"/>
                    <w:vAlign w:val="center"/>
                  </w:tcPr>
                  <w:p w:rsidR="005309C8" w:rsidRDefault="005309C8" w:rsidP="005309C8">
                    <w:pPr>
                      <w:jc w:val="center"/>
                      <w:rPr>
                        <w:szCs w:val="21"/>
                      </w:rPr>
                    </w:pPr>
                    <w:r>
                      <w:rPr>
                        <w:rFonts w:hint="eastAsia"/>
                        <w:szCs w:val="21"/>
                      </w:rPr>
                      <w:t>折旧方法</w:t>
                    </w:r>
                  </w:p>
                </w:tc>
              </w:sdtContent>
            </w:sdt>
            <w:sdt>
              <w:sdtPr>
                <w:tag w:val="_PLD_65441224aa3f4fd3be4ca0650b16b1aa"/>
                <w:id w:val="-1716732097"/>
                <w:lock w:val="sdtLocked"/>
              </w:sdtPr>
              <w:sdtEndPr/>
              <w:sdtContent>
                <w:tc>
                  <w:tcPr>
                    <w:tcW w:w="1013" w:type="pct"/>
                    <w:vAlign w:val="center"/>
                  </w:tcPr>
                  <w:p w:rsidR="005309C8" w:rsidRDefault="005309C8" w:rsidP="005309C8">
                    <w:pPr>
                      <w:jc w:val="center"/>
                      <w:rPr>
                        <w:szCs w:val="21"/>
                      </w:rPr>
                    </w:pPr>
                    <w:r>
                      <w:rPr>
                        <w:szCs w:val="21"/>
                      </w:rPr>
                      <w:t>折旧年限（年）</w:t>
                    </w:r>
                  </w:p>
                </w:tc>
              </w:sdtContent>
            </w:sdt>
            <w:sdt>
              <w:sdtPr>
                <w:tag w:val="_PLD_1c82a37539a842289bf80f2937f33bee"/>
                <w:id w:val="1259026105"/>
                <w:lock w:val="sdtLocked"/>
              </w:sdtPr>
              <w:sdtEndPr/>
              <w:sdtContent>
                <w:tc>
                  <w:tcPr>
                    <w:tcW w:w="1013" w:type="pct"/>
                    <w:vAlign w:val="center"/>
                  </w:tcPr>
                  <w:p w:rsidR="005309C8" w:rsidRDefault="005309C8" w:rsidP="005309C8">
                    <w:pPr>
                      <w:jc w:val="center"/>
                      <w:rPr>
                        <w:szCs w:val="21"/>
                      </w:rPr>
                    </w:pPr>
                    <w:r>
                      <w:rPr>
                        <w:szCs w:val="21"/>
                      </w:rPr>
                      <w:t>残值率</w:t>
                    </w:r>
                  </w:p>
                </w:tc>
              </w:sdtContent>
            </w:sdt>
            <w:sdt>
              <w:sdtPr>
                <w:tag w:val="_PLD_a67e8338c181496fa22b9944b63ec82c"/>
                <w:id w:val="-1749876316"/>
                <w:lock w:val="sdtLocked"/>
              </w:sdtPr>
              <w:sdtEndPr/>
              <w:sdtContent>
                <w:tc>
                  <w:tcPr>
                    <w:tcW w:w="1013" w:type="pct"/>
                    <w:vAlign w:val="center"/>
                  </w:tcPr>
                  <w:p w:rsidR="005309C8" w:rsidRDefault="005309C8" w:rsidP="005309C8">
                    <w:pPr>
                      <w:jc w:val="center"/>
                      <w:rPr>
                        <w:szCs w:val="21"/>
                      </w:rPr>
                    </w:pPr>
                    <w:r>
                      <w:rPr>
                        <w:szCs w:val="21"/>
                      </w:rPr>
                      <w:t>年折旧率</w:t>
                    </w:r>
                  </w:p>
                </w:tc>
              </w:sdtContent>
            </w:sdt>
          </w:tr>
          <w:sdt>
            <w:sdtPr>
              <w:rPr>
                <w:szCs w:val="21"/>
              </w:rPr>
              <w:alias w:val="其他固定资产计价、折旧、减值方法"/>
              <w:tag w:val="_GBC_f1ad6125c5d74d2a98f593d2ba574474"/>
              <w:id w:val="810135427"/>
              <w:lock w:val="sdtLocked"/>
            </w:sdtPr>
            <w:sdtEndPr/>
            <w:sdtContent>
              <w:tr w:rsidR="005309C8" w:rsidTr="005309C8">
                <w:tc>
                  <w:tcPr>
                    <w:tcW w:w="949" w:type="pct"/>
                  </w:tcPr>
                  <w:p w:rsidR="005309C8" w:rsidRDefault="005309C8" w:rsidP="005309C8">
                    <w:pPr>
                      <w:rPr>
                        <w:szCs w:val="21"/>
                      </w:rPr>
                    </w:pPr>
                    <w:r>
                      <w:t>房屋及建筑物</w:t>
                    </w:r>
                  </w:p>
                </w:tc>
                <w:tc>
                  <w:tcPr>
                    <w:tcW w:w="1012" w:type="pct"/>
                  </w:tcPr>
                  <w:p w:rsidR="005309C8" w:rsidRDefault="005309C8" w:rsidP="005309C8">
                    <w:pPr>
                      <w:rPr>
                        <w:szCs w:val="21"/>
                      </w:rPr>
                    </w:pPr>
                    <w:r>
                      <w:t>年限平均法</w:t>
                    </w:r>
                  </w:p>
                </w:tc>
                <w:tc>
                  <w:tcPr>
                    <w:tcW w:w="1013" w:type="pct"/>
                  </w:tcPr>
                  <w:p w:rsidR="005309C8" w:rsidRDefault="005309C8" w:rsidP="005309C8">
                    <w:pPr>
                      <w:jc w:val="right"/>
                      <w:rPr>
                        <w:szCs w:val="21"/>
                      </w:rPr>
                    </w:pPr>
                    <w:r>
                      <w:t>20</w:t>
                    </w:r>
                  </w:p>
                </w:tc>
                <w:tc>
                  <w:tcPr>
                    <w:tcW w:w="1013" w:type="pct"/>
                  </w:tcPr>
                  <w:p w:rsidR="005309C8" w:rsidRDefault="005309C8" w:rsidP="005309C8">
                    <w:pPr>
                      <w:jc w:val="right"/>
                      <w:rPr>
                        <w:szCs w:val="21"/>
                      </w:rPr>
                    </w:pPr>
                    <w:r>
                      <w:t>4</w:t>
                    </w:r>
                    <w:r w:rsidR="00AD6772">
                      <w:rPr>
                        <w:rFonts w:hint="eastAsia"/>
                      </w:rPr>
                      <w:t>%</w:t>
                    </w:r>
                  </w:p>
                </w:tc>
                <w:tc>
                  <w:tcPr>
                    <w:tcW w:w="1013" w:type="pct"/>
                  </w:tcPr>
                  <w:p w:rsidR="005309C8" w:rsidRDefault="005309C8" w:rsidP="005309C8">
                    <w:pPr>
                      <w:jc w:val="right"/>
                      <w:rPr>
                        <w:szCs w:val="21"/>
                      </w:rPr>
                    </w:pPr>
                    <w:r>
                      <w:t>4.8</w:t>
                    </w:r>
                    <w:r w:rsidR="00AD6772">
                      <w:rPr>
                        <w:rFonts w:hint="eastAsia"/>
                      </w:rPr>
                      <w:t>%</w:t>
                    </w:r>
                  </w:p>
                </w:tc>
              </w:tr>
            </w:sdtContent>
          </w:sdt>
          <w:sdt>
            <w:sdtPr>
              <w:rPr>
                <w:szCs w:val="21"/>
              </w:rPr>
              <w:alias w:val="其他固定资产计价、折旧、减值方法"/>
              <w:tag w:val="_GBC_f1ad6125c5d74d2a98f593d2ba574474"/>
              <w:id w:val="-1936506925"/>
              <w:lock w:val="sdtLocked"/>
            </w:sdtPr>
            <w:sdtEndPr/>
            <w:sdtContent>
              <w:tr w:rsidR="00AD6772" w:rsidTr="005309C8">
                <w:tc>
                  <w:tcPr>
                    <w:tcW w:w="949" w:type="pct"/>
                  </w:tcPr>
                  <w:p w:rsidR="00AD6772" w:rsidRDefault="00AD6772" w:rsidP="005309C8">
                    <w:pPr>
                      <w:rPr>
                        <w:szCs w:val="21"/>
                      </w:rPr>
                    </w:pPr>
                    <w:r>
                      <w:t>通用设备</w:t>
                    </w:r>
                  </w:p>
                </w:tc>
                <w:tc>
                  <w:tcPr>
                    <w:tcW w:w="1012" w:type="pct"/>
                  </w:tcPr>
                  <w:p w:rsidR="00AD6772" w:rsidRDefault="00AD6772" w:rsidP="005309C8">
                    <w:pPr>
                      <w:rPr>
                        <w:szCs w:val="21"/>
                      </w:rPr>
                    </w:pPr>
                    <w:r>
                      <w:t>年限平均法</w:t>
                    </w:r>
                  </w:p>
                </w:tc>
                <w:tc>
                  <w:tcPr>
                    <w:tcW w:w="1013" w:type="pct"/>
                  </w:tcPr>
                  <w:p w:rsidR="00AD6772" w:rsidRDefault="00AD6772" w:rsidP="005309C8">
                    <w:pPr>
                      <w:jc w:val="right"/>
                      <w:rPr>
                        <w:szCs w:val="21"/>
                      </w:rPr>
                    </w:pPr>
                    <w:r>
                      <w:t>5-10</w:t>
                    </w:r>
                  </w:p>
                </w:tc>
                <w:tc>
                  <w:tcPr>
                    <w:tcW w:w="1013" w:type="pct"/>
                  </w:tcPr>
                  <w:p w:rsidR="00AD6772" w:rsidRDefault="00AD6772" w:rsidP="00AD6772">
                    <w:pPr>
                      <w:jc w:val="right"/>
                    </w:pPr>
                    <w:r w:rsidRPr="008353F6">
                      <w:t>4</w:t>
                    </w:r>
                    <w:r w:rsidRPr="008353F6">
                      <w:rPr>
                        <w:rFonts w:hint="eastAsia"/>
                      </w:rPr>
                      <w:t>%</w:t>
                    </w:r>
                  </w:p>
                </w:tc>
                <w:tc>
                  <w:tcPr>
                    <w:tcW w:w="1013" w:type="pct"/>
                  </w:tcPr>
                  <w:p w:rsidR="00AD6772" w:rsidRDefault="00AD6772" w:rsidP="005309C8">
                    <w:pPr>
                      <w:jc w:val="right"/>
                      <w:rPr>
                        <w:szCs w:val="21"/>
                      </w:rPr>
                    </w:pPr>
                    <w:r>
                      <w:t>19.2</w:t>
                    </w:r>
                    <w:r>
                      <w:rPr>
                        <w:rFonts w:hint="eastAsia"/>
                      </w:rPr>
                      <w:t>%</w:t>
                    </w:r>
                    <w:r>
                      <w:t>-9.6</w:t>
                    </w:r>
                    <w:r>
                      <w:rPr>
                        <w:rFonts w:hint="eastAsia"/>
                      </w:rPr>
                      <w:t>%</w:t>
                    </w:r>
                  </w:p>
                </w:tc>
              </w:tr>
            </w:sdtContent>
          </w:sdt>
          <w:sdt>
            <w:sdtPr>
              <w:rPr>
                <w:szCs w:val="21"/>
              </w:rPr>
              <w:alias w:val="其他固定资产计价、折旧、减值方法"/>
              <w:tag w:val="_GBC_f1ad6125c5d74d2a98f593d2ba574474"/>
              <w:id w:val="1870954952"/>
              <w:lock w:val="sdtLocked"/>
            </w:sdtPr>
            <w:sdtEndPr/>
            <w:sdtContent>
              <w:tr w:rsidR="00AD6772" w:rsidTr="005309C8">
                <w:tc>
                  <w:tcPr>
                    <w:tcW w:w="949" w:type="pct"/>
                  </w:tcPr>
                  <w:p w:rsidR="00AD6772" w:rsidRDefault="00AD6772" w:rsidP="005309C8">
                    <w:pPr>
                      <w:rPr>
                        <w:szCs w:val="21"/>
                      </w:rPr>
                    </w:pPr>
                    <w:r>
                      <w:t>专用设备</w:t>
                    </w:r>
                  </w:p>
                </w:tc>
                <w:tc>
                  <w:tcPr>
                    <w:tcW w:w="1012" w:type="pct"/>
                  </w:tcPr>
                  <w:p w:rsidR="00AD6772" w:rsidRDefault="00AD6772" w:rsidP="005309C8">
                    <w:pPr>
                      <w:rPr>
                        <w:szCs w:val="21"/>
                      </w:rPr>
                    </w:pPr>
                    <w:r>
                      <w:t>年限平均法</w:t>
                    </w:r>
                  </w:p>
                </w:tc>
                <w:tc>
                  <w:tcPr>
                    <w:tcW w:w="1013" w:type="pct"/>
                  </w:tcPr>
                  <w:p w:rsidR="00AD6772" w:rsidRDefault="00AD6772" w:rsidP="005309C8">
                    <w:pPr>
                      <w:jc w:val="right"/>
                      <w:rPr>
                        <w:szCs w:val="21"/>
                      </w:rPr>
                    </w:pPr>
                    <w:r>
                      <w:t>10-13</w:t>
                    </w:r>
                  </w:p>
                </w:tc>
                <w:tc>
                  <w:tcPr>
                    <w:tcW w:w="1013" w:type="pct"/>
                  </w:tcPr>
                  <w:p w:rsidR="00AD6772" w:rsidRDefault="00AD6772" w:rsidP="00AD6772">
                    <w:pPr>
                      <w:jc w:val="right"/>
                    </w:pPr>
                    <w:r w:rsidRPr="008353F6">
                      <w:t>4</w:t>
                    </w:r>
                    <w:r w:rsidRPr="008353F6">
                      <w:rPr>
                        <w:rFonts w:hint="eastAsia"/>
                      </w:rPr>
                      <w:t>%</w:t>
                    </w:r>
                  </w:p>
                </w:tc>
                <w:tc>
                  <w:tcPr>
                    <w:tcW w:w="1013" w:type="pct"/>
                  </w:tcPr>
                  <w:p w:rsidR="00AD6772" w:rsidRDefault="00AD6772" w:rsidP="005309C8">
                    <w:pPr>
                      <w:jc w:val="right"/>
                      <w:rPr>
                        <w:szCs w:val="21"/>
                      </w:rPr>
                    </w:pPr>
                    <w:r>
                      <w:t>9.6</w:t>
                    </w:r>
                    <w:r>
                      <w:rPr>
                        <w:rFonts w:hint="eastAsia"/>
                      </w:rPr>
                      <w:t>%</w:t>
                    </w:r>
                    <w:r>
                      <w:t>-7.4</w:t>
                    </w:r>
                    <w:r>
                      <w:rPr>
                        <w:rFonts w:hint="eastAsia"/>
                      </w:rPr>
                      <w:t>%</w:t>
                    </w:r>
                  </w:p>
                </w:tc>
              </w:tr>
            </w:sdtContent>
          </w:sdt>
          <w:sdt>
            <w:sdtPr>
              <w:rPr>
                <w:szCs w:val="21"/>
              </w:rPr>
              <w:alias w:val="其他固定资产计价、折旧、减值方法"/>
              <w:tag w:val="_GBC_f1ad6125c5d74d2a98f593d2ba574474"/>
              <w:id w:val="647092231"/>
              <w:lock w:val="sdtLocked"/>
            </w:sdtPr>
            <w:sdtEndPr/>
            <w:sdtContent>
              <w:tr w:rsidR="00AD6772" w:rsidTr="005309C8">
                <w:tc>
                  <w:tcPr>
                    <w:tcW w:w="949" w:type="pct"/>
                  </w:tcPr>
                  <w:p w:rsidR="00AD6772" w:rsidRDefault="00AD6772" w:rsidP="005309C8">
                    <w:pPr>
                      <w:rPr>
                        <w:szCs w:val="21"/>
                      </w:rPr>
                    </w:pPr>
                    <w:r>
                      <w:t>运输设备</w:t>
                    </w:r>
                  </w:p>
                </w:tc>
                <w:tc>
                  <w:tcPr>
                    <w:tcW w:w="1012" w:type="pct"/>
                  </w:tcPr>
                  <w:p w:rsidR="00AD6772" w:rsidRDefault="00AD6772" w:rsidP="005309C8">
                    <w:pPr>
                      <w:rPr>
                        <w:szCs w:val="21"/>
                      </w:rPr>
                    </w:pPr>
                    <w:r>
                      <w:t>年限平均法</w:t>
                    </w:r>
                  </w:p>
                </w:tc>
                <w:tc>
                  <w:tcPr>
                    <w:tcW w:w="1013" w:type="pct"/>
                  </w:tcPr>
                  <w:p w:rsidR="00AD6772" w:rsidRDefault="00AD6772" w:rsidP="005309C8">
                    <w:pPr>
                      <w:jc w:val="right"/>
                      <w:rPr>
                        <w:szCs w:val="21"/>
                      </w:rPr>
                    </w:pPr>
                    <w:r>
                      <w:t>5-10</w:t>
                    </w:r>
                  </w:p>
                </w:tc>
                <w:tc>
                  <w:tcPr>
                    <w:tcW w:w="1013" w:type="pct"/>
                  </w:tcPr>
                  <w:p w:rsidR="00AD6772" w:rsidRDefault="00AD6772" w:rsidP="00AD6772">
                    <w:pPr>
                      <w:jc w:val="right"/>
                    </w:pPr>
                    <w:r w:rsidRPr="008353F6">
                      <w:t>4</w:t>
                    </w:r>
                    <w:r w:rsidRPr="008353F6">
                      <w:rPr>
                        <w:rFonts w:hint="eastAsia"/>
                      </w:rPr>
                      <w:t>%</w:t>
                    </w:r>
                  </w:p>
                </w:tc>
                <w:tc>
                  <w:tcPr>
                    <w:tcW w:w="1013" w:type="pct"/>
                  </w:tcPr>
                  <w:p w:rsidR="00AD6772" w:rsidRDefault="00AD6772" w:rsidP="005309C8">
                    <w:pPr>
                      <w:jc w:val="right"/>
                      <w:rPr>
                        <w:szCs w:val="21"/>
                      </w:rPr>
                    </w:pPr>
                    <w:r>
                      <w:t>19.2</w:t>
                    </w:r>
                    <w:r>
                      <w:rPr>
                        <w:rFonts w:hint="eastAsia"/>
                      </w:rPr>
                      <w:t>%</w:t>
                    </w:r>
                    <w:r>
                      <w:t>-9.6</w:t>
                    </w:r>
                    <w:r>
                      <w:rPr>
                        <w:rFonts w:hint="eastAsia"/>
                      </w:rPr>
                      <w:t>%</w:t>
                    </w:r>
                  </w:p>
                </w:tc>
              </w:tr>
            </w:sdtContent>
          </w:sdt>
          <w:sdt>
            <w:sdtPr>
              <w:rPr>
                <w:szCs w:val="21"/>
              </w:rPr>
              <w:alias w:val="其他固定资产计价、折旧、减值方法"/>
              <w:tag w:val="_GBC_f1ad6125c5d74d2a98f593d2ba574474"/>
              <w:id w:val="-782488208"/>
              <w:lock w:val="sdtLocked"/>
            </w:sdtPr>
            <w:sdtEndPr/>
            <w:sdtContent>
              <w:tr w:rsidR="00AD6772" w:rsidRPr="005309C8" w:rsidTr="005309C8">
                <w:tc>
                  <w:tcPr>
                    <w:tcW w:w="949" w:type="pct"/>
                  </w:tcPr>
                  <w:p w:rsidR="00AD6772" w:rsidRDefault="00AD6772" w:rsidP="005309C8">
                    <w:pPr>
                      <w:rPr>
                        <w:szCs w:val="21"/>
                      </w:rPr>
                    </w:pPr>
                    <w:r>
                      <w:t>其他设备</w:t>
                    </w:r>
                  </w:p>
                </w:tc>
                <w:tc>
                  <w:tcPr>
                    <w:tcW w:w="1012" w:type="pct"/>
                  </w:tcPr>
                  <w:p w:rsidR="00AD6772" w:rsidRDefault="00AD6772" w:rsidP="005309C8">
                    <w:pPr>
                      <w:rPr>
                        <w:szCs w:val="21"/>
                      </w:rPr>
                    </w:pPr>
                    <w:r>
                      <w:t>年限平均法</w:t>
                    </w:r>
                  </w:p>
                </w:tc>
                <w:tc>
                  <w:tcPr>
                    <w:tcW w:w="1013" w:type="pct"/>
                  </w:tcPr>
                  <w:p w:rsidR="00AD6772" w:rsidRDefault="00AD6772" w:rsidP="005309C8">
                    <w:pPr>
                      <w:jc w:val="right"/>
                      <w:rPr>
                        <w:szCs w:val="21"/>
                      </w:rPr>
                    </w:pPr>
                    <w:r>
                      <w:t>10</w:t>
                    </w:r>
                  </w:p>
                </w:tc>
                <w:tc>
                  <w:tcPr>
                    <w:tcW w:w="1013" w:type="pct"/>
                  </w:tcPr>
                  <w:p w:rsidR="00AD6772" w:rsidRDefault="00AD6772" w:rsidP="00AD6772">
                    <w:pPr>
                      <w:jc w:val="right"/>
                    </w:pPr>
                    <w:r w:rsidRPr="008353F6">
                      <w:t>4</w:t>
                    </w:r>
                    <w:r w:rsidRPr="008353F6">
                      <w:rPr>
                        <w:rFonts w:hint="eastAsia"/>
                      </w:rPr>
                      <w:t>%</w:t>
                    </w:r>
                  </w:p>
                </w:tc>
                <w:tc>
                  <w:tcPr>
                    <w:tcW w:w="1013" w:type="pct"/>
                  </w:tcPr>
                  <w:p w:rsidR="00AD6772" w:rsidRDefault="00AD6772" w:rsidP="005309C8">
                    <w:pPr>
                      <w:jc w:val="right"/>
                      <w:rPr>
                        <w:szCs w:val="21"/>
                      </w:rPr>
                    </w:pPr>
                    <w:r>
                      <w:t>9.6</w:t>
                    </w:r>
                    <w:r>
                      <w:rPr>
                        <w:rFonts w:hint="eastAsia"/>
                      </w:rPr>
                      <w:t>%</w:t>
                    </w:r>
                  </w:p>
                </w:tc>
              </w:tr>
            </w:sdtContent>
          </w:sdt>
        </w:tbl>
        <w:p w:rsidR="00497A79" w:rsidRDefault="00030B85">
          <w:pPr>
            <w:rPr>
              <w:szCs w:val="21"/>
            </w:rPr>
          </w:pPr>
        </w:p>
      </w:sdtContent>
    </w:sdt>
    <w:sdt>
      <w:sdtPr>
        <w:rPr>
          <w:rFonts w:asciiTheme="minorHAnsi"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rsidR="00497A79" w:rsidRDefault="00011E94">
          <w:pPr>
            <w:pStyle w:val="4"/>
            <w:numPr>
              <w:ilvl w:val="0"/>
              <w:numId w:val="40"/>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ContentLocked"/>
            <w:placeholder>
              <w:docPart w:val="GBC22222222222222222222222222222"/>
            </w:placeholder>
          </w:sdtPr>
          <w:sdtEndPr/>
          <w:sdtContent>
            <w:p w:rsidR="00497A79" w:rsidRDefault="00011E94">
              <w:r>
                <w:fldChar w:fldCharType="begin"/>
              </w:r>
              <w:r w:rsidR="005309C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30B85" w:rsidP="005309C8">
          <w:pPr>
            <w:ind w:firstLineChars="200" w:firstLine="420"/>
            <w:rPr>
              <w:szCs w:val="21"/>
            </w:rPr>
          </w:pPr>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r w:rsidR="005309C8" w:rsidRPr="003C7949">
                <w:rPr>
                  <w:rFonts w:ascii="Arial" w:cs="Arial"/>
                  <w:szCs w:val="21"/>
                </w:rPr>
                <w:t>融资租赁为实质上转移了与资产所有权有关的全部风险和报酬的租赁，其所有权最终可能转移，也可能不转移。以融资租赁方式租入的固定资产采用与自有固定资产一致的政策计提租赁资产折旧。能够合理确定租赁期届满时取得租赁资产所有权的</w:t>
              </w:r>
              <w:r w:rsidR="005309C8" w:rsidRPr="003C7949">
                <w:rPr>
                  <w:rFonts w:ascii="Arial" w:cs="Arial" w:hint="eastAsia"/>
                  <w:szCs w:val="21"/>
                </w:rPr>
                <w:t>，</w:t>
              </w:r>
              <w:r w:rsidR="005309C8" w:rsidRPr="003C7949">
                <w:rPr>
                  <w:rFonts w:ascii="Arial" w:cs="Arial"/>
                  <w:szCs w:val="21"/>
                </w:rPr>
                <w:t>在租赁资产使用寿命内计提折旧</w:t>
              </w:r>
              <w:r w:rsidR="005309C8" w:rsidRPr="003C7949">
                <w:rPr>
                  <w:rFonts w:ascii="Arial" w:cs="Arial" w:hint="eastAsia"/>
                  <w:szCs w:val="21"/>
                </w:rPr>
                <w:t>；</w:t>
              </w:r>
              <w:r w:rsidR="005309C8" w:rsidRPr="003C7949">
                <w:rPr>
                  <w:rFonts w:ascii="Arial" w:cs="Arial"/>
                  <w:szCs w:val="21"/>
                </w:rPr>
                <w:t>无法合理确定租赁期届满能够取得租赁资产所有权的，在租赁期与租赁资产使用寿命两者中较短的期间内计提折旧。</w:t>
              </w:r>
            </w:sdtContent>
          </w:sdt>
        </w:p>
      </w:sdtContent>
    </w:sdt>
    <w:p w:rsidR="00497A79" w:rsidRDefault="00497A79">
      <w:pPr>
        <w:rPr>
          <w:szCs w:val="21"/>
        </w:rPr>
      </w:pPr>
    </w:p>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在建工程</w:t>
          </w:r>
        </w:p>
        <w:p w:rsidR="00497A79" w:rsidRDefault="00030B85">
          <w:pPr>
            <w:rPr>
              <w:szCs w:val="21"/>
            </w:rPr>
          </w:pPr>
          <w:sdt>
            <w:sdtPr>
              <w:rPr>
                <w:rFonts w:hint="eastAsia"/>
                <w:szCs w:val="21"/>
              </w:rPr>
              <w:alias w:val="是否适用：在建工程_重要会计政策和估计[双击切换]"/>
              <w:tag w:val="_GBC_d9803b41f65e4a7fbebb412a259d9bf9"/>
              <w:id w:val="174229876"/>
              <w:lock w:val="sdtContentLocked"/>
              <w:placeholder>
                <w:docPart w:val="GBC22222222222222222222222222222"/>
              </w:placeholder>
            </w:sdtPr>
            <w:sdtEndPr/>
            <w:sdtContent>
              <w:r w:rsidR="00011E94">
                <w:rPr>
                  <w:szCs w:val="21"/>
                </w:rPr>
                <w:fldChar w:fldCharType="begin"/>
              </w:r>
              <w:r w:rsidR="005309C8">
                <w:rPr>
                  <w:szCs w:val="21"/>
                </w:rPr>
                <w:instrText xml:space="preserve"> MACROBUTTON  SnrToggleCheckbox √适用 </w:instrText>
              </w:r>
              <w:r w:rsidR="00011E94">
                <w:rPr>
                  <w:szCs w:val="21"/>
                </w:rPr>
                <w:fldChar w:fldCharType="end"/>
              </w:r>
              <w:r w:rsidR="00011E94">
                <w:rPr>
                  <w:szCs w:val="21"/>
                </w:rPr>
                <w:fldChar w:fldCharType="begin"/>
              </w:r>
              <w:r w:rsidR="00011E94">
                <w:rPr>
                  <w:szCs w:val="21"/>
                </w:rPr>
                <w:instrText xml:space="preserve"> MACROBUTTON  SnrToggleCheckbox □不适用 </w:instrText>
              </w:r>
              <w:r w:rsidR="00011E94">
                <w:rPr>
                  <w:szCs w:val="21"/>
                </w:rPr>
                <w:fldChar w:fldCharType="end"/>
              </w:r>
            </w:sdtContent>
          </w:sdt>
        </w:p>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rsidR="005309C8" w:rsidRPr="005309C8" w:rsidRDefault="005309C8" w:rsidP="005309C8">
              <w:pPr>
                <w:ind w:firstLineChars="200" w:firstLine="420"/>
                <w:rPr>
                  <w:szCs w:val="21"/>
                </w:rPr>
              </w:pPr>
              <w:r w:rsidRPr="005309C8">
                <w:rPr>
                  <w:rFonts w:hint="eastAsia"/>
                  <w:szCs w:val="21"/>
                </w:rPr>
                <w:t>在建工程成本按实际工程支出确定，包括在建期间发生的各项工程支出、工程达到预定可使用状态前的资本化的借款费用以及其他相关费用等。在建工程在达到预定可使用状态后结转为固定资产。所建造的固定资产在工程已达到预定可使用状态，但尚未办理竣工决算的，自达到预定可使用状态之日起，根据工程预算、造价或者工程实际成本等，按估计的价值转入固定资产，并</w:t>
              </w:r>
              <w:r w:rsidRPr="005309C8">
                <w:rPr>
                  <w:rFonts w:hint="eastAsia"/>
                  <w:szCs w:val="21"/>
                </w:rPr>
                <w:lastRenderedPageBreak/>
                <w:t>按本公司固定资产折旧政策计提固定资产的折旧，待办理竣工决算后，再按实际成本调整原来的暂估价值，但不调整原已计提的折旧额。</w:t>
              </w:r>
            </w:p>
            <w:p w:rsidR="00497A79" w:rsidRPr="005309C8" w:rsidRDefault="005309C8" w:rsidP="005309C8">
              <w:pPr>
                <w:ind w:firstLineChars="150" w:firstLine="315"/>
                <w:rPr>
                  <w:szCs w:val="21"/>
                  <w:shd w:val="clear" w:color="auto" w:fill="FFFF00"/>
                </w:rPr>
              </w:pPr>
              <w:r w:rsidRPr="005309C8">
                <w:rPr>
                  <w:rFonts w:hint="eastAsia"/>
                  <w:szCs w:val="21"/>
                </w:rPr>
                <w:t>在建工程的减值</w:t>
              </w:r>
              <w:r w:rsidRPr="001C7758">
                <w:rPr>
                  <w:rFonts w:hint="eastAsia"/>
                  <w:szCs w:val="21"/>
                </w:rPr>
                <w:t>测试方法和减值准备计提方法详见</w:t>
              </w:r>
              <w:r w:rsidR="00F40D68" w:rsidRPr="001C7758">
                <w:rPr>
                  <w:rFonts w:hint="eastAsia"/>
                  <w:szCs w:val="21"/>
                </w:rPr>
                <w:t>本</w:t>
              </w:r>
              <w:r w:rsidRPr="001C7758">
                <w:rPr>
                  <w:rFonts w:hint="eastAsia"/>
                  <w:szCs w:val="21"/>
                </w:rPr>
                <w:t>节、五、</w:t>
              </w:r>
              <w:r w:rsidR="005657B6" w:rsidRPr="001C7758">
                <w:rPr>
                  <w:rFonts w:hint="eastAsia"/>
                  <w:szCs w:val="21"/>
                </w:rPr>
                <w:t>29</w:t>
              </w:r>
              <w:r w:rsidRPr="001C7758">
                <w:rPr>
                  <w:szCs w:val="21"/>
                </w:rPr>
                <w:t>“长期资产减值”。</w:t>
              </w:r>
            </w:p>
          </w:sdtContent>
        </w:sdt>
        <w:p w:rsidR="00497A79" w:rsidRDefault="00030B85">
          <w:pPr>
            <w:rPr>
              <w:szCs w:val="21"/>
            </w:rPr>
          </w:pPr>
        </w:p>
      </w:sdtContent>
    </w:sdt>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借款费用</w:t>
          </w:r>
        </w:p>
        <w:sdt>
          <w:sdtPr>
            <w:rPr>
              <w:rFonts w:hint="eastAsia"/>
              <w:szCs w:val="21"/>
            </w:rPr>
            <w:alias w:val="是否适用：借款费用_重要会计政策和估计[双击切换]"/>
            <w:tag w:val="_GBC_3f3db73e5cb247009b3840143b5e6627"/>
            <w:id w:val="-1445526714"/>
            <w:lock w:val="sdtContentLocked"/>
            <w:placeholder>
              <w:docPart w:val="GBC22222222222222222222222222222"/>
            </w:placeholder>
          </w:sdtPr>
          <w:sdtEndPr/>
          <w:sdtContent>
            <w:p w:rsidR="00497A79" w:rsidRDefault="00011E94">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rsidR="005309C8" w:rsidRPr="005309C8" w:rsidRDefault="005309C8" w:rsidP="005309C8">
              <w:pPr>
                <w:ind w:firstLineChars="200" w:firstLine="420"/>
                <w:rPr>
                  <w:szCs w:val="21"/>
                </w:rPr>
              </w:pPr>
              <w:r w:rsidRPr="005309C8">
                <w:rPr>
                  <w:rFonts w:hint="eastAsia"/>
                  <w:szCs w:val="21"/>
                </w:rPr>
                <w:t>借款费用包括借款利息、折价或溢价的摊销、辅助费用以及因外币借款而发生的汇兑差额等。可直接归属于符合资本化条件的资产的购建或者生产的借款费用，在资产支出已经发生、借款费用已经发生、为使资产达到预定可使用或可销售状态所必要的购建或生产活动已经开始时，开始资本化；构建或者生产的符合资本化条件的资产达到预定可使用状态或者可销售状态时，停止资本化。其余借款费用在发生当期确认为费用。</w:t>
              </w:r>
            </w:p>
            <w:p w:rsidR="005309C8" w:rsidRPr="005309C8" w:rsidRDefault="005309C8" w:rsidP="005309C8">
              <w:pPr>
                <w:ind w:firstLineChars="200" w:firstLine="420"/>
                <w:rPr>
                  <w:szCs w:val="21"/>
                </w:rPr>
              </w:pPr>
              <w:r w:rsidRPr="005309C8">
                <w:rPr>
                  <w:rFonts w:hint="eastAsia"/>
                  <w:szCs w:val="21"/>
                </w:rPr>
                <w:t>专门借款当期实际发生的利息费用，减去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的加权平均利率计算确定。</w:t>
              </w:r>
            </w:p>
            <w:p w:rsidR="005309C8" w:rsidRPr="005309C8" w:rsidRDefault="005309C8" w:rsidP="005309C8">
              <w:pPr>
                <w:ind w:firstLineChars="200" w:firstLine="420"/>
                <w:rPr>
                  <w:szCs w:val="21"/>
                </w:rPr>
              </w:pPr>
              <w:r w:rsidRPr="005309C8">
                <w:rPr>
                  <w:rFonts w:hint="eastAsia"/>
                  <w:szCs w:val="21"/>
                </w:rPr>
                <w:t>资本化期间内，外币专门借款的汇兑差额全部予以资本化；外币一般借款的汇兑差额计入当期损益。</w:t>
              </w:r>
            </w:p>
            <w:p w:rsidR="005309C8" w:rsidRPr="005309C8" w:rsidRDefault="005309C8" w:rsidP="005309C8">
              <w:pPr>
                <w:ind w:firstLineChars="200" w:firstLine="420"/>
                <w:rPr>
                  <w:szCs w:val="21"/>
                </w:rPr>
              </w:pPr>
              <w:r w:rsidRPr="005309C8">
                <w:rPr>
                  <w:rFonts w:hint="eastAsia"/>
                  <w:szCs w:val="21"/>
                </w:rPr>
                <w:t>符合资本化条件的资产指需要经过相当长时间的购建或者生产活动才能达到预定可使用或可销售状态的固定资产、投资性房地产和存货等资产。</w:t>
              </w:r>
            </w:p>
            <w:p w:rsidR="00497A79" w:rsidRDefault="005309C8" w:rsidP="00F40D68">
              <w:pPr>
                <w:ind w:firstLineChars="200" w:firstLine="420"/>
                <w:rPr>
                  <w:szCs w:val="21"/>
                </w:rPr>
              </w:pPr>
              <w:r w:rsidRPr="005309C8">
                <w:rPr>
                  <w:rFonts w:hint="eastAsia"/>
                  <w:szCs w:val="21"/>
                </w:rPr>
                <w:t>如果符合资本化条件的资产在购建或生产过程中发生非正常中断、并且中断时间连续超过</w:t>
              </w:r>
              <w:r w:rsidRPr="005309C8">
                <w:rPr>
                  <w:szCs w:val="21"/>
                </w:rPr>
                <w:t>3个月的，暂停借款费用的资本化，直至资产的购建或生产活动重新开始。</w:t>
              </w:r>
            </w:p>
          </w:sdtContent>
        </w:sdt>
        <w:p w:rsidR="00497A79" w:rsidRDefault="00030B85">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生物资产</w:t>
          </w:r>
        </w:p>
        <w:sdt>
          <w:sdtPr>
            <w:rPr>
              <w:rFonts w:hint="eastAsia"/>
              <w:szCs w:val="21"/>
            </w:rPr>
            <w:alias w:val="是否适用：生物资产_重要会计政策和估计[双击切换]"/>
            <w:tag w:val="_GBC_3c525bb9dd0340978b83e74317a40315"/>
            <w:id w:val="327335757"/>
            <w:lock w:val="sdtContentLocked"/>
            <w:placeholder>
              <w:docPart w:val="GBC22222222222222222222222222222"/>
            </w:placeholder>
          </w:sdtPr>
          <w:sdtEndPr/>
          <w:sdtContent>
            <w:p w:rsidR="00497A79" w:rsidRDefault="00011E94" w:rsidP="005309C8">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sidR="005309C8">
                <w:rPr>
                  <w:szCs w:val="21"/>
                </w:rPr>
                <w:instrText xml:space="preserve"> MACROBUTTON  SnrToggleCheckbox √不适用 </w:instrText>
              </w:r>
              <w:r>
                <w:rPr>
                  <w:szCs w:val="21"/>
                </w:rPr>
                <w:fldChar w:fldCharType="end"/>
              </w:r>
            </w:p>
          </w:sdtContent>
        </w:sdt>
        <w:p w:rsidR="00497A79" w:rsidRDefault="00030B85">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油气资产</w:t>
          </w:r>
        </w:p>
        <w:sdt>
          <w:sdtPr>
            <w:rPr>
              <w:rFonts w:hint="eastAsia"/>
              <w:szCs w:val="21"/>
            </w:rPr>
            <w:alias w:val="是否适用：油气资产_重要会计政策和估计[双击切换]"/>
            <w:tag w:val="_GBC_60d99a70431c4b868b6e953077cbfe88"/>
            <w:id w:val="206221985"/>
            <w:lock w:val="sdtContentLocked"/>
            <w:placeholder>
              <w:docPart w:val="GBC22222222222222222222222222222"/>
            </w:placeholder>
          </w:sdtPr>
          <w:sdtEndPr/>
          <w:sdtContent>
            <w:p w:rsidR="00497A79" w:rsidRDefault="00011E94" w:rsidP="005309C8">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sidR="005309C8">
                <w:rPr>
                  <w:szCs w:val="21"/>
                </w:rPr>
                <w:instrText xml:space="preserve"> MACROBUTTON  SnrToggleCheckbox √不适用 </w:instrText>
              </w:r>
              <w:r>
                <w:rPr>
                  <w:szCs w:val="21"/>
                </w:rPr>
                <w:fldChar w:fldCharType="end"/>
              </w:r>
            </w:p>
          </w:sdtContent>
        </w:sdt>
        <w:p w:rsidR="00497A79" w:rsidRDefault="00030B85">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1967398746"/>
        <w:lock w:val="sdtLocked"/>
        <w:placeholder>
          <w:docPart w:val="GBC22222222222222222222222222222"/>
        </w:placeholder>
      </w:sdtPr>
      <w:sdtEndPr>
        <w:rPr>
          <w:rFonts w:hint="default"/>
        </w:rPr>
      </w:sdtEndPr>
      <w:sdtContent>
        <w:p w:rsidR="00497A79" w:rsidRDefault="00011E94">
          <w:pPr>
            <w:pStyle w:val="3"/>
            <w:numPr>
              <w:ilvl w:val="0"/>
              <w:numId w:val="38"/>
            </w:numPr>
            <w:rPr>
              <w:szCs w:val="21"/>
            </w:rPr>
          </w:pPr>
          <w:r>
            <w:rPr>
              <w:rFonts w:hint="eastAsia"/>
              <w:szCs w:val="21"/>
            </w:rPr>
            <w:t>使用权资产</w:t>
          </w:r>
        </w:p>
        <w:bookmarkStart w:id="63" w:name="_Hlk11675892" w:displacedByCustomXml="next"/>
        <w:sdt>
          <w:sdtPr>
            <w:rPr>
              <w:szCs w:val="21"/>
            </w:rPr>
            <w:alias w:val="是否适用：使用权资产_重要会计政策和估计[双击切换]"/>
            <w:tag w:val="_GBC_bbd2545b6bca43cea34e43a28caeae1a"/>
            <w:id w:val="-1864890109"/>
            <w:lock w:val="sdtContentLocked"/>
            <w:placeholder>
              <w:docPart w:val="GBC22222222222222222222222222222"/>
            </w:placeholder>
          </w:sdtPr>
          <w:sdtEndPr/>
          <w:sdtContent>
            <w:p w:rsidR="00497A79" w:rsidRDefault="00011E94" w:rsidP="005309C8">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sidR="005309C8">
                <w:rPr>
                  <w:szCs w:val="21"/>
                </w:rPr>
                <w:instrText xml:space="preserve"> MACROBUTTON  SnrToggleCheckbox √不适用 </w:instrText>
              </w:r>
              <w:r>
                <w:rPr>
                  <w:szCs w:val="21"/>
                </w:rPr>
                <w:fldChar w:fldCharType="end"/>
              </w:r>
            </w:p>
          </w:sdtContent>
        </w:sdt>
      </w:sdtContent>
    </w:sdt>
    <w:bookmarkEnd w:id="63"/>
    <w:p w:rsidR="00497A79" w:rsidRDefault="00497A79">
      <w:pPr>
        <w:rPr>
          <w:szCs w:val="21"/>
        </w:rPr>
      </w:pPr>
    </w:p>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无形资产</w:t>
          </w:r>
        </w:p>
        <w:p w:rsidR="00497A79" w:rsidRDefault="00011E94">
          <w:pPr>
            <w:pStyle w:val="4"/>
            <w:numPr>
              <w:ilvl w:val="3"/>
              <w:numId w:val="41"/>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ContentLocked"/>
            <w:placeholder>
              <w:docPart w:val="GBC22222222222222222222222222222"/>
            </w:placeholder>
          </w:sdtPr>
          <w:sdtEndPr/>
          <w:sdtContent>
            <w:p w:rsidR="00497A79" w:rsidRDefault="00011E94">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rsidR="005309C8" w:rsidRPr="005309C8" w:rsidRDefault="005309C8" w:rsidP="005309C8">
              <w:pPr>
                <w:ind w:firstLineChars="200" w:firstLine="420"/>
                <w:rPr>
                  <w:szCs w:val="21"/>
                </w:rPr>
              </w:pPr>
              <w:r w:rsidRPr="005309C8">
                <w:rPr>
                  <w:rFonts w:hint="eastAsia"/>
                  <w:szCs w:val="21"/>
                </w:rPr>
                <w:t>无形资产是指本公司拥有或者控制的没有实物形态的可辨认非货币性资产。</w:t>
              </w:r>
            </w:p>
            <w:p w:rsidR="005309C8" w:rsidRPr="005309C8" w:rsidRDefault="005309C8" w:rsidP="005309C8">
              <w:pPr>
                <w:ind w:firstLineChars="200" w:firstLine="420"/>
                <w:rPr>
                  <w:szCs w:val="21"/>
                </w:rPr>
              </w:pPr>
              <w:r w:rsidRPr="005309C8">
                <w:rPr>
                  <w:rFonts w:hint="eastAsia"/>
                  <w:szCs w:val="21"/>
                </w:rPr>
                <w:t>无形资产按成本进行初始计量。与无形资产有关的支出，如果相关的经济利益很可能流入本公司且其成本能可靠地计量，则计入无形资产成本。除此以外的其他项目的支出，在发生时计入当期损益。</w:t>
              </w:r>
            </w:p>
            <w:p w:rsidR="005309C8" w:rsidRPr="005309C8" w:rsidRDefault="005309C8" w:rsidP="005309C8">
              <w:pPr>
                <w:ind w:firstLineChars="200" w:firstLine="420"/>
                <w:rPr>
                  <w:szCs w:val="21"/>
                </w:rPr>
              </w:pPr>
              <w:r w:rsidRPr="005309C8">
                <w:rPr>
                  <w:rFonts w:hint="eastAsia"/>
                  <w:szCs w:val="21"/>
                </w:rPr>
                <w:t>取得的土地使用权通常作为无形资产核算。自行开发建造厂房等建筑物，相关的土地使用权支出和建筑物建造成本则分别作为无形资产和固定资产核算。如为外购的房屋及建筑物，则将有关价款在土地使用权和建筑物之间进行分配，难以合理分配的，全部作为固定资产处理。</w:t>
              </w:r>
            </w:p>
            <w:p w:rsidR="005309C8" w:rsidRPr="005309C8" w:rsidRDefault="005309C8" w:rsidP="005309C8">
              <w:pPr>
                <w:ind w:firstLineChars="200" w:firstLine="420"/>
                <w:rPr>
                  <w:szCs w:val="21"/>
                </w:rPr>
              </w:pPr>
              <w:r w:rsidRPr="005309C8">
                <w:rPr>
                  <w:rFonts w:hint="eastAsia"/>
                  <w:szCs w:val="21"/>
                </w:rPr>
                <w:t>使用寿命有限的无形资产自可供使用时起，对其原值减去预计净残值和已计提的减值准备累计金额在其预计使用寿命内采用直线法分期平均摊销。使用寿命不确定的无形资产不予摊销。</w:t>
              </w:r>
            </w:p>
            <w:p w:rsidR="005309C8" w:rsidRDefault="005309C8" w:rsidP="005309C8">
              <w:pPr>
                <w:ind w:firstLineChars="200" w:firstLine="420"/>
                <w:rPr>
                  <w:szCs w:val="21"/>
                </w:rPr>
              </w:pPr>
              <w:r w:rsidRPr="005309C8">
                <w:rPr>
                  <w:rFonts w:hint="eastAsia"/>
                  <w:szCs w:val="21"/>
                </w:rPr>
                <w:t>使用寿命有限无形资产项目的预计使用寿命及摊销方法如下：</w:t>
              </w:r>
            </w:p>
            <w:tbl>
              <w:tblPr>
                <w:tblW w:w="8789" w:type="dxa"/>
                <w:tblInd w:w="28" w:type="dxa"/>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410"/>
                <w:gridCol w:w="2480"/>
                <w:gridCol w:w="3899"/>
              </w:tblGrid>
              <w:tr w:rsidR="005309C8" w:rsidRPr="00BB5CC8" w:rsidTr="005309C8">
                <w:trPr>
                  <w:trHeight w:val="330"/>
                  <w:tblHeader/>
                </w:trPr>
                <w:tc>
                  <w:tcPr>
                    <w:tcW w:w="2410" w:type="dxa"/>
                    <w:shd w:val="clear" w:color="auto" w:fill="auto"/>
                    <w:vAlign w:val="center"/>
                  </w:tcPr>
                  <w:p w:rsidR="005309C8" w:rsidRPr="00BB5CC8" w:rsidRDefault="005309C8" w:rsidP="005309C8">
                    <w:pPr>
                      <w:spacing w:line="400" w:lineRule="exact"/>
                      <w:jc w:val="center"/>
                      <w:rPr>
                        <w:rFonts w:ascii="Arial" w:hAnsi="Arial" w:cs="Arial"/>
                        <w:szCs w:val="21"/>
                      </w:rPr>
                    </w:pPr>
                    <w:r w:rsidRPr="00BB5CC8">
                      <w:rPr>
                        <w:rFonts w:ascii="Arial" w:cs="Arial"/>
                        <w:szCs w:val="21"/>
                      </w:rPr>
                      <w:t>项目</w:t>
                    </w:r>
                  </w:p>
                </w:tc>
                <w:tc>
                  <w:tcPr>
                    <w:tcW w:w="2480" w:type="dxa"/>
                    <w:shd w:val="clear" w:color="auto" w:fill="auto"/>
                    <w:vAlign w:val="center"/>
                  </w:tcPr>
                  <w:p w:rsidR="005309C8" w:rsidRPr="00BB5CC8" w:rsidRDefault="005309C8" w:rsidP="005309C8">
                    <w:pPr>
                      <w:spacing w:line="400" w:lineRule="exact"/>
                      <w:jc w:val="center"/>
                      <w:rPr>
                        <w:rFonts w:ascii="Arial" w:hAnsi="Arial" w:cs="Arial"/>
                        <w:szCs w:val="21"/>
                      </w:rPr>
                    </w:pPr>
                    <w:r w:rsidRPr="00BB5CC8">
                      <w:rPr>
                        <w:rFonts w:ascii="Arial" w:cs="Arial" w:hint="eastAsia"/>
                        <w:szCs w:val="21"/>
                      </w:rPr>
                      <w:t>使用寿命</w:t>
                    </w:r>
                  </w:p>
                </w:tc>
                <w:tc>
                  <w:tcPr>
                    <w:tcW w:w="3899" w:type="dxa"/>
                    <w:shd w:val="clear" w:color="auto" w:fill="auto"/>
                    <w:vAlign w:val="center"/>
                  </w:tcPr>
                  <w:p w:rsidR="005309C8" w:rsidRPr="00BB5CC8" w:rsidRDefault="005309C8" w:rsidP="005309C8">
                    <w:pPr>
                      <w:spacing w:line="400" w:lineRule="exact"/>
                      <w:jc w:val="center"/>
                      <w:rPr>
                        <w:rFonts w:ascii="Arial" w:hAnsi="Arial" w:cs="Arial"/>
                        <w:szCs w:val="21"/>
                      </w:rPr>
                    </w:pPr>
                    <w:r w:rsidRPr="00BB5CC8">
                      <w:rPr>
                        <w:rFonts w:ascii="Arial" w:cs="Arial" w:hint="eastAsia"/>
                        <w:szCs w:val="21"/>
                      </w:rPr>
                      <w:t>摊销方法</w:t>
                    </w:r>
                  </w:p>
                </w:tc>
              </w:tr>
              <w:tr w:rsidR="005309C8" w:rsidRPr="00BB5CC8" w:rsidTr="005309C8">
                <w:trPr>
                  <w:trHeight w:val="330"/>
                </w:trPr>
                <w:tc>
                  <w:tcPr>
                    <w:tcW w:w="241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土地使用权</w:t>
                    </w:r>
                  </w:p>
                </w:tc>
                <w:tc>
                  <w:tcPr>
                    <w:tcW w:w="248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按权利期限</w:t>
                    </w:r>
                  </w:p>
                </w:tc>
                <w:tc>
                  <w:tcPr>
                    <w:tcW w:w="3899" w:type="dxa"/>
                    <w:shd w:val="clear" w:color="auto" w:fill="auto"/>
                    <w:vAlign w:val="center"/>
                  </w:tcPr>
                  <w:p w:rsidR="005309C8" w:rsidRPr="00BB5CC8" w:rsidRDefault="005309C8" w:rsidP="005309C8">
                    <w:pPr>
                      <w:spacing w:line="400" w:lineRule="exact"/>
                      <w:jc w:val="center"/>
                      <w:rPr>
                        <w:rFonts w:ascii="Arial" w:hAnsi="Arial" w:cs="Arial"/>
                        <w:szCs w:val="21"/>
                      </w:rPr>
                    </w:pPr>
                    <w:r w:rsidRPr="00BB5CC8">
                      <w:rPr>
                        <w:rFonts w:ascii="Arial" w:hAnsi="Arial" w:cs="Arial"/>
                        <w:szCs w:val="21"/>
                      </w:rPr>
                      <w:t>年限平均法</w:t>
                    </w:r>
                  </w:p>
                </w:tc>
              </w:tr>
              <w:tr w:rsidR="005309C8" w:rsidRPr="00BB5CC8" w:rsidTr="005309C8">
                <w:trPr>
                  <w:trHeight w:val="330"/>
                </w:trPr>
                <w:tc>
                  <w:tcPr>
                    <w:tcW w:w="241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lastRenderedPageBreak/>
                      <w:t>专有技术</w:t>
                    </w:r>
                  </w:p>
                </w:tc>
                <w:tc>
                  <w:tcPr>
                    <w:tcW w:w="248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10年</w:t>
                    </w:r>
                  </w:p>
                </w:tc>
                <w:tc>
                  <w:tcPr>
                    <w:tcW w:w="3899"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年限平均法</w:t>
                    </w:r>
                  </w:p>
                </w:tc>
              </w:tr>
              <w:tr w:rsidR="005309C8" w:rsidRPr="00BB5CC8" w:rsidTr="005309C8">
                <w:trPr>
                  <w:trHeight w:val="330"/>
                </w:trPr>
                <w:tc>
                  <w:tcPr>
                    <w:tcW w:w="241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特许经营权</w:t>
                    </w:r>
                  </w:p>
                </w:tc>
                <w:tc>
                  <w:tcPr>
                    <w:tcW w:w="248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5年</w:t>
                    </w:r>
                  </w:p>
                </w:tc>
                <w:tc>
                  <w:tcPr>
                    <w:tcW w:w="3899"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年限平均法</w:t>
                    </w:r>
                  </w:p>
                </w:tc>
              </w:tr>
              <w:tr w:rsidR="005309C8" w:rsidRPr="00BB5CC8" w:rsidTr="005309C8">
                <w:trPr>
                  <w:trHeight w:val="330"/>
                </w:trPr>
                <w:tc>
                  <w:tcPr>
                    <w:tcW w:w="2410" w:type="dxa"/>
                    <w:shd w:val="clear" w:color="auto" w:fill="auto"/>
                    <w:vAlign w:val="center"/>
                  </w:tcPr>
                  <w:p w:rsidR="005309C8" w:rsidRPr="00BB5CC8" w:rsidRDefault="005309C8" w:rsidP="005309C8">
                    <w:pPr>
                      <w:spacing w:line="400" w:lineRule="exact"/>
                      <w:jc w:val="center"/>
                      <w:rPr>
                        <w:rFonts w:ascii="Arial" w:hAnsi="Arial" w:cs="Arial"/>
                        <w:szCs w:val="21"/>
                      </w:rPr>
                    </w:pPr>
                    <w:r w:rsidRPr="00BB5CC8">
                      <w:rPr>
                        <w:rFonts w:ascii="Arial" w:hAnsi="Arial" w:cs="Arial" w:hint="eastAsia"/>
                        <w:szCs w:val="21"/>
                      </w:rPr>
                      <w:t>软件</w:t>
                    </w:r>
                  </w:p>
                </w:tc>
                <w:tc>
                  <w:tcPr>
                    <w:tcW w:w="2480"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5年</w:t>
                    </w:r>
                  </w:p>
                </w:tc>
                <w:tc>
                  <w:tcPr>
                    <w:tcW w:w="3899" w:type="dxa"/>
                    <w:shd w:val="clear" w:color="auto" w:fill="auto"/>
                  </w:tcPr>
                  <w:p w:rsidR="005309C8" w:rsidRPr="00BB5CC8" w:rsidRDefault="005309C8" w:rsidP="005309C8">
                    <w:pPr>
                      <w:spacing w:line="400" w:lineRule="exact"/>
                      <w:jc w:val="center"/>
                      <w:rPr>
                        <w:rFonts w:ascii="Arial" w:hAnsi="Arial" w:cs="Arial"/>
                        <w:szCs w:val="21"/>
                      </w:rPr>
                    </w:pPr>
                    <w:r w:rsidRPr="00BB5CC8">
                      <w:rPr>
                        <w:rFonts w:hint="eastAsia"/>
                        <w:szCs w:val="21"/>
                      </w:rPr>
                      <w:t>年限平均法</w:t>
                    </w:r>
                  </w:p>
                </w:tc>
              </w:tr>
            </w:tbl>
            <w:p w:rsidR="00497A79" w:rsidRDefault="005309C8" w:rsidP="005309C8">
              <w:pPr>
                <w:ind w:firstLineChars="200" w:firstLine="420"/>
                <w:rPr>
                  <w:szCs w:val="21"/>
                </w:rPr>
              </w:pPr>
              <w:r w:rsidRPr="005309C8">
                <w:rPr>
                  <w:szCs w:val="21"/>
                </w:rPr>
                <w:t>期末，对使用寿命有限的无形资产的使用寿命和摊销方法进行复核，如发生变更则作为会计估计变更处理。此外，还对使用寿命不确定的无形资产的使用寿命进行复核，如果有证据表明该无形资产为企业带来经济利益的期限是可预见的，则估计其使用寿命并按照使用寿命有限的无形资产的摊销政策进行摊销。</w:t>
              </w:r>
            </w:p>
          </w:sdtContent>
        </w:sdt>
        <w:p w:rsidR="00497A79" w:rsidRDefault="00497A79">
          <w:pPr>
            <w:rPr>
              <w:szCs w:val="21"/>
            </w:rPr>
          </w:pPr>
        </w:p>
        <w:p w:rsidR="00497A79" w:rsidRDefault="00011E94">
          <w:pPr>
            <w:pStyle w:val="4"/>
            <w:numPr>
              <w:ilvl w:val="3"/>
              <w:numId w:val="41"/>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1263988565"/>
            <w:lock w:val="sdtContentLocked"/>
            <w:placeholder>
              <w:docPart w:val="GBC22222222222222222222222222222"/>
            </w:placeholder>
          </w:sdtPr>
          <w:sdtEndPr/>
          <w:sdtContent>
            <w:p w:rsidR="00497A79" w:rsidRDefault="00011E94">
              <w:pPr>
                <w:rPr>
                  <w:szCs w:val="21"/>
                </w:rPr>
              </w:pPr>
              <w:r>
                <w:rPr>
                  <w:szCs w:val="21"/>
                </w:rPr>
                <w:fldChar w:fldCharType="begin"/>
              </w:r>
              <w:r w:rsidR="005309C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rsidR="005309C8" w:rsidRPr="005309C8" w:rsidRDefault="005309C8" w:rsidP="005309C8">
              <w:pPr>
                <w:ind w:firstLineChars="200" w:firstLine="420"/>
                <w:rPr>
                  <w:szCs w:val="21"/>
                </w:rPr>
              </w:pPr>
              <w:r w:rsidRPr="005309C8">
                <w:rPr>
                  <w:rFonts w:hint="eastAsia"/>
                  <w:szCs w:val="21"/>
                </w:rPr>
                <w:t>本公司内部研究开发项目的支出分为研究阶段支出与开发阶段支出。</w:t>
              </w:r>
            </w:p>
            <w:p w:rsidR="005309C8" w:rsidRPr="005309C8" w:rsidRDefault="005309C8" w:rsidP="005309C8">
              <w:pPr>
                <w:ind w:firstLineChars="200" w:firstLine="420"/>
                <w:rPr>
                  <w:szCs w:val="21"/>
                </w:rPr>
              </w:pPr>
              <w:r w:rsidRPr="005309C8">
                <w:rPr>
                  <w:rFonts w:hint="eastAsia"/>
                  <w:szCs w:val="21"/>
                </w:rPr>
                <w:t>研究阶段：为获取并理解新的科学或技术知识等而进行的独创性的有计划调查、研究活动的阶段。</w:t>
              </w:r>
            </w:p>
            <w:p w:rsidR="005309C8" w:rsidRPr="005309C8" w:rsidRDefault="005309C8" w:rsidP="005309C8">
              <w:pPr>
                <w:ind w:firstLineChars="200" w:firstLine="420"/>
                <w:rPr>
                  <w:szCs w:val="21"/>
                </w:rPr>
              </w:pPr>
              <w:r w:rsidRPr="005309C8">
                <w:rPr>
                  <w:rFonts w:hint="eastAsia"/>
                  <w:szCs w:val="21"/>
                </w:rPr>
                <w:t>开发阶段：在进行商业性生产或使用前，将研究成果或其他知识应用于某项计划或设计，以生产出新的或具有实质性改进的材料、装置、产品等活动的阶段。</w:t>
              </w:r>
            </w:p>
            <w:p w:rsidR="005309C8" w:rsidRPr="005309C8" w:rsidRDefault="005309C8" w:rsidP="005309C8">
              <w:pPr>
                <w:ind w:firstLineChars="200" w:firstLine="420"/>
                <w:rPr>
                  <w:szCs w:val="21"/>
                </w:rPr>
              </w:pPr>
              <w:r w:rsidRPr="005309C8">
                <w:rPr>
                  <w:rFonts w:hint="eastAsia"/>
                  <w:szCs w:val="21"/>
                </w:rPr>
                <w:t>研究阶段的支出，于发生时计入当期损益。</w:t>
              </w:r>
            </w:p>
            <w:p w:rsidR="005309C8" w:rsidRPr="005309C8" w:rsidRDefault="005309C8" w:rsidP="005309C8">
              <w:pPr>
                <w:ind w:firstLineChars="200" w:firstLine="420"/>
                <w:rPr>
                  <w:szCs w:val="21"/>
                </w:rPr>
              </w:pPr>
              <w:r w:rsidRPr="005309C8">
                <w:rPr>
                  <w:rFonts w:hint="eastAsia"/>
                  <w:szCs w:val="21"/>
                </w:rPr>
                <w:t>开发阶段的支出同时满足下列条件的，确认为无形资产，不能满足下述条件的开发阶段的支出计入当期损益：</w:t>
              </w:r>
            </w:p>
            <w:p w:rsidR="005309C8" w:rsidRPr="005309C8" w:rsidRDefault="005309C8" w:rsidP="005309C8">
              <w:pPr>
                <w:ind w:firstLineChars="200" w:firstLine="420"/>
                <w:rPr>
                  <w:szCs w:val="21"/>
                </w:rPr>
              </w:pPr>
              <w:r w:rsidRPr="005309C8">
                <w:rPr>
                  <w:rFonts w:hint="eastAsia"/>
                  <w:szCs w:val="21"/>
                </w:rPr>
                <w:t>①完成该无形资产以使其能够使用或出售在技术上具有可行性；</w:t>
              </w:r>
            </w:p>
            <w:p w:rsidR="005309C8" w:rsidRPr="005309C8" w:rsidRDefault="005309C8" w:rsidP="005309C8">
              <w:pPr>
                <w:ind w:firstLineChars="200" w:firstLine="420"/>
                <w:rPr>
                  <w:szCs w:val="21"/>
                </w:rPr>
              </w:pPr>
              <w:r w:rsidRPr="005309C8">
                <w:rPr>
                  <w:rFonts w:hint="eastAsia"/>
                  <w:szCs w:val="21"/>
                </w:rPr>
                <w:t>②具有完成该无形资产并使用或出售的意图；</w:t>
              </w:r>
            </w:p>
            <w:p w:rsidR="005309C8" w:rsidRPr="005309C8" w:rsidRDefault="005309C8" w:rsidP="005309C8">
              <w:pPr>
                <w:ind w:firstLineChars="200" w:firstLine="420"/>
                <w:rPr>
                  <w:szCs w:val="21"/>
                </w:rPr>
              </w:pPr>
              <w:r w:rsidRPr="005309C8">
                <w:rPr>
                  <w:rFonts w:hint="eastAsia"/>
                  <w:szCs w:val="21"/>
                </w:rPr>
                <w:t>③无形资产产生经济利益的方式，包括能够证明运用该无形资产生产的产品存在市场或无形资产自身存在市场，无形资产将在内部使用的，能够证明其有用性；</w:t>
              </w:r>
            </w:p>
            <w:p w:rsidR="005309C8" w:rsidRPr="005309C8" w:rsidRDefault="005309C8" w:rsidP="005309C8">
              <w:pPr>
                <w:ind w:firstLineChars="200" w:firstLine="420"/>
                <w:rPr>
                  <w:szCs w:val="21"/>
                </w:rPr>
              </w:pPr>
              <w:r w:rsidRPr="005309C8">
                <w:rPr>
                  <w:rFonts w:hint="eastAsia"/>
                  <w:szCs w:val="21"/>
                </w:rPr>
                <w:t>④有足够的技术、财务资源和其他资源支持，以完成该无形资产的开发，并有能力使用或出售该无形资产；</w:t>
              </w:r>
            </w:p>
            <w:p w:rsidR="005309C8" w:rsidRPr="001C7758" w:rsidRDefault="005309C8" w:rsidP="005309C8">
              <w:pPr>
                <w:ind w:firstLineChars="200" w:firstLine="420"/>
                <w:rPr>
                  <w:szCs w:val="21"/>
                </w:rPr>
              </w:pPr>
              <w:r w:rsidRPr="005309C8">
                <w:rPr>
                  <w:rFonts w:hint="eastAsia"/>
                  <w:szCs w:val="21"/>
                </w:rPr>
                <w:t>⑤归属</w:t>
              </w:r>
              <w:r w:rsidRPr="001C7758">
                <w:rPr>
                  <w:rFonts w:hint="eastAsia"/>
                  <w:szCs w:val="21"/>
                </w:rPr>
                <w:t>于该无形资产开发阶段的支出能够可靠地计量。</w:t>
              </w:r>
            </w:p>
            <w:p w:rsidR="005309C8" w:rsidRPr="001C7758" w:rsidRDefault="005309C8" w:rsidP="005309C8">
              <w:pPr>
                <w:ind w:firstLineChars="200" w:firstLine="420"/>
                <w:rPr>
                  <w:szCs w:val="21"/>
                </w:rPr>
              </w:pPr>
              <w:r w:rsidRPr="001C7758">
                <w:rPr>
                  <w:rFonts w:hint="eastAsia"/>
                  <w:szCs w:val="21"/>
                </w:rPr>
                <w:t>无法区分研究阶段支出和开发阶段支出的，将发生的研发支出全部计入当期损益。</w:t>
              </w:r>
            </w:p>
            <w:p w:rsidR="005309C8" w:rsidRPr="001C7758" w:rsidRDefault="005309C8" w:rsidP="005309C8">
              <w:pPr>
                <w:ind w:firstLineChars="200" w:firstLine="420"/>
                <w:rPr>
                  <w:szCs w:val="21"/>
                </w:rPr>
              </w:pPr>
              <w:r w:rsidRPr="001C7758">
                <w:rPr>
                  <w:rFonts w:hint="eastAsia"/>
                  <w:szCs w:val="21"/>
                </w:rPr>
                <w:t>（</w:t>
              </w:r>
              <w:r w:rsidRPr="001C7758">
                <w:rPr>
                  <w:szCs w:val="21"/>
                </w:rPr>
                <w:t>3）无形资产的减值测试方法及减值准备计提方法</w:t>
              </w:r>
            </w:p>
            <w:p w:rsidR="00497A79" w:rsidRPr="001C7758" w:rsidRDefault="005309C8" w:rsidP="005309C8">
              <w:pPr>
                <w:ind w:firstLineChars="200" w:firstLine="420"/>
                <w:rPr>
                  <w:szCs w:val="21"/>
                </w:rPr>
              </w:pPr>
              <w:r w:rsidRPr="001C7758">
                <w:rPr>
                  <w:rFonts w:hint="eastAsia"/>
                  <w:szCs w:val="21"/>
                </w:rPr>
                <w:t>无形资产的减值测试方法和减值准备计提方法详见</w:t>
              </w:r>
              <w:r w:rsidR="00F40D68" w:rsidRPr="001C7758">
                <w:rPr>
                  <w:rFonts w:hint="eastAsia"/>
                  <w:szCs w:val="21"/>
                </w:rPr>
                <w:t>本</w:t>
              </w:r>
              <w:r w:rsidRPr="001C7758">
                <w:rPr>
                  <w:rFonts w:hint="eastAsia"/>
                  <w:szCs w:val="21"/>
                </w:rPr>
                <w:t>节、五、</w:t>
              </w:r>
              <w:r w:rsidR="005657B6" w:rsidRPr="001C7758">
                <w:rPr>
                  <w:rFonts w:hint="eastAsia"/>
                  <w:szCs w:val="21"/>
                </w:rPr>
                <w:t>29</w:t>
              </w:r>
              <w:r w:rsidRPr="001C7758">
                <w:rPr>
                  <w:szCs w:val="21"/>
                </w:rPr>
                <w:t>“长期资产减值”。</w:t>
              </w:r>
            </w:p>
          </w:sdtContent>
        </w:sdt>
      </w:sdtContent>
    </w:sdt>
    <w:p w:rsidR="00497A79" w:rsidRDefault="00497A79">
      <w:pPr>
        <w:rPr>
          <w:szCs w:val="21"/>
        </w:rPr>
      </w:pPr>
    </w:p>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sdtContent>
        <w:p w:rsidR="00497A79" w:rsidRDefault="00011E94">
          <w:pPr>
            <w:pStyle w:val="3"/>
            <w:numPr>
              <w:ilvl w:val="0"/>
              <w:numId w:val="38"/>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737099557"/>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placeholder>
              <w:docPart w:val="GBC22222222222222222222222222222"/>
            </w:placeholder>
          </w:sdtPr>
          <w:sdtEndPr/>
          <w:sdtContent>
            <w:p w:rsidR="00735A55" w:rsidRPr="00735A55" w:rsidRDefault="00735A55" w:rsidP="00735A55">
              <w:pPr>
                <w:ind w:firstLineChars="200" w:firstLine="420"/>
                <w:rPr>
                  <w:szCs w:val="21"/>
                </w:rPr>
              </w:pPr>
              <w:r w:rsidRPr="00735A55">
                <w:rPr>
                  <w:rFonts w:hint="eastAsia"/>
                  <w:szCs w:val="21"/>
                </w:rPr>
                <w:t>对于固定资产、在建工程、使用寿命有限的无形资产、以成本模式计量的投资性房地产及对子公司、合营企业、联营企业的长期股权投资等非流动非金融资产，本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rsidR="00735A55" w:rsidRPr="00735A55" w:rsidRDefault="00735A55" w:rsidP="00735A55">
              <w:pPr>
                <w:ind w:firstLineChars="200" w:firstLine="420"/>
                <w:rPr>
                  <w:szCs w:val="21"/>
                </w:rPr>
              </w:pPr>
              <w:r w:rsidRPr="00735A55">
                <w:rPr>
                  <w:rFonts w:hint="eastAsia"/>
                  <w:szCs w:val="21"/>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rsidR="00735A55" w:rsidRPr="00735A55" w:rsidRDefault="00735A55" w:rsidP="00735A55">
              <w:pPr>
                <w:ind w:firstLineChars="200" w:firstLine="420"/>
                <w:rPr>
                  <w:szCs w:val="21"/>
                </w:rPr>
              </w:pPr>
              <w:r w:rsidRPr="00735A55">
                <w:rPr>
                  <w:rFonts w:hint="eastAsia"/>
                  <w:szCs w:val="21"/>
                </w:rPr>
                <w:lastRenderedPageBreak/>
                <w:t>在财务报表中单独列示的商誉，在进行减值测试时，将商誉的账面价值分摊至预期从企业合并的协同效应中受益的资产组或资产组组合。测试结果表明包含分摊的商誉的资产组或资产组组合的可收回金额低于其账面价值的，确认相应的减值损失。减值损失金额先抵减分摊至该资产组或资产组组合的商誉的账面价值，再根据资产组或资产组组合中除商誉以外的其他各项资产的账面价值所占比重，按比例抵减其他各项资产的账面价值。</w:t>
              </w:r>
            </w:p>
            <w:p w:rsidR="00497A79" w:rsidRDefault="00735A55" w:rsidP="00735A55">
              <w:pPr>
                <w:ind w:firstLineChars="200" w:firstLine="420"/>
                <w:rPr>
                  <w:szCs w:val="21"/>
                </w:rPr>
              </w:pPr>
              <w:r w:rsidRPr="00735A55">
                <w:rPr>
                  <w:rFonts w:hint="eastAsia"/>
                  <w:szCs w:val="21"/>
                </w:rPr>
                <w:t>上述资产减值损失一经确认，以后期间不予转回价值得以恢复的部分。</w:t>
              </w:r>
            </w:p>
          </w:sdtContent>
        </w:sdt>
      </w:sdtContent>
    </w:sdt>
    <w:p w:rsidR="00497A79" w:rsidRDefault="00497A79">
      <w:pPr>
        <w:rPr>
          <w:szCs w:val="21"/>
        </w:rPr>
      </w:pPr>
    </w:p>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长期待摊费用</w:t>
          </w:r>
        </w:p>
        <w:sdt>
          <w:sdtPr>
            <w:rPr>
              <w:rFonts w:hint="eastAsia"/>
              <w:szCs w:val="21"/>
            </w:rPr>
            <w:alias w:val="是否适用：长期待摊费用_重要会计政策和估计[双击切换]"/>
            <w:tag w:val="_GBC_285460052d954f1e8417bf2295b41abe"/>
            <w:id w:val="-1081980370"/>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sidR="00735A55">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706994660"/>
            <w:lock w:val="sdtLocked"/>
            <w:placeholder>
              <w:docPart w:val="GBC22222222222222222222222222222"/>
            </w:placeholder>
          </w:sdtPr>
          <w:sdtEndPr/>
          <w:sdtContent>
            <w:p w:rsidR="00497A79" w:rsidRDefault="00735A55" w:rsidP="00735A55">
              <w:pPr>
                <w:ind w:firstLineChars="200" w:firstLine="420"/>
                <w:rPr>
                  <w:szCs w:val="21"/>
                </w:rPr>
              </w:pPr>
              <w:r w:rsidRPr="00735A55">
                <w:rPr>
                  <w:rFonts w:hint="eastAsia"/>
                  <w:szCs w:val="21"/>
                </w:rPr>
                <w:t>长期待摊费用为已经发生但应由报告期和以后各期负担的分摊期限在一年以上的各项费用。本公司的长期待摊费用主要包括长期资产租赁费、固定资产维护费等。长期待摊费用在预计受益期间按直线法摊销。</w:t>
              </w:r>
            </w:p>
          </w:sdtContent>
        </w:sdt>
      </w:sdtContent>
    </w:sdt>
    <w:p w:rsidR="00497A79" w:rsidRDefault="00497A79">
      <w:pPr>
        <w:rPr>
          <w:szCs w:val="21"/>
        </w:rPr>
      </w:pPr>
    </w:p>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rPr>
              <w:rFonts w:hint="eastAsia"/>
            </w:rPr>
            <w:t>职工薪酬</w:t>
          </w:r>
        </w:p>
        <w:p w:rsidR="00497A79" w:rsidRDefault="00011E94">
          <w:pPr>
            <w:pStyle w:val="4"/>
            <w:numPr>
              <w:ilvl w:val="0"/>
              <w:numId w:val="42"/>
            </w:numPr>
          </w:pPr>
          <w:r>
            <w:rPr>
              <w:rFonts w:hint="eastAsia"/>
            </w:rPr>
            <w:t>短期薪酬的会计处理方法</w:t>
          </w:r>
        </w:p>
        <w:sdt>
          <w:sdtPr>
            <w:alias w:val="是否适用：短期薪酬的会计处理方法[双击切换]"/>
            <w:tag w:val="_GBC_eefed2a465e349b6a35598930bd9541d"/>
            <w:id w:val="-826658562"/>
            <w:lock w:val="sdtContentLocked"/>
            <w:placeholder>
              <w:docPart w:val="GBC22222222222222222222222222222"/>
            </w:placeholder>
          </w:sdtPr>
          <w:sdtEndPr/>
          <w:sdtContent>
            <w:p w:rsidR="00497A79" w:rsidRDefault="00011E94">
              <w:r>
                <w:fldChar w:fldCharType="begin"/>
              </w:r>
              <w:r w:rsidR="00735A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rsidR="00497A79" w:rsidRDefault="00735A55" w:rsidP="00735A55">
              <w:pPr>
                <w:ind w:firstLineChars="150" w:firstLine="315"/>
                <w:rPr>
                  <w:szCs w:val="21"/>
                </w:rPr>
              </w:pPr>
              <w:r w:rsidRPr="00735A55">
                <w:rPr>
                  <w:rFonts w:hint="eastAsia"/>
                  <w:szCs w:val="21"/>
                </w:rPr>
                <w:t>短期薪酬主要包括工资、奖金、津贴和补贴、职工福利费、医疗保险费、生育保险费、工伤保险费、住房公积金、工会经费和职工教育经费、非货币性福利等。本公司在职工为本公司提供服务的会计期间将实际发生的短期职工薪酬确认为负债，并计入当期损益或相关资产成本。其中非货币性福利按公允价值计量。</w:t>
              </w:r>
            </w:p>
          </w:sdtContent>
        </w:sdt>
        <w:p w:rsidR="00497A79" w:rsidRDefault="00497A79">
          <w:pPr>
            <w:rPr>
              <w:szCs w:val="21"/>
            </w:rPr>
          </w:pPr>
        </w:p>
        <w:p w:rsidR="00497A79" w:rsidRDefault="00011E94">
          <w:pPr>
            <w:pStyle w:val="4"/>
            <w:numPr>
              <w:ilvl w:val="0"/>
              <w:numId w:val="42"/>
            </w:numPr>
          </w:pPr>
          <w:r>
            <w:rPr>
              <w:rFonts w:hint="eastAsia"/>
            </w:rPr>
            <w:t>离职后福利的会计处理方法</w:t>
          </w:r>
        </w:p>
        <w:sdt>
          <w:sdtPr>
            <w:rPr>
              <w:rFonts w:hint="eastAsia"/>
              <w:szCs w:val="21"/>
            </w:rPr>
            <w:alias w:val="是否适用：离职后福利的会计处理方法[双击切换]"/>
            <w:tag w:val="_GBC_35bbae299fda438d9e595058bbecbcdc"/>
            <w:id w:val="-477147310"/>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rsidR="00497A79" w:rsidRDefault="00735A55" w:rsidP="00735A55">
              <w:pPr>
                <w:ind w:firstLineChars="150" w:firstLine="315"/>
                <w:rPr>
                  <w:szCs w:val="21"/>
                </w:rPr>
              </w:pPr>
              <w:r w:rsidRPr="00735A55">
                <w:rPr>
                  <w:rFonts w:hint="eastAsia"/>
                  <w:szCs w:val="21"/>
                </w:rPr>
                <w:t>离职后福利主要包括基本养老保险、失业保险等。离职后福利计划包括设定提存计划。采用设定提存计划的，相应的应缴存金额于发生时计入相关资产成本或当期损益。</w:t>
              </w:r>
            </w:p>
          </w:sdtContent>
        </w:sdt>
        <w:p w:rsidR="00497A79" w:rsidRDefault="00497A79">
          <w:pPr>
            <w:rPr>
              <w:szCs w:val="21"/>
            </w:rPr>
          </w:pPr>
        </w:p>
        <w:p w:rsidR="00497A79" w:rsidRDefault="00011E94">
          <w:pPr>
            <w:pStyle w:val="4"/>
            <w:numPr>
              <w:ilvl w:val="0"/>
              <w:numId w:val="42"/>
            </w:numPr>
          </w:pPr>
          <w:r>
            <w:rPr>
              <w:rFonts w:hint="eastAsia"/>
            </w:rPr>
            <w:t>辞退福利的会计处理方法</w:t>
          </w:r>
        </w:p>
        <w:sdt>
          <w:sdtPr>
            <w:rPr>
              <w:rFonts w:hint="eastAsia"/>
              <w:szCs w:val="21"/>
            </w:rPr>
            <w:alias w:val="是否适用：辞退福利的会计处理方法[双击切换]"/>
            <w:tag w:val="_GBC_b6be1c30b6144d54b0e20b3cb9d3a691"/>
            <w:id w:val="-1295828481"/>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rsidR="00735A55" w:rsidRPr="00F77875" w:rsidRDefault="00735A55" w:rsidP="00735A55">
              <w:pPr>
                <w:ind w:firstLineChars="200" w:firstLine="420"/>
                <w:rPr>
                  <w:rFonts w:ascii="Arial" w:cs="Arial"/>
                  <w:szCs w:val="21"/>
                </w:rPr>
              </w:pPr>
              <w:r w:rsidRPr="00F77875">
                <w:rPr>
                  <w:rFonts w:ascii="Arial" w:cs="Arial"/>
                  <w:szCs w:val="21"/>
                </w:rPr>
                <w:t>在职工劳动合同到期之前解除与职工的劳动关系，或为鼓励职工自愿接受裁减而提出给予补偿的建议，</w:t>
              </w:r>
              <w:r w:rsidRPr="00F77875">
                <w:rPr>
                  <w:rFonts w:ascii="Arial" w:cs="Arial" w:hint="eastAsia"/>
                  <w:szCs w:val="21"/>
                </w:rPr>
                <w:t>在本公司不能单方面撤回因解除劳动关系计划或裁减建议所提供的辞退福利时，和本公司确认与涉及支付辞退福利的重组相关的成本两者孰早日，确认辞退福利产生的职工薪酬负债，并计入当期损益。但辞退福利预期在年度报告期结束后十二个月不能完全支付的，按照其他长期职工薪酬处理。</w:t>
              </w:r>
            </w:p>
            <w:p w:rsidR="00497A79" w:rsidRDefault="00735A55" w:rsidP="00735A55">
              <w:pPr>
                <w:ind w:firstLineChars="150" w:firstLine="315"/>
                <w:rPr>
                  <w:szCs w:val="21"/>
                </w:rPr>
              </w:pPr>
              <w:r w:rsidRPr="00F77875">
                <w:rPr>
                  <w:rFonts w:ascii="Arial" w:cs="Arial"/>
                  <w:szCs w:val="21"/>
                </w:rPr>
                <w:t>职工内部退休计划采用</w:t>
              </w:r>
              <w:r w:rsidRPr="00F77875">
                <w:rPr>
                  <w:rFonts w:ascii="Arial" w:cs="Arial" w:hint="eastAsia"/>
                  <w:szCs w:val="21"/>
                </w:rPr>
                <w:t>与</w:t>
              </w:r>
              <w:r w:rsidRPr="00F77875">
                <w:rPr>
                  <w:rFonts w:ascii="Arial" w:cs="Arial"/>
                  <w:szCs w:val="21"/>
                </w:rPr>
                <w:t>上述辞退福利相同的原则处理。本公司将自职工停止提供服务日至正常退休日的期间拟支付的内退人员工资和缴纳的社会保险费等，在符合预计负债确认条件时，计入当期损益（辞退福利）。</w:t>
              </w:r>
            </w:p>
          </w:sdtContent>
        </w:sdt>
        <w:p w:rsidR="00497A79" w:rsidRDefault="00497A79">
          <w:pPr>
            <w:rPr>
              <w:szCs w:val="21"/>
            </w:rPr>
          </w:pPr>
        </w:p>
        <w:p w:rsidR="00497A79" w:rsidRDefault="00011E94">
          <w:pPr>
            <w:pStyle w:val="4"/>
            <w:numPr>
              <w:ilvl w:val="0"/>
              <w:numId w:val="42"/>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rsidR="00497A79" w:rsidRDefault="00735A55" w:rsidP="00735A55">
              <w:pPr>
                <w:ind w:firstLineChars="150" w:firstLine="315"/>
                <w:rPr>
                  <w:rFonts w:cs="Times New Roman"/>
                  <w:szCs w:val="21"/>
                </w:rPr>
              </w:pPr>
              <w:r w:rsidRPr="00735A55">
                <w:rPr>
                  <w:rFonts w:hint="eastAsia"/>
                  <w:szCs w:val="21"/>
                </w:rPr>
                <w:t>本公司向职工提供的其他长期职工福利，符合设定提存计划的，按照设定提存计划进行会计处理，除此之外按照设定受益计划进行会计处理。</w:t>
              </w:r>
            </w:p>
          </w:sdtContent>
        </w:sdt>
      </w:sdtContent>
    </w:sdt>
    <w:p w:rsidR="00497A79" w:rsidRDefault="00497A79">
      <w:pPr>
        <w:rPr>
          <w:szCs w:val="21"/>
        </w:rPr>
      </w:pPr>
    </w:p>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预计负债</w:t>
          </w:r>
        </w:p>
        <w:sdt>
          <w:sdtPr>
            <w:rPr>
              <w:rFonts w:hint="eastAsia"/>
              <w:szCs w:val="21"/>
            </w:rPr>
            <w:alias w:val="是否适用：预计负债_重要会计政策和估计[双击切换]"/>
            <w:tag w:val="_GBC_60f7f598e5d5458986c0f06775dc38fd"/>
            <w:id w:val="869809900"/>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rsidR="00735A55" w:rsidRPr="00735A55" w:rsidRDefault="00735A55" w:rsidP="00735A55">
              <w:pPr>
                <w:ind w:firstLineChars="200" w:firstLine="420"/>
                <w:rPr>
                  <w:szCs w:val="21"/>
                </w:rPr>
              </w:pPr>
              <w:r w:rsidRPr="00735A55">
                <w:rPr>
                  <w:rFonts w:hint="eastAsia"/>
                  <w:szCs w:val="21"/>
                </w:rPr>
                <w:t>当与或有事项相关的义务同时符合以下条件，确认为预计负债：（</w:t>
              </w:r>
              <w:r w:rsidRPr="00735A55">
                <w:rPr>
                  <w:szCs w:val="21"/>
                </w:rPr>
                <w:t>1）该义务是本公司承担的现时义务；（2）履行该义务很可能导致经济利益流出；（3）该义务的金额能够可靠地计量。</w:t>
              </w:r>
            </w:p>
            <w:p w:rsidR="00735A55" w:rsidRPr="00735A55" w:rsidRDefault="00735A55" w:rsidP="00735A55">
              <w:pPr>
                <w:ind w:firstLineChars="200" w:firstLine="420"/>
                <w:rPr>
                  <w:szCs w:val="21"/>
                </w:rPr>
              </w:pPr>
              <w:r w:rsidRPr="00735A55">
                <w:rPr>
                  <w:rFonts w:hint="eastAsia"/>
                  <w:szCs w:val="21"/>
                </w:rPr>
                <w:t>在资产负债表日，考虑与或有事项有关的风险、不确定性和货币时间价值等因素，按照履行相关现时义务所需支出的最佳估计数对预计负债进行计量。</w:t>
              </w:r>
            </w:p>
            <w:p w:rsidR="00735A55" w:rsidRPr="00735A55" w:rsidRDefault="00735A55" w:rsidP="00735A55">
              <w:pPr>
                <w:ind w:firstLineChars="200" w:firstLine="420"/>
                <w:rPr>
                  <w:szCs w:val="21"/>
                </w:rPr>
              </w:pPr>
              <w:r w:rsidRPr="00735A55">
                <w:rPr>
                  <w:rFonts w:hint="eastAsia"/>
                  <w:szCs w:val="21"/>
                </w:rPr>
                <w:lastRenderedPageBreak/>
                <w:t>如果清偿预计负债所需支出全部或部分预期由第三方补偿的，补偿金额在基本确定能够收到时，作为资产单独确认，且确认的补偿金额不超过预计负债的账面价值。</w:t>
              </w:r>
            </w:p>
            <w:p w:rsidR="00735A55" w:rsidRPr="00735A55" w:rsidRDefault="00735A55" w:rsidP="00735A55">
              <w:pPr>
                <w:ind w:firstLineChars="200" w:firstLine="420"/>
                <w:rPr>
                  <w:szCs w:val="21"/>
                </w:rPr>
              </w:pPr>
              <w:r w:rsidRPr="00735A55">
                <w:rPr>
                  <w:rFonts w:hint="eastAsia"/>
                  <w:szCs w:val="21"/>
                </w:rPr>
                <w:t>（</w:t>
              </w:r>
              <w:r w:rsidRPr="00735A55">
                <w:rPr>
                  <w:szCs w:val="21"/>
                </w:rPr>
                <w:t>1）亏损合同</w:t>
              </w:r>
            </w:p>
            <w:p w:rsidR="00735A55" w:rsidRPr="00735A55" w:rsidRDefault="00735A55" w:rsidP="00735A55">
              <w:pPr>
                <w:ind w:firstLineChars="200" w:firstLine="420"/>
                <w:rPr>
                  <w:szCs w:val="21"/>
                </w:rPr>
              </w:pPr>
              <w:r w:rsidRPr="00735A55">
                <w:rPr>
                  <w:rFonts w:hint="eastAsia"/>
                  <w:szCs w:val="21"/>
                </w:rPr>
                <w:t>亏损合同是履行合同义务不可避免会发生的成本超过预期经济利益的合同。待执行合同变成亏损合同，且该亏损合同产生的义务满足上述预计负债的确认条件的，将合同预计损失超过合同标的资产已确认的减值损失（如有）的部分，确认为预计负债。</w:t>
              </w:r>
            </w:p>
            <w:p w:rsidR="00735A55" w:rsidRPr="00735A55" w:rsidRDefault="00735A55" w:rsidP="00735A55">
              <w:pPr>
                <w:ind w:firstLineChars="200" w:firstLine="420"/>
                <w:rPr>
                  <w:szCs w:val="21"/>
                </w:rPr>
              </w:pPr>
              <w:r w:rsidRPr="00735A55">
                <w:rPr>
                  <w:rFonts w:hint="eastAsia"/>
                  <w:szCs w:val="21"/>
                </w:rPr>
                <w:t>（</w:t>
              </w:r>
              <w:r w:rsidRPr="00735A55">
                <w:rPr>
                  <w:szCs w:val="21"/>
                </w:rPr>
                <w:t>2）重组义务</w:t>
              </w:r>
            </w:p>
            <w:p w:rsidR="00735A55" w:rsidRPr="00735A55" w:rsidRDefault="00735A55" w:rsidP="00735A55">
              <w:pPr>
                <w:ind w:firstLineChars="200" w:firstLine="420"/>
                <w:rPr>
                  <w:szCs w:val="21"/>
                </w:rPr>
              </w:pPr>
              <w:r w:rsidRPr="00735A55">
                <w:rPr>
                  <w:rFonts w:hint="eastAsia"/>
                  <w:szCs w:val="21"/>
                </w:rPr>
                <w:t>对于有详细、正式并且已经对外公告的重组计划，在满足前述预计负债的确认条件的情况下，按照与重组有关的直接支出确定预计负债金额。对于出售部分业务的重组义务，只有在本公司承诺出售部分业务（即签订了约束性出售协议时），才确认与重组相关的义务。</w:t>
              </w:r>
            </w:p>
            <w:p w:rsidR="00497A79" w:rsidRDefault="00030B85" w:rsidP="007516F5">
              <w:pPr>
                <w:ind w:firstLineChars="200" w:firstLine="420"/>
                <w:rPr>
                  <w:szCs w:val="21"/>
                </w:rPr>
              </w:pPr>
            </w:p>
          </w:sdtContent>
        </w:sdt>
      </w:sdtContent>
    </w:sdt>
    <w:sdt>
      <w:sdtPr>
        <w:rPr>
          <w:rFonts w:ascii="宋体" w:hAnsi="宋体" w:cs="宋体" w:hint="eastAsia"/>
          <w:b w:val="0"/>
          <w:bCs w:val="0"/>
          <w:kern w:val="0"/>
          <w:szCs w:val="21"/>
        </w:rPr>
        <w:alias w:val="模块:租赁负债"/>
        <w:tag w:val="_SEC_d8e7208bcd04489eb6a8b588ac7c08d7"/>
        <w:id w:val="-35743043"/>
        <w:lock w:val="sdtLocked"/>
        <w:placeholder>
          <w:docPart w:val="GBC22222222222222222222222222222"/>
        </w:placeholder>
      </w:sdtPr>
      <w:sdtEndPr>
        <w:rPr>
          <w:szCs w:val="24"/>
        </w:rPr>
      </w:sdtEndPr>
      <w:sdtContent>
        <w:p w:rsidR="00497A79" w:rsidRDefault="00011E94">
          <w:pPr>
            <w:pStyle w:val="3"/>
            <w:numPr>
              <w:ilvl w:val="0"/>
              <w:numId w:val="38"/>
            </w:numPr>
            <w:rPr>
              <w:szCs w:val="21"/>
            </w:rPr>
          </w:pPr>
          <w:r>
            <w:rPr>
              <w:rFonts w:hint="eastAsia"/>
              <w:szCs w:val="21"/>
            </w:rPr>
            <w:t>租赁负债</w:t>
          </w:r>
        </w:p>
        <w:bookmarkStart w:id="64" w:name="_Hlk11676065" w:displacedByCustomXml="next"/>
        <w:sdt>
          <w:sdtPr>
            <w:alias w:val="是否适用：租赁负债_重要会计政策和估计[双击切换]"/>
            <w:tag w:val="_GBC_34c8994db6c04aa0821b8100fc152679"/>
            <w:id w:val="-353650838"/>
            <w:lock w:val="sdtContentLocked"/>
            <w:placeholder>
              <w:docPart w:val="GBC22222222222222222222222222222"/>
            </w:placeholder>
          </w:sdtPr>
          <w:sdtEndPr/>
          <w:sdtContent>
            <w:p w:rsidR="00497A79" w:rsidRDefault="00011E94" w:rsidP="00735A55">
              <w:r>
                <w:fldChar w:fldCharType="begin"/>
              </w:r>
              <w:r w:rsidR="00735A55">
                <w:instrText xml:space="preserve"> MACROBUTTON  SnrToggleCheckbox □适用 </w:instrText>
              </w:r>
              <w:r>
                <w:fldChar w:fldCharType="end"/>
              </w:r>
              <w:r>
                <w:fldChar w:fldCharType="begin"/>
              </w:r>
              <w:r w:rsidR="00735A55">
                <w:instrText xml:space="preserve"> MACROBUTTON  SnrToggleCheckbox √不适用 </w:instrText>
              </w:r>
              <w:r>
                <w:fldChar w:fldCharType="end"/>
              </w:r>
            </w:p>
          </w:sdtContent>
        </w:sdt>
      </w:sdtContent>
    </w:sdt>
    <w:bookmarkEnd w:id="64"/>
    <w:p w:rsidR="00497A79" w:rsidRDefault="00497A79">
      <w:pPr>
        <w:rPr>
          <w:szCs w:val="21"/>
        </w:rPr>
      </w:pPr>
    </w:p>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rPr>
              <w:rFonts w:hint="eastAsia"/>
            </w:rPr>
            <w:t>股份支付</w:t>
          </w:r>
        </w:p>
        <w:sdt>
          <w:sdtPr>
            <w:rPr>
              <w:rFonts w:hint="eastAsia"/>
              <w:szCs w:val="21"/>
            </w:rPr>
            <w:alias w:val="是否适用：股份支付_重要会计政策和估计[双击切换]"/>
            <w:tag w:val="_GBC_cfe00a6b35f24950855f2412f34bcf7a"/>
            <w:id w:val="1724706179"/>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713584356"/>
            <w:lock w:val="sdtLocked"/>
            <w:placeholder>
              <w:docPart w:val="GBC22222222222222222222222222222"/>
            </w:placeholder>
          </w:sdtPr>
          <w:sdtEndPr/>
          <w:sdtContent>
            <w:p w:rsidR="00735A55" w:rsidRPr="00EF5285" w:rsidRDefault="00735A55" w:rsidP="00735A55">
              <w:pPr>
                <w:ind w:firstLineChars="200" w:firstLine="420"/>
                <w:rPr>
                  <w:szCs w:val="21"/>
                </w:rPr>
              </w:pPr>
              <w:r w:rsidRPr="00EF5285">
                <w:rPr>
                  <w:rFonts w:hint="eastAsia"/>
                  <w:szCs w:val="21"/>
                </w:rPr>
                <w:t>（</w:t>
              </w:r>
              <w:r w:rsidRPr="00EF5285">
                <w:rPr>
                  <w:szCs w:val="21"/>
                </w:rPr>
                <w:t>1）股份支付的会计处理方法</w:t>
              </w:r>
            </w:p>
            <w:p w:rsidR="00735A55" w:rsidRPr="00EF5285" w:rsidRDefault="00735A55" w:rsidP="00735A55">
              <w:pPr>
                <w:ind w:firstLineChars="200" w:firstLine="420"/>
                <w:rPr>
                  <w:szCs w:val="21"/>
                </w:rPr>
              </w:pPr>
              <w:r w:rsidRPr="00EF5285">
                <w:rPr>
                  <w:rFonts w:hint="eastAsia"/>
                  <w:szCs w:val="21"/>
                </w:rPr>
                <w:t>股份支付是为了获取职工或其他方提供服务而授予权益工具或者承担以权益工具为基础确定的负债的交易。股份支付分为以权益结算的股份支付和以现金结算的股份支付。本公司的股份支付为以权益结算的股份支付。</w:t>
              </w:r>
            </w:p>
            <w:p w:rsidR="00735A55" w:rsidRPr="00EF5285" w:rsidRDefault="00735A55" w:rsidP="00735A55">
              <w:pPr>
                <w:ind w:firstLineChars="200" w:firstLine="420"/>
                <w:rPr>
                  <w:szCs w:val="21"/>
                </w:rPr>
              </w:pPr>
              <w:r w:rsidRPr="00EF5285">
                <w:rPr>
                  <w:rFonts w:hint="eastAsia"/>
                  <w:szCs w:val="21"/>
                </w:rPr>
                <w:t>用以换取职工提供的服务的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w:t>
              </w:r>
              <w:r w:rsidRPr="00EF5285">
                <w:rPr>
                  <w:szCs w:val="21"/>
                </w:rPr>
                <w:t>/在授予后立即可行权时，在授予日计入相关成本或费用</w:t>
              </w:r>
              <w:r w:rsidRPr="00EF5285">
                <w:rPr>
                  <w:rFonts w:hint="eastAsia"/>
                  <w:szCs w:val="21"/>
                </w:rPr>
                <w:t>，相应增加资本公积。</w:t>
              </w:r>
            </w:p>
            <w:p w:rsidR="00735A55" w:rsidRPr="00EF5285" w:rsidRDefault="00735A55" w:rsidP="00735A55">
              <w:pPr>
                <w:ind w:firstLineChars="200" w:firstLine="420"/>
                <w:rPr>
                  <w:szCs w:val="21"/>
                </w:rPr>
              </w:pPr>
              <w:r w:rsidRPr="00EF5285">
                <w:rPr>
                  <w:rFonts w:hint="eastAsia"/>
                  <w:szCs w:val="21"/>
                </w:rPr>
                <w:t>在等待期内每个资产负债表日，本公司根据最新取得的可行权职工人数变动等后续信息做出最佳估计，修正预计可行权的权益工具数量。上述估计的影响计入当期相关成本或费用，并相应调整资本公积。</w:t>
              </w:r>
            </w:p>
            <w:p w:rsidR="00735A55" w:rsidRPr="00EF5285" w:rsidRDefault="00735A55" w:rsidP="00735A55">
              <w:pPr>
                <w:ind w:firstLineChars="200" w:firstLine="420"/>
                <w:rPr>
                  <w:szCs w:val="21"/>
                </w:rPr>
              </w:pPr>
              <w:r w:rsidRPr="00EF5285">
                <w:rPr>
                  <w:rFonts w:hint="eastAsia"/>
                  <w:szCs w:val="21"/>
                </w:rPr>
                <w:t>用以换取其他方服务的权益结算的股份支付，如果其他方服务的公允价值能够可靠计量，按照其他方服务在取得日的公允价值计量，如果其他方服务的公允价值不能可靠计量，但权益工具的公允价值能够可靠计量的，按照权益工具在服务取得日的公允价值计量，计入相关成本或费用，相应增加股东权益。</w:t>
              </w:r>
            </w:p>
            <w:p w:rsidR="00735A55" w:rsidRPr="00EF5285" w:rsidRDefault="00735A55" w:rsidP="00735A55">
              <w:pPr>
                <w:ind w:firstLineChars="200" w:firstLine="420"/>
                <w:rPr>
                  <w:szCs w:val="21"/>
                </w:rPr>
              </w:pPr>
              <w:r w:rsidRPr="00EF5285">
                <w:rPr>
                  <w:rFonts w:hint="eastAsia"/>
                  <w:szCs w:val="21"/>
                </w:rPr>
                <w:t>（</w:t>
              </w:r>
              <w:r w:rsidRPr="00EF5285">
                <w:rPr>
                  <w:szCs w:val="21"/>
                </w:rPr>
                <w:t>2）修改、终止股份支付计划的相关会计</w:t>
              </w:r>
              <w:r w:rsidRPr="00EF5285">
                <w:rPr>
                  <w:rFonts w:hint="eastAsia"/>
                  <w:szCs w:val="21"/>
                </w:rPr>
                <w:t>处理</w:t>
              </w:r>
            </w:p>
            <w:p w:rsidR="00735A55" w:rsidRPr="00EF5285" w:rsidRDefault="00735A55" w:rsidP="00735A55">
              <w:pPr>
                <w:ind w:firstLineChars="200" w:firstLine="420"/>
                <w:rPr>
                  <w:szCs w:val="21"/>
                </w:rPr>
              </w:pPr>
              <w:r w:rsidRPr="00EF5285">
                <w:rPr>
                  <w:rFonts w:hint="eastAsia"/>
                  <w:szCs w:val="21"/>
                </w:rPr>
                <w:t>本公司对股份支付计划进行修改时，若修改增加了所授予权益工具的公允价值，按照权益工具公允价值的增加相应确认取得服务的增加。权益工具公允价值的增加是指修改前后的权益工具在修改日的公允价值之间的差额。若修改减少了股份支付公允价值总额或采用了其他不利于职工的方式，则仍继续对取得的服务进行会计处理，视同该变更从未发生，除非本公司取消了部分或全部已授予的权益工具。</w:t>
              </w:r>
            </w:p>
            <w:p w:rsidR="00497A79" w:rsidRDefault="00735A55" w:rsidP="00735A55">
              <w:pPr>
                <w:rPr>
                  <w:szCs w:val="21"/>
                </w:rPr>
              </w:pPr>
              <w:r w:rsidRPr="00EF5285">
                <w:rPr>
                  <w:rFonts w:hint="eastAsia"/>
                  <w:szCs w:val="21"/>
                </w:rPr>
                <w:t>在等待期内，如果取消了授予的权益工具，本公司对取消所授予的权益性工具作为加速行权处理，将剩余等待期内应确认的金额立即计入当期损益，同时确认资本公积。职工或其他方能够选择满足非可行权条件但在等待期内未满足的，本公司将其作为授予权益工具的取消处理。</w:t>
              </w:r>
            </w:p>
          </w:sdtContent>
        </w:sdt>
      </w:sdtContent>
    </w:sdt>
    <w:p w:rsidR="00497A79" w:rsidRDefault="00497A79">
      <w:pPr>
        <w:rPr>
          <w:szCs w:val="21"/>
        </w:rPr>
      </w:pPr>
    </w:p>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ContentLocked"/>
            <w:placeholder>
              <w:docPart w:val="GBC22222222222222222222222222222"/>
            </w:placeholder>
          </w:sdtPr>
          <w:sdtEndPr/>
          <w:sdtContent>
            <w:p w:rsidR="00497A79" w:rsidRDefault="00011E94" w:rsidP="00735A55">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sidR="00735A55">
                <w:rPr>
                  <w:szCs w:val="21"/>
                </w:rPr>
                <w:instrText xml:space="preserve"> MACROBUTTON  SnrToggleCheckbox √不适用 </w:instrText>
              </w:r>
              <w:r>
                <w:rPr>
                  <w:szCs w:val="21"/>
                </w:rPr>
                <w:fldChar w:fldCharType="end"/>
              </w:r>
            </w:p>
          </w:sdtContent>
        </w:sdt>
      </w:sdtContent>
    </w:sdt>
    <w:p w:rsidR="00497A79" w:rsidRDefault="00497A79">
      <w:pPr>
        <w:rPr>
          <w:szCs w:val="21"/>
        </w:rPr>
      </w:pPr>
    </w:p>
    <w:bookmarkStart w:id="65" w:name="_Hlk10465679" w:displacedByCustomXml="next"/>
    <w:sdt>
      <w:sdtPr>
        <w:rPr>
          <w:rFonts w:ascii="宋体" w:hAnsi="宋体" w:cs="宋体" w:hint="eastAsia"/>
          <w:b w:val="0"/>
          <w:bCs w:val="0"/>
          <w:kern w:val="0"/>
          <w:szCs w:val="24"/>
        </w:rPr>
        <w:alias w:val="收入"/>
        <w:tag w:val="_SEC_e2d6e8ad822a4506a8ed946963349d40"/>
        <w:id w:val="-2122286871"/>
        <w:lock w:val="sdtLocked"/>
      </w:sdtPr>
      <w:sdtEndPr/>
      <w:sdtContent>
        <w:bookmarkStart w:id="66" w:name="_Hlk13661867" w:displacedByCustomXml="prev"/>
        <w:p w:rsidR="00754B28" w:rsidRDefault="00754B28" w:rsidP="00754B28">
          <w:pPr>
            <w:pStyle w:val="3"/>
            <w:numPr>
              <w:ilvl w:val="0"/>
              <w:numId w:val="38"/>
            </w:numPr>
            <w:rPr>
              <w:szCs w:val="21"/>
            </w:rPr>
          </w:pPr>
          <w:r>
            <w:rPr>
              <w:rFonts w:hint="eastAsia"/>
              <w:szCs w:val="21"/>
            </w:rPr>
            <w:t>收入</w:t>
          </w:r>
        </w:p>
        <w:sdt>
          <w:sdtPr>
            <w:rPr>
              <w:rFonts w:hint="eastAsia"/>
              <w:szCs w:val="21"/>
            </w:rPr>
            <w:alias w:val="是否适用：收入_重要会计政策和估计[双击切换]"/>
            <w:tag w:val="_GBC_3857df06cb81481e9b90c46f6b0e56c6"/>
            <w:id w:val="-1608268607"/>
            <w:lock w:val="contentLocked"/>
          </w:sdtPr>
          <w:sdtEndPr/>
          <w:sdtContent>
            <w:p w:rsidR="00754B28" w:rsidRDefault="00754B28" w:rsidP="00F2356A">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原则"/>
            <w:tag w:val="_GBC_5da5262a90d541bca0da394b40771d05"/>
            <w:id w:val="-484785555"/>
          </w:sdtPr>
          <w:sdtEndPr/>
          <w:sdtContent>
            <w:p w:rsidR="00735A55" w:rsidRPr="00EF5285" w:rsidRDefault="00735A55" w:rsidP="00735A5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1</w:t>
              </w:r>
              <w:r w:rsidRPr="00EF5285">
                <w:rPr>
                  <w:rFonts w:ascii="Arial" w:cs="Arial"/>
                  <w:szCs w:val="21"/>
                </w:rPr>
                <w:t>）商品销售收入</w:t>
              </w:r>
            </w:p>
            <w:p w:rsidR="00735A55" w:rsidRPr="00EF5285" w:rsidRDefault="00735A55" w:rsidP="00735A55">
              <w:pPr>
                <w:ind w:firstLineChars="200" w:firstLine="420"/>
                <w:rPr>
                  <w:rFonts w:ascii="Arial" w:hAnsi="Arial" w:cs="Arial"/>
                  <w:szCs w:val="21"/>
                </w:rPr>
              </w:pPr>
              <w:r w:rsidRPr="00EF5285">
                <w:rPr>
                  <w:rFonts w:ascii="Arial" w:cs="Arial" w:hint="eastAsia"/>
                  <w:szCs w:val="21"/>
                </w:rPr>
                <w:t>一般确认原则：</w:t>
              </w:r>
              <w:r w:rsidRPr="00EF5285">
                <w:rPr>
                  <w:rFonts w:ascii="Arial" w:cs="Arial"/>
                  <w:szCs w:val="21"/>
                </w:rPr>
                <w:t>在已将商品所有权上的主要风险和报酬转移给买方，既没有保留通常与所有权相联系的继续管理权，也没有对已售商品实施有效控制，收入的金额能够可靠地计量，相关的</w:t>
              </w:r>
              <w:r w:rsidRPr="00EF5285">
                <w:rPr>
                  <w:rFonts w:ascii="Arial" w:cs="Arial"/>
                  <w:szCs w:val="21"/>
                </w:rPr>
                <w:lastRenderedPageBreak/>
                <w:t>经济利益很可能流入企业，相关的已发生或将发生的成本能够可靠地计量时，确认商品销售收入的实现。</w:t>
              </w:r>
            </w:p>
            <w:p w:rsidR="00735A55" w:rsidRPr="00EF5285" w:rsidRDefault="00735A55" w:rsidP="00735A55">
              <w:pPr>
                <w:ind w:firstLineChars="200" w:firstLine="420"/>
                <w:rPr>
                  <w:rFonts w:ascii="Arial" w:cs="Arial"/>
                  <w:szCs w:val="21"/>
                </w:rPr>
              </w:pPr>
              <w:r w:rsidRPr="00EF5285">
                <w:rPr>
                  <w:rFonts w:ascii="Arial" w:cs="Arial" w:hint="eastAsia"/>
                  <w:szCs w:val="21"/>
                </w:rPr>
                <w:t>其中：医药产品销售收入确认</w:t>
              </w:r>
            </w:p>
            <w:p w:rsidR="00735A55" w:rsidRPr="00EF5285" w:rsidRDefault="00735A55" w:rsidP="00735A55">
              <w:pPr>
                <w:ind w:firstLineChars="200" w:firstLine="420"/>
                <w:rPr>
                  <w:rFonts w:ascii="Arial" w:cs="Arial"/>
                  <w:szCs w:val="21"/>
                </w:rPr>
              </w:pPr>
              <w:r w:rsidRPr="00EF5285">
                <w:rPr>
                  <w:rFonts w:ascii="Arial" w:cs="Arial" w:hint="eastAsia"/>
                  <w:szCs w:val="21"/>
                </w:rPr>
                <w:t>本公司与客户签订销售合同，根据销售合同约定的交货方式将货物送达交付地点并在物流回单上签字确认时，确认销售收入的实现。</w:t>
              </w:r>
            </w:p>
            <w:p w:rsidR="00735A55" w:rsidRPr="00EF5285" w:rsidRDefault="00735A55" w:rsidP="00735A55">
              <w:pPr>
                <w:ind w:firstLineChars="200" w:firstLine="420"/>
                <w:rPr>
                  <w:rFonts w:ascii="Arial" w:cs="Arial"/>
                  <w:szCs w:val="21"/>
                </w:rPr>
              </w:pPr>
              <w:r w:rsidRPr="00EF5285">
                <w:rPr>
                  <w:rFonts w:ascii="Arial" w:cs="Arial" w:hint="eastAsia"/>
                  <w:szCs w:val="21"/>
                </w:rPr>
                <w:t>开发产品销售收入确认</w:t>
              </w:r>
            </w:p>
            <w:p w:rsidR="00735A55" w:rsidRPr="00EF5285" w:rsidRDefault="00735A55" w:rsidP="00735A55">
              <w:pPr>
                <w:tabs>
                  <w:tab w:val="left" w:pos="432"/>
                </w:tabs>
                <w:ind w:firstLineChars="200" w:firstLine="420"/>
                <w:rPr>
                  <w:rFonts w:ascii="Arial" w:hAnsi="Arial" w:cs="Arial"/>
                  <w:bCs/>
                  <w:iCs/>
                  <w:szCs w:val="21"/>
                </w:rPr>
              </w:pPr>
              <w:r w:rsidRPr="00EF5285">
                <w:rPr>
                  <w:rFonts w:ascii="Arial" w:hAnsi="Arial" w:cs="Arial" w:hint="eastAsia"/>
                  <w:bCs/>
                  <w:iCs/>
                  <w:szCs w:val="21"/>
                </w:rPr>
                <w:t>工程已经竣工并验收合格，具备入住交房条件并办理了相关交接手续；</w:t>
              </w:r>
            </w:p>
            <w:p w:rsidR="00735A55" w:rsidRPr="00EF5285" w:rsidRDefault="00735A55" w:rsidP="00735A55">
              <w:pPr>
                <w:tabs>
                  <w:tab w:val="left" w:pos="432"/>
                </w:tabs>
                <w:ind w:firstLineChars="200" w:firstLine="420"/>
                <w:rPr>
                  <w:rFonts w:ascii="Arial" w:hAnsi="Arial" w:cs="Arial"/>
                  <w:bCs/>
                  <w:iCs/>
                  <w:szCs w:val="21"/>
                </w:rPr>
              </w:pPr>
              <w:r w:rsidRPr="00EF5285">
                <w:rPr>
                  <w:rFonts w:ascii="Arial" w:hAnsi="Arial" w:cs="Arial" w:hint="eastAsia"/>
                  <w:bCs/>
                  <w:iCs/>
                  <w:szCs w:val="21"/>
                </w:rPr>
                <w:t>具有经购买方认可的销售合同或其他结算通知书；</w:t>
              </w:r>
            </w:p>
            <w:p w:rsidR="00735A55" w:rsidRPr="00EF5285" w:rsidRDefault="00735A55" w:rsidP="00735A55">
              <w:pPr>
                <w:tabs>
                  <w:tab w:val="left" w:pos="432"/>
                </w:tabs>
                <w:ind w:firstLineChars="200" w:firstLine="420"/>
                <w:rPr>
                  <w:rFonts w:ascii="Arial" w:hAnsi="Arial" w:cs="Arial"/>
                  <w:bCs/>
                  <w:iCs/>
                  <w:szCs w:val="21"/>
                </w:rPr>
              </w:pPr>
              <w:r w:rsidRPr="00EF5285">
                <w:rPr>
                  <w:rFonts w:ascii="Arial" w:hAnsi="Arial" w:cs="Arial" w:hint="eastAsia"/>
                  <w:bCs/>
                  <w:iCs/>
                  <w:szCs w:val="21"/>
                </w:rPr>
                <w:t>履行了合同规定的义务，开具销售发票且价款已经取得或确信可以取得；</w:t>
              </w:r>
            </w:p>
            <w:p w:rsidR="00735A55" w:rsidRPr="00EF5285" w:rsidRDefault="00735A55" w:rsidP="00735A55">
              <w:pPr>
                <w:tabs>
                  <w:tab w:val="left" w:pos="432"/>
                </w:tabs>
                <w:ind w:firstLineChars="200" w:firstLine="420"/>
                <w:rPr>
                  <w:rFonts w:ascii="Arial" w:hAnsi="Arial" w:cs="Arial"/>
                  <w:bCs/>
                  <w:iCs/>
                  <w:szCs w:val="21"/>
                </w:rPr>
              </w:pPr>
              <w:r w:rsidRPr="00EF5285">
                <w:rPr>
                  <w:rFonts w:ascii="Arial" w:hAnsi="Arial" w:cs="Arial" w:hint="eastAsia"/>
                  <w:bCs/>
                  <w:iCs/>
                  <w:szCs w:val="21"/>
                </w:rPr>
                <w:t>成本能够可靠地计量。</w:t>
              </w:r>
            </w:p>
            <w:p w:rsidR="00735A55" w:rsidRPr="00EF5285" w:rsidRDefault="00735A55" w:rsidP="00735A5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2</w:t>
              </w:r>
              <w:r w:rsidRPr="00EF5285">
                <w:rPr>
                  <w:rFonts w:ascii="Arial" w:cs="Arial"/>
                  <w:szCs w:val="21"/>
                </w:rPr>
                <w:t>）提供劳务收入</w:t>
              </w:r>
            </w:p>
            <w:p w:rsidR="00735A55" w:rsidRPr="00EF5285" w:rsidRDefault="00735A55" w:rsidP="00735A55">
              <w:pPr>
                <w:ind w:firstLineChars="200" w:firstLine="420"/>
                <w:rPr>
                  <w:rFonts w:ascii="Arial" w:hAnsi="Arial" w:cs="Arial"/>
                  <w:szCs w:val="21"/>
                </w:rPr>
              </w:pPr>
              <w:r w:rsidRPr="00EF5285">
                <w:rPr>
                  <w:rFonts w:ascii="Arial" w:cs="Arial"/>
                  <w:szCs w:val="21"/>
                </w:rPr>
                <w:t>在提供劳务交易的结果能够可靠估计的情况下，于资产负债表日按照完工百分比法确认提供的劳务收入。劳务交易的完工进度按已经提供的劳务占应提供劳务总量的比例确定。</w:t>
              </w:r>
            </w:p>
            <w:p w:rsidR="00735A55" w:rsidRPr="00EF5285" w:rsidRDefault="00735A55" w:rsidP="00735A55">
              <w:pPr>
                <w:ind w:firstLineChars="200" w:firstLine="420"/>
                <w:rPr>
                  <w:rFonts w:ascii="Arial" w:hAnsi="Arial" w:cs="Arial"/>
                  <w:szCs w:val="21"/>
                </w:rPr>
              </w:pPr>
              <w:r w:rsidRPr="00EF5285">
                <w:rPr>
                  <w:rFonts w:ascii="Arial" w:cs="Arial"/>
                  <w:szCs w:val="21"/>
                </w:rPr>
                <w:t>提供劳务交易的结果能够可靠估计是指同时满足：①收入的金额能够可靠地计量；②相关的经济利益很可能流入企业；③交易的完工程度能够可靠地确定；④交易中已发生和将发生的成本能够可靠地计量。</w:t>
              </w:r>
            </w:p>
            <w:p w:rsidR="00735A55" w:rsidRPr="00EF5285" w:rsidRDefault="00735A55" w:rsidP="00735A55">
              <w:pPr>
                <w:ind w:firstLineChars="200" w:firstLine="420"/>
                <w:rPr>
                  <w:rFonts w:ascii="Arial" w:hAnsi="Arial" w:cs="Arial"/>
                  <w:szCs w:val="21"/>
                </w:rPr>
              </w:pPr>
              <w:r w:rsidRPr="00EF5285">
                <w:rPr>
                  <w:rFonts w:ascii="Arial" w:cs="Arial"/>
                  <w:szCs w:val="21"/>
                </w:rPr>
                <w:t>如果提供劳务交易的结果不能够可靠估计，则按已经发生并预计能够得到补偿的劳务成本金额确认提供的劳务收入，并将已发生的劳务成本作为当期费用。已经发生的劳务成本如预计不能得到补偿的，则不确认收入。</w:t>
              </w:r>
            </w:p>
            <w:p w:rsidR="00735A55" w:rsidRPr="00EF5285" w:rsidRDefault="00735A55" w:rsidP="00735A55">
              <w:pPr>
                <w:ind w:firstLineChars="200" w:firstLine="420"/>
                <w:rPr>
                  <w:rFonts w:ascii="Arial" w:hAnsi="Arial" w:cs="Arial"/>
                  <w:szCs w:val="21"/>
                </w:rPr>
              </w:pPr>
              <w:r w:rsidRPr="00EF5285">
                <w:rPr>
                  <w:rFonts w:ascii="Arial" w:cs="Arial"/>
                  <w:szCs w:val="21"/>
                </w:rPr>
                <w:t>本公司与其他企业签订的合同或协议包括销售商品和提供劳务时，如销售商品部分和提供劳务部分能够区分并单独计量的，将销售商品部分和提供劳务部分分别处理；如销售商品部分和提供劳务部分不能够区分，或虽能区分但不能够单独计量的，将该合同全部作为销售商品处理。</w:t>
              </w:r>
            </w:p>
            <w:p w:rsidR="00735A55" w:rsidRPr="00EF5285" w:rsidRDefault="00735A55" w:rsidP="00735A5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3</w:t>
              </w:r>
              <w:r w:rsidRPr="00EF5285">
                <w:rPr>
                  <w:rFonts w:ascii="Arial" w:cs="Arial"/>
                  <w:szCs w:val="21"/>
                </w:rPr>
                <w:t>）使用费收入</w:t>
              </w:r>
            </w:p>
            <w:p w:rsidR="00735A55" w:rsidRPr="00EF5285" w:rsidRDefault="00735A55" w:rsidP="00735A55">
              <w:pPr>
                <w:ind w:firstLineChars="200" w:firstLine="420"/>
                <w:rPr>
                  <w:rFonts w:ascii="Arial" w:hAnsi="Arial" w:cs="Arial"/>
                  <w:i/>
                  <w:szCs w:val="21"/>
                </w:rPr>
              </w:pPr>
              <w:r w:rsidRPr="00EF5285">
                <w:rPr>
                  <w:rFonts w:ascii="Arial" w:cs="Arial"/>
                  <w:szCs w:val="21"/>
                </w:rPr>
                <w:t>根据有关合同或协议，按权责发生制确认收入。</w:t>
              </w:r>
            </w:p>
            <w:p w:rsidR="00735A55" w:rsidRPr="00EF5285" w:rsidRDefault="00735A55" w:rsidP="00735A55">
              <w:pPr>
                <w:ind w:firstLineChars="200" w:firstLine="420"/>
                <w:rPr>
                  <w:rFonts w:ascii="Arial" w:hAnsi="Arial" w:cs="Arial"/>
                  <w:szCs w:val="21"/>
                </w:rPr>
              </w:pPr>
              <w:r w:rsidRPr="00EF5285">
                <w:rPr>
                  <w:rFonts w:ascii="Arial" w:cs="Arial"/>
                  <w:szCs w:val="21"/>
                </w:rPr>
                <w:t>（</w:t>
              </w:r>
              <w:r w:rsidRPr="00EF5285">
                <w:rPr>
                  <w:rFonts w:ascii="Arial" w:hAnsi="Arial" w:cs="Arial"/>
                  <w:szCs w:val="21"/>
                </w:rPr>
                <w:t>4</w:t>
              </w:r>
              <w:r w:rsidRPr="00EF5285">
                <w:rPr>
                  <w:rFonts w:ascii="Arial" w:cs="Arial"/>
                  <w:szCs w:val="21"/>
                </w:rPr>
                <w:t>）利息收入</w:t>
              </w:r>
            </w:p>
            <w:p w:rsidR="00735A55" w:rsidRPr="00EF5285" w:rsidRDefault="00735A55" w:rsidP="00735A55">
              <w:pPr>
                <w:ind w:firstLineChars="200" w:firstLine="420"/>
                <w:rPr>
                  <w:rFonts w:ascii="Arial" w:cs="Arial"/>
                  <w:szCs w:val="21"/>
                </w:rPr>
              </w:pPr>
              <w:r w:rsidRPr="00EF5285">
                <w:rPr>
                  <w:rFonts w:ascii="Arial" w:cs="Arial"/>
                  <w:szCs w:val="21"/>
                </w:rPr>
                <w:t>按照他人使用本公司货币资金的时间和实际利率计算确定</w:t>
              </w:r>
              <w:r w:rsidRPr="00EF5285">
                <w:rPr>
                  <w:rFonts w:ascii="Arial" w:cs="Arial" w:hint="eastAsia"/>
                  <w:szCs w:val="21"/>
                </w:rPr>
                <w:t>。</w:t>
              </w:r>
            </w:p>
          </w:sdtContent>
        </w:sdt>
        <w:p w:rsidR="00754B28" w:rsidRPr="00754B28" w:rsidRDefault="00030B85" w:rsidP="00754B28"/>
        <w:bookmarkEnd w:id="66" w:displacedByCustomXml="next"/>
      </w:sdtContent>
    </w:sdt>
    <w:bookmarkEnd w:id="65" w:displacedByCustomXml="prev"/>
    <w:bookmarkStart w:id="67" w:name="_Hlk10465775"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rsidR="00497A79" w:rsidRDefault="00011E94">
          <w:pPr>
            <w:pStyle w:val="3"/>
            <w:numPr>
              <w:ilvl w:val="0"/>
              <w:numId w:val="38"/>
            </w:numPr>
          </w:pPr>
          <w:r>
            <w:t>政府补助</w:t>
          </w:r>
        </w:p>
        <w:sdt>
          <w:sdtPr>
            <w:alias w:val="是否适用：政府补助_重要会计政策和估计[双击切换]"/>
            <w:tag w:val="_GBC_09d5ec3540ea4d9a8e10c93326c490a0"/>
            <w:id w:val="-1895878804"/>
            <w:lock w:val="sdtContentLocked"/>
            <w:placeholder>
              <w:docPart w:val="GBC22222222222222222222222222222"/>
            </w:placeholder>
          </w:sdtPr>
          <w:sdtEndPr/>
          <w:sdtContent>
            <w:p w:rsidR="00497A79" w:rsidRDefault="00011E94">
              <w:r>
                <w:fldChar w:fldCharType="begin"/>
              </w:r>
              <w:r w:rsidR="00735A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f313a7b8b81b4ed0845a3af1ac57e5e8"/>
            <w:id w:val="-390042907"/>
            <w:lock w:val="sdtLocked"/>
            <w:placeholder>
              <w:docPart w:val="GBC22222222222222222222222222222"/>
            </w:placeholder>
          </w:sdtPr>
          <w:sdtEndPr/>
          <w:sdtContent>
            <w:p w:rsidR="00735A55" w:rsidRPr="00EF5285" w:rsidRDefault="00735A55" w:rsidP="00735A55">
              <w:pPr>
                <w:ind w:firstLineChars="200" w:firstLine="420"/>
              </w:pPr>
              <w:r w:rsidRPr="00EF5285">
                <w:rPr>
                  <w:rFonts w:hint="eastAsia"/>
                </w:rPr>
                <w:t>政府补助是指本公司从政府无偿取得货币性资产和非货币性资产，不包括政府以投资者身份并享有相应所有者权益而投入的资本。政府补助分为与资产相关的政府补助和与收益相关的政府补助。本公司将所取得的用于购建或以其他方式形成长期资产的政府补助界定为与资产相关的政府补助；其余政府补助界定为与收益相关的政府补助。若政府文件未明确规定补助对象，则采用以下方式将补助款划分为与收益相关的政府补助和与资产相关的政府补助：（</w:t>
              </w:r>
              <w:r w:rsidRPr="00EF5285">
                <w:t>1）政府文件明确了补助所针对的特定项目的，根据该特定项目的预算中将形成资产的支出金额和计入费用的支出金额的相对</w:t>
              </w:r>
              <w:r w:rsidRPr="00EF5285">
                <w:rPr>
                  <w:rFonts w:hint="eastAsia"/>
                </w:rPr>
                <w:t>比例进行划分，对该划分比例需在每个资产负债表日进行复核，必要时进行变更；（</w:t>
              </w:r>
              <w:r w:rsidRPr="00EF5285">
                <w:t>2）政府文件中对用途仅作一般性表述，没有指明特定项目的，作为与收益相关的政府补助。政府补助为货币性资产的，按照收到或应收的金额计量。政府补助为非货币性资产的，按照公允价值计量；公允价值不能够可靠取得的，按照名义金额计量。按照名义金额计量的政府补助，直接计入当期损益。</w:t>
              </w:r>
            </w:p>
            <w:p w:rsidR="00735A55" w:rsidRPr="00EF5285" w:rsidRDefault="00735A55" w:rsidP="00735A55">
              <w:pPr>
                <w:ind w:firstLineChars="200" w:firstLine="420"/>
              </w:pPr>
              <w:r w:rsidRPr="00EF5285">
                <w:rPr>
                  <w:rFonts w:hint="eastAsia"/>
                </w:rPr>
                <w:t>本公司对于政府补助通常在实际收到时，按照实收金额予以确认和计量。但对于期末有确凿证据表明能够符合财政扶持政策规定的相关条件预计能够收到财政扶持资金，按照应收的金额计量。按照应收金额计量的政府补助应同时符合以下条件：（</w:t>
              </w:r>
              <w:r w:rsidRPr="00EF5285">
                <w:t>1）应收补助款的金额已经过有权政府部门发文确认，或者可根据正式发布的财政资金管理办法的有关规定自行合理测算，且预计其金额不存在重大不确定性；（2）所依据的是当地财政部门正式发布并按照《政府信息公开条例》的规定予以主动公开的财政扶持项目及其财政资金管理办法，且该管理办法应当是普惠性的（任何符合规定条件的企业均可申请），而不是专门针对特定企业制定的；（3）相关的补助款批文中已明确承诺了拨付期限，且该款项的拨付是有相应财政预算作为保障的，因而可以合理保证其可在规定</w:t>
              </w:r>
              <w:r w:rsidRPr="00EF5285">
                <w:rPr>
                  <w:rFonts w:hint="eastAsia"/>
                </w:rPr>
                <w:t>期限内收到。</w:t>
              </w:r>
            </w:p>
            <w:p w:rsidR="00735A55" w:rsidRPr="00EF5285" w:rsidRDefault="00735A55" w:rsidP="00735A55">
              <w:pPr>
                <w:ind w:firstLineChars="200" w:firstLine="420"/>
              </w:pPr>
              <w:r w:rsidRPr="00EF5285">
                <w:rPr>
                  <w:rFonts w:hint="eastAsia"/>
                </w:rPr>
                <w:lastRenderedPageBreak/>
                <w:t>与资产相关的政府补助，确认为递延收益，并在相关资产的使用寿命内按照合理、系统的方法分期计入当期损益。</w:t>
              </w:r>
              <w:r w:rsidRPr="00EF5285">
                <w:t>与收益相关的政府补助，用于补偿以后期间的相关成本费用或损失的，确认为递延收益，并在确认相关成本费用或损失的期间计入当期损益；用于补偿已经发生的相关成本费用或损失的，直接计入当期损益。</w:t>
              </w:r>
            </w:p>
            <w:p w:rsidR="00735A55" w:rsidRPr="00EF5285" w:rsidRDefault="00735A55" w:rsidP="00735A55">
              <w:pPr>
                <w:ind w:firstLineChars="200" w:firstLine="420"/>
              </w:pPr>
              <w:r w:rsidRPr="00EF5285">
                <w:rPr>
                  <w:rFonts w:hint="eastAsia"/>
                </w:rPr>
                <w:t>同时包含与资产相关部分和与收益相关部分的政府补助，区分不同部分分别进行会计处理；难以区分的，将其整体归类为与收益相关的政府补助。</w:t>
              </w:r>
            </w:p>
            <w:p w:rsidR="00735A55" w:rsidRPr="00EF5285" w:rsidRDefault="00735A55" w:rsidP="00735A55">
              <w:pPr>
                <w:ind w:firstLineChars="200" w:firstLine="420"/>
              </w:pPr>
              <w:r w:rsidRPr="00EF5285">
                <w:rPr>
                  <w:rFonts w:hint="eastAsia"/>
                </w:rPr>
                <w:t>与本公司日常活动相关的政府补助，按照经济业务的实质，计入其他收益或冲减相关成本费用；与日常活动无关的政府补助，计入营业外收支。</w:t>
              </w:r>
            </w:p>
            <w:p w:rsidR="00735A55" w:rsidRPr="00EF5285" w:rsidRDefault="00735A55" w:rsidP="00735A55">
              <w:pPr>
                <w:ind w:firstLineChars="200" w:firstLine="420"/>
              </w:pPr>
              <w:r w:rsidRPr="00EF5285">
                <w:rPr>
                  <w:rFonts w:hint="eastAsia"/>
                </w:rPr>
                <w:t>已确认的政府补助需要退回时，存在相关递延收益余额的，冲减相关递延收益账面余额，超出部分计入当期损益；属于其他情况的，直接计入当期损益。</w:t>
              </w:r>
            </w:p>
            <w:p w:rsidR="00497A79" w:rsidRDefault="00030B85"/>
          </w:sdtContent>
        </w:sdt>
      </w:sdtContent>
    </w:sdt>
    <w:bookmarkEnd w:id="67" w:displacedByCustomXml="prev"/>
    <w:p w:rsidR="00497A79" w:rsidRDefault="00497A79">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rsidR="00497A79" w:rsidRDefault="00011E94">
          <w:pPr>
            <w:pStyle w:val="3"/>
            <w:numPr>
              <w:ilvl w:val="0"/>
              <w:numId w:val="38"/>
            </w:numPr>
          </w:pPr>
          <w:r>
            <w:t>递延所得税资产</w:t>
          </w:r>
          <w:r>
            <w:t>/</w:t>
          </w:r>
          <w:r>
            <w:t>递延所得税负债</w:t>
          </w:r>
        </w:p>
        <w:sdt>
          <w:sdtPr>
            <w:rPr>
              <w:rFonts w:hint="eastAsia"/>
              <w:szCs w:val="21"/>
            </w:rPr>
            <w:alias w:val="是否适用：所得税的会计处理方法[双击切换]"/>
            <w:tag w:val="_GBC_3e4bb828d17944599248216201e65683"/>
            <w:id w:val="1485585042"/>
            <w:lock w:val="sdtContentLocked"/>
            <w:placeholder>
              <w:docPart w:val="GBC22222222222222222222222222222"/>
            </w:placeholder>
          </w:sdtPr>
          <w:sdtEndPr/>
          <w:sdtContent>
            <w:p w:rsidR="00497A79" w:rsidRDefault="00011E94">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rsidR="00735A55" w:rsidRPr="00735A55" w:rsidRDefault="00735A55" w:rsidP="00735A55">
              <w:pPr>
                <w:ind w:firstLineChars="200" w:firstLine="420"/>
                <w:rPr>
                  <w:szCs w:val="21"/>
                </w:rPr>
              </w:pPr>
              <w:r w:rsidRPr="00735A55">
                <w:rPr>
                  <w:rFonts w:hint="eastAsia"/>
                  <w:szCs w:val="21"/>
                </w:rPr>
                <w:t>（</w:t>
              </w:r>
              <w:r w:rsidRPr="00735A55">
                <w:rPr>
                  <w:szCs w:val="21"/>
                </w:rPr>
                <w:t>1）当期所得税</w:t>
              </w:r>
            </w:p>
            <w:p w:rsidR="00735A55" w:rsidRPr="00735A55" w:rsidRDefault="00735A55" w:rsidP="00735A55">
              <w:pPr>
                <w:ind w:firstLineChars="200" w:firstLine="420"/>
                <w:rPr>
                  <w:szCs w:val="21"/>
                </w:rPr>
              </w:pPr>
              <w:r w:rsidRPr="00735A55">
                <w:rPr>
                  <w:rFonts w:hint="eastAsia"/>
                  <w:szCs w:val="21"/>
                </w:rPr>
                <w:t>资产负债表日，对于当期和以前期间形成的当期所得税负债（或资产），以按照税法规定计算的预期应交纳（或返还）的所得税金额计量。计算当期所得税费用所依据的应纳税所得额系根据有关税法规定对本年度税前会计利润作相应调整后计算得出。</w:t>
              </w:r>
            </w:p>
            <w:p w:rsidR="00735A55" w:rsidRPr="00735A55" w:rsidRDefault="00735A55" w:rsidP="00735A55">
              <w:pPr>
                <w:ind w:firstLineChars="200" w:firstLine="420"/>
                <w:rPr>
                  <w:szCs w:val="21"/>
                </w:rPr>
              </w:pPr>
              <w:r w:rsidRPr="00735A55">
                <w:rPr>
                  <w:rFonts w:hint="eastAsia"/>
                  <w:szCs w:val="21"/>
                </w:rPr>
                <w:t>（</w:t>
              </w:r>
              <w:r w:rsidRPr="00735A55">
                <w:rPr>
                  <w:szCs w:val="21"/>
                </w:rPr>
                <w:t>2）递延所得税资产及递延所得税负债</w:t>
              </w:r>
            </w:p>
            <w:p w:rsidR="00735A55" w:rsidRPr="00735A55" w:rsidRDefault="00735A55" w:rsidP="00735A55">
              <w:pPr>
                <w:ind w:firstLineChars="200" w:firstLine="420"/>
                <w:rPr>
                  <w:szCs w:val="21"/>
                </w:rPr>
              </w:pPr>
              <w:r w:rsidRPr="00735A55">
                <w:rPr>
                  <w:rFonts w:hint="eastAsia"/>
                  <w:szCs w:val="21"/>
                </w:rPr>
                <w:t>某些资产、负债项目的账面价值与其计税基础之间的差额，以及未作为资产和负债确认但按照税法规定可以确定其计税基础的项目的账面价值与计税基础之间的差额产生的暂时性差异，采用资产负债表债务法确认递延所得税资产及递延所得税负债。</w:t>
              </w:r>
            </w:p>
            <w:p w:rsidR="00735A55" w:rsidRPr="00735A55" w:rsidRDefault="00735A55" w:rsidP="00735A55">
              <w:pPr>
                <w:ind w:firstLineChars="200" w:firstLine="420"/>
                <w:rPr>
                  <w:szCs w:val="21"/>
                </w:rPr>
              </w:pPr>
              <w:r w:rsidRPr="00735A55">
                <w:rPr>
                  <w:rFonts w:hint="eastAsia"/>
                  <w:szCs w:val="21"/>
                </w:rPr>
                <w:t>与商誉的初始确认有关，以及与既不是企业合并、发生时也不影响会计利润和应纳税所得额（或可抵扣亏损）的交易中产生的资产或负债的初始确认有关的应纳税暂时性差异，不予确认有关的递延所得税负债。此外，对与子公司、联营企业及合营企业投资相关的应纳税暂时性差异，如果本公司能够控制暂时性差异转回的时间，而且该暂时性差异在可预见的未来很可能不会转回，也不予确认有关的递延所得税负债。除上述例外情况，本公司确认其他所有应纳税暂时性差异产生的递延所得税负债。</w:t>
              </w:r>
            </w:p>
            <w:p w:rsidR="00735A55" w:rsidRPr="00735A55" w:rsidRDefault="00735A55" w:rsidP="00735A55">
              <w:pPr>
                <w:ind w:firstLineChars="200" w:firstLine="420"/>
                <w:rPr>
                  <w:szCs w:val="21"/>
                </w:rPr>
              </w:pPr>
              <w:r w:rsidRPr="00735A55">
                <w:rPr>
                  <w:rFonts w:hint="eastAsia"/>
                  <w:szCs w:val="21"/>
                </w:rPr>
                <w:t>与既不是企业合并、发生时也不影响会计利润和应纳税所得额（或可抵扣亏损）的交易中产生的资产或负债的初始确认有关的可抵扣暂时性差异，不予确认有关的递延所得税资产。此外，对与子公司、联营企业及合营企业投资相关的可抵扣暂时性差异，如果暂时性差异在可预见的未来不是很可能转回，或者未来不是很可能获得用来抵扣可抵扣暂时性差异的应纳税所得额，不予确认有关的递延所得税资产。除上述例外情况，本公司以很可能取得用来抵扣可抵扣暂时性差异的应纳税所得额为限，确认其他可抵扣暂时性差异产生的递延所得税资产。</w:t>
              </w:r>
            </w:p>
            <w:p w:rsidR="00735A55" w:rsidRPr="00735A55" w:rsidRDefault="00735A55" w:rsidP="00735A55">
              <w:pPr>
                <w:ind w:firstLineChars="200" w:firstLine="420"/>
                <w:rPr>
                  <w:szCs w:val="21"/>
                </w:rPr>
              </w:pPr>
              <w:r w:rsidRPr="00735A55">
                <w:rPr>
                  <w:rFonts w:hint="eastAsia"/>
                  <w:szCs w:val="21"/>
                </w:rPr>
                <w:t>对于能够结转以后年度的可抵扣亏损和税款抵减，以很可能获得用来抵扣可抵扣亏损和税款抵减的未来应纳税所得额为限，确认相应的递延所得税资产。</w:t>
              </w:r>
            </w:p>
            <w:p w:rsidR="00735A55" w:rsidRPr="00735A55" w:rsidRDefault="00735A55" w:rsidP="00735A55">
              <w:pPr>
                <w:ind w:firstLineChars="200" w:firstLine="420"/>
                <w:rPr>
                  <w:szCs w:val="21"/>
                </w:rPr>
              </w:pPr>
              <w:r w:rsidRPr="00735A55">
                <w:rPr>
                  <w:rFonts w:hint="eastAsia"/>
                  <w:szCs w:val="21"/>
                </w:rPr>
                <w:t>资产负债表日，对于递延所得税资产和递延所得税负债，根据税法规定，按照预期收回相关资产或清偿相关负债期间的适用税率计量。</w:t>
              </w:r>
            </w:p>
            <w:p w:rsidR="00735A55" w:rsidRPr="00735A55" w:rsidRDefault="00735A55" w:rsidP="00735A55">
              <w:pPr>
                <w:ind w:firstLineChars="200" w:firstLine="420"/>
                <w:rPr>
                  <w:szCs w:val="21"/>
                </w:rPr>
              </w:pPr>
              <w:r w:rsidRPr="00735A55">
                <w:rPr>
                  <w:rFonts w:hint="eastAsia"/>
                  <w:szCs w:val="21"/>
                </w:rPr>
                <w:t>于资产负债表日，对递延所得税资产的账面价值进行复核，如果未来很可能无法获得足够的应纳税所得额用以抵扣递延所得税资产的利益，则减记递延所得税资产的账面价值。在很可能获得足够的应纳税所得额时，减记的金额予以转回。</w:t>
              </w:r>
            </w:p>
            <w:p w:rsidR="00735A55" w:rsidRPr="00735A55" w:rsidRDefault="00735A55" w:rsidP="00735A55">
              <w:pPr>
                <w:ind w:firstLineChars="200" w:firstLine="420"/>
                <w:rPr>
                  <w:szCs w:val="21"/>
                </w:rPr>
              </w:pPr>
              <w:r w:rsidRPr="00735A55">
                <w:rPr>
                  <w:rFonts w:hint="eastAsia"/>
                  <w:szCs w:val="21"/>
                </w:rPr>
                <w:t>（</w:t>
              </w:r>
              <w:r w:rsidRPr="00735A55">
                <w:rPr>
                  <w:szCs w:val="21"/>
                </w:rPr>
                <w:t>3）所得税费用</w:t>
              </w:r>
            </w:p>
            <w:p w:rsidR="00735A55" w:rsidRPr="00735A55" w:rsidRDefault="00735A55" w:rsidP="00735A55">
              <w:pPr>
                <w:ind w:firstLineChars="200" w:firstLine="420"/>
                <w:rPr>
                  <w:szCs w:val="21"/>
                </w:rPr>
              </w:pPr>
              <w:r w:rsidRPr="00735A55">
                <w:rPr>
                  <w:rFonts w:hint="eastAsia"/>
                  <w:szCs w:val="21"/>
                </w:rPr>
                <w:t>所得税费用包括当期所得税和递延所得税。</w:t>
              </w:r>
            </w:p>
            <w:p w:rsidR="00735A55" w:rsidRPr="00735A55" w:rsidRDefault="00735A55" w:rsidP="00735A55">
              <w:pPr>
                <w:ind w:firstLineChars="200" w:firstLine="420"/>
                <w:rPr>
                  <w:szCs w:val="21"/>
                </w:rPr>
              </w:pPr>
              <w:r w:rsidRPr="00735A55">
                <w:rPr>
                  <w:rFonts w:hint="eastAsia"/>
                  <w:szCs w:val="21"/>
                </w:rPr>
                <w:t>除确认为其他综合收益或直接计入股东权益的交易和事项相关的当期所得税和递延所得税计入其他综合收益或股东权益，以及企业合并产生的递延所得税调整商誉的账面价值外，其余当期所得税和递延所得税费用或收益计入当期损益。</w:t>
              </w:r>
            </w:p>
            <w:p w:rsidR="00735A55" w:rsidRPr="00735A55" w:rsidRDefault="00735A55" w:rsidP="00735A55">
              <w:pPr>
                <w:ind w:firstLineChars="200" w:firstLine="420"/>
                <w:rPr>
                  <w:szCs w:val="21"/>
                </w:rPr>
              </w:pPr>
              <w:r w:rsidRPr="00735A55">
                <w:rPr>
                  <w:rFonts w:hint="eastAsia"/>
                  <w:szCs w:val="21"/>
                </w:rPr>
                <w:t>（</w:t>
              </w:r>
              <w:r w:rsidRPr="00735A55">
                <w:rPr>
                  <w:szCs w:val="21"/>
                </w:rPr>
                <w:t>4）所得税的抵销</w:t>
              </w:r>
            </w:p>
            <w:p w:rsidR="00735A55" w:rsidRPr="00735A55" w:rsidRDefault="00735A55" w:rsidP="00735A55">
              <w:pPr>
                <w:ind w:firstLineChars="200" w:firstLine="420"/>
                <w:rPr>
                  <w:szCs w:val="21"/>
                </w:rPr>
              </w:pPr>
              <w:r w:rsidRPr="00735A55">
                <w:rPr>
                  <w:rFonts w:hint="eastAsia"/>
                  <w:szCs w:val="21"/>
                </w:rPr>
                <w:t>当拥有以净额结算的法定权利，且意图以净额结算或取得资产、清偿负债同时进行时，本公司当期所得税资产及当期所得税负债以抵销后的净额列报。</w:t>
              </w:r>
            </w:p>
            <w:p w:rsidR="00497A79" w:rsidRDefault="00735A55" w:rsidP="00735A55">
              <w:pPr>
                <w:ind w:firstLineChars="200" w:firstLine="420"/>
                <w:rPr>
                  <w:szCs w:val="21"/>
                </w:rPr>
              </w:pPr>
              <w:r w:rsidRPr="00735A55">
                <w:rPr>
                  <w:rFonts w:hint="eastAsia"/>
                  <w:szCs w:val="21"/>
                </w:rPr>
                <w:lastRenderedPageBreak/>
                <w:t>当拥有以净额结算当期所得税资产及当期所得税负债的法定权利，且递延所得税资产及递延所得税负债是与同一税收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抵销后的净额列报。</w:t>
              </w:r>
            </w:p>
          </w:sdtContent>
        </w:sdt>
      </w:sdtContent>
    </w:sdt>
    <w:p w:rsidR="00497A79" w:rsidRDefault="00497A79" w:rsidP="00735A55">
      <w:pPr>
        <w:ind w:firstLineChars="200" w:firstLine="420"/>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rsidR="00497A79" w:rsidRDefault="00011E94">
          <w:pPr>
            <w:pStyle w:val="3"/>
            <w:numPr>
              <w:ilvl w:val="0"/>
              <w:numId w:val="38"/>
            </w:numPr>
          </w:pPr>
          <w:r>
            <w:t>租赁</w:t>
          </w:r>
        </w:p>
        <w:p w:rsidR="00497A79" w:rsidRDefault="00011E94">
          <w:pPr>
            <w:pStyle w:val="4"/>
            <w:numPr>
              <w:ilvl w:val="3"/>
              <w:numId w:val="108"/>
            </w:numPr>
            <w:ind w:left="426" w:hanging="426"/>
          </w:pPr>
          <w:r>
            <w:rPr>
              <w:rFonts w:hint="eastAsia"/>
            </w:rPr>
            <w:t>经营租赁的会计处理方法</w:t>
          </w:r>
        </w:p>
        <w:sdt>
          <w:sdtPr>
            <w:alias w:val="是否适用：经营租赁的会计处理方法[双击切换]"/>
            <w:tag w:val="_GBC_e2074b0f384d4bba80c32083627e5bdd"/>
            <w:id w:val="1074312016"/>
            <w:lock w:val="sdtContentLocked"/>
            <w:placeholder>
              <w:docPart w:val="GBC22222222222222222222222222222"/>
            </w:placeholder>
          </w:sdtPr>
          <w:sdtEndPr/>
          <w:sdtContent>
            <w:p w:rsidR="00497A79" w:rsidRDefault="00011E94">
              <w:r>
                <w:fldChar w:fldCharType="begin"/>
              </w:r>
              <w:r w:rsidR="00735A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rsidR="00735A55" w:rsidRPr="00735A55" w:rsidRDefault="00735A55" w:rsidP="00735A55">
              <w:pPr>
                <w:ind w:firstLineChars="200" w:firstLine="420"/>
                <w:rPr>
                  <w:szCs w:val="21"/>
                </w:rPr>
              </w:pPr>
              <w:r w:rsidRPr="00735A55">
                <w:rPr>
                  <w:rFonts w:hint="eastAsia"/>
                  <w:szCs w:val="21"/>
                </w:rPr>
                <w:t>融资租赁为实质上转移了与资产所有权有关的全部风险和报酬的租赁，其所有权最终可能转移，也可能不转移。融资租赁以外的其他租赁为经营租赁。</w:t>
              </w:r>
            </w:p>
            <w:p w:rsidR="00735A55" w:rsidRPr="00735A55" w:rsidRDefault="00735A55" w:rsidP="00735A55">
              <w:pPr>
                <w:ind w:firstLineChars="200" w:firstLine="420"/>
                <w:rPr>
                  <w:szCs w:val="21"/>
                </w:rPr>
              </w:pPr>
              <w:r w:rsidRPr="00735A55">
                <w:rPr>
                  <w:rFonts w:hint="eastAsia"/>
                  <w:szCs w:val="21"/>
                </w:rPr>
                <w:t>（</w:t>
              </w:r>
              <w:r w:rsidRPr="00735A55">
                <w:rPr>
                  <w:szCs w:val="21"/>
                </w:rPr>
                <w:t>1）本公司作为承租人记录经营租赁业务</w:t>
              </w:r>
            </w:p>
            <w:p w:rsidR="00735A55" w:rsidRPr="00735A55" w:rsidRDefault="00735A55" w:rsidP="00735A55">
              <w:pPr>
                <w:ind w:firstLineChars="200" w:firstLine="420"/>
                <w:rPr>
                  <w:szCs w:val="21"/>
                </w:rPr>
              </w:pPr>
              <w:r w:rsidRPr="00735A55">
                <w:rPr>
                  <w:rFonts w:hint="eastAsia"/>
                  <w:szCs w:val="21"/>
                </w:rPr>
                <w:t>经营租赁的租金支出在租赁期内的各个期间按直线法计入相关资产成本或当期损益。初始直接费用计入当期损益。或有租金于实际发生时计入当期损益。</w:t>
              </w:r>
            </w:p>
            <w:p w:rsidR="00735A55" w:rsidRPr="00735A55" w:rsidRDefault="00735A55" w:rsidP="00735A55">
              <w:pPr>
                <w:ind w:firstLineChars="200" w:firstLine="420"/>
                <w:rPr>
                  <w:szCs w:val="21"/>
                </w:rPr>
              </w:pPr>
              <w:r w:rsidRPr="00735A55">
                <w:rPr>
                  <w:rFonts w:hint="eastAsia"/>
                  <w:szCs w:val="21"/>
                </w:rPr>
                <w:t>（</w:t>
              </w:r>
              <w:r w:rsidRPr="00735A55">
                <w:rPr>
                  <w:szCs w:val="21"/>
                </w:rPr>
                <w:t>2）本公司作为出租人记录经营租赁业务</w:t>
              </w:r>
            </w:p>
            <w:p w:rsidR="00497A79" w:rsidRDefault="00735A55" w:rsidP="00735A55">
              <w:pPr>
                <w:ind w:firstLineChars="200" w:firstLine="420"/>
                <w:rPr>
                  <w:szCs w:val="21"/>
                </w:rPr>
              </w:pPr>
              <w:r w:rsidRPr="00735A55">
                <w:rPr>
                  <w:rFonts w:hint="eastAsia"/>
                  <w:szCs w:val="21"/>
                </w:rPr>
                <w:t>经营租赁的租金收入在租赁期内的各个期间按直线法确认为当期损益。对金额较大的初始直接费用于发生时予以资本化，在整个租赁期间内按照与确认租金收入相同的基础分期计入当期损益；其他金额较小的初始直接费用于发生时计入当期损益。或有租金于实际发生时计入当期损益。</w:t>
              </w:r>
            </w:p>
          </w:sdtContent>
        </w:sdt>
        <w:p w:rsidR="00497A79" w:rsidRDefault="00497A79">
          <w:pPr>
            <w:rPr>
              <w:szCs w:val="21"/>
            </w:rPr>
          </w:pPr>
        </w:p>
        <w:p w:rsidR="00497A79" w:rsidRDefault="00011E94">
          <w:pPr>
            <w:pStyle w:val="4"/>
            <w:numPr>
              <w:ilvl w:val="3"/>
              <w:numId w:val="108"/>
            </w:numPr>
            <w:ind w:left="426" w:hanging="426"/>
          </w:pPr>
          <w:r>
            <w:rPr>
              <w:rFonts w:hint="eastAsia"/>
            </w:rPr>
            <w:t>融资租赁的会计处理方法</w:t>
          </w:r>
        </w:p>
        <w:sdt>
          <w:sdtPr>
            <w:rPr>
              <w:rFonts w:hint="eastAsia"/>
              <w:szCs w:val="21"/>
            </w:rPr>
            <w:alias w:val="是否适用：融资租赁的会计处理方法[双击切换]"/>
            <w:tag w:val="_GBC_e6743f781bfc4763acf7f9821c740304"/>
            <w:id w:val="-1813629225"/>
            <w:lock w:val="sdtContentLocked"/>
            <w:placeholder>
              <w:docPart w:val="GBC22222222222222222222222222222"/>
            </w:placeholder>
          </w:sdtPr>
          <w:sdtEndPr/>
          <w:sdtContent>
            <w:p w:rsidR="00497A79" w:rsidRDefault="00011E94" w:rsidP="00735A55">
              <w:pPr>
                <w:rPr>
                  <w:szCs w:val="21"/>
                </w:rPr>
              </w:pPr>
              <w:r>
                <w:rPr>
                  <w:szCs w:val="21"/>
                </w:rPr>
                <w:fldChar w:fldCharType="begin"/>
              </w:r>
              <w:r w:rsidR="00735A55">
                <w:rPr>
                  <w:szCs w:val="21"/>
                </w:rPr>
                <w:instrText xml:space="preserve"> MACROBUTTON  SnrToggleCheckbox □适用 </w:instrText>
              </w:r>
              <w:r>
                <w:rPr>
                  <w:szCs w:val="21"/>
                </w:rPr>
                <w:fldChar w:fldCharType="end"/>
              </w:r>
              <w:r>
                <w:rPr>
                  <w:szCs w:val="21"/>
                </w:rPr>
                <w:fldChar w:fldCharType="begin"/>
              </w:r>
              <w:r w:rsidR="00735A55">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rPr>
              <w:rFonts w:hint="eastAsia"/>
            </w:rPr>
            <w:t>其他重要的会计政策和会计估计</w:t>
          </w:r>
        </w:p>
        <w:sdt>
          <w:sdtPr>
            <w:alias w:val="是否适用：其他重要的会计政策和会计估计[双击切换]"/>
            <w:tag w:val="_GBC_b4281f4538de4623a036697d3903e1f8"/>
            <w:id w:val="-244107212"/>
            <w:lock w:val="sdtContentLocked"/>
            <w:placeholder>
              <w:docPart w:val="GBC22222222222222222222222222222"/>
            </w:placeholder>
          </w:sdtPr>
          <w:sdtEndPr/>
          <w:sdtContent>
            <w:p w:rsidR="00497A79" w:rsidRDefault="00011E94" w:rsidP="00735A55">
              <w:pPr>
                <w:rPr>
                  <w:szCs w:val="21"/>
                </w:rPr>
              </w:pPr>
              <w:r>
                <w:fldChar w:fldCharType="begin"/>
              </w:r>
              <w:r w:rsidR="00735A55">
                <w:instrText xml:space="preserve"> MACROBUTTON  SnrToggleCheckbox □适用 </w:instrText>
              </w:r>
              <w:r>
                <w:fldChar w:fldCharType="end"/>
              </w:r>
              <w:r>
                <w:fldChar w:fldCharType="begin"/>
              </w:r>
              <w:r w:rsidR="00735A55">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3"/>
        <w:numPr>
          <w:ilvl w:val="0"/>
          <w:numId w:val="38"/>
        </w:numPr>
      </w:pPr>
      <w:r>
        <w:rPr>
          <w:rFonts w:hint="eastAsia"/>
        </w:rPr>
        <w:t>重要</w:t>
      </w:r>
      <w:r>
        <w:t>会计政策</w:t>
      </w:r>
      <w:r>
        <w:rPr>
          <w:rFonts w:hint="eastAsia"/>
        </w:rPr>
        <w:t>和</w:t>
      </w:r>
      <w:r>
        <w:t>会计估计的变更</w:t>
      </w:r>
    </w:p>
    <w:p w:rsidR="00497A79" w:rsidRDefault="00011E94">
      <w:pPr>
        <w:pStyle w:val="4"/>
        <w:numPr>
          <w:ilvl w:val="3"/>
          <w:numId w:val="109"/>
        </w:numPr>
        <w:ind w:left="426" w:hanging="426"/>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497A79" w:rsidRDefault="00011E94">
          <w:pPr>
            <w:rPr>
              <w:szCs w:val="21"/>
            </w:rPr>
          </w:pPr>
          <w:r>
            <w:rPr>
              <w:szCs w:val="21"/>
            </w:rPr>
            <w:fldChar w:fldCharType="begin"/>
          </w:r>
          <w:r w:rsidR="00AE02D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theme="minorBidi" w:hint="eastAsia"/>
          <w:kern w:val="2"/>
          <w:szCs w:val="21"/>
        </w:rPr>
        <w:alias w:val="模块:会计政策变更"/>
        <w:tag w:val="_GBC_0e06dc657bb8435eb065c6bd60685496"/>
        <w:id w:val="-711030687"/>
        <w:lock w:val="sdtLocked"/>
        <w:placeholder>
          <w:docPart w:val="GBC22222222222222222222222222222"/>
        </w:placeholder>
      </w:sdtPr>
      <w:sdtEndPr>
        <w:rPr>
          <w:rFonts w:ascii="Times New Roman" w:hAnsi="Times New Roman" w:cs="Times New Roman"/>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992"/>
            <w:gridCol w:w="3696"/>
          </w:tblGrid>
          <w:tr w:rsidR="00497A79" w:rsidTr="00AE02D8">
            <w:sdt>
              <w:sdtPr>
                <w:rPr>
                  <w:rFonts w:cstheme="minorBidi" w:hint="eastAsia"/>
                  <w:kern w:val="2"/>
                  <w:szCs w:val="21"/>
                </w:rPr>
                <w:tag w:val="_PLD_daa059e86d644c38a64c2363d44d41a6"/>
                <w:id w:val="1410269079"/>
                <w:lock w:val="sdtLocked"/>
              </w:sdtPr>
              <w:sdtEndPr>
                <w:rPr>
                  <w:rFonts w:cs="宋体" w:hint="default"/>
                  <w:kern w:val="0"/>
                  <w:szCs w:val="24"/>
                </w:rPr>
              </w:sdtEndPr>
              <w:sdtContent>
                <w:tc>
                  <w:tcPr>
                    <w:tcW w:w="2410" w:type="pct"/>
                    <w:vAlign w:val="center"/>
                  </w:tcPr>
                  <w:p w:rsidR="00497A79" w:rsidRDefault="00011E94">
                    <w:pPr>
                      <w:jc w:val="center"/>
                      <w:rPr>
                        <w:szCs w:val="21"/>
                      </w:rPr>
                    </w:pPr>
                    <w:r>
                      <w:rPr>
                        <w:rFonts w:hint="eastAsia"/>
                        <w:szCs w:val="21"/>
                      </w:rPr>
                      <w:t>会计政策变更的内容和原因</w:t>
                    </w:r>
                  </w:p>
                </w:tc>
              </w:sdtContent>
            </w:sdt>
            <w:sdt>
              <w:sdtPr>
                <w:tag w:val="_PLD_1a94328f786e442083b01d246c327f25"/>
                <w:id w:val="-1584831645"/>
                <w:lock w:val="sdtLocked"/>
              </w:sdtPr>
              <w:sdtEndPr/>
              <w:sdtContent>
                <w:tc>
                  <w:tcPr>
                    <w:tcW w:w="548" w:type="pct"/>
                    <w:vAlign w:val="center"/>
                  </w:tcPr>
                  <w:p w:rsidR="00497A79" w:rsidRDefault="00011E94">
                    <w:pPr>
                      <w:jc w:val="center"/>
                      <w:rPr>
                        <w:szCs w:val="21"/>
                      </w:rPr>
                    </w:pPr>
                    <w:r>
                      <w:rPr>
                        <w:szCs w:val="21"/>
                      </w:rPr>
                      <w:t>审批程序</w:t>
                    </w:r>
                  </w:p>
                </w:tc>
              </w:sdtContent>
            </w:sdt>
            <w:sdt>
              <w:sdtPr>
                <w:tag w:val="_PLD_de432e748e8c4df0b4c141bfafe34ee9"/>
                <w:id w:val="611020260"/>
                <w:lock w:val="sdtLocked"/>
              </w:sdtPr>
              <w:sdtEndPr/>
              <w:sdtContent>
                <w:tc>
                  <w:tcPr>
                    <w:tcW w:w="2042" w:type="pct"/>
                    <w:vAlign w:val="center"/>
                  </w:tcPr>
                  <w:p w:rsidR="00497A79" w:rsidRDefault="00011E94">
                    <w:pPr>
                      <w:jc w:val="center"/>
                      <w:rPr>
                        <w:szCs w:val="21"/>
                      </w:rPr>
                    </w:pPr>
                    <w:r>
                      <w:rPr>
                        <w:rFonts w:hint="eastAsia"/>
                        <w:szCs w:val="21"/>
                      </w:rPr>
                      <w:t>备注</w:t>
                    </w:r>
                    <w:r>
                      <w:rPr>
                        <w:szCs w:val="21"/>
                      </w:rPr>
                      <w:t>(受重要影响的报表项目名称和金额)</w:t>
                    </w:r>
                  </w:p>
                </w:tc>
              </w:sdtContent>
            </w:sdt>
          </w:tr>
          <w:sdt>
            <w:sdtPr>
              <w:rPr>
                <w:rFonts w:eastAsiaTheme="minorEastAsia" w:cstheme="minorBidi" w:hint="eastAsia"/>
                <w:kern w:val="2"/>
                <w:szCs w:val="21"/>
              </w:rPr>
              <w:alias w:val="会计政策的变更"/>
              <w:tag w:val="_GBC_3ee3045c350e4d52ab819ea497aaf2f3"/>
              <w:id w:val="1242377006"/>
              <w:lock w:val="sdtLocked"/>
            </w:sdtPr>
            <w:sdtEndPr/>
            <w:sdtContent>
              <w:tr w:rsidR="00497A79" w:rsidTr="001C7758">
                <w:tc>
                  <w:tcPr>
                    <w:tcW w:w="2410" w:type="pct"/>
                  </w:tcPr>
                  <w:p w:rsidR="00497A79" w:rsidRDefault="00AE02D8" w:rsidP="008E48BE">
                    <w:pPr>
                      <w:rPr>
                        <w:szCs w:val="21"/>
                      </w:rPr>
                    </w:pPr>
                    <w:r>
                      <w:t>2017年，财政部颁布了修订的《企业会计准则第22号——金融工具确认和计量》、《企业会计准则第23号——金融资产转移》、《企业会计准则第24号——套期保值》以及《企业会计准则第37号——金融工具列报》（以上4项准则以下统称“新金融工具准则”），并要求境内上市的企业自2019年1月1日起施行新金融工具相关会计准则。本公司自规定之日起开始执行。</w:t>
                    </w:r>
                  </w:p>
                </w:tc>
                <w:tc>
                  <w:tcPr>
                    <w:tcW w:w="548" w:type="pct"/>
                    <w:shd w:val="clear" w:color="auto" w:fill="auto"/>
                  </w:tcPr>
                  <w:p w:rsidR="00497A79" w:rsidRDefault="00AE02D8">
                    <w:pPr>
                      <w:rPr>
                        <w:szCs w:val="21"/>
                      </w:rPr>
                    </w:pPr>
                    <w:r>
                      <w:rPr>
                        <w:rFonts w:hint="eastAsia"/>
                        <w:szCs w:val="21"/>
                      </w:rPr>
                      <w:t>董事会决议</w:t>
                    </w:r>
                  </w:p>
                </w:tc>
                <w:tc>
                  <w:tcPr>
                    <w:tcW w:w="2042" w:type="pct"/>
                  </w:tcPr>
                  <w:p w:rsidR="00497A79" w:rsidRDefault="00AE02D8" w:rsidP="00EB1B4F">
                    <w:pPr>
                      <w:rPr>
                        <w:szCs w:val="21"/>
                      </w:rPr>
                    </w:pPr>
                    <w:r>
                      <w:t>根据新旧准则衔接规定，公司于2019年1月1日起执行新金融工具准则，本次会计政策变更不涉及追溯调整，无需重述2018年度可比报表数据，不影响公司2018年度相关财务指标。本次会计政策变更是公司根据财政部发布的新金融工具准则的规定进行的相应变更，该变更对公司财务状况、经营成果和现金流量无重大影响。</w:t>
                    </w:r>
                  </w:p>
                </w:tc>
              </w:tr>
            </w:sdtContent>
          </w:sdt>
          <w:sdt>
            <w:sdtPr>
              <w:rPr>
                <w:rFonts w:eastAsiaTheme="minorEastAsia" w:cstheme="minorBidi" w:hint="eastAsia"/>
                <w:kern w:val="2"/>
                <w:szCs w:val="21"/>
              </w:rPr>
              <w:alias w:val="会计政策的变更"/>
              <w:tag w:val="_GBC_3ee3045c350e4d52ab819ea497aaf2f3"/>
              <w:id w:val="751396340"/>
              <w:lock w:val="sdtLocked"/>
            </w:sdtPr>
            <w:sdtEndPr/>
            <w:sdtContent>
              <w:tr w:rsidR="00497A79" w:rsidTr="001C7758">
                <w:tc>
                  <w:tcPr>
                    <w:tcW w:w="2410" w:type="pct"/>
                  </w:tcPr>
                  <w:p w:rsidR="00497A79" w:rsidRDefault="00AE02D8" w:rsidP="008E48BE">
                    <w:pPr>
                      <w:rPr>
                        <w:szCs w:val="21"/>
                      </w:rPr>
                    </w:pPr>
                    <w:r>
                      <w:t>根据财政部2019年4月30日发布的《关于修订印发2019年度一般企业财务报表格式的通知》（财会[2019]6号）要求，本公司对财务报表格式进行修订，并采用追溯调整法变更了相关财务报表列报。</w:t>
                    </w:r>
                  </w:p>
                </w:tc>
                <w:tc>
                  <w:tcPr>
                    <w:tcW w:w="548" w:type="pct"/>
                    <w:shd w:val="clear" w:color="auto" w:fill="auto"/>
                  </w:tcPr>
                  <w:p w:rsidR="00497A79" w:rsidRDefault="008E48BE">
                    <w:pPr>
                      <w:rPr>
                        <w:szCs w:val="21"/>
                      </w:rPr>
                    </w:pPr>
                    <w:r>
                      <w:rPr>
                        <w:rFonts w:hint="eastAsia"/>
                        <w:szCs w:val="21"/>
                      </w:rPr>
                      <w:t>董事会决议</w:t>
                    </w:r>
                  </w:p>
                </w:tc>
                <w:tc>
                  <w:tcPr>
                    <w:tcW w:w="2042" w:type="pct"/>
                  </w:tcPr>
                  <w:p w:rsidR="00497A79" w:rsidRDefault="007D2E62">
                    <w:pPr>
                      <w:rPr>
                        <w:szCs w:val="21"/>
                      </w:rPr>
                    </w:pPr>
                    <w:r>
                      <w:rPr>
                        <w:rFonts w:hint="eastAsia"/>
                        <w:szCs w:val="21"/>
                      </w:rPr>
                      <w:t>详</w:t>
                    </w:r>
                    <w:r w:rsidR="00515E09">
                      <w:rPr>
                        <w:rFonts w:hint="eastAsia"/>
                        <w:szCs w:val="21"/>
                      </w:rPr>
                      <w:t>见其他说明</w:t>
                    </w:r>
                  </w:p>
                </w:tc>
              </w:tr>
            </w:sdtContent>
          </w:sdt>
        </w:tbl>
        <w:p w:rsidR="00497A79" w:rsidRDefault="00011E94">
          <w:pPr>
            <w:rPr>
              <w:szCs w:val="21"/>
            </w:rPr>
          </w:pPr>
          <w:r>
            <w:rPr>
              <w:rFonts w:hint="eastAsia"/>
              <w:szCs w:val="21"/>
            </w:rPr>
            <w:t>其他说明：</w:t>
          </w:r>
        </w:p>
        <w:sdt>
          <w:sdtPr>
            <w:rPr>
              <w:szCs w:val="21"/>
            </w:rPr>
            <w:alias w:val="会计政策的变更的其他说明"/>
            <w:tag w:val="_GBC_93e2fc5a38cb45958eae783eee8d98c3"/>
            <w:id w:val="-442069565"/>
            <w:lock w:val="sdtLocked"/>
            <w:placeholder>
              <w:docPart w:val="GBC22222222222222222222222222222"/>
            </w:placeholder>
          </w:sdtPr>
          <w:sdtEndPr/>
          <w:sdtContent>
            <w:p w:rsidR="00170CA0" w:rsidRDefault="00170CA0" w:rsidP="00170CA0">
              <w:pPr>
                <w:ind w:firstLineChars="200" w:firstLine="420"/>
              </w:pPr>
              <w:r>
                <w:t>财政部于2019年4月30日发布《关于修订印发2019年度一般企业财务报表格式的通知》（财会[2019]6号），对企业财务报表格式进行调整。</w:t>
              </w:r>
            </w:p>
            <w:p w:rsidR="00170CA0" w:rsidRDefault="00170CA0" w:rsidP="00170CA0">
              <w:r>
                <w:lastRenderedPageBreak/>
                <w:t>本公司根据财会[2019]6号规定的财务报表格式编制2019年中期财务报表，并采用追溯调整法调整</w:t>
              </w:r>
              <w:r>
                <w:rPr>
                  <w:rFonts w:hint="eastAsia"/>
                </w:rPr>
                <w:t>了</w:t>
              </w:r>
              <w:r>
                <w:t>2018年12月31日受影响的资产负债表</w:t>
              </w:r>
              <w:r>
                <w:rPr>
                  <w:rFonts w:hint="eastAsia"/>
                </w:rPr>
                <w:t>项目：</w:t>
              </w:r>
            </w:p>
            <w:tbl>
              <w:tblPr>
                <w:tblW w:w="8804" w:type="dxa"/>
                <w:tblInd w:w="93" w:type="dxa"/>
                <w:tblLook w:val="04A0" w:firstRow="1" w:lastRow="0" w:firstColumn="1" w:lastColumn="0" w:noHBand="0" w:noVBand="1"/>
              </w:tblPr>
              <w:tblGrid>
                <w:gridCol w:w="2320"/>
                <w:gridCol w:w="2200"/>
                <w:gridCol w:w="1880"/>
                <w:gridCol w:w="2404"/>
              </w:tblGrid>
              <w:tr w:rsidR="00170CA0" w:rsidRPr="00170CA0" w:rsidTr="00170CA0">
                <w:trPr>
                  <w:trHeight w:val="270"/>
                </w:trPr>
                <w:tc>
                  <w:tcPr>
                    <w:tcW w:w="2320" w:type="dxa"/>
                    <w:tcBorders>
                      <w:top w:val="nil"/>
                      <w:left w:val="nil"/>
                      <w:bottom w:val="nil"/>
                      <w:right w:val="nil"/>
                    </w:tcBorders>
                    <w:shd w:val="clear" w:color="auto" w:fill="auto"/>
                    <w:noWrap/>
                    <w:vAlign w:val="center"/>
                    <w:hideMark/>
                  </w:tcPr>
                  <w:p w:rsidR="00170CA0" w:rsidRPr="00170CA0" w:rsidRDefault="00170CA0" w:rsidP="00170CA0">
                    <w:pPr>
                      <w:rPr>
                        <w:color w:val="000000"/>
                        <w:sz w:val="22"/>
                        <w:szCs w:val="22"/>
                      </w:rPr>
                    </w:pPr>
                  </w:p>
                </w:tc>
                <w:tc>
                  <w:tcPr>
                    <w:tcW w:w="2200" w:type="dxa"/>
                    <w:tcBorders>
                      <w:top w:val="nil"/>
                      <w:left w:val="nil"/>
                      <w:bottom w:val="nil"/>
                      <w:right w:val="nil"/>
                    </w:tcBorders>
                    <w:shd w:val="clear" w:color="auto" w:fill="auto"/>
                    <w:noWrap/>
                    <w:vAlign w:val="center"/>
                    <w:hideMark/>
                  </w:tcPr>
                  <w:p w:rsidR="00170CA0" w:rsidRPr="00170CA0" w:rsidRDefault="00170CA0" w:rsidP="00170CA0">
                    <w:pPr>
                      <w:rPr>
                        <w:color w:val="000000"/>
                        <w:sz w:val="22"/>
                        <w:szCs w:val="22"/>
                      </w:rPr>
                    </w:pPr>
                  </w:p>
                </w:tc>
                <w:tc>
                  <w:tcPr>
                    <w:tcW w:w="1880" w:type="dxa"/>
                    <w:tcBorders>
                      <w:top w:val="nil"/>
                      <w:left w:val="nil"/>
                      <w:bottom w:val="nil"/>
                      <w:right w:val="nil"/>
                    </w:tcBorders>
                    <w:shd w:val="clear" w:color="auto" w:fill="auto"/>
                    <w:noWrap/>
                    <w:vAlign w:val="center"/>
                    <w:hideMark/>
                  </w:tcPr>
                  <w:p w:rsidR="00170CA0" w:rsidRPr="00170CA0" w:rsidRDefault="00170CA0" w:rsidP="00170CA0">
                    <w:pPr>
                      <w:rPr>
                        <w:color w:val="000000"/>
                        <w:sz w:val="22"/>
                        <w:szCs w:val="22"/>
                      </w:rPr>
                    </w:pPr>
                  </w:p>
                </w:tc>
                <w:tc>
                  <w:tcPr>
                    <w:tcW w:w="2404" w:type="dxa"/>
                    <w:tcBorders>
                      <w:top w:val="nil"/>
                      <w:left w:val="nil"/>
                      <w:bottom w:val="nil"/>
                      <w:right w:val="nil"/>
                    </w:tcBorders>
                    <w:shd w:val="clear" w:color="auto" w:fill="auto"/>
                    <w:noWrap/>
                    <w:vAlign w:val="center"/>
                    <w:hideMark/>
                  </w:tcPr>
                  <w:p w:rsidR="00170CA0" w:rsidRPr="00170CA0" w:rsidRDefault="00170CA0" w:rsidP="00170CA0">
                    <w:pPr>
                      <w:ind w:firstLineChars="100" w:firstLine="220"/>
                      <w:rPr>
                        <w:color w:val="000000"/>
                        <w:sz w:val="22"/>
                        <w:szCs w:val="22"/>
                      </w:rPr>
                    </w:pPr>
                    <w:r w:rsidRPr="00170CA0">
                      <w:rPr>
                        <w:rFonts w:hint="eastAsia"/>
                        <w:color w:val="000000"/>
                        <w:sz w:val="22"/>
                        <w:szCs w:val="22"/>
                      </w:rPr>
                      <w:t>单位：人民币元</w:t>
                    </w:r>
                  </w:p>
                </w:tc>
              </w:tr>
              <w:tr w:rsidR="00170CA0" w:rsidRPr="00170CA0" w:rsidTr="00170CA0">
                <w:trPr>
                  <w:trHeight w:val="270"/>
                </w:trPr>
                <w:tc>
                  <w:tcPr>
                    <w:tcW w:w="45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变更前</w:t>
                    </w:r>
                  </w:p>
                </w:tc>
                <w:tc>
                  <w:tcPr>
                    <w:tcW w:w="4284" w:type="dxa"/>
                    <w:gridSpan w:val="2"/>
                    <w:tcBorders>
                      <w:top w:val="single" w:sz="4" w:space="0" w:color="auto"/>
                      <w:left w:val="nil"/>
                      <w:bottom w:val="single" w:sz="4" w:space="0" w:color="auto"/>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变更后</w:t>
                    </w:r>
                  </w:p>
                </w:tc>
              </w:tr>
              <w:tr w:rsidR="00170CA0" w:rsidRPr="00170CA0" w:rsidTr="00170CA0">
                <w:trPr>
                  <w:trHeight w:val="270"/>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报表项目</w:t>
                    </w:r>
                  </w:p>
                </w:tc>
                <w:tc>
                  <w:tcPr>
                    <w:tcW w:w="220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报表金额</w:t>
                    </w:r>
                  </w:p>
                </w:tc>
                <w:tc>
                  <w:tcPr>
                    <w:tcW w:w="188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报表项目</w:t>
                    </w:r>
                  </w:p>
                </w:tc>
                <w:tc>
                  <w:tcPr>
                    <w:tcW w:w="2404"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报表金额</w:t>
                    </w:r>
                  </w:p>
                </w:tc>
              </w:tr>
              <w:tr w:rsidR="00170CA0" w:rsidRPr="00170CA0" w:rsidTr="001C7758">
                <w:trPr>
                  <w:trHeight w:val="270"/>
                </w:trPr>
                <w:tc>
                  <w:tcPr>
                    <w:tcW w:w="23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应收票据和应收账款</w:t>
                    </w:r>
                  </w:p>
                </w:tc>
                <w:tc>
                  <w:tcPr>
                    <w:tcW w:w="22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478,192,262.97</w:t>
                    </w:r>
                  </w:p>
                </w:tc>
                <w:tc>
                  <w:tcPr>
                    <w:tcW w:w="188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应收票据</w:t>
                    </w:r>
                  </w:p>
                </w:tc>
                <w:tc>
                  <w:tcPr>
                    <w:tcW w:w="2404"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20,163,191.61</w:t>
                    </w:r>
                  </w:p>
                </w:tc>
              </w:tr>
              <w:tr w:rsidR="00170CA0" w:rsidRPr="00170CA0" w:rsidTr="001C7758">
                <w:trPr>
                  <w:trHeight w:val="270"/>
                </w:trPr>
                <w:tc>
                  <w:tcPr>
                    <w:tcW w:w="2320" w:type="dxa"/>
                    <w:vMerge/>
                    <w:tcBorders>
                      <w:top w:val="nil"/>
                      <w:left w:val="single" w:sz="4" w:space="0" w:color="auto"/>
                      <w:bottom w:val="single" w:sz="4" w:space="0" w:color="000000"/>
                      <w:right w:val="single" w:sz="4" w:space="0" w:color="auto"/>
                    </w:tcBorders>
                    <w:shd w:val="clear" w:color="auto" w:fill="auto"/>
                    <w:vAlign w:val="center"/>
                    <w:hideMark/>
                  </w:tcPr>
                  <w:p w:rsidR="00170CA0" w:rsidRPr="00170CA0" w:rsidRDefault="00170CA0" w:rsidP="00170CA0">
                    <w:pPr>
                      <w:rPr>
                        <w:color w:val="000000"/>
                        <w:sz w:val="22"/>
                        <w:szCs w:val="22"/>
                      </w:rPr>
                    </w:pPr>
                  </w:p>
                </w:tc>
                <w:tc>
                  <w:tcPr>
                    <w:tcW w:w="2200" w:type="dxa"/>
                    <w:vMerge/>
                    <w:tcBorders>
                      <w:top w:val="nil"/>
                      <w:left w:val="single" w:sz="4" w:space="0" w:color="auto"/>
                      <w:bottom w:val="single" w:sz="4" w:space="0" w:color="000000"/>
                      <w:right w:val="single" w:sz="4" w:space="0" w:color="auto"/>
                    </w:tcBorders>
                    <w:shd w:val="clear" w:color="auto" w:fill="auto"/>
                    <w:vAlign w:val="center"/>
                    <w:hideMark/>
                  </w:tcPr>
                  <w:p w:rsidR="00170CA0" w:rsidRPr="00170CA0" w:rsidRDefault="00170CA0" w:rsidP="00170CA0">
                    <w:pPr>
                      <w:rPr>
                        <w:color w:val="000000"/>
                        <w:sz w:val="22"/>
                        <w:szCs w:val="22"/>
                      </w:rPr>
                    </w:pPr>
                  </w:p>
                </w:tc>
                <w:tc>
                  <w:tcPr>
                    <w:tcW w:w="188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应收账款</w:t>
                    </w:r>
                  </w:p>
                </w:tc>
                <w:tc>
                  <w:tcPr>
                    <w:tcW w:w="2404"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458,029,071.36</w:t>
                    </w:r>
                  </w:p>
                </w:tc>
              </w:tr>
              <w:tr w:rsidR="00170CA0" w:rsidRPr="00170CA0" w:rsidTr="001C7758">
                <w:trPr>
                  <w:trHeight w:val="270"/>
                </w:trPr>
                <w:tc>
                  <w:tcPr>
                    <w:tcW w:w="23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应付票据和应付账款</w:t>
                    </w:r>
                  </w:p>
                </w:tc>
                <w:tc>
                  <w:tcPr>
                    <w:tcW w:w="22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0CA0" w:rsidRPr="00170CA0" w:rsidRDefault="00170CA0" w:rsidP="00170CA0">
                    <w:pPr>
                      <w:jc w:val="center"/>
                      <w:rPr>
                        <w:color w:val="000000"/>
                        <w:sz w:val="22"/>
                        <w:szCs w:val="22"/>
                      </w:rPr>
                    </w:pPr>
                    <w:r w:rsidRPr="00170CA0">
                      <w:rPr>
                        <w:rFonts w:hint="eastAsia"/>
                        <w:color w:val="000000"/>
                        <w:sz w:val="22"/>
                        <w:szCs w:val="22"/>
                      </w:rPr>
                      <w:t>413,973,817.16</w:t>
                    </w:r>
                  </w:p>
                </w:tc>
                <w:tc>
                  <w:tcPr>
                    <w:tcW w:w="188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应付票据</w:t>
                    </w:r>
                  </w:p>
                </w:tc>
                <w:tc>
                  <w:tcPr>
                    <w:tcW w:w="2404"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71,320,000.00</w:t>
                    </w:r>
                  </w:p>
                </w:tc>
              </w:tr>
              <w:tr w:rsidR="00170CA0" w:rsidRPr="00170CA0" w:rsidTr="001C7758">
                <w:trPr>
                  <w:trHeight w:val="270"/>
                </w:trPr>
                <w:tc>
                  <w:tcPr>
                    <w:tcW w:w="2320" w:type="dxa"/>
                    <w:vMerge/>
                    <w:tcBorders>
                      <w:top w:val="nil"/>
                      <w:left w:val="single" w:sz="4" w:space="0" w:color="auto"/>
                      <w:bottom w:val="single" w:sz="4" w:space="0" w:color="000000"/>
                      <w:right w:val="single" w:sz="4" w:space="0" w:color="auto"/>
                    </w:tcBorders>
                    <w:shd w:val="clear" w:color="auto" w:fill="auto"/>
                    <w:vAlign w:val="center"/>
                    <w:hideMark/>
                  </w:tcPr>
                  <w:p w:rsidR="00170CA0" w:rsidRPr="00170CA0" w:rsidRDefault="00170CA0" w:rsidP="00170CA0">
                    <w:pPr>
                      <w:rPr>
                        <w:color w:val="000000"/>
                        <w:sz w:val="22"/>
                        <w:szCs w:val="22"/>
                      </w:rPr>
                    </w:pPr>
                  </w:p>
                </w:tc>
                <w:tc>
                  <w:tcPr>
                    <w:tcW w:w="2200" w:type="dxa"/>
                    <w:vMerge/>
                    <w:tcBorders>
                      <w:top w:val="nil"/>
                      <w:left w:val="single" w:sz="4" w:space="0" w:color="auto"/>
                      <w:bottom w:val="single" w:sz="4" w:space="0" w:color="000000"/>
                      <w:right w:val="single" w:sz="4" w:space="0" w:color="auto"/>
                    </w:tcBorders>
                    <w:shd w:val="clear" w:color="auto" w:fill="auto"/>
                    <w:vAlign w:val="center"/>
                    <w:hideMark/>
                  </w:tcPr>
                  <w:p w:rsidR="00170CA0" w:rsidRPr="00170CA0" w:rsidRDefault="00170CA0" w:rsidP="00170CA0">
                    <w:pPr>
                      <w:rPr>
                        <w:color w:val="000000"/>
                        <w:sz w:val="22"/>
                        <w:szCs w:val="22"/>
                      </w:rPr>
                    </w:pPr>
                  </w:p>
                </w:tc>
                <w:tc>
                  <w:tcPr>
                    <w:tcW w:w="1880"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应付账款</w:t>
                    </w:r>
                  </w:p>
                </w:tc>
                <w:tc>
                  <w:tcPr>
                    <w:tcW w:w="2404" w:type="dxa"/>
                    <w:tcBorders>
                      <w:top w:val="nil"/>
                      <w:left w:val="nil"/>
                      <w:bottom w:val="single" w:sz="4" w:space="0" w:color="auto"/>
                      <w:right w:val="single" w:sz="4" w:space="0" w:color="auto"/>
                    </w:tcBorders>
                    <w:shd w:val="clear" w:color="auto" w:fill="auto"/>
                    <w:noWrap/>
                    <w:vAlign w:val="center"/>
                    <w:hideMark/>
                  </w:tcPr>
                  <w:p w:rsidR="00170CA0" w:rsidRPr="00170CA0" w:rsidRDefault="00170CA0" w:rsidP="00170CA0">
                    <w:pPr>
                      <w:rPr>
                        <w:color w:val="000000"/>
                        <w:sz w:val="22"/>
                        <w:szCs w:val="22"/>
                      </w:rPr>
                    </w:pPr>
                    <w:r w:rsidRPr="00170CA0">
                      <w:rPr>
                        <w:rFonts w:hint="eastAsia"/>
                        <w:color w:val="000000"/>
                        <w:sz w:val="22"/>
                        <w:szCs w:val="22"/>
                      </w:rPr>
                      <w:t>342,653,817.16</w:t>
                    </w:r>
                  </w:p>
                </w:tc>
              </w:tr>
            </w:tbl>
            <w:p w:rsidR="00497A79" w:rsidRDefault="00030B85" w:rsidP="00170CA0">
              <w:pPr>
                <w:rPr>
                  <w:szCs w:val="21"/>
                </w:rPr>
              </w:pPr>
            </w:p>
          </w:sdtContent>
        </w:sdt>
      </w:sdtContent>
    </w:sdt>
    <w:p w:rsidR="00497A79" w:rsidRDefault="00497A79">
      <w:pPr>
        <w:rPr>
          <w:szCs w:val="21"/>
        </w:rPr>
      </w:pPr>
    </w:p>
    <w:p w:rsidR="00497A79" w:rsidRDefault="00011E94">
      <w:pPr>
        <w:pStyle w:val="4"/>
        <w:numPr>
          <w:ilvl w:val="3"/>
          <w:numId w:val="109"/>
        </w:numPr>
        <w:ind w:left="426" w:hanging="426"/>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EndPr/>
      <w:sdtContent>
        <w:p w:rsidR="004817D3" w:rsidRDefault="00011E94" w:rsidP="004817D3">
          <w:pPr>
            <w:rPr>
              <w:szCs w:val="21"/>
            </w:rPr>
          </w:pPr>
          <w:r>
            <w:fldChar w:fldCharType="begin"/>
          </w:r>
          <w:r w:rsidR="004817D3">
            <w:instrText xml:space="preserve"> MACROBUTTON  SnrToggleCheckbox □适用 </w:instrText>
          </w:r>
          <w:r>
            <w:fldChar w:fldCharType="end"/>
          </w:r>
          <w:r>
            <w:fldChar w:fldCharType="begin"/>
          </w:r>
          <w:r w:rsidR="004817D3">
            <w:instrText xml:space="preserve"> MACROBUTTON  SnrToggleCheckbox √不适用 </w:instrText>
          </w:r>
          <w:r>
            <w:fldChar w:fldCharType="end"/>
          </w:r>
        </w:p>
      </w:sdtContent>
    </w:sdt>
    <w:p w:rsidR="00497A79" w:rsidRDefault="00497A79">
      <w:pPr>
        <w:rPr>
          <w:szCs w:val="21"/>
        </w:rPr>
      </w:pPr>
    </w:p>
    <w:bookmarkStart w:id="68"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2030635915"/>
        <w:lock w:val="sdtLocked"/>
        <w:placeholder>
          <w:docPart w:val="GBC22222222222222222222222222222"/>
        </w:placeholder>
      </w:sdtPr>
      <w:sdtEndPr>
        <w:rPr>
          <w:rFonts w:hint="default"/>
        </w:rPr>
      </w:sdtEndPr>
      <w:sdtContent>
        <w:p w:rsidR="00497A79" w:rsidRDefault="00011E94">
          <w:pPr>
            <w:pStyle w:val="4"/>
            <w:numPr>
              <w:ilvl w:val="3"/>
              <w:numId w:val="109"/>
            </w:numPr>
            <w:ind w:left="426" w:hanging="426"/>
            <w:rPr>
              <w:szCs w:val="21"/>
            </w:rPr>
          </w:pPr>
          <w:r>
            <w:rPr>
              <w:rFonts w:hint="eastAsia"/>
              <w:szCs w:val="21"/>
            </w:rPr>
            <w:t>首次执行新金融工具准则、新收入准则、新租赁准则调整首次执行当年年初财务报表相关项目情况</w:t>
          </w:r>
        </w:p>
        <w:sdt>
          <w:sdtPr>
            <w:rPr>
              <w:rFonts w:hint="eastAsia"/>
            </w:rPr>
            <w:alias w:val="是否适用：首次执行新金融工具准则或新收入准则调整首次执行当年年初财务报表相关项目情况[双击切换]"/>
            <w:tag w:val="_GBC_5ea888705f7c4c0f98e8769d2197c0de"/>
            <w:id w:val="1529222755"/>
            <w:lock w:val="sdtContentLocked"/>
            <w:placeholder>
              <w:docPart w:val="GBC22222222222222222222222222222"/>
            </w:placeholder>
          </w:sdtPr>
          <w:sdtEndPr/>
          <w:sdtContent>
            <w:p w:rsidR="00272D7A" w:rsidRDefault="00011E94">
              <w:r>
                <w:fldChar w:fldCharType="begin"/>
              </w:r>
              <w:r w:rsidR="00272D7A">
                <w:instrText xml:space="preserve"> MACROBUTTON  SnrToggleCheckbox √适用 </w:instrText>
              </w:r>
              <w:r>
                <w:fldChar w:fldCharType="end"/>
              </w:r>
              <w:r>
                <w:fldChar w:fldCharType="begin"/>
              </w:r>
              <w:r w:rsidR="00272D7A">
                <w:instrText xml:space="preserve"> MACROBUTTON  SnrToggleCheckbox □不适用 </w:instrText>
              </w:r>
              <w:r>
                <w:fldChar w:fldCharType="end"/>
              </w:r>
            </w:p>
          </w:sdtContent>
        </w:sdt>
        <w:sdt>
          <w:sdtPr>
            <w:rPr>
              <w:rFonts w:hint="eastAsia"/>
            </w:rPr>
            <w:tag w:val="_SEC_41a4f1020a3c418c935a7cb510dee401"/>
            <w:id w:val="1907794696"/>
            <w:lock w:val="sdtLocked"/>
            <w:placeholder>
              <w:docPart w:val="GBC22222222222222222222222222222"/>
            </w:placeholder>
          </w:sdtPr>
          <w:sdtEndPr>
            <w:rPr>
              <w:rFonts w:hint="default"/>
              <w:b/>
              <w:bCs/>
              <w:color w:val="008000"/>
              <w:szCs w:val="21"/>
              <w:u w:val="single"/>
            </w:rPr>
          </w:sdtEndPr>
          <w:sdtContent>
            <w:p w:rsidR="00497A79" w:rsidRDefault="00011E94">
              <w:pPr>
                <w:jc w:val="center"/>
              </w:pPr>
              <w:r>
                <w:rPr>
                  <w:rFonts w:hint="eastAsia"/>
                </w:rPr>
                <w:t>合并资产负债表</w:t>
              </w:r>
            </w:p>
            <w:p w:rsidR="00497A79" w:rsidRDefault="00011E94">
              <w:pPr>
                <w:jc w:val="right"/>
                <w:rPr>
                  <w:szCs w:val="21"/>
                </w:rPr>
              </w:pPr>
              <w:r>
                <w:rPr>
                  <w:szCs w:val="21"/>
                </w:rPr>
                <w:t>单位:</w:t>
              </w:r>
              <w:sdt>
                <w:sdtPr>
                  <w:rPr>
                    <w:szCs w:val="21"/>
                  </w:rPr>
                  <w:alias w:val="单位：合并资产负债表"/>
                  <w:tag w:val="_GBC_d28e3b675fc048afb747681dc6d939c2"/>
                  <w:id w:val="-312184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合并资产负债表"/>
                  <w:tag w:val="_GBC_e3316f7d89b24ba1bb4a783fd180bf77"/>
                  <w:id w:val="1951123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57"/>
                <w:gridCol w:w="1909"/>
                <w:gridCol w:w="1896"/>
                <w:gridCol w:w="2076"/>
              </w:tblGrid>
              <w:tr w:rsidR="00902C15" w:rsidTr="000F4030">
                <w:sdt>
                  <w:sdtPr>
                    <w:rPr>
                      <w:b/>
                    </w:rPr>
                    <w:tag w:val="_PLD_f722f6dfc20745adb2d46c44c80bfac1"/>
                    <w:id w:val="12197116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szCs w:val="21"/>
                          </w:rPr>
                        </w:pPr>
                        <w:r>
                          <w:rPr>
                            <w:b/>
                            <w:szCs w:val="21"/>
                          </w:rPr>
                          <w:t>项目</w:t>
                        </w:r>
                      </w:p>
                    </w:tc>
                  </w:sdtContent>
                </w:sdt>
                <w:sdt>
                  <w:sdtPr>
                    <w:rPr>
                      <w:b/>
                    </w:rPr>
                    <w:tag w:val="_PLD_f4bb71216cbe4aa2b7c307a16214d769"/>
                    <w:id w:val="-607203323"/>
                    <w:lock w:val="sdtLocked"/>
                  </w:sdtPr>
                  <w:sdtEndPr/>
                  <w:sdtContent>
                    <w:tc>
                      <w:tcPr>
                        <w:tcW w:w="107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szCs w:val="21"/>
                          </w:rPr>
                        </w:pPr>
                        <w:r>
                          <w:rPr>
                            <w:rFonts w:hint="eastAsia"/>
                            <w:b/>
                          </w:rPr>
                          <w:t>2018年12月31日</w:t>
                        </w:r>
                      </w:p>
                    </w:tc>
                  </w:sdtContent>
                </w:sdt>
                <w:sdt>
                  <w:sdtPr>
                    <w:rPr>
                      <w:b/>
                    </w:rPr>
                    <w:tag w:val="_PLD_117c3036ee174d36950551d0e65ed7fe"/>
                    <w:id w:val="-1478138442"/>
                    <w:lock w:val="sdtLocked"/>
                  </w:sdtPr>
                  <w:sdtEndPr/>
                  <w:sdtContent>
                    <w:tc>
                      <w:tcPr>
                        <w:tcW w:w="996"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szCs w:val="21"/>
                          </w:rPr>
                        </w:pPr>
                        <w:r>
                          <w:rPr>
                            <w:rFonts w:hint="eastAsia"/>
                            <w:b/>
                          </w:rPr>
                          <w:t>2019年1月1日</w:t>
                        </w:r>
                      </w:p>
                    </w:tc>
                  </w:sdtContent>
                </w:sdt>
                <w:sdt>
                  <w:sdtPr>
                    <w:tag w:val="_PLD_81596488beb14108bcc1a644f7064c86"/>
                    <w:id w:val="1212457295"/>
                    <w:lock w:val="sdtLocked"/>
                  </w:sdtPr>
                  <w:sdtEndPr/>
                  <w:sdtContent>
                    <w:tc>
                      <w:tcPr>
                        <w:tcW w:w="1166"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rPr>
                        </w:pPr>
                        <w:r>
                          <w:rPr>
                            <w:rFonts w:hint="eastAsia"/>
                            <w:b/>
                          </w:rPr>
                          <w:t>调整数</w:t>
                        </w:r>
                      </w:p>
                    </w:tc>
                  </w:sdtContent>
                </w:sdt>
              </w:tr>
              <w:tr w:rsidR="00902C15" w:rsidTr="000F4030">
                <w:sdt>
                  <w:sdtPr>
                    <w:tag w:val="_PLD_56fc53346a344cb18c42cf14da6a0ab8"/>
                    <w:id w:val="-95239560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rPr>
                            <w:b/>
                          </w:rPr>
                        </w:pPr>
                        <w:r>
                          <w:rPr>
                            <w:rFonts w:hint="eastAsia"/>
                            <w:b/>
                          </w:rPr>
                          <w:t>流动</w:t>
                        </w:r>
                        <w:r>
                          <w:rPr>
                            <w:b/>
                          </w:rPr>
                          <w:t>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rPr>
                    </w:pPr>
                  </w:p>
                </w:tc>
                <w:tc>
                  <w:tcPr>
                    <w:tcW w:w="996"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jc w:val="center"/>
                      <w:rPr>
                        <w:b/>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center"/>
                      <w:rPr>
                        <w:b/>
                      </w:rPr>
                    </w:pPr>
                  </w:p>
                </w:tc>
              </w:tr>
              <w:tr w:rsidR="00902C15" w:rsidTr="000F4030">
                <w:sdt>
                  <w:sdtPr>
                    <w:tag w:val="_PLD_4275c997fab34b31bdc237110f7ac4b5"/>
                    <w:id w:val="142144387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货币资金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587,156,767.54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587,156,767.54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cfb3ce8aaf844f20bade494f8de16d9c"/>
                    <w:id w:val="13245429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结算备付金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73f305bc0dad42a48574344b88169c52"/>
                    <w:id w:val="-153348940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拆出资金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406744239a488ea72665c240337f9e"/>
                      <w:id w:val="-1073118614"/>
                      <w:lock w:val="sdtLocked"/>
                    </w:sdtPr>
                    <w:sdtEndPr/>
                    <w:sdtContent>
                      <w:p w:rsidR="00902C15" w:rsidRDefault="00902C15" w:rsidP="000F4030">
                        <w:pPr>
                          <w:ind w:firstLineChars="100" w:firstLine="210"/>
                        </w:pPr>
                        <w:r>
                          <w:rPr>
                            <w:rFonts w:hint="eastAsia"/>
                          </w:rPr>
                          <w:t>交易性金融资产</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240,598.14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240,598.14</w:t>
                    </w:r>
                  </w:p>
                </w:tc>
              </w:tr>
              <w:tr w:rsidR="00902C15" w:rsidTr="000F4030">
                <w:sdt>
                  <w:sdtPr>
                    <w:tag w:val="_PLD_6c286936b0274678b5b14948d8154d5f"/>
                    <w:id w:val="-20566906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以公允价值计量且其变动计入当期损益的金融资产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240,598.14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-240,598.14</w:t>
                    </w:r>
                  </w:p>
                </w:tc>
              </w:tr>
              <w:tr w:rsidR="00902C15" w:rsidTr="000F4030">
                <w:sdt>
                  <w:sdtPr>
                    <w:tag w:val="_PLD_f2ca4ecabe52459c89f3b3b833b28992"/>
                    <w:id w:val="-163093982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衍生金融资产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404cf6ab6df04bccadc6e50b430c5ad1"/>
                    <w:id w:val="10993810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应收票据</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20,163,191.61</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20,163,191.61</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0c7fd7f05404a5aa4d1bd82df1525bf"/>
                    <w:id w:val="-64912838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应收账款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458,029,071.36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458,029,071.36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fda8af118d94152a3fe4a70f28db8ca"/>
                      <w:id w:val="573237930"/>
                      <w:lock w:val="sdtLocked"/>
                    </w:sdtPr>
                    <w:sdtEndPr/>
                    <w:sdtContent>
                      <w:p w:rsidR="00902C15" w:rsidRDefault="00902C15" w:rsidP="000F4030">
                        <w:pPr>
                          <w:ind w:firstLineChars="100" w:firstLine="210"/>
                        </w:pPr>
                        <w:r>
                          <w:rPr>
                            <w:rFonts w:hint="eastAsia"/>
                          </w:rPr>
                          <w:t>应收款项融资</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932119a1f2724f0296ba583a176a5b7f"/>
                    <w:id w:val="-44462147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预付款项</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38,831,782.86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38,831,782.86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9890145bbb06470fbff7552efd27f5cb"/>
                    <w:id w:val="-7933620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应收保费</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adbed6db890948269b00aa5269ca43ef"/>
                    <w:id w:val="-63256134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应收分保账款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8d39fe01970f447399435e529e8f3c76"/>
                    <w:id w:val="172470924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应收分保合同准备金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c11d90f36904ee99e2d2614e1985d9f"/>
                    <w:id w:val="9602255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其他应收款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45,250,539.78</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45,250,539.78</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725da7877314ffbb440022473aa4771"/>
                    <w:id w:val="179417974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rPr>
                          <w:t>其中：</w:t>
                        </w:r>
                        <w:r>
                          <w:rPr>
                            <w:rFonts w:hint="eastAsia"/>
                            <w:szCs w:val="21"/>
                          </w:rPr>
                          <w:t>应收利息</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c5bd1b6582fc46a4af5fd9ca75d2de9e"/>
                    <w:id w:val="-90220788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400" w:firstLine="840"/>
                          <w:rPr>
                            <w:szCs w:val="21"/>
                          </w:rPr>
                        </w:pPr>
                        <w:r>
                          <w:rPr>
                            <w:rFonts w:hint="eastAsia"/>
                            <w:szCs w:val="21"/>
                          </w:rPr>
                          <w:t>应收股利</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d9b6785a63f4b75a55acaea5b3931e8"/>
                    <w:id w:val="86417603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买入返售金融资产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b93e8fafaee4160b39625362d84eff2"/>
                    <w:id w:val="1189117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存货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1,057,997,692.56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1,057,997,692.56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8a57b7a7a7634e5a9125443734f3650f"/>
                    <w:id w:val="166335067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持有待售资产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d43a546c640541ada3d4b1513dd8e53e"/>
                    <w:id w:val="4258580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一年内到期的非流动资产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c639adcbe40b4a05b0dabb81fab2af29"/>
                    <w:id w:val="911340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其他流动资产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501,082,049.15</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501,082,049.15</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e3f264539b5943aeb4e53e3500a11c95"/>
                    <w:id w:val="-15076057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200" w:firstLine="420"/>
                          <w:rPr>
                            <w:szCs w:val="21"/>
                          </w:rPr>
                        </w:pPr>
                        <w:r>
                          <w:rPr>
                            <w:rFonts w:hint="eastAsia"/>
                            <w:szCs w:val="21"/>
                          </w:rPr>
                          <w:t>流动资产合计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2,708,751,693.00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2,708,751,693.00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caf9cfa49da24a91b1a36ce2bbed2585"/>
                      <w:id w:val="-501808532"/>
                      <w:lock w:val="sdtLocked"/>
                    </w:sdtPr>
                    <w:sdtEndPr/>
                    <w:sdtContent>
                      <w:p w:rsidR="00902C15" w:rsidRDefault="00902C15" w:rsidP="000F4030">
                        <w:pPr>
                          <w:rPr>
                            <w:szCs w:val="21"/>
                          </w:rPr>
                        </w:pPr>
                        <w:r>
                          <w:rPr>
                            <w:rFonts w:hint="eastAsia"/>
                            <w:b/>
                          </w:rPr>
                          <w:t>非流动资产：</w:t>
                        </w:r>
                      </w:p>
                    </w:sdtContent>
                  </w:sdt>
                </w:tc>
              </w:tr>
              <w:tr w:rsidR="00902C15" w:rsidTr="000F4030">
                <w:sdt>
                  <w:sdtPr>
                    <w:tag w:val="_PLD_385c89a19e074f6b802c0fb55810b9de"/>
                    <w:id w:val="8242434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发放贷款和垫款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902c7da17da47d69102fd6a56432b9c"/>
                      <w:id w:val="-1905985633"/>
                      <w:lock w:val="sdtLocked"/>
                    </w:sdtPr>
                    <w:sdtEndPr/>
                    <w:sdtContent>
                      <w:p w:rsidR="00902C15" w:rsidRDefault="00902C15" w:rsidP="000F4030">
                        <w:pPr>
                          <w:ind w:firstLineChars="100" w:firstLine="210"/>
                        </w:pPr>
                        <w:r>
                          <w:rPr>
                            <w:rFonts w:hint="eastAsia"/>
                          </w:rPr>
                          <w:t>债权投资</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d37ce7fee26240f98663f9e61d957ba0"/>
                    <w:id w:val="-24381093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可供出售金融资产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61,086,535.89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-61,086,535.89</w:t>
                    </w: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45365dadf84c00bea18ec23cf0f117"/>
                      <w:id w:val="366420506"/>
                      <w:lock w:val="sdtLocked"/>
                    </w:sdtPr>
                    <w:sdtEndPr/>
                    <w:sdtContent>
                      <w:p w:rsidR="00902C15" w:rsidRDefault="00902C15" w:rsidP="000F4030">
                        <w:pPr>
                          <w:ind w:firstLineChars="100" w:firstLine="210"/>
                        </w:pPr>
                        <w:r>
                          <w:rPr>
                            <w:rFonts w:hint="eastAsia"/>
                          </w:rPr>
                          <w:t>其他债权投资</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8a3f3d6546c644a9be1745bb88fb79ca"/>
                    <w:id w:val="-205098410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持有至到期投资</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7a33778347f497ca160519a6e6b8c7c"/>
                    <w:id w:val="37628563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长期应收款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c2f80b155914d9cbb35f3ee70f3962e"/>
                    <w:id w:val="-147228742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长期股权投资</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413,502,155.04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413,502,155.04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236fe62569441f3928324583015cc4a"/>
                      <w:id w:val="1477185586"/>
                      <w:lock w:val="sdtLocked"/>
                    </w:sdtPr>
                    <w:sdtEndPr/>
                    <w:sdtContent>
                      <w:p w:rsidR="00902C15" w:rsidRDefault="00902C15" w:rsidP="000F4030">
                        <w:pPr>
                          <w:ind w:firstLineChars="100" w:firstLine="210"/>
                        </w:pPr>
                        <w:r>
                          <w:rPr>
                            <w:rFonts w:hint="eastAsia"/>
                          </w:rPr>
                          <w:t>其他权益工具投资</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61,086,535.89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61,086,535.89</w:t>
                    </w: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c34d68c92104ce0a76208c820a73f6e"/>
                      <w:id w:val="-1721975224"/>
                      <w:lock w:val="sdtLocked"/>
                    </w:sdtPr>
                    <w:sdtEndPr/>
                    <w:sdtContent>
                      <w:p w:rsidR="00902C15" w:rsidRDefault="00902C15" w:rsidP="000F4030">
                        <w:pPr>
                          <w:ind w:firstLineChars="100" w:firstLine="210"/>
                        </w:pPr>
                        <w:r>
                          <w:rPr>
                            <w:rFonts w:hint="eastAsia"/>
                          </w:rPr>
                          <w:t>其他非流动金融资产</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0779687e71044edbf48bf6d72fd659d"/>
                    <w:id w:val="10524976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投资性房地产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111,511,806.99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111,511,806.99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4d3d3f9c80a46518df6b927f85638a8"/>
                    <w:id w:val="6635194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固定资产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563,932,597.42</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563,932,597.42</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0b3a7e34c3ee4ba5a49df4a07c4c3528"/>
                    <w:id w:val="152952740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在建工程</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437,388,310.89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437,388,310.89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0586227ba0045bda765cf5dffd72833"/>
                    <w:id w:val="1724667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生产性生物资产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0a8780f1a6a40ed8bd7c72fd4e95a58"/>
                    <w:id w:val="168771618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油气资产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8155493935647008a2703b03dfc7652"/>
                      <w:id w:val="89984639"/>
                      <w:lock w:val="sdtLocked"/>
                    </w:sdtPr>
                    <w:sdtEndPr/>
                    <w:sdtContent>
                      <w:p w:rsidR="00902C15" w:rsidRDefault="00902C15" w:rsidP="000F4030">
                        <w:pPr>
                          <w:ind w:firstLineChars="100" w:firstLine="210"/>
                        </w:pPr>
                        <w:r>
                          <w:rPr>
                            <w:rFonts w:hint="eastAsia"/>
                          </w:rPr>
                          <w:t>使用权资产</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e197206e3cda421f90e7c968c373824e"/>
                    <w:id w:val="203206403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无形资产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151,808,163.59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151,808,163.59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9507736e67ff483cad3c4777f5e536b4"/>
                    <w:id w:val="-212459904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开发支出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85,809,719.83</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85,809,719.83</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db764bcb49749d8ae12e0b82de90e57"/>
                    <w:id w:val="19903581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商誉</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12,591,092.32</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12,591,092.32</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ee338cdcd96a4fe9aa3a900a05d86d62"/>
                    <w:id w:val="-142503205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长期待摊费用</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12,596,645.48</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12,596,645.48</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ff748a0e2f2a4598b0245a7b2a5f8cb9"/>
                    <w:id w:val="136825723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递延所得税资产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7,684,186.89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7,684,186.89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58edba0eddc644959242154db461c42a"/>
                    <w:id w:val="203907299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其他非流动资产</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51,247,994.40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51,247,994.40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a381a26adc92401cacf197178c3d49bb"/>
                    <w:id w:val="3391986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200" w:firstLine="420"/>
                          <w:rPr>
                            <w:szCs w:val="21"/>
                          </w:rPr>
                        </w:pPr>
                        <w:r>
                          <w:rPr>
                            <w:rFonts w:hint="eastAsia"/>
                            <w:szCs w:val="21"/>
                          </w:rPr>
                          <w:t>非流动资产合计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1,909,159,208.74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1,909,159,208.74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fe9d973bac6b4be6b5d2293c60039e19"/>
                    <w:id w:val="-67680853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300" w:firstLine="630"/>
                          <w:rPr>
                            <w:szCs w:val="21"/>
                          </w:rPr>
                        </w:pPr>
                        <w:r>
                          <w:rPr>
                            <w:rFonts w:hint="eastAsia"/>
                            <w:szCs w:val="21"/>
                          </w:rPr>
                          <w:t>资产总计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4,617,910,901.74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4,617,910,901.74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82c67f0356e4caa843229106fd31aac"/>
                      <w:id w:val="492454645"/>
                      <w:lock w:val="sdtLocked"/>
                    </w:sdtPr>
                    <w:sdtEndPr/>
                    <w:sdtContent>
                      <w:p w:rsidR="00902C15" w:rsidRDefault="00902C15" w:rsidP="000F4030">
                        <w:pPr>
                          <w:rPr>
                            <w:szCs w:val="21"/>
                          </w:rPr>
                        </w:pPr>
                        <w:r>
                          <w:rPr>
                            <w:rFonts w:hint="eastAsia"/>
                            <w:b/>
                          </w:rPr>
                          <w:t>流动负债：</w:t>
                        </w:r>
                      </w:p>
                    </w:sdtContent>
                  </w:sdt>
                </w:tc>
              </w:tr>
              <w:tr w:rsidR="00902C15" w:rsidTr="000F4030">
                <w:sdt>
                  <w:sdtPr>
                    <w:tag w:val="_PLD_0efba9adef604cadac8599fe5a7c8c43"/>
                    <w:id w:val="2662866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短期借款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858,000,000.00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858,000,000.00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72c190edf714f90bd9700557e8da87c"/>
                    <w:id w:val="-7692357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向中央银行借款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1ae2c221b6e47ecbeeeeba07bff4d7f"/>
                    <w:id w:val="12319669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拆入资金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398b5d39b54be687530653a38c8f3f"/>
                      <w:id w:val="-684976350"/>
                      <w:lock w:val="sdtLocked"/>
                    </w:sdtPr>
                    <w:sdtEndPr/>
                    <w:sdtContent>
                      <w:p w:rsidR="00902C15" w:rsidRDefault="00902C15" w:rsidP="000F4030">
                        <w:pPr>
                          <w:ind w:firstLineChars="100" w:firstLine="210"/>
                        </w:pPr>
                        <w:r>
                          <w:rPr>
                            <w:rFonts w:hint="eastAsia"/>
                          </w:rPr>
                          <w:t>交易性金融负债</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766fc67bf8c49118712a37a49f49e18"/>
                    <w:id w:val="-115698949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以公允价值计量且其变动计入当期损益的金融负债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ce332098ad34f168a7fed2abb15b157"/>
                    <w:id w:val="-8888089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衍生金融负债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cd44978a5d84ceaa422cb600962bad4"/>
                      <w:id w:val="-1565094292"/>
                      <w:lock w:val="sdtLocked"/>
                    </w:sdtPr>
                    <w:sdtEndPr/>
                    <w:sdtContent>
                      <w:p w:rsidR="00902C15" w:rsidRDefault="00902C15" w:rsidP="000F4030">
                        <w:pPr>
                          <w:ind w:firstLineChars="100" w:firstLine="210"/>
                        </w:pPr>
                        <w:r>
                          <w:rPr>
                            <w:rFonts w:hint="eastAsia"/>
                          </w:rPr>
                          <w:t>应付票据</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71,320,000.00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71,320,000.00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fa39fd4bb1d4ff29a7f4c24bbfc9eec"/>
                      <w:id w:val="477802188"/>
                      <w:lock w:val="sdtLocked"/>
                    </w:sdtPr>
                    <w:sdtEndPr/>
                    <w:sdtContent>
                      <w:p w:rsidR="00902C15" w:rsidRDefault="00902C15" w:rsidP="000F4030">
                        <w:pPr>
                          <w:ind w:firstLineChars="100" w:firstLine="210"/>
                        </w:pPr>
                        <w:r>
                          <w:rPr>
                            <w:rFonts w:hint="eastAsia"/>
                          </w:rPr>
                          <w:t>应付账款</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342,653,817.16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342,653,817.16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f40c73421eb94e3bb75da0dba5756c7b"/>
                    <w:id w:val="5714713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预收款项</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585,343,440.66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585,343,440.66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e022b367ef5841dba277837ed003eacd"/>
                    <w:id w:val="173319940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卖出回购金融资产款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74d4dc9a763540cf9519a67b2a7b02ae"/>
                      <w:id w:val="227657293"/>
                      <w:lock w:val="sdtLocked"/>
                    </w:sdtPr>
                    <w:sdtEndPr/>
                    <w:sdtContent>
                      <w:p w:rsidR="00902C15" w:rsidRDefault="00902C15" w:rsidP="000F4030">
                        <w:pPr>
                          <w:ind w:firstLineChars="100" w:firstLine="210"/>
                        </w:pPr>
                        <w:r>
                          <w:rPr>
                            <w:rFonts w:hint="eastAsia"/>
                            <w:szCs w:val="21"/>
                          </w:rPr>
                          <w:t>吸收存款及同业存放</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c7f7227298a479f925e3109384a9004"/>
                    <w:id w:val="-76384740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代理买卖证券款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c753a74c55b14657b44ff96fd1a588c5"/>
                    <w:id w:val="-17199699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代理承销证券款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45872124b78478895ac8ca50bf1fb8a"/>
                    <w:id w:val="-42920520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应付职工薪酬</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43,485,146.13</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43,485,146.13</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d3c044defc17425daa2954955510acc7"/>
                    <w:id w:val="30282161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应交税费</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12,931,431.56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12,931,431.56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463a98e91ab4940a86070ef84c09928"/>
                    <w:id w:val="-8199592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其他应付款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167,135,005.75</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167,135,005.75</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e3b5010b1644b86a63caa38200d9fc7"/>
                    <w:id w:val="16769195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rPr>
                          <w:t>其中：</w:t>
                        </w:r>
                        <w:r>
                          <w:rPr>
                            <w:rFonts w:hint="eastAsia"/>
                            <w:szCs w:val="21"/>
                          </w:rPr>
                          <w:t>应付利息</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1,313,134.99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1,313,134.99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b0dd0f249ab4ec4b35a1769f3ab804c"/>
                    <w:id w:val="31807850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400" w:firstLine="840"/>
                          <w:rPr>
                            <w:szCs w:val="21"/>
                          </w:rPr>
                        </w:pPr>
                        <w:r>
                          <w:rPr>
                            <w:rFonts w:hint="eastAsia"/>
                            <w:szCs w:val="21"/>
                          </w:rPr>
                          <w:t>应付股利</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9732c7544d04b9b9f9cd67ef9c67522"/>
                    <w:id w:val="-68720896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应付手续费及佣金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722fcf0c82c847e58fe7dabb21c96fbe"/>
                    <w:id w:val="148241822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应付分保账款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425e5f47d8444608e19b97651415166"/>
                    <w:id w:val="-129413230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持有待售负债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84262582d204a07b7c7b039008d30a1"/>
                    <w:id w:val="-34125201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一年内到期的非流动负债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1,000,000.00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1,000,000.00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af93e4b207a64595bfc64c7f72b1187a"/>
                    <w:id w:val="184898365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其他流动负债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9a3d3ca1f3174615bf9ff36a589d6783"/>
                    <w:id w:val="-208721317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200" w:firstLine="420"/>
                          <w:rPr>
                            <w:szCs w:val="21"/>
                          </w:rPr>
                        </w:pPr>
                        <w:r>
                          <w:rPr>
                            <w:rFonts w:hint="eastAsia"/>
                            <w:szCs w:val="21"/>
                          </w:rPr>
                          <w:t>流动负债合计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2,081,868,841.26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2,081,868,841.26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a08e21293f134b168255e7186cb648ba"/>
                    <w:id w:val="138212925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902C15" w:rsidRDefault="00902C15" w:rsidP="000F4030">
                        <w:pPr>
                          <w:rPr>
                            <w:color w:val="008000"/>
                            <w:szCs w:val="21"/>
                          </w:rPr>
                        </w:pPr>
                        <w:r>
                          <w:rPr>
                            <w:rFonts w:hint="eastAsia"/>
                            <w:b/>
                            <w:bCs/>
                            <w:szCs w:val="21"/>
                          </w:rPr>
                          <w:t>非流动负债：</w:t>
                        </w:r>
                      </w:p>
                    </w:tc>
                  </w:sdtContent>
                </w:sdt>
              </w:tr>
              <w:tr w:rsidR="00902C15" w:rsidTr="000F4030">
                <w:sdt>
                  <w:sdtPr>
                    <w:tag w:val="_PLD_4b1c734d983f434b821c521fc2870fe8"/>
                    <w:id w:val="1805480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保险合同准备金</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1d1cee5b720049af960e79c80ab30479"/>
                    <w:id w:val="-6127491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长期借款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87,000,000.00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87,000,000.00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023f317ab6034563a761b5d2ed98eeae"/>
                    <w:id w:val="4096636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应付债券</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b3edb5f36134af39020a332792fb060"/>
                    <w:id w:val="187287164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d9d94d502e044d5c83dc48388d17f72c"/>
                    <w:id w:val="199235822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3d73c87b7e3475991fcc1cef4eb2477"/>
                      <w:id w:val="-1298517753"/>
                      <w:lock w:val="sdtLocked"/>
                    </w:sdtPr>
                    <w:sdtEndPr/>
                    <w:sdtContent>
                      <w:p w:rsidR="00902C15" w:rsidRDefault="00902C15" w:rsidP="000F4030">
                        <w:pPr>
                          <w:ind w:firstLineChars="100" w:firstLine="210"/>
                        </w:pPr>
                        <w:r>
                          <w:rPr>
                            <w:rFonts w:hint="eastAsia"/>
                          </w:rPr>
                          <w:t>租赁负债</w:t>
                        </w:r>
                      </w:p>
                    </w:sdtContent>
                  </w:sdt>
                </w:tc>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543dfbcc13f7467bbe938ed47fd08f27"/>
                    <w:id w:val="82485816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长期应付款</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47910bb42db46d9bbfa7a6ba34ed159"/>
                    <w:id w:val="-107782535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长期应付职工薪酬</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4b983db901be4c5b82741ed5d0c63202"/>
                    <w:id w:val="-18132368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预计负债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3166959a76864d06b969fe5246da4a21"/>
                    <w:id w:val="150123537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递延收益</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37,206,871.46</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37,206,871.46</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0af60b77da940acae56c08bb05a1240"/>
                    <w:id w:val="7045263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递延所得税负债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3,724,640.59</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3,724,640.59</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ab4f0b1cb85d41959d54d3d841246bca"/>
                    <w:id w:val="6820102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其他非流动负债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70c7b2aa7d7a4f77a7e65d8722de302c"/>
                    <w:id w:val="-44300088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200" w:firstLine="420"/>
                          <w:rPr>
                            <w:szCs w:val="21"/>
                          </w:rPr>
                        </w:pPr>
                        <w:r>
                          <w:rPr>
                            <w:rFonts w:hint="eastAsia"/>
                            <w:szCs w:val="21"/>
                          </w:rPr>
                          <w:t>非流动负债合计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127,931,512.05</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127,931,512.05</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5b63f46391c494fa54363a343e3a61a"/>
                    <w:id w:val="-5916917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300" w:firstLine="630"/>
                          <w:rPr>
                            <w:szCs w:val="21"/>
                          </w:rPr>
                        </w:pPr>
                        <w:r>
                          <w:rPr>
                            <w:rFonts w:hint="eastAsia"/>
                            <w:szCs w:val="21"/>
                          </w:rPr>
                          <w:t>负债合计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2,209,800,353.31</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2,209,800,353.31</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e8b17808d1b64bcb8659e50a22f17c53"/>
                    <w:id w:val="-205476267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902C15" w:rsidRDefault="00902C15" w:rsidP="000F4030">
                        <w:pPr>
                          <w:rPr>
                            <w:szCs w:val="21"/>
                          </w:rPr>
                        </w:pPr>
                        <w:r>
                          <w:rPr>
                            <w:rFonts w:hint="eastAsia"/>
                            <w:b/>
                            <w:bCs/>
                            <w:szCs w:val="21"/>
                          </w:rPr>
                          <w:t>所有者权益（或股东权益）：</w:t>
                        </w:r>
                      </w:p>
                    </w:tc>
                  </w:sdtContent>
                </w:sdt>
              </w:tr>
              <w:tr w:rsidR="00902C15" w:rsidTr="000F4030">
                <w:sdt>
                  <w:sdtPr>
                    <w:tag w:val="_PLD_9010fa9626ed4c1786f7a701883f8faf"/>
                    <w:id w:val="-131587413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实收资本（或股本）</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721,891,958.00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721,891,958.00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01098027632846aa9c0c57ce79714549"/>
                    <w:id w:val="19883560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其他权益工具</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576e62fa6e5a4609989bccbe014f951c"/>
                    <w:id w:val="-5617646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d231468da9dc4ca99a885c73ca1d80e6"/>
                    <w:id w:val="-12094163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7b70496c75d40f19a3cf648170a89dc"/>
                    <w:id w:val="3617145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资本公积</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1,445,428,008.21</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1,445,428,008.21</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0ecc8c5ac5f64e66aae115c103be5d27"/>
                    <w:id w:val="-13705976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减：库存股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f8576e43e2ba482da272b161656c0523"/>
                    <w:id w:val="70375795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其他综合收益</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4012b20126624690826c37f7fe5375f3"/>
                    <w:id w:val="-44831671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专项储备</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f00af6e50b2746e6a098293b64c1d537"/>
                    <w:id w:val="85986444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盈余公积</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118,306,693.75</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118,306,693.75</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2675126dfcc04ee595fa740c9e46f1b6"/>
                    <w:id w:val="-71164618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一般风险准备</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69e49e8e03b24f49a4f7055dd6cfe7af"/>
                    <w:id w:val="120498221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未分配利润</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106,517,424.37</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106,517,424.37</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51025073495f439fbd66352253d45d1a"/>
                    <w:id w:val="151342463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归属于母公司所有者权益（或股东权益）合计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2,392,144,084.33</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2,392,144,084.33</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9e2a49afb3b740edb7325551ffea197e"/>
                    <w:id w:val="86309839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100" w:firstLine="210"/>
                          <w:rPr>
                            <w:szCs w:val="21"/>
                          </w:rPr>
                        </w:pPr>
                        <w:r>
                          <w:rPr>
                            <w:rFonts w:hint="eastAsia"/>
                            <w:szCs w:val="21"/>
                          </w:rPr>
                          <w:t>少数股东权益</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15,966,464.10</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15,966,464.10</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c8a5be1c81bf40a0b01cb817c0b0e1b9"/>
                    <w:id w:val="100138740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200" w:firstLine="420"/>
                          <w:rPr>
                            <w:szCs w:val="21"/>
                          </w:rPr>
                        </w:pPr>
                        <w:r>
                          <w:rPr>
                            <w:rFonts w:hint="eastAsia"/>
                            <w:szCs w:val="21"/>
                          </w:rPr>
                          <w:t>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2,408,110,548.43</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2,408,110,548.43</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r w:rsidR="00902C15" w:rsidTr="000F4030">
                <w:sdt>
                  <w:sdtPr>
                    <w:tag w:val="_PLD_bd6eda07bb8b42c19118fdb7c86bb62b"/>
                    <w:id w:val="935285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02C15" w:rsidRDefault="00902C15" w:rsidP="000F4030">
                        <w:pPr>
                          <w:ind w:firstLineChars="300" w:firstLine="630"/>
                          <w:rPr>
                            <w:szCs w:val="21"/>
                          </w:rPr>
                        </w:pPr>
                        <w:r>
                          <w:rPr>
                            <w:rFonts w:hint="eastAsia"/>
                            <w:szCs w:val="21"/>
                          </w:rPr>
                          <w:t>负债和所有者权益（或股东权益）总计</w:t>
                        </w:r>
                      </w:p>
                    </w:tc>
                  </w:sdtContent>
                </w:sdt>
                <w:tc>
                  <w:tcPr>
                    <w:tcW w:w="1074"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4,617,910,901.74</w:t>
                    </w:r>
                  </w:p>
                </w:tc>
                <w:tc>
                  <w:tcPr>
                    <w:tcW w:w="99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r>
                      <w:t>4,617,910,901.74</w:t>
                    </w:r>
                  </w:p>
                </w:tc>
                <w:tc>
                  <w:tcPr>
                    <w:tcW w:w="1166" w:type="pct"/>
                    <w:tcBorders>
                      <w:top w:val="outset" w:sz="4" w:space="0" w:color="auto"/>
                      <w:left w:val="outset" w:sz="4" w:space="0" w:color="auto"/>
                      <w:bottom w:val="outset" w:sz="4" w:space="0" w:color="auto"/>
                      <w:right w:val="outset" w:sz="4" w:space="0" w:color="auto"/>
                    </w:tcBorders>
                  </w:tcPr>
                  <w:p w:rsidR="00902C15" w:rsidRDefault="00902C15" w:rsidP="000F4030">
                    <w:pPr>
                      <w:jc w:val="right"/>
                      <w:rPr>
                        <w:szCs w:val="21"/>
                      </w:rPr>
                    </w:pPr>
                  </w:p>
                </w:tc>
              </w:tr>
            </w:tbl>
            <w:p w:rsidR="00902C15" w:rsidRDefault="00902C15"/>
            <w:p w:rsidR="00497A79" w:rsidRDefault="00011E94">
              <w:pPr>
                <w:rPr>
                  <w:szCs w:val="21"/>
                </w:rPr>
              </w:pPr>
              <w:r>
                <w:rPr>
                  <w:rFonts w:hint="eastAsia"/>
                  <w:szCs w:val="21"/>
                </w:rPr>
                <w:t>各项目调整情况的说明：</w:t>
              </w:r>
            </w:p>
            <w:sdt>
              <w:sdtPr>
                <w:alias w:val="是否适用：资产负债表各项目调整情况的说明[双击切换]"/>
                <w:tag w:val="_GBC_78cdedcde0e54953bd93f6d9bfb220a2"/>
                <w:id w:val="-557329981"/>
                <w:lock w:val="sdtContentLocked"/>
                <w:placeholder>
                  <w:docPart w:val="GBC22222222222222222222222222222"/>
                </w:placeholder>
              </w:sdtPr>
              <w:sdtEndPr/>
              <w:sdtContent>
                <w:p w:rsidR="00497A79" w:rsidRDefault="00011E94">
                  <w:r>
                    <w:fldChar w:fldCharType="begin"/>
                  </w:r>
                  <w:r w:rsidR="00235BC5">
                    <w:instrText xml:space="preserve"> MACROBUTTON  SnrToggleCheckbox √适用 </w:instrText>
                  </w:r>
                  <w:r>
                    <w:fldChar w:fldCharType="end"/>
                  </w:r>
                  <w:r>
                    <w:fldChar w:fldCharType="begin"/>
                  </w:r>
                  <w:r w:rsidR="00235BC5">
                    <w:instrText xml:space="preserve"> MACROBUTTON  SnrToggleCheckbox □不适用 </w:instrText>
                  </w:r>
                  <w:r>
                    <w:fldChar w:fldCharType="end"/>
                  </w:r>
                </w:p>
              </w:sdtContent>
            </w:sdt>
            <w:sdt>
              <w:sdtPr>
                <w:alias w:val="资产负债表各项目调整情况的说明"/>
                <w:tag w:val="_GBC_75838eb883a94dccb56b0a9e60c0074d"/>
                <w:id w:val="-889573773"/>
                <w:lock w:val="sdtLocked"/>
                <w:placeholder>
                  <w:docPart w:val="GBC22222222222222222222222222222"/>
                </w:placeholder>
              </w:sdtPr>
              <w:sdtEndPr/>
              <w:sdtContent>
                <w:p w:rsidR="00235BC5" w:rsidRPr="007516F5" w:rsidRDefault="00235BC5" w:rsidP="00235BC5">
                  <w:pPr>
                    <w:shd w:val="clear" w:color="auto" w:fill="FFFFFF"/>
                    <w:ind w:firstLineChars="200" w:firstLine="420"/>
                    <w:rPr>
                      <w:rFonts w:asciiTheme="minorEastAsia" w:eastAsiaTheme="minorEastAsia" w:hAnsiTheme="minorEastAsia"/>
                      <w:szCs w:val="21"/>
                    </w:rPr>
                  </w:pPr>
                  <w:r w:rsidRPr="007516F5">
                    <w:rPr>
                      <w:rFonts w:asciiTheme="minorEastAsia" w:eastAsiaTheme="minorEastAsia" w:hAnsiTheme="minorEastAsia" w:cs="Arial"/>
                      <w:szCs w:val="21"/>
                    </w:rPr>
                    <w:t>财政部于</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年颁布了修订后的《企业会计准则第</w:t>
                  </w:r>
                  <w:r w:rsidRPr="007516F5">
                    <w:rPr>
                      <w:rFonts w:asciiTheme="minorEastAsia" w:eastAsiaTheme="minorEastAsia" w:hAnsiTheme="minorEastAsia" w:cs="Courier New"/>
                      <w:szCs w:val="21"/>
                    </w:rPr>
                    <w:t>22</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金融工具确认和计量》</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7</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23</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金融资产转移》</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8</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24</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套期会计》</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9</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及《企业会计准则第</w:t>
                  </w:r>
                  <w:r w:rsidRPr="007516F5">
                    <w:rPr>
                      <w:rFonts w:asciiTheme="minorEastAsia" w:eastAsiaTheme="minorEastAsia" w:hAnsiTheme="minorEastAsia" w:cs="Courier New"/>
                      <w:szCs w:val="21"/>
                    </w:rPr>
                    <w:t>37</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金融工具列报》</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14</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，公司于</w:t>
                  </w:r>
                  <w:r w:rsidRPr="007516F5">
                    <w:rPr>
                      <w:rFonts w:asciiTheme="minorEastAsia" w:eastAsiaTheme="minorEastAsia" w:hAnsiTheme="minorEastAsia" w:cs="Courier New"/>
                      <w:szCs w:val="21"/>
                    </w:rPr>
                    <w:t>2019</w:t>
                  </w:r>
                  <w:r w:rsidRPr="007516F5">
                    <w:rPr>
                      <w:rFonts w:asciiTheme="minorEastAsia" w:eastAsiaTheme="minorEastAsia" w:hAnsiTheme="minorEastAsia" w:cs="Arial"/>
                      <w:szCs w:val="21"/>
                    </w:rPr>
                    <w:t>年</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月</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日起执行上述会计准则。将“以公允价值计量且其变动计入当期损益的金融资产”重新分类为“交易性金融资产”，将“可供出售金融资产”重新分类为“以公允价值计量且其变动计入其他综合收益的金融资产”，报表列报的项目为“其他权益工具投资”。</w:t>
                  </w:r>
                </w:p>
                <w:p w:rsidR="00497A79" w:rsidRDefault="00030B85"/>
              </w:sdtContent>
            </w:sdt>
          </w:sdtContent>
        </w:sdt>
        <w:p w:rsidR="00497A79" w:rsidRDefault="00497A79"/>
        <w:sdt>
          <w:sdtPr>
            <w:rPr>
              <w:rFonts w:hint="eastAsia"/>
            </w:rPr>
            <w:tag w:val="_SEC_42ac31f2b4fa4fd6a9f6f2a4dec4d231"/>
            <w:id w:val="-1699693057"/>
            <w:lock w:val="sdtLocked"/>
            <w:placeholder>
              <w:docPart w:val="GBC22222222222222222222222222222"/>
            </w:placeholder>
          </w:sdtPr>
          <w:sdtEndPr>
            <w:rPr>
              <w:szCs w:val="21"/>
            </w:rPr>
          </w:sdtEndPr>
          <w:sdtContent>
            <w:p w:rsidR="00497A79" w:rsidRDefault="00011E94">
              <w:pPr>
                <w:jc w:val="center"/>
              </w:pPr>
              <w:r>
                <w:rPr>
                  <w:rFonts w:hint="eastAsia"/>
                </w:rPr>
                <w:t>母公司</w:t>
              </w:r>
              <w:r>
                <w:t>资产负债表</w:t>
              </w:r>
            </w:p>
            <w:p w:rsidR="00497A79" w:rsidRDefault="00011E94">
              <w:pPr>
                <w:jc w:val="right"/>
                <w:rPr>
                  <w:szCs w:val="21"/>
                </w:rPr>
              </w:pPr>
              <w:r>
                <w:rPr>
                  <w:szCs w:val="21"/>
                </w:rPr>
                <w:t>单位:</w:t>
              </w:r>
              <w:sdt>
                <w:sdtPr>
                  <w:rPr>
                    <w:szCs w:val="21"/>
                  </w:rPr>
                  <w:alias w:val="单位：母公司资产负债表"/>
                  <w:tag w:val="_GBC_12bdcba29eb54af2b8443a5d65e13487"/>
                  <w:id w:val="-428889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母公司资产负债表"/>
                  <w:tag w:val="_GBC_5ae5b2f3e4c64e05b223351f52f762b8"/>
                  <w:id w:val="921827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8"/>
                <w:gridCol w:w="1967"/>
                <w:gridCol w:w="1896"/>
                <w:gridCol w:w="2118"/>
              </w:tblGrid>
              <w:tr w:rsidR="00222861" w:rsidTr="00E83374">
                <w:trPr>
                  <w:cantSplit/>
                </w:trPr>
                <w:sdt>
                  <w:sdtPr>
                    <w:tag w:val="_PLD_1862792538844cfebbd7412e518cc3a1"/>
                    <w:id w:val="61386856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center"/>
                          <w:rPr>
                            <w:b/>
                            <w:szCs w:val="21"/>
                          </w:rPr>
                        </w:pPr>
                        <w:r>
                          <w:rPr>
                            <w:b/>
                            <w:szCs w:val="21"/>
                          </w:rPr>
                          <w:t>项目</w:t>
                        </w:r>
                      </w:p>
                    </w:tc>
                  </w:sdtContent>
                </w:sdt>
                <w:sdt>
                  <w:sdtPr>
                    <w:tag w:val="_PLD_490733515ea04b4585d8f94ac2bde396"/>
                    <w:id w:val="986129212"/>
                    <w:lock w:val="sdtLocked"/>
                  </w:sdtPr>
                  <w:sdtEndPr/>
                  <w:sdtContent>
                    <w:tc>
                      <w:tcPr>
                        <w:tcW w:w="1097"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center"/>
                          <w:rPr>
                            <w:b/>
                            <w:szCs w:val="21"/>
                          </w:rPr>
                        </w:pPr>
                        <w:r>
                          <w:rPr>
                            <w:rFonts w:hint="eastAsia"/>
                            <w:b/>
                            <w:szCs w:val="21"/>
                          </w:rPr>
                          <w:t>2018年12月31日</w:t>
                        </w:r>
                      </w:p>
                    </w:tc>
                  </w:sdtContent>
                </w:sdt>
                <w:sdt>
                  <w:sdtPr>
                    <w:tag w:val="_PLD_e87e7f82c0ce4a00b4c3c32f679e366a"/>
                    <w:id w:val="105394381"/>
                    <w:lock w:val="sdtLocked"/>
                  </w:sdtPr>
                  <w:sdtEndPr/>
                  <w:sdtContent>
                    <w:tc>
                      <w:tcPr>
                        <w:tcW w:w="1018"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center"/>
                          <w:rPr>
                            <w:b/>
                            <w:szCs w:val="21"/>
                          </w:rPr>
                        </w:pPr>
                        <w:r>
                          <w:rPr>
                            <w:rFonts w:hint="eastAsia"/>
                            <w:b/>
                            <w:szCs w:val="21"/>
                          </w:rPr>
                          <w:t>2019年1月1日</w:t>
                        </w:r>
                      </w:p>
                    </w:tc>
                  </w:sdtContent>
                </w:sdt>
                <w:sdt>
                  <w:sdtPr>
                    <w:tag w:val="_PLD_183442aef00f452987866abd92d323be"/>
                    <w:id w:val="-1978442509"/>
                    <w:lock w:val="sdtLocked"/>
                  </w:sdtPr>
                  <w:sdtEndPr/>
                  <w:sdtContent>
                    <w:tc>
                      <w:tcPr>
                        <w:tcW w:w="1180"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center"/>
                          <w:rPr>
                            <w:b/>
                          </w:rPr>
                        </w:pPr>
                        <w:r>
                          <w:rPr>
                            <w:rFonts w:hint="eastAsia"/>
                            <w:b/>
                          </w:rPr>
                          <w:t>调整数</w:t>
                        </w:r>
                      </w:p>
                    </w:tc>
                  </w:sdtContent>
                </w:sdt>
              </w:tr>
              <w:tr w:rsidR="00222861" w:rsidTr="00E83374">
                <w:sdt>
                  <w:sdtPr>
                    <w:tag w:val="_PLD_d3873035b3234fe09b962abf0385995a"/>
                    <w:id w:val="52598122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22861" w:rsidRDefault="00222861" w:rsidP="00E83374">
                        <w:pPr>
                          <w:rPr>
                            <w:szCs w:val="21"/>
                          </w:rPr>
                        </w:pPr>
                        <w:r>
                          <w:rPr>
                            <w:rFonts w:hint="eastAsia"/>
                            <w:b/>
                            <w:bCs/>
                            <w:szCs w:val="21"/>
                          </w:rPr>
                          <w:t>流动资产：</w:t>
                        </w:r>
                      </w:p>
                    </w:tc>
                  </w:sdtContent>
                </w:sdt>
              </w:tr>
              <w:tr w:rsidR="00222861" w:rsidTr="00E83374">
                <w:sdt>
                  <w:sdtPr>
                    <w:tag w:val="_PLD_74d515e6d6184499b93a2f64ac76312a"/>
                    <w:id w:val="-151769357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货币资金</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63,373,686.67</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63,373,686.67</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bce670f2a4240eeaa8e481be0a277f1"/>
                      <w:id w:val="-251207725"/>
                      <w:lock w:val="sdtLocked"/>
                    </w:sdtPr>
                    <w:sdtEndPr/>
                    <w:sdtContent>
                      <w:p w:rsidR="00222861" w:rsidRDefault="00222861" w:rsidP="00E83374">
                        <w:pPr>
                          <w:ind w:firstLineChars="100" w:firstLine="210"/>
                        </w:pPr>
                        <w:r>
                          <w:rPr>
                            <w:rFonts w:hint="eastAsia"/>
                          </w:rPr>
                          <w:t>交易性金融资产</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240,598.14</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240,598.14</w:t>
                    </w:r>
                  </w:p>
                </w:tc>
              </w:tr>
              <w:tr w:rsidR="00222861" w:rsidTr="00E83374">
                <w:sdt>
                  <w:sdtPr>
                    <w:tag w:val="_PLD_d50e2572bcb44b2d946e9d57654a2030"/>
                    <w:id w:val="41035855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以公允价值计量且其变动计</w:t>
                        </w:r>
                        <w:r>
                          <w:rPr>
                            <w:rFonts w:hint="eastAsia"/>
                            <w:szCs w:val="21"/>
                          </w:rPr>
                          <w:lastRenderedPageBreak/>
                          <w:t>入当期损益的金融资产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lastRenderedPageBreak/>
                      <w:t>240,598.14</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-240,598.14</w:t>
                    </w:r>
                  </w:p>
                </w:tc>
              </w:tr>
              <w:tr w:rsidR="00222861" w:rsidTr="00E83374">
                <w:sdt>
                  <w:sdtPr>
                    <w:tag w:val="_PLD_ae75f8d2f5c14936a6818948d6cc2951"/>
                    <w:id w:val="9404182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衍生金融资产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38796d2735e412fbb2b548202f4f87a"/>
                    <w:id w:val="-5323536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应收票据</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330335623c744c63b1ff8fbca1c82725"/>
                    <w:id w:val="20834812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应收账款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37,910.93</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37,910.93</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9488865268f46f29f059c2d0282e38e"/>
                      <w:id w:val="316235491"/>
                      <w:lock w:val="sdtLocked"/>
                    </w:sdtPr>
                    <w:sdtEndPr/>
                    <w:sdtContent>
                      <w:p w:rsidR="00222861" w:rsidRDefault="00222861" w:rsidP="00E83374">
                        <w:pPr>
                          <w:ind w:firstLineChars="100" w:firstLine="210"/>
                        </w:pPr>
                        <w:r>
                          <w:rPr>
                            <w:rFonts w:hint="eastAsia"/>
                          </w:rPr>
                          <w:t>应收款项融资</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075402e44a9d4fec8c80849345f9a7ff"/>
                    <w:id w:val="-20357190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预付款项</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2d0a7a6a8e64d7e876eef520833ed71"/>
                    <w:id w:val="-6256422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其他应收款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881,546,960.66</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881,546,960.66</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f4aedbe1c37746bd94298a5fa1ce694d"/>
                    <w:id w:val="111239602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rPr>
                          <w:t>其中：</w:t>
                        </w:r>
                        <w:r>
                          <w:rPr>
                            <w:rFonts w:hint="eastAsia"/>
                            <w:szCs w:val="21"/>
                          </w:rPr>
                          <w:t>应收利息</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2de14b1293c4f25af2be3d116cf9e85"/>
                    <w:id w:val="58566244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400" w:firstLine="840"/>
                          <w:rPr>
                            <w:szCs w:val="21"/>
                          </w:rPr>
                        </w:pPr>
                        <w:r>
                          <w:rPr>
                            <w:rFonts w:hint="eastAsia"/>
                            <w:szCs w:val="21"/>
                          </w:rPr>
                          <w:t>应收股利</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7b0b124530948fbb30e06a409fd5565"/>
                    <w:id w:val="-172845479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存货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425e5328b0a240e59b878c6d6e9636a3"/>
                    <w:id w:val="-43836463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持有待售资产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32efccee98548b68b34b43db7e78ee1"/>
                    <w:id w:val="91783297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一年内到期的非流动资产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1f0292fdc6a84de4bb5b1513e1206a77"/>
                    <w:id w:val="-5986902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其他流动资产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18bb3148590e45af9975783b03139934"/>
                    <w:id w:val="15432379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200" w:firstLine="420"/>
                          <w:rPr>
                            <w:szCs w:val="21"/>
                          </w:rPr>
                        </w:pPr>
                        <w:r>
                          <w:rPr>
                            <w:rFonts w:hint="eastAsia"/>
                            <w:szCs w:val="21"/>
                          </w:rPr>
                          <w:t>流动资产合计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945,199,156.40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945,199,156.40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32045b1e965f45488a253d2d0cb1dd0d"/>
                    <w:id w:val="161285791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22861" w:rsidRDefault="00222861" w:rsidP="00E83374">
                        <w:pPr>
                          <w:rPr>
                            <w:color w:val="008000"/>
                            <w:szCs w:val="21"/>
                          </w:rPr>
                        </w:pPr>
                        <w:r>
                          <w:rPr>
                            <w:rFonts w:hint="eastAsia"/>
                            <w:b/>
                            <w:bCs/>
                            <w:szCs w:val="21"/>
                          </w:rPr>
                          <w:t>非流动资产：</w:t>
                        </w:r>
                      </w:p>
                    </w:tc>
                  </w:sdtContent>
                </w:sdt>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bd781a1b9664fec8afde1775d5cd963"/>
                      <w:id w:val="1740819903"/>
                      <w:lock w:val="sdtLocked"/>
                    </w:sdtPr>
                    <w:sdtEndPr/>
                    <w:sdtContent>
                      <w:p w:rsidR="00222861" w:rsidRDefault="00222861" w:rsidP="00E83374">
                        <w:pPr>
                          <w:ind w:firstLineChars="100" w:firstLine="210"/>
                        </w:pPr>
                        <w:r>
                          <w:rPr>
                            <w:rFonts w:hint="eastAsia"/>
                          </w:rPr>
                          <w:t>债权投资</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a605f54c25a44b5899465f29b1b8bedd"/>
                    <w:id w:val="-210571190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可供出售金融资产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33,957,719.96</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-33,957,719.96</w:t>
                    </w: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2f6e093da4342b6984f0c97e8feb021"/>
                      <w:id w:val="-1028103587"/>
                      <w:lock w:val="sdtLocked"/>
                    </w:sdtPr>
                    <w:sdtEndPr/>
                    <w:sdtContent>
                      <w:p w:rsidR="00222861" w:rsidRDefault="00222861" w:rsidP="00E83374">
                        <w:pPr>
                          <w:ind w:firstLineChars="100" w:firstLine="210"/>
                        </w:pPr>
                        <w:r>
                          <w:rPr>
                            <w:rFonts w:hint="eastAsia"/>
                          </w:rPr>
                          <w:t>其他债权投资</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e177567cb7dd4cb493ddacd578914e61"/>
                    <w:id w:val="-6671031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持有至到期投资</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b5e78a65ad3e4a80bf6991e93db7bf56"/>
                    <w:id w:val="-9985681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长期应收款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77fb30cb6c9428e94fad6ae22cf3201"/>
                    <w:id w:val="741678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长期股权投资</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1,511,287,400.00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1,511,287,400.00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fa4799edfb2488aa60a2aa44ca44c75"/>
                      <w:id w:val="757099436"/>
                      <w:lock w:val="sdtLocked"/>
                    </w:sdtPr>
                    <w:sdtEndPr/>
                    <w:sdtContent>
                      <w:p w:rsidR="00222861" w:rsidRDefault="00222861" w:rsidP="00E83374">
                        <w:pPr>
                          <w:ind w:firstLineChars="100" w:firstLine="210"/>
                        </w:pPr>
                        <w:r>
                          <w:rPr>
                            <w:rFonts w:hint="eastAsia"/>
                          </w:rPr>
                          <w:t>其他权益工具投资</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33,957,719.96</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33,957,719.96</w:t>
                    </w: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61844f1a7304fd6b2a6710353978835"/>
                      <w:id w:val="-294298801"/>
                      <w:lock w:val="sdtLocked"/>
                    </w:sdtPr>
                    <w:sdtEndPr/>
                    <w:sdtContent>
                      <w:p w:rsidR="00222861" w:rsidRDefault="00222861" w:rsidP="00E83374">
                        <w:pPr>
                          <w:ind w:firstLineChars="100" w:firstLine="210"/>
                        </w:pPr>
                        <w:r>
                          <w:rPr>
                            <w:rFonts w:hint="eastAsia"/>
                          </w:rPr>
                          <w:t>其他非流动金融资产</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23eb7718b5b46499e26c674a192c4ff"/>
                    <w:id w:val="75671621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投资性房地产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242,523,075.17</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242,523,075.17</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f782e0f6f8eb4d55b6200e2b80225924"/>
                    <w:id w:val="-208474822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固定资产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72,755,589.17</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72,755,589.17</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888fe85522948d98e1ac835c1f1dd6c"/>
                    <w:id w:val="-45741280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在建工程</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4a792f6bcab460c9b29439620066ee2"/>
                    <w:id w:val="79703510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生产性生物资产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ac72a00d096e4d379112e9698d90becc"/>
                    <w:id w:val="-174609735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油气资产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52b828b5bb84ee7a90fc8e5ec358171"/>
                      <w:id w:val="1160962767"/>
                      <w:lock w:val="sdtLocked"/>
                    </w:sdtPr>
                    <w:sdtEndPr/>
                    <w:sdtContent>
                      <w:p w:rsidR="00222861" w:rsidRDefault="00222861" w:rsidP="00E83374">
                        <w:pPr>
                          <w:ind w:firstLineChars="100" w:firstLine="210"/>
                        </w:pPr>
                        <w:r>
                          <w:rPr>
                            <w:rFonts w:hint="eastAsia"/>
                          </w:rPr>
                          <w:t>使用权资产</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3dfcf3e9c1e4ba1a222b98847f77185"/>
                    <w:id w:val="-188755374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无形资产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17,972,539.21</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17,972,539.21</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8aaf9fbcb124c8883d1d27dcea819e2"/>
                    <w:id w:val="73975169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开发支出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72f3e515cd2543c59ab69795181cf131"/>
                    <w:id w:val="19685402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商誉</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8c2976ac40f54cd396b19fa300ed8008"/>
                    <w:id w:val="-95871734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长期待摊费用</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135,000.00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135,000.00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3d257ee3505443db4987c29f2554910"/>
                    <w:id w:val="183202548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递延所得税资产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19069c92934428fbcfd69549ecd9bfe"/>
                    <w:id w:val="-212244659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其他非流动资产</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f24ecc71dadc469a9a36c98fcc2789eb"/>
                    <w:id w:val="12318955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200" w:firstLine="420"/>
                          <w:rPr>
                            <w:szCs w:val="21"/>
                          </w:rPr>
                        </w:pPr>
                        <w:r>
                          <w:rPr>
                            <w:rFonts w:hint="eastAsia"/>
                            <w:szCs w:val="21"/>
                          </w:rPr>
                          <w:t>非流动资产合计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1,878,631,323.51</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1,878,631,323.51</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1977f8ffa3f40279adeb2efeb9bc455"/>
                    <w:id w:val="-63101308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300" w:firstLine="630"/>
                          <w:rPr>
                            <w:szCs w:val="21"/>
                          </w:rPr>
                        </w:pPr>
                        <w:r>
                          <w:rPr>
                            <w:rFonts w:hint="eastAsia"/>
                            <w:szCs w:val="21"/>
                          </w:rPr>
                          <w:t>资产总计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2,823,830,479.91</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2,823,830,479.91</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b8d96c989354c3296a1eda26de6ec79"/>
                    <w:id w:val="148743407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22861" w:rsidRDefault="00222861" w:rsidP="00E83374">
                        <w:pPr>
                          <w:rPr>
                            <w:color w:val="008000"/>
                            <w:szCs w:val="21"/>
                          </w:rPr>
                        </w:pPr>
                        <w:r>
                          <w:rPr>
                            <w:rFonts w:hint="eastAsia"/>
                            <w:b/>
                            <w:bCs/>
                            <w:szCs w:val="21"/>
                          </w:rPr>
                          <w:t>流动负债：</w:t>
                        </w:r>
                      </w:p>
                    </w:tc>
                  </w:sdtContent>
                </w:sdt>
              </w:tr>
              <w:tr w:rsidR="00222861" w:rsidTr="00E83374">
                <w:sdt>
                  <w:sdtPr>
                    <w:tag w:val="_PLD_3e2e2cae5fe54175954842f21e380792"/>
                    <w:id w:val="193616226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短期借款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404,000,000.00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404,000,000.00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c94fe40b83d49bf83fb122751e1d1bb"/>
                      <w:id w:val="-1175491818"/>
                      <w:lock w:val="sdtLocked"/>
                    </w:sdtPr>
                    <w:sdtEndPr/>
                    <w:sdtContent>
                      <w:p w:rsidR="00222861" w:rsidRDefault="00222861" w:rsidP="00E83374">
                        <w:pPr>
                          <w:ind w:firstLineChars="100" w:firstLine="210"/>
                        </w:pPr>
                        <w:r>
                          <w:rPr>
                            <w:rFonts w:hint="eastAsia"/>
                          </w:rPr>
                          <w:t>交易性金融负债</w:t>
                        </w:r>
                      </w:p>
                    </w:sdtContent>
                  </w:sdt>
                </w:tc>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3d6a1e3c8054516b1f76754196e119c"/>
                    <w:id w:val="208765502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以公允价值计量且其变动计入当期损益的金融负债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66d4d28400f430283766247212b1db5"/>
                    <w:id w:val="-16239147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衍生金融负债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f67648c9cf84e82a7a20c798fe25ca4"/>
                    <w:id w:val="49346202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pPr>
                        <w:r>
                          <w:rPr>
                            <w:rFonts w:hint="eastAsia"/>
                          </w:rPr>
                          <w:t>应付票据</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120db261af8f49df8aaf60cf2fb46c78"/>
                    <w:id w:val="-90915444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pPr>
                        <w:r>
                          <w:rPr>
                            <w:rFonts w:hint="eastAsia"/>
                          </w:rPr>
                          <w:t>应付账款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3,017,024.26</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3,017,024.26</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034864597704b55a5f3f7f998469d5b"/>
                    <w:id w:val="-171742142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预收款项</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1,401,021.59</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1,401,021.59</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fe577d9706c54cc5a0e6f7a4f5604308"/>
                    <w:id w:val="122233078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应付职工薪酬</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16,000,000.00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16,000,000.00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1b9a6704bb24333afd79a9e810f3762"/>
                    <w:id w:val="-195494302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应交税费</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1,393,401.61</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1,393,401.61</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c899088837047b59f06e1ea234d6e77"/>
                    <w:id w:val="-5497657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其他应付款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214,389,839.23</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214,389,839.23</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32cf39725ac848019b8f693468e6c1df"/>
                    <w:id w:val="-203850052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rPr>
                          <w:t>其中：</w:t>
                        </w:r>
                        <w:r>
                          <w:rPr>
                            <w:rFonts w:hint="eastAsia"/>
                            <w:szCs w:val="21"/>
                          </w:rPr>
                          <w:t>应付利息</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715,419.22</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715,419.22</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6b3a45e82e14416b52097ea23c99d71"/>
                    <w:id w:val="-140298009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400" w:firstLine="840"/>
                          <w:rPr>
                            <w:szCs w:val="21"/>
                          </w:rPr>
                        </w:pPr>
                        <w:r>
                          <w:rPr>
                            <w:rFonts w:hint="eastAsia"/>
                            <w:szCs w:val="21"/>
                          </w:rPr>
                          <w:t>应付股利</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096b25761952479bbcd407760f4ca6e6"/>
                    <w:id w:val="7526087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持有待售负债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57f107b54d7347ddb70cc3541d45fd9a"/>
                    <w:id w:val="1894990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一年内到期的非流动负债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1,000,000.00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1,000,000.00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fb10e5f20a24287a1f812e4f551eb22"/>
                    <w:id w:val="16794660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其他流动负债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bf4cf672283f4e4d98b659444f70f237"/>
                    <w:id w:val="-121441948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200" w:firstLine="420"/>
                          <w:rPr>
                            <w:szCs w:val="21"/>
                          </w:rPr>
                        </w:pPr>
                        <w:r>
                          <w:rPr>
                            <w:rFonts w:hint="eastAsia"/>
                            <w:szCs w:val="21"/>
                          </w:rPr>
                          <w:t>流动负债合计</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r>
                      <w:t>641,201,286.69</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641,201,286.69</w:t>
                    </w:r>
                  </w:p>
                </w:tc>
                <w:tc>
                  <w:tcPr>
                    <w:tcW w:w="1180"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p>
                </w:tc>
              </w:tr>
              <w:tr w:rsidR="00222861" w:rsidTr="00E83374">
                <w:sdt>
                  <w:sdtPr>
                    <w:tag w:val="_PLD_52a22ef7fccb4e379a79ea67a62aaba0"/>
                    <w:id w:val="152536523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22861" w:rsidRDefault="00222861" w:rsidP="00E83374">
                        <w:pPr>
                          <w:rPr>
                            <w:color w:val="008000"/>
                            <w:szCs w:val="21"/>
                          </w:rPr>
                        </w:pPr>
                        <w:r>
                          <w:rPr>
                            <w:rFonts w:hint="eastAsia"/>
                            <w:b/>
                            <w:bCs/>
                            <w:szCs w:val="21"/>
                          </w:rPr>
                          <w:t>非流动负债：</w:t>
                        </w:r>
                      </w:p>
                    </w:tc>
                  </w:sdtContent>
                </w:sdt>
              </w:tr>
              <w:tr w:rsidR="00222861" w:rsidTr="00E83374">
                <w:sdt>
                  <w:sdtPr>
                    <w:tag w:val="_PLD_1b50d6aca4f848b0a201012e1a56c5df"/>
                    <w:id w:val="-41925523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长期借款</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87,000,000.00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87,000,000.00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f743fead7c3f4b6298b2ba6c4fa6f032"/>
                    <w:id w:val="-204374118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应付债券</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b26c3fd416f248bd8f93f66fe4e65e3a"/>
                    <w:id w:val="-16501311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fafb0006816456baad4e5eaa44f8e74"/>
                    <w:id w:val="21425347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fbe27f38d04e5296f624963d65b0bd"/>
                      <w:id w:val="-168873588"/>
                      <w:lock w:val="sdtLocked"/>
                    </w:sdtPr>
                    <w:sdtEndPr/>
                    <w:sdtContent>
                      <w:p w:rsidR="00222861" w:rsidRDefault="00222861" w:rsidP="00E83374">
                        <w:pPr>
                          <w:ind w:firstLineChars="100" w:firstLine="210"/>
                        </w:pPr>
                        <w:r>
                          <w:rPr>
                            <w:rFonts w:hint="eastAsia"/>
                          </w:rPr>
                          <w:t>租赁负债</w:t>
                        </w:r>
                      </w:p>
                    </w:sdtContent>
                  </w:sdt>
                </w:tc>
                <w:tc>
                  <w:tcPr>
                    <w:tcW w:w="1097"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p>
                </w:tc>
              </w:tr>
              <w:tr w:rsidR="00222861" w:rsidTr="00E83374">
                <w:sdt>
                  <w:sdtPr>
                    <w:tag w:val="_PLD_763b001745074e8f80d333aa33c77b1c"/>
                    <w:id w:val="70814596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长期应付款</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jc w:val="right"/>
                      <w:rPr>
                        <w:szCs w:val="21"/>
                      </w:rPr>
                    </w:pPr>
                  </w:p>
                </w:tc>
              </w:tr>
              <w:tr w:rsidR="00222861" w:rsidTr="00E83374">
                <w:sdt>
                  <w:sdtPr>
                    <w:tag w:val="_PLD_54a1b08397c44641a82c6703cc59448a"/>
                    <w:id w:val="5289954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长期应付职工薪酬</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ef8f7fa162d14efa8d47e7f05d101e03"/>
                    <w:id w:val="67292533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预计负债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120d7a5cbf854260b2b6e8f758bd1a73"/>
                    <w:id w:val="-7485005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递延收益</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6cf4310ed7c45cbb6be75b34ac02fd6"/>
                    <w:id w:val="-16940482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递延所得税负债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004e165cb9b945988d1ce02dce8c7a6e"/>
                    <w:id w:val="157192631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其他非流动负债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b9286d59f434dc3883cb7d8d6f992fb"/>
                    <w:id w:val="-191385060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200" w:firstLine="420"/>
                          <w:rPr>
                            <w:szCs w:val="21"/>
                          </w:rPr>
                        </w:pPr>
                        <w:r>
                          <w:rPr>
                            <w:rFonts w:hint="eastAsia"/>
                            <w:szCs w:val="21"/>
                          </w:rPr>
                          <w:t>非流动负债合计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87,000,000.00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87,000,000.00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9966b1afdeb54842a8fceb3cacd3ccf5"/>
                    <w:id w:val="-213832457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300" w:firstLine="630"/>
                          <w:rPr>
                            <w:szCs w:val="21"/>
                          </w:rPr>
                        </w:pPr>
                        <w:r>
                          <w:rPr>
                            <w:rFonts w:hint="eastAsia"/>
                            <w:szCs w:val="21"/>
                          </w:rPr>
                          <w:t>负债合计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728,201,286.69</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728,201,286.69</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27af5114b1374bfaa5ee117b52b2dea6"/>
                    <w:id w:val="-182457457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22861" w:rsidRDefault="00222861" w:rsidP="00E83374">
                        <w:pPr>
                          <w:rPr>
                            <w:color w:val="008000"/>
                            <w:szCs w:val="21"/>
                          </w:rPr>
                        </w:pPr>
                        <w:r>
                          <w:rPr>
                            <w:rFonts w:hint="eastAsia"/>
                            <w:b/>
                            <w:bCs/>
                            <w:szCs w:val="21"/>
                          </w:rPr>
                          <w:t>所有者权益（或股东权益）：</w:t>
                        </w:r>
                      </w:p>
                    </w:tc>
                  </w:sdtContent>
                </w:sdt>
              </w:tr>
              <w:tr w:rsidR="00222861" w:rsidTr="00E83374">
                <w:sdt>
                  <w:sdtPr>
                    <w:tag w:val="_PLD_8d70171a419341f09876bd7007078e61"/>
                    <w:id w:val="9278464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实收资本（或股本）</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721,891,958.00</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721,891,958.00</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a2c5af5b63843e288dac2f4dfa16684"/>
                    <w:id w:val="-81372182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其他权益工具</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00ac4295a6c1486798f20bf742b8834b"/>
                    <w:id w:val="13164533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2fa35d8e1ac487a949a2fe2d62ba1c1"/>
                    <w:id w:val="-7556639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834b3ab77c824936875be7024902ea58"/>
                    <w:id w:val="-8743787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资本公积</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1,458,548,230.89</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1,458,548,230.89</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a70d9354e9a94ab690010aa4bf4fe9dc"/>
                    <w:id w:val="-123584950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减：库存股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4e4dbb75dc1047fead1e2e3d2f27761e"/>
                    <w:id w:val="49083284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其他综合收益</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6c13a47d776445fc9274525173a52d60"/>
                    <w:id w:val="-89126766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专项储备</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d11efa46b0146de89d9167f31cbb19b"/>
                    <w:id w:val="4551456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盈余公积</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118,306,693.75</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118,306,693.75</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86bc5971158404eb1d42b4de33e2728"/>
                    <w:id w:val="-21527960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100" w:firstLine="210"/>
                          <w:rPr>
                            <w:szCs w:val="21"/>
                          </w:rPr>
                        </w:pPr>
                        <w:r>
                          <w:rPr>
                            <w:rFonts w:hint="eastAsia"/>
                            <w:szCs w:val="21"/>
                          </w:rPr>
                          <w:t>未分配利润</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-203,117,689.42</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-203,117,689.42</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c20899a0afbc45fb9f96c375ae861870"/>
                    <w:id w:val="57369847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200" w:firstLine="420"/>
                          <w:rPr>
                            <w:szCs w:val="21"/>
                          </w:rPr>
                        </w:pPr>
                        <w:r>
                          <w:rPr>
                            <w:rFonts w:hint="eastAsia"/>
                            <w:szCs w:val="21"/>
                          </w:rPr>
                          <w:t>所有者权益（或股东权益）合计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2,095,629,193.22</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2,095,629,193.22</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r w:rsidR="00222861" w:rsidTr="00E83374">
                <w:sdt>
                  <w:sdtPr>
                    <w:tag w:val="_PLD_db11ece6f92844b48c8e943a030153d9"/>
                    <w:id w:val="-6865524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22861" w:rsidRDefault="00222861" w:rsidP="00E83374">
                        <w:pPr>
                          <w:ind w:firstLineChars="300" w:firstLine="630"/>
                          <w:rPr>
                            <w:szCs w:val="21"/>
                          </w:rPr>
                        </w:pPr>
                        <w:r>
                          <w:rPr>
                            <w:rFonts w:hint="eastAsia"/>
                            <w:szCs w:val="21"/>
                          </w:rPr>
                          <w:t>负债和所有者权益（或股东权益）总计</w:t>
                        </w:r>
                      </w:p>
                    </w:tc>
                  </w:sdtContent>
                </w:sdt>
                <w:tc>
                  <w:tcPr>
                    <w:tcW w:w="1097"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2,823,830,479.91</w:t>
                    </w:r>
                  </w:p>
                </w:tc>
                <w:tc>
                  <w:tcPr>
                    <w:tcW w:w="1018"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r>
                      <w:t>2,823,830,479.91</w:t>
                    </w:r>
                  </w:p>
                </w:tc>
                <w:tc>
                  <w:tcPr>
                    <w:tcW w:w="1180" w:type="pct"/>
                    <w:tcBorders>
                      <w:top w:val="outset" w:sz="4" w:space="0" w:color="auto"/>
                      <w:left w:val="outset" w:sz="4" w:space="0" w:color="auto"/>
                      <w:bottom w:val="outset" w:sz="4" w:space="0" w:color="auto"/>
                      <w:right w:val="outset" w:sz="4" w:space="0" w:color="auto"/>
                    </w:tcBorders>
                  </w:tcPr>
                  <w:p w:rsidR="00222861" w:rsidRDefault="00222861" w:rsidP="00E83374">
                    <w:pPr>
                      <w:jc w:val="right"/>
                      <w:rPr>
                        <w:szCs w:val="21"/>
                      </w:rPr>
                    </w:pPr>
                  </w:p>
                </w:tc>
              </w:tr>
            </w:tbl>
            <w:p w:rsidR="00497A79" w:rsidRDefault="00011E94">
              <w:pPr>
                <w:rPr>
                  <w:szCs w:val="21"/>
                </w:rPr>
              </w:pPr>
              <w:r>
                <w:rPr>
                  <w:rFonts w:hint="eastAsia"/>
                  <w:szCs w:val="21"/>
                </w:rPr>
                <w:t>各项目调整情况的说明：</w:t>
              </w:r>
            </w:p>
            <w:sdt>
              <w:sdtPr>
                <w:alias w:val="是否适用：母公司资产负债表各项目调整情况的说明[双击切换]"/>
                <w:tag w:val="_GBC_4da43801742d47a3ad02db54d198c963"/>
                <w:id w:val="-1772314139"/>
                <w:lock w:val="sdtContentLocked"/>
                <w:placeholder>
                  <w:docPart w:val="GBC22222222222222222222222222222"/>
                </w:placeholder>
              </w:sdtPr>
              <w:sdtEndPr/>
              <w:sdtContent>
                <w:p w:rsidR="00497A79" w:rsidRDefault="00011E94" w:rsidP="00222861">
                  <w:r>
                    <w:fldChar w:fldCharType="begin"/>
                  </w:r>
                  <w:r w:rsidR="00235BC5">
                    <w:instrText xml:space="preserve"> MACROBUTTON  SnrToggleCheckbox √适用 </w:instrText>
                  </w:r>
                  <w:r>
                    <w:fldChar w:fldCharType="end"/>
                  </w:r>
                  <w:r>
                    <w:fldChar w:fldCharType="begin"/>
                  </w:r>
                  <w:r w:rsidR="00235BC5">
                    <w:instrText xml:space="preserve"> MACROBUTTON  SnrToggleCheckbox □不适用 </w:instrText>
                  </w:r>
                  <w:r>
                    <w:fldChar w:fldCharType="end"/>
                  </w:r>
                </w:p>
              </w:sdtContent>
            </w:sdt>
            <w:sdt>
              <w:sdtPr>
                <w:alias w:val="母公司资产负债表各项目调整情况的说明"/>
                <w:tag w:val="_GBC_d0fbabdfa28a42cc85d9e88c82f80510"/>
                <w:id w:val="1818995987"/>
                <w:lock w:val="sdtLocked"/>
              </w:sdtPr>
              <w:sdtEndPr>
                <w:rPr>
                  <w:rFonts w:asciiTheme="minorEastAsia" w:eastAsiaTheme="minorEastAsia" w:hAnsiTheme="minorEastAsia"/>
                </w:rPr>
              </w:sdtEndPr>
              <w:sdtContent>
                <w:p w:rsidR="00235BC5" w:rsidRPr="007516F5" w:rsidRDefault="00235BC5" w:rsidP="00235BC5">
                  <w:pPr>
                    <w:ind w:firstLineChars="200" w:firstLine="420"/>
                    <w:rPr>
                      <w:rFonts w:asciiTheme="minorEastAsia" w:eastAsiaTheme="minorEastAsia" w:hAnsiTheme="minorEastAsia"/>
                    </w:rPr>
                  </w:pPr>
                  <w:r w:rsidRPr="007516F5">
                    <w:rPr>
                      <w:rFonts w:asciiTheme="minorEastAsia" w:eastAsiaTheme="minorEastAsia" w:hAnsiTheme="minorEastAsia" w:cs="Arial"/>
                      <w:szCs w:val="21"/>
                    </w:rPr>
                    <w:t>财政部于</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年颁布了修订后的《企业会计准则第</w:t>
                  </w:r>
                  <w:r w:rsidRPr="007516F5">
                    <w:rPr>
                      <w:rFonts w:asciiTheme="minorEastAsia" w:eastAsiaTheme="minorEastAsia" w:hAnsiTheme="minorEastAsia" w:cs="Courier New"/>
                      <w:szCs w:val="21"/>
                    </w:rPr>
                    <w:t>22</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金融工具确认和计量》</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7</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23</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金融资产转移》</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8</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24</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套期会计》</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9</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及《企业会计准则第</w:t>
                  </w:r>
                  <w:r w:rsidRPr="007516F5">
                    <w:rPr>
                      <w:rFonts w:asciiTheme="minorEastAsia" w:eastAsiaTheme="minorEastAsia" w:hAnsiTheme="minorEastAsia" w:cs="Courier New"/>
                      <w:szCs w:val="21"/>
                    </w:rPr>
                    <w:t>37</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金融工具列报》</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14</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，公司于</w:t>
                  </w:r>
                  <w:r w:rsidRPr="007516F5">
                    <w:rPr>
                      <w:rFonts w:asciiTheme="minorEastAsia" w:eastAsiaTheme="minorEastAsia" w:hAnsiTheme="minorEastAsia" w:cs="Courier New"/>
                      <w:szCs w:val="21"/>
                    </w:rPr>
                    <w:t>2019</w:t>
                  </w:r>
                  <w:r w:rsidRPr="007516F5">
                    <w:rPr>
                      <w:rFonts w:asciiTheme="minorEastAsia" w:eastAsiaTheme="minorEastAsia" w:hAnsiTheme="minorEastAsia" w:cs="Arial"/>
                      <w:szCs w:val="21"/>
                    </w:rPr>
                    <w:t>年</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月</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日起执行上述会计准则。将“以公允价值计量且其变动计入当期损益的金融资产”重新分类为“交易性金融资产”，将“可供出售金融资产”重新分类为“以公允价值计量且其变动计入其他综合收益的金融资产”，报表列报的项目为“其他权益工具投资”。</w:t>
                  </w:r>
                </w:p>
              </w:sdtContent>
            </w:sdt>
            <w:p w:rsidR="00497A79" w:rsidRDefault="00030B85">
              <w:pPr>
                <w:rPr>
                  <w:szCs w:val="21"/>
                </w:rPr>
              </w:pPr>
            </w:p>
          </w:sdtContent>
        </w:sdt>
      </w:sdtContent>
    </w:sdt>
    <w:bookmarkEnd w:id="68" w:displacedByCustomXml="prev"/>
    <w:bookmarkStart w:id="69"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1914039263"/>
        <w:lock w:val="sdtLocked"/>
        <w:placeholder>
          <w:docPart w:val="GBC22222222222222222222222222222"/>
        </w:placeholder>
      </w:sdtPr>
      <w:sdtEndPr>
        <w:rPr>
          <w:rFonts w:hint="default"/>
        </w:rPr>
      </w:sdtEndPr>
      <w:sdtContent>
        <w:p w:rsidR="00497A79" w:rsidRDefault="00011E94">
          <w:pPr>
            <w:pStyle w:val="4"/>
            <w:numPr>
              <w:ilvl w:val="3"/>
              <w:numId w:val="109"/>
            </w:numPr>
            <w:ind w:left="426" w:hanging="426"/>
            <w:rPr>
              <w:szCs w:val="21"/>
            </w:rPr>
          </w:pPr>
          <w:r>
            <w:rPr>
              <w:rFonts w:hint="eastAsia"/>
              <w:szCs w:val="21"/>
            </w:rPr>
            <w:t>首次执行新金融工具准则、新租赁准则追溯调整前期比较数据的说明</w:t>
          </w:r>
        </w:p>
        <w:sdt>
          <w:sdtPr>
            <w:rPr>
              <w:szCs w:val="21"/>
            </w:rPr>
            <w:alias w:val="是否适用：首次执行新会计准则调整前期比较数据的说明[双击切换]"/>
            <w:tag w:val="_GBC_ceaa7ba89e47473da347779a7dc5e772"/>
            <w:id w:val="-818961436"/>
            <w:lock w:val="sdtContentLocked"/>
            <w:placeholder>
              <w:docPart w:val="GBC22222222222222222222222222222"/>
            </w:placeholder>
          </w:sdtPr>
          <w:sdtEndPr/>
          <w:sdtContent>
            <w:p w:rsidR="00497A79" w:rsidRDefault="00011E94" w:rsidP="00222861">
              <w:pPr>
                <w:rPr>
                  <w:szCs w:val="21"/>
                </w:rPr>
              </w:pPr>
              <w:r>
                <w:rPr>
                  <w:szCs w:val="21"/>
                </w:rPr>
                <w:fldChar w:fldCharType="begin"/>
              </w:r>
              <w:r w:rsidR="00222861">
                <w:rPr>
                  <w:szCs w:val="21"/>
                </w:rPr>
                <w:instrText xml:space="preserve"> MACROBUTTON  SnrToggleCheckbox □适用 </w:instrText>
              </w:r>
              <w:r>
                <w:rPr>
                  <w:szCs w:val="21"/>
                </w:rPr>
                <w:fldChar w:fldCharType="end"/>
              </w:r>
              <w:r>
                <w:rPr>
                  <w:szCs w:val="21"/>
                </w:rPr>
                <w:fldChar w:fldCharType="begin"/>
              </w:r>
              <w:r w:rsidR="00222861">
                <w:rPr>
                  <w:szCs w:val="21"/>
                </w:rPr>
                <w:instrText xml:space="preserve"> MACROBUTTON  SnrToggleCheckbox √不适用 </w:instrText>
              </w:r>
              <w:r>
                <w:rPr>
                  <w:szCs w:val="21"/>
                </w:rPr>
                <w:fldChar w:fldCharType="end"/>
              </w:r>
            </w:p>
          </w:sdtContent>
        </w:sdt>
        <w:p w:rsidR="00497A79" w:rsidRDefault="00030B85">
          <w:pPr>
            <w:rPr>
              <w:szCs w:val="21"/>
            </w:rPr>
          </w:pPr>
        </w:p>
      </w:sdtContent>
    </w:sdt>
    <w:bookmarkEnd w:id="69" w:displacedByCustomXml="prev"/>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rsidR="00497A79" w:rsidRDefault="00011E94">
          <w:pPr>
            <w:pStyle w:val="3"/>
            <w:numPr>
              <w:ilvl w:val="0"/>
              <w:numId w:val="38"/>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011689614"/>
            <w:lock w:val="sdtContentLocked"/>
            <w:placeholder>
              <w:docPart w:val="GBC22222222222222222222222222222"/>
            </w:placeholder>
          </w:sdtPr>
          <w:sdtEndPr/>
          <w:sdtContent>
            <w:p w:rsidR="00497A79" w:rsidRDefault="00011E94" w:rsidP="00222861">
              <w:pPr>
                <w:rPr>
                  <w:szCs w:val="21"/>
                </w:rPr>
              </w:pPr>
              <w:r>
                <w:rPr>
                  <w:szCs w:val="21"/>
                </w:rPr>
                <w:fldChar w:fldCharType="begin"/>
              </w:r>
              <w:r w:rsidR="00222861">
                <w:rPr>
                  <w:szCs w:val="21"/>
                </w:rPr>
                <w:instrText xml:space="preserve"> MACROBUTTON  SnrToggleCheckbox □适用 </w:instrText>
              </w:r>
              <w:r>
                <w:rPr>
                  <w:szCs w:val="21"/>
                </w:rPr>
                <w:fldChar w:fldCharType="end"/>
              </w:r>
              <w:r>
                <w:rPr>
                  <w:szCs w:val="21"/>
                </w:rPr>
                <w:fldChar w:fldCharType="begin"/>
              </w:r>
              <w:r w:rsidR="00222861">
                <w:rPr>
                  <w:szCs w:val="21"/>
                </w:rPr>
                <w:instrText xml:space="preserve"> MACROBUTTON  SnrToggleCheckbox √不适用 </w:instrText>
              </w:r>
              <w:r>
                <w:rPr>
                  <w:szCs w:val="21"/>
                </w:rPr>
                <w:fldChar w:fldCharType="end"/>
              </w:r>
            </w:p>
          </w:sdtContent>
        </w:sdt>
        <w:p w:rsidR="00497A79" w:rsidRDefault="00030B85">
          <w:pPr>
            <w:rPr>
              <w:szCs w:val="21"/>
            </w:rPr>
          </w:pPr>
        </w:p>
      </w:sdtContent>
    </w:sdt>
    <w:p w:rsidR="00497A79" w:rsidRDefault="00011E94">
      <w:pPr>
        <w:pStyle w:val="2"/>
        <w:numPr>
          <w:ilvl w:val="0"/>
          <w:numId w:val="36"/>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rsidR="00497A79" w:rsidRDefault="00011E94">
          <w:pPr>
            <w:pStyle w:val="3"/>
            <w:numPr>
              <w:ilvl w:val="0"/>
              <w:numId w:val="43"/>
            </w:numPr>
            <w:tabs>
              <w:tab w:val="left" w:pos="546"/>
            </w:tabs>
          </w:pPr>
          <w:r>
            <w:t>主要税种及税率</w:t>
          </w:r>
        </w:p>
        <w:p w:rsidR="00497A79" w:rsidRDefault="00011E94">
          <w:r>
            <w:rPr>
              <w:rFonts w:hint="eastAsia"/>
            </w:rPr>
            <w:t>主要税种及税率情况</w:t>
          </w:r>
        </w:p>
        <w:sdt>
          <w:sdtPr>
            <w:alias w:val="是否适用：主要税种及税率情况 [双击切换]"/>
            <w:tag w:val="_GBC_fd47fa4fd9aa499c8903795268a25582"/>
            <w:id w:val="-1786959562"/>
            <w:lock w:val="sdtContentLocked"/>
            <w:placeholder>
              <w:docPart w:val="GBC22222222222222222222222222222"/>
            </w:placeholder>
          </w:sdtPr>
          <w:sdtEndPr/>
          <w:sdtContent>
            <w:p w:rsidR="00497A79" w:rsidRDefault="00011E94">
              <w:r>
                <w:fldChar w:fldCharType="begin"/>
              </w:r>
              <w:r w:rsidR="0078484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45"/>
            <w:gridCol w:w="3122"/>
          </w:tblGrid>
          <w:tr w:rsidR="0078484E" w:rsidTr="00FA1D8C">
            <w:sdt>
              <w:sdtPr>
                <w:rPr>
                  <w:szCs w:val="21"/>
                </w:rPr>
                <w:tag w:val="_PLD_e7d49d0412b143bf84fec865b918065a"/>
                <w:id w:val="-654373181"/>
                <w:lock w:val="sdtLocked"/>
              </w:sdtPr>
              <w:sdtEndPr>
                <w:rPr>
                  <w:szCs w:val="24"/>
                </w:rPr>
              </w:sdtEndPr>
              <w:sdtContent>
                <w:tc>
                  <w:tcPr>
                    <w:tcW w:w="1537" w:type="pct"/>
                    <w:vAlign w:val="center"/>
                  </w:tcPr>
                  <w:p w:rsidR="0078484E" w:rsidRDefault="0078484E" w:rsidP="00FA1D8C">
                    <w:pPr>
                      <w:jc w:val="center"/>
                      <w:rPr>
                        <w:szCs w:val="21"/>
                      </w:rPr>
                    </w:pPr>
                    <w:r>
                      <w:rPr>
                        <w:szCs w:val="21"/>
                      </w:rPr>
                      <w:t>税种</w:t>
                    </w:r>
                  </w:p>
                </w:tc>
              </w:sdtContent>
            </w:sdt>
            <w:sdt>
              <w:sdtPr>
                <w:tag w:val="_PLD_e42202809983483baa812ed26e1b27a2"/>
                <w:id w:val="-1611969170"/>
                <w:lock w:val="sdtLocked"/>
              </w:sdtPr>
              <w:sdtEndPr/>
              <w:sdtContent>
                <w:tc>
                  <w:tcPr>
                    <w:tcW w:w="1738" w:type="pct"/>
                    <w:vAlign w:val="center"/>
                  </w:tcPr>
                  <w:p w:rsidR="0078484E" w:rsidRDefault="0078484E" w:rsidP="00FA1D8C">
                    <w:pPr>
                      <w:jc w:val="center"/>
                      <w:rPr>
                        <w:szCs w:val="21"/>
                      </w:rPr>
                    </w:pPr>
                    <w:r>
                      <w:rPr>
                        <w:szCs w:val="21"/>
                      </w:rPr>
                      <w:t>计税依据</w:t>
                    </w:r>
                  </w:p>
                </w:tc>
              </w:sdtContent>
            </w:sdt>
            <w:sdt>
              <w:sdtPr>
                <w:tag w:val="_PLD_0cebc7a4c62844c6b35146cd64cd4277"/>
                <w:id w:val="-653293559"/>
                <w:lock w:val="sdtLocked"/>
              </w:sdtPr>
              <w:sdtEndPr/>
              <w:sdtContent>
                <w:tc>
                  <w:tcPr>
                    <w:tcW w:w="1725" w:type="pct"/>
                    <w:vAlign w:val="center"/>
                  </w:tcPr>
                  <w:p w:rsidR="0078484E" w:rsidRDefault="0078484E" w:rsidP="00FA1D8C">
                    <w:pPr>
                      <w:jc w:val="center"/>
                      <w:rPr>
                        <w:szCs w:val="21"/>
                      </w:rPr>
                    </w:pPr>
                    <w:r>
                      <w:rPr>
                        <w:szCs w:val="21"/>
                      </w:rPr>
                      <w:t>税率</w:t>
                    </w:r>
                  </w:p>
                </w:tc>
              </w:sdtContent>
            </w:sdt>
          </w:tr>
          <w:tr w:rsidR="0078484E" w:rsidTr="001C7758">
            <w:sdt>
              <w:sdtPr>
                <w:tag w:val="_PLD_9ace953dc7aa4938aeb14fdc5cefe531"/>
                <w:id w:val="733434627"/>
                <w:lock w:val="sdtLocked"/>
              </w:sdtPr>
              <w:sdtEndPr/>
              <w:sdtContent>
                <w:tc>
                  <w:tcPr>
                    <w:tcW w:w="1537" w:type="pct"/>
                  </w:tcPr>
                  <w:p w:rsidR="0078484E" w:rsidRDefault="0078484E" w:rsidP="00FA1D8C">
                    <w:pPr>
                      <w:rPr>
                        <w:szCs w:val="21"/>
                      </w:rPr>
                    </w:pPr>
                    <w:r>
                      <w:rPr>
                        <w:szCs w:val="21"/>
                      </w:rPr>
                      <w:t>增值税</w:t>
                    </w:r>
                  </w:p>
                </w:tc>
              </w:sdtContent>
            </w:sdt>
            <w:tc>
              <w:tcPr>
                <w:tcW w:w="1738" w:type="pct"/>
              </w:tcPr>
              <w:p w:rsidR="0078484E" w:rsidRDefault="0078484E" w:rsidP="00FA1D8C">
                <w:pPr>
                  <w:rPr>
                    <w:szCs w:val="21"/>
                  </w:rPr>
                </w:pPr>
                <w:r>
                  <w:t>应税收入税率计算销项税，并按扣除当期允许抵扣的进项税额后的差额计缴增值税。</w:t>
                </w:r>
              </w:p>
            </w:tc>
            <w:tc>
              <w:tcPr>
                <w:tcW w:w="1725" w:type="pct"/>
                <w:shd w:val="clear" w:color="auto" w:fill="auto"/>
              </w:tcPr>
              <w:p w:rsidR="0078484E" w:rsidRDefault="0078484E" w:rsidP="00FA1D8C">
                <w:pPr>
                  <w:rPr>
                    <w:szCs w:val="21"/>
                  </w:rPr>
                </w:pPr>
                <w:r>
                  <w:t>应税收入2019年4月前按16%、10%、6%及5%计算销项税，2019年4月起按13%、9%、6%及5%计算销项税</w:t>
                </w:r>
              </w:p>
            </w:tc>
          </w:tr>
          <w:tr w:rsidR="0078484E" w:rsidTr="00FA1D8C">
            <w:sdt>
              <w:sdtPr>
                <w:tag w:val="_PLD_a00c27a54584444dbd90124436528903"/>
                <w:id w:val="-1185277674"/>
                <w:lock w:val="sdtLocked"/>
              </w:sdtPr>
              <w:sdtEndPr/>
              <w:sdtContent>
                <w:tc>
                  <w:tcPr>
                    <w:tcW w:w="1537" w:type="pct"/>
                  </w:tcPr>
                  <w:p w:rsidR="0078484E" w:rsidRDefault="0078484E" w:rsidP="00FA1D8C">
                    <w:pPr>
                      <w:rPr>
                        <w:szCs w:val="21"/>
                      </w:rPr>
                    </w:pPr>
                    <w:r>
                      <w:rPr>
                        <w:szCs w:val="21"/>
                      </w:rPr>
                      <w:t>城市维护建设税</w:t>
                    </w:r>
                  </w:p>
                </w:tc>
              </w:sdtContent>
            </w:sdt>
            <w:tc>
              <w:tcPr>
                <w:tcW w:w="1738" w:type="pct"/>
              </w:tcPr>
              <w:p w:rsidR="0078484E" w:rsidRDefault="0078484E" w:rsidP="00FA1D8C">
                <w:pPr>
                  <w:rPr>
                    <w:szCs w:val="21"/>
                  </w:rPr>
                </w:pPr>
                <w:r>
                  <w:t>按实际缴纳的流转税计缴。</w:t>
                </w:r>
              </w:p>
            </w:tc>
            <w:tc>
              <w:tcPr>
                <w:tcW w:w="1725" w:type="pct"/>
              </w:tcPr>
              <w:p w:rsidR="0078484E" w:rsidRDefault="0078484E" w:rsidP="00FA1D8C">
                <w:pPr>
                  <w:rPr>
                    <w:szCs w:val="21"/>
                  </w:rPr>
                </w:pPr>
                <w:r>
                  <w:t>5%或7%</w:t>
                </w:r>
              </w:p>
            </w:tc>
          </w:tr>
          <w:tr w:rsidR="0078484E" w:rsidTr="00FA1D8C">
            <w:sdt>
              <w:sdtPr>
                <w:tag w:val="_PLD_674fdae0a13a4ed2a46d30b411850225"/>
                <w:id w:val="-1541511436"/>
                <w:lock w:val="sdtLocked"/>
              </w:sdtPr>
              <w:sdtEndPr/>
              <w:sdtContent>
                <w:tc>
                  <w:tcPr>
                    <w:tcW w:w="1537" w:type="pct"/>
                  </w:tcPr>
                  <w:p w:rsidR="0078484E" w:rsidRDefault="0078484E" w:rsidP="00FA1D8C">
                    <w:pPr>
                      <w:rPr>
                        <w:szCs w:val="21"/>
                      </w:rPr>
                    </w:pPr>
                    <w:r>
                      <w:rPr>
                        <w:szCs w:val="21"/>
                      </w:rPr>
                      <w:t>企业所得税</w:t>
                    </w:r>
                  </w:p>
                </w:tc>
              </w:sdtContent>
            </w:sdt>
            <w:tc>
              <w:tcPr>
                <w:tcW w:w="1738" w:type="pct"/>
              </w:tcPr>
              <w:p w:rsidR="0078484E" w:rsidRDefault="0078484E" w:rsidP="00FA1D8C">
                <w:pPr>
                  <w:rPr>
                    <w:szCs w:val="21"/>
                  </w:rPr>
                </w:pPr>
                <w:r>
                  <w:t>按应纳税所得额计缴</w:t>
                </w:r>
              </w:p>
            </w:tc>
            <w:tc>
              <w:tcPr>
                <w:tcW w:w="1725" w:type="pct"/>
              </w:tcPr>
              <w:p w:rsidR="0078484E" w:rsidRDefault="0078484E" w:rsidP="00FA1D8C">
                <w:pPr>
                  <w:rPr>
                    <w:szCs w:val="21"/>
                  </w:rPr>
                </w:pPr>
                <w:r>
                  <w:t>15%、25%</w:t>
                </w:r>
              </w:p>
            </w:tc>
          </w:tr>
          <w:sdt>
            <w:sdtPr>
              <w:rPr>
                <w:szCs w:val="21"/>
              </w:rPr>
              <w:alias w:val="其他主要税种及税率"/>
              <w:tag w:val="_GBC_b4f10406bc8741879c7bff390b72f9b9"/>
              <w:id w:val="-462114127"/>
              <w:lock w:val="sdtLocked"/>
            </w:sdtPr>
            <w:sdtEndPr/>
            <w:sdtContent>
              <w:tr w:rsidR="0078484E" w:rsidTr="00FA1D8C">
                <w:tc>
                  <w:tcPr>
                    <w:tcW w:w="1537" w:type="pct"/>
                  </w:tcPr>
                  <w:p w:rsidR="0078484E" w:rsidRDefault="0078484E" w:rsidP="00FA1D8C">
                    <w:pPr>
                      <w:rPr>
                        <w:szCs w:val="21"/>
                      </w:rPr>
                    </w:pPr>
                    <w:r>
                      <w:t>土地增值税</w:t>
                    </w:r>
                  </w:p>
                </w:tc>
                <w:tc>
                  <w:tcPr>
                    <w:tcW w:w="1738" w:type="pct"/>
                  </w:tcPr>
                  <w:p w:rsidR="0078484E" w:rsidRDefault="0078484E" w:rsidP="00FA1D8C">
                    <w:pPr>
                      <w:rPr>
                        <w:szCs w:val="21"/>
                      </w:rPr>
                    </w:pPr>
                    <w:r>
                      <w:t>按地上建筑物的增值额</w:t>
                    </w:r>
                  </w:p>
                </w:tc>
                <w:tc>
                  <w:tcPr>
                    <w:tcW w:w="1725" w:type="pct"/>
                  </w:tcPr>
                  <w:p w:rsidR="0078484E" w:rsidRDefault="0078484E" w:rsidP="00FA1D8C">
                    <w:pPr>
                      <w:rPr>
                        <w:szCs w:val="21"/>
                      </w:rPr>
                    </w:pPr>
                    <w:r>
                      <w:t>四级超率累计税率</w:t>
                    </w:r>
                  </w:p>
                </w:tc>
              </w:tr>
            </w:sdtContent>
          </w:sdt>
          <w:sdt>
            <w:sdtPr>
              <w:rPr>
                <w:szCs w:val="21"/>
              </w:rPr>
              <w:alias w:val="其他主要税种及税率"/>
              <w:tag w:val="_GBC_b4f10406bc8741879c7bff390b72f9b9"/>
              <w:id w:val="-1545366664"/>
              <w:lock w:val="sdtLocked"/>
            </w:sdtPr>
            <w:sdtEndPr/>
            <w:sdtContent>
              <w:tr w:rsidR="0078484E" w:rsidTr="00FA1D8C">
                <w:tc>
                  <w:tcPr>
                    <w:tcW w:w="1537" w:type="pct"/>
                  </w:tcPr>
                  <w:p w:rsidR="0078484E" w:rsidRDefault="0078484E" w:rsidP="00FA1D8C">
                    <w:pPr>
                      <w:rPr>
                        <w:szCs w:val="21"/>
                      </w:rPr>
                    </w:pPr>
                    <w:r>
                      <w:t>教育费附加</w:t>
                    </w:r>
                  </w:p>
                </w:tc>
                <w:tc>
                  <w:tcPr>
                    <w:tcW w:w="1738" w:type="pct"/>
                  </w:tcPr>
                  <w:p w:rsidR="0078484E" w:rsidRDefault="0078484E" w:rsidP="00FA1D8C">
                    <w:pPr>
                      <w:rPr>
                        <w:szCs w:val="21"/>
                      </w:rPr>
                    </w:pPr>
                    <w:r>
                      <w:t>按实际缴纳的流转税计缴</w:t>
                    </w:r>
                  </w:p>
                </w:tc>
                <w:tc>
                  <w:tcPr>
                    <w:tcW w:w="1725" w:type="pct"/>
                  </w:tcPr>
                  <w:p w:rsidR="0078484E" w:rsidRDefault="0078484E" w:rsidP="00FA1D8C">
                    <w:pPr>
                      <w:rPr>
                        <w:szCs w:val="21"/>
                      </w:rPr>
                    </w:pPr>
                    <w:r>
                      <w:t>3%</w:t>
                    </w:r>
                  </w:p>
                </w:tc>
              </w:tr>
            </w:sdtContent>
          </w:sdt>
          <w:sdt>
            <w:sdtPr>
              <w:rPr>
                <w:szCs w:val="21"/>
              </w:rPr>
              <w:alias w:val="其他主要税种及税率"/>
              <w:tag w:val="_GBC_b4f10406bc8741879c7bff390b72f9b9"/>
              <w:id w:val="-158542415"/>
              <w:lock w:val="sdtLocked"/>
            </w:sdtPr>
            <w:sdtEndPr/>
            <w:sdtContent>
              <w:tr w:rsidR="0078484E" w:rsidTr="00FA1D8C">
                <w:tc>
                  <w:tcPr>
                    <w:tcW w:w="1537" w:type="pct"/>
                  </w:tcPr>
                  <w:p w:rsidR="0078484E" w:rsidRDefault="0078484E" w:rsidP="00FA1D8C">
                    <w:pPr>
                      <w:rPr>
                        <w:szCs w:val="21"/>
                      </w:rPr>
                    </w:pPr>
                    <w:r>
                      <w:t>地方教育附加</w:t>
                    </w:r>
                  </w:p>
                </w:tc>
                <w:tc>
                  <w:tcPr>
                    <w:tcW w:w="1738" w:type="pct"/>
                  </w:tcPr>
                  <w:p w:rsidR="0078484E" w:rsidRDefault="0078484E" w:rsidP="00FA1D8C">
                    <w:pPr>
                      <w:rPr>
                        <w:szCs w:val="21"/>
                      </w:rPr>
                    </w:pPr>
                    <w:r>
                      <w:t>按实际缴纳的流转税计缴</w:t>
                    </w:r>
                  </w:p>
                </w:tc>
                <w:tc>
                  <w:tcPr>
                    <w:tcW w:w="1725" w:type="pct"/>
                  </w:tcPr>
                  <w:p w:rsidR="0078484E" w:rsidRDefault="0078484E" w:rsidP="00FA1D8C">
                    <w:pPr>
                      <w:rPr>
                        <w:szCs w:val="21"/>
                      </w:rPr>
                    </w:pPr>
                    <w:r>
                      <w:t>2%</w:t>
                    </w:r>
                  </w:p>
                </w:tc>
              </w:tr>
            </w:sdtContent>
          </w:sdt>
        </w:tbl>
        <w:p w:rsidR="00497A79" w:rsidRDefault="00011E94">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ContentLocked"/>
            <w:placeholder>
              <w:docPart w:val="GBC22222222222222222222222222222"/>
            </w:placeholder>
          </w:sdtPr>
          <w:sdtEndPr/>
          <w:sdtContent>
            <w:p w:rsidR="00497A79" w:rsidRDefault="00011E94">
              <w:pPr>
                <w:rPr>
                  <w:szCs w:val="21"/>
                </w:rPr>
              </w:pPr>
              <w:r>
                <w:rPr>
                  <w:szCs w:val="21"/>
                </w:rPr>
                <w:fldChar w:fldCharType="begin"/>
              </w:r>
              <w:r w:rsidR="00985028">
                <w:rPr>
                  <w:szCs w:val="21"/>
                </w:rPr>
                <w:instrText xml:space="preserve"> MACROBUTTON  SnrToggleCheckbox √适用 </w:instrText>
              </w:r>
              <w:r>
                <w:rPr>
                  <w:szCs w:val="21"/>
                </w:rPr>
                <w:fldChar w:fldCharType="end"/>
              </w:r>
              <w:r>
                <w:rPr>
                  <w:szCs w:val="21"/>
                </w:rPr>
                <w:fldChar w:fldCharType="begin"/>
              </w:r>
              <w:r w:rsidR="00985028">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985028" w:rsidTr="00FA1D8C">
            <w:sdt>
              <w:sdtPr>
                <w:tag w:val="_PLD_440a50b0d3fa4b22b061006e717665d8"/>
                <w:id w:val="-1657368056"/>
                <w:lock w:val="sdtLocked"/>
              </w:sdtPr>
              <w:sdtEndPr/>
              <w:sdtContent>
                <w:tc>
                  <w:tcPr>
                    <w:tcW w:w="2543" w:type="pct"/>
                    <w:shd w:val="clear" w:color="auto" w:fill="auto"/>
                    <w:vAlign w:val="center"/>
                  </w:tcPr>
                  <w:p w:rsidR="00985028" w:rsidRDefault="00985028" w:rsidP="00FA1D8C">
                    <w:pPr>
                      <w:jc w:val="center"/>
                      <w:rPr>
                        <w:szCs w:val="21"/>
                      </w:rPr>
                    </w:pPr>
                    <w:r>
                      <w:rPr>
                        <w:rFonts w:hint="eastAsia"/>
                        <w:szCs w:val="21"/>
                      </w:rPr>
                      <w:t>纳税主体名称</w:t>
                    </w:r>
                  </w:p>
                </w:tc>
              </w:sdtContent>
            </w:sdt>
            <w:sdt>
              <w:sdtPr>
                <w:tag w:val="_PLD_5c2541995bc04204a53104c1e5a4c9da"/>
                <w:id w:val="-1666694530"/>
                <w:lock w:val="sdtLocked"/>
              </w:sdtPr>
              <w:sdtEndPr/>
              <w:sdtContent>
                <w:tc>
                  <w:tcPr>
                    <w:tcW w:w="2457" w:type="pct"/>
                    <w:shd w:val="clear" w:color="auto" w:fill="auto"/>
                    <w:vAlign w:val="center"/>
                  </w:tcPr>
                  <w:p w:rsidR="00985028" w:rsidRDefault="00985028" w:rsidP="00FA1D8C">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009650359"/>
              <w:lock w:val="sdtLocked"/>
            </w:sdtPr>
            <w:sdtEndPr/>
            <w:sdtContent>
              <w:tr w:rsidR="00985028" w:rsidTr="00FA1D8C">
                <w:tc>
                  <w:tcPr>
                    <w:tcW w:w="2543" w:type="pct"/>
                    <w:shd w:val="clear" w:color="auto" w:fill="auto"/>
                    <w:vAlign w:val="center"/>
                  </w:tcPr>
                  <w:p w:rsidR="00985028" w:rsidRDefault="00985028" w:rsidP="00FA1D8C">
                    <w:pPr>
                      <w:rPr>
                        <w:szCs w:val="21"/>
                      </w:rPr>
                    </w:pPr>
                    <w:r>
                      <w:t>江苏吴中医药集团有限公司</w:t>
                    </w:r>
                  </w:p>
                </w:tc>
                <w:tc>
                  <w:tcPr>
                    <w:tcW w:w="2457" w:type="pct"/>
                    <w:shd w:val="clear" w:color="auto" w:fill="auto"/>
                  </w:tcPr>
                  <w:p w:rsidR="00985028" w:rsidRDefault="00985028" w:rsidP="000053C7">
                    <w:pPr>
                      <w:jc w:val="center"/>
                      <w:rPr>
                        <w:szCs w:val="21"/>
                      </w:rPr>
                    </w:pPr>
                    <w:r>
                      <w:rPr>
                        <w:rFonts w:hint="eastAsia"/>
                      </w:rPr>
                      <w:t>15</w:t>
                    </w:r>
                  </w:p>
                </w:tc>
              </w:tr>
            </w:sdtContent>
          </w:sdt>
          <w:sdt>
            <w:sdtPr>
              <w:rPr>
                <w:szCs w:val="21"/>
              </w:rPr>
              <w:alias w:val="不同纳税主体所得税税率说明明细"/>
              <w:tag w:val="_GBC_e71b3f1578da465088bdd975b9618640"/>
              <w:id w:val="1363781631"/>
              <w:lock w:val="sdtLocked"/>
            </w:sdtPr>
            <w:sdtEndPr/>
            <w:sdtContent>
              <w:tr w:rsidR="00985028" w:rsidTr="00FA1D8C">
                <w:tc>
                  <w:tcPr>
                    <w:tcW w:w="2543" w:type="pct"/>
                    <w:shd w:val="clear" w:color="auto" w:fill="auto"/>
                    <w:vAlign w:val="center"/>
                  </w:tcPr>
                  <w:p w:rsidR="00985028" w:rsidRDefault="00985028" w:rsidP="00FA1D8C">
                    <w:pPr>
                      <w:rPr>
                        <w:szCs w:val="21"/>
                      </w:rPr>
                    </w:pPr>
                    <w:r>
                      <w:t>响水恒利达科技化工有限公司</w:t>
                    </w:r>
                  </w:p>
                </w:tc>
                <w:tc>
                  <w:tcPr>
                    <w:tcW w:w="2457" w:type="pct"/>
                    <w:shd w:val="clear" w:color="auto" w:fill="auto"/>
                  </w:tcPr>
                  <w:p w:rsidR="00985028" w:rsidRDefault="00985028" w:rsidP="000053C7">
                    <w:pPr>
                      <w:jc w:val="center"/>
                      <w:rPr>
                        <w:szCs w:val="21"/>
                      </w:rPr>
                    </w:pPr>
                    <w:r>
                      <w:rPr>
                        <w:rFonts w:hint="eastAsia"/>
                      </w:rPr>
                      <w:t>15</w:t>
                    </w:r>
                  </w:p>
                </w:tc>
              </w:tr>
            </w:sdtContent>
          </w:sdt>
        </w:tbl>
        <w:p w:rsidR="00497A79" w:rsidRDefault="00030B85">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497A79" w:rsidRDefault="00011E94">
          <w:pPr>
            <w:pStyle w:val="3"/>
            <w:numPr>
              <w:ilvl w:val="0"/>
              <w:numId w:val="43"/>
            </w:numPr>
            <w:tabs>
              <w:tab w:val="left" w:pos="546"/>
            </w:tabs>
          </w:pPr>
          <w:r>
            <w:t>税收优惠</w:t>
          </w:r>
        </w:p>
        <w:sdt>
          <w:sdtPr>
            <w:rPr>
              <w:rFonts w:hint="eastAsia"/>
              <w:szCs w:val="21"/>
            </w:rPr>
            <w:alias w:val="是否适用：税收优惠[双击切换]"/>
            <w:tag w:val="_GBC_f8eb23e7a2e74e448e4eb46519d87bd6"/>
            <w:id w:val="-866904159"/>
            <w:lock w:val="sdtContentLocked"/>
            <w:placeholder>
              <w:docPart w:val="GBC22222222222222222222222222222"/>
            </w:placeholder>
          </w:sdtPr>
          <w:sdtEndPr/>
          <w:sdtContent>
            <w:p w:rsidR="00497A79" w:rsidRDefault="00011E94">
              <w:pPr>
                <w:rPr>
                  <w:szCs w:val="21"/>
                </w:rPr>
              </w:pPr>
              <w:r>
                <w:rPr>
                  <w:szCs w:val="21"/>
                </w:rPr>
                <w:fldChar w:fldCharType="begin"/>
              </w:r>
              <w:r w:rsidR="00985028">
                <w:rPr>
                  <w:szCs w:val="21"/>
                </w:rPr>
                <w:instrText xml:space="preserve"> MACROBUTTON  SnrToggleCheckbox √适用 </w:instrText>
              </w:r>
              <w:r>
                <w:rPr>
                  <w:szCs w:val="21"/>
                </w:rPr>
                <w:fldChar w:fldCharType="end"/>
              </w:r>
              <w:r>
                <w:rPr>
                  <w:szCs w:val="21"/>
                </w:rPr>
                <w:fldChar w:fldCharType="begin"/>
              </w:r>
              <w:r w:rsidR="00985028">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985028" w:rsidRPr="00985028" w:rsidRDefault="00985028" w:rsidP="00985028">
              <w:pPr>
                <w:ind w:firstLineChars="200" w:firstLine="420"/>
                <w:rPr>
                  <w:szCs w:val="21"/>
                </w:rPr>
              </w:pPr>
              <w:r w:rsidRPr="00985028">
                <w:rPr>
                  <w:rFonts w:hint="eastAsia"/>
                  <w:szCs w:val="21"/>
                </w:rPr>
                <w:t>江苏吴中实业股份有限公司全资子公司江苏吴中医药集团有限公司（以下简称“吴中医药”）于</w:t>
              </w:r>
              <w:r w:rsidRPr="00985028">
                <w:rPr>
                  <w:szCs w:val="21"/>
                </w:rPr>
                <w:t>2018年1月30日收到了由江苏省科学技术厅、江苏省财政厅、江苏省国家税务局及江苏省地方税务局联合颁发的《高新技术企业证书》，证书编号：GR201732000713；发证时间：2017年11月17日；有效期：三年。根据国家有关规定，通过高新技术企业认定后，吴中医药将连续三年（2017年至2019年）继续享受国家关于高新技术企业的税收优惠政策，即按15%的税率缴纳企业所得税。</w:t>
              </w:r>
            </w:p>
            <w:p w:rsidR="00497A79" w:rsidRDefault="00985028" w:rsidP="00985028">
              <w:pPr>
                <w:ind w:firstLineChars="200" w:firstLine="420"/>
                <w:rPr>
                  <w:szCs w:val="21"/>
                </w:rPr>
              </w:pPr>
              <w:r w:rsidRPr="00985028">
                <w:rPr>
                  <w:rFonts w:hint="eastAsia"/>
                  <w:szCs w:val="21"/>
                </w:rPr>
                <w:t>江苏吴中实业股份有限公司全资子公司响水恒利达科技化工有限公司（以下简称“响水恒利达”）于</w:t>
              </w:r>
              <w:r w:rsidRPr="00985028">
                <w:rPr>
                  <w:szCs w:val="21"/>
                </w:rPr>
                <w:t>2019年3月21日收到了由江苏省科学技术厅、江苏省财政厅、国家税务总局江苏省税务局联合颁发的《高新技术企业证书》，证书编号：GR201832005417；发证时间：2018年11月30日；有效期：三年。根据相关规定，响水恒利达自获得高新技术企业认定连续三年内（2018年至2020年）可享受国家关于高新技术企业的相关优惠政策，按15%的税率缴纳企业所得税。</w:t>
              </w:r>
            </w:p>
          </w:sdtContent>
        </w:sdt>
        <w:p w:rsidR="00497A79" w:rsidRDefault="00030B85">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497A79" w:rsidRDefault="00011E94">
          <w:pPr>
            <w:pStyle w:val="3"/>
            <w:numPr>
              <w:ilvl w:val="0"/>
              <w:numId w:val="43"/>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619580387"/>
            <w:lock w:val="sdtContentLocked"/>
            <w:placeholder>
              <w:docPart w:val="GBC22222222222222222222222222222"/>
            </w:placeholder>
          </w:sdtPr>
          <w:sdtEndPr/>
          <w:sdtContent>
            <w:p w:rsidR="00497A79" w:rsidRDefault="00011E94" w:rsidP="00985028">
              <w:pPr>
                <w:rPr>
                  <w:szCs w:val="21"/>
                </w:rPr>
              </w:pPr>
              <w:r>
                <w:rPr>
                  <w:szCs w:val="21"/>
                </w:rPr>
                <w:fldChar w:fldCharType="begin"/>
              </w:r>
              <w:r w:rsidR="00985028">
                <w:rPr>
                  <w:szCs w:val="21"/>
                </w:rPr>
                <w:instrText xml:space="preserve"> MACROBUTTON  SnrToggleCheckbox □适用 </w:instrText>
              </w:r>
              <w:r>
                <w:rPr>
                  <w:szCs w:val="21"/>
                </w:rPr>
                <w:fldChar w:fldCharType="end"/>
              </w:r>
              <w:r>
                <w:rPr>
                  <w:szCs w:val="21"/>
                </w:rPr>
                <w:fldChar w:fldCharType="begin"/>
              </w:r>
              <w:r w:rsidR="00985028">
                <w:rPr>
                  <w:szCs w:val="21"/>
                </w:rPr>
                <w:instrText xml:space="preserve"> MACROBUTTON  SnrToggleCheckbox √不适用 </w:instrText>
              </w:r>
              <w:r>
                <w:rPr>
                  <w:szCs w:val="21"/>
                </w:rPr>
                <w:fldChar w:fldCharType="end"/>
              </w:r>
            </w:p>
          </w:sdtContent>
        </w:sdt>
      </w:sdtContent>
    </w:sdt>
    <w:p w:rsidR="00497A79" w:rsidRDefault="00497A79"/>
    <w:p w:rsidR="00497A79" w:rsidRDefault="00011E94">
      <w:pPr>
        <w:pStyle w:val="2"/>
        <w:numPr>
          <w:ilvl w:val="0"/>
          <w:numId w:val="36"/>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rsidR="00497A79" w:rsidRDefault="00011E94">
          <w:pPr>
            <w:pStyle w:val="3"/>
            <w:numPr>
              <w:ilvl w:val="0"/>
              <w:numId w:val="21"/>
            </w:numPr>
          </w:pPr>
          <w:r>
            <w:rPr>
              <w:rFonts w:hint="eastAsia"/>
            </w:rPr>
            <w:t>货币资金</w:t>
          </w:r>
        </w:p>
        <w:sdt>
          <w:sdtPr>
            <w:rPr>
              <w:rFonts w:hint="eastAsia"/>
              <w:szCs w:val="21"/>
            </w:rPr>
            <w:alias w:val="是否适用：货币资金[双击切换]"/>
            <w:tag w:val="_GBC_919482f2d209490ca80fb081aed88b28"/>
            <w:id w:val="1120181549"/>
            <w:lock w:val="sdtContentLocked"/>
            <w:placeholder>
              <w:docPart w:val="GBC22222222222222222222222222222"/>
            </w:placeholder>
          </w:sdtPr>
          <w:sdtEndPr/>
          <w:sdtContent>
            <w:p w:rsidR="00497A79" w:rsidRDefault="00011E94">
              <w:pPr>
                <w:snapToGrid w:val="0"/>
                <w:spacing w:line="240" w:lineRule="atLeast"/>
                <w:rPr>
                  <w:szCs w:val="21"/>
                </w:rPr>
              </w:pPr>
              <w:r>
                <w:rPr>
                  <w:szCs w:val="21"/>
                </w:rPr>
                <w:fldChar w:fldCharType="begin"/>
              </w:r>
              <w:r w:rsidR="0060569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497A79" w:rsidRDefault="00011E94">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22"/>
            <w:gridCol w:w="3298"/>
            <w:gridCol w:w="3323"/>
          </w:tblGrid>
          <w:tr w:rsidR="00673562" w:rsidTr="00673562">
            <w:trPr>
              <w:cantSplit/>
            </w:trPr>
            <w:sdt>
              <w:sdtPr>
                <w:tag w:val="_PLD_970744f8614f4547819947c8fa3cacc3"/>
                <w:id w:val="2096516971"/>
                <w:lock w:val="sdtLocked"/>
              </w:sdtPr>
              <w:sdtEndPr/>
              <w:sdtContent>
                <w:tc>
                  <w:tcPr>
                    <w:tcW w:w="1256" w:type="pct"/>
                    <w:shd w:val="clear" w:color="auto" w:fill="auto"/>
                    <w:vAlign w:val="center"/>
                  </w:tcPr>
                  <w:p w:rsidR="00673562" w:rsidRDefault="00673562" w:rsidP="00673562">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240848897"/>
                <w:lock w:val="sdtLocked"/>
              </w:sdtPr>
              <w:sdtEndPr/>
              <w:sdtContent>
                <w:tc>
                  <w:tcPr>
                    <w:tcW w:w="1865" w:type="pct"/>
                    <w:shd w:val="clear" w:color="auto" w:fill="auto"/>
                    <w:vAlign w:val="center"/>
                  </w:tcPr>
                  <w:p w:rsidR="00673562" w:rsidRDefault="00673562" w:rsidP="0067356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1013802164"/>
                <w:lock w:val="sdtLocked"/>
              </w:sdtPr>
              <w:sdtEndPr/>
              <w:sdtContent>
                <w:tc>
                  <w:tcPr>
                    <w:tcW w:w="1879" w:type="pct"/>
                    <w:shd w:val="clear" w:color="auto" w:fill="auto"/>
                    <w:vAlign w:val="center"/>
                  </w:tcPr>
                  <w:p w:rsidR="00673562" w:rsidRDefault="00673562" w:rsidP="00673562">
                    <w:pPr>
                      <w:autoSpaceDE w:val="0"/>
                      <w:autoSpaceDN w:val="0"/>
                      <w:adjustRightInd w:val="0"/>
                      <w:snapToGrid w:val="0"/>
                      <w:spacing w:line="240" w:lineRule="atLeast"/>
                      <w:jc w:val="center"/>
                      <w:rPr>
                        <w:szCs w:val="21"/>
                      </w:rPr>
                    </w:pPr>
                    <w:r>
                      <w:rPr>
                        <w:rFonts w:hint="eastAsia"/>
                        <w:szCs w:val="21"/>
                      </w:rPr>
                      <w:t>期初余额</w:t>
                    </w:r>
                  </w:p>
                </w:tc>
              </w:sdtContent>
            </w:sdt>
          </w:tr>
          <w:tr w:rsidR="00673562" w:rsidTr="00673562">
            <w:trPr>
              <w:cantSplit/>
            </w:trPr>
            <w:sdt>
              <w:sdtPr>
                <w:tag w:val="_PLD_e371e767a9e24245856168b9f4428678"/>
                <w:id w:val="-1783957021"/>
                <w:lock w:val="sdtLocked"/>
              </w:sdtPr>
              <w:sdtEndPr/>
              <w:sdtContent>
                <w:tc>
                  <w:tcPr>
                    <w:tcW w:w="1256" w:type="pct"/>
                    <w:shd w:val="clear" w:color="auto" w:fill="auto"/>
                  </w:tcPr>
                  <w:p w:rsidR="00673562" w:rsidRDefault="00673562" w:rsidP="00673562">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rsidR="00673562" w:rsidRDefault="00673562" w:rsidP="00673562">
                <w:pPr>
                  <w:autoSpaceDE w:val="0"/>
                  <w:autoSpaceDN w:val="0"/>
                  <w:adjustRightInd w:val="0"/>
                  <w:snapToGrid w:val="0"/>
                  <w:spacing w:line="240" w:lineRule="atLeast"/>
                  <w:jc w:val="right"/>
                  <w:rPr>
                    <w:szCs w:val="21"/>
                  </w:rPr>
                </w:pPr>
                <w:r>
                  <w:t>412,329.64</w:t>
                </w:r>
              </w:p>
            </w:tc>
            <w:tc>
              <w:tcPr>
                <w:tcW w:w="1879" w:type="pct"/>
                <w:shd w:val="clear" w:color="auto" w:fill="auto"/>
              </w:tcPr>
              <w:p w:rsidR="00673562" w:rsidRDefault="00673562" w:rsidP="00673562">
                <w:pPr>
                  <w:autoSpaceDE w:val="0"/>
                  <w:autoSpaceDN w:val="0"/>
                  <w:adjustRightInd w:val="0"/>
                  <w:snapToGrid w:val="0"/>
                  <w:spacing w:line="240" w:lineRule="atLeast"/>
                  <w:jc w:val="right"/>
                  <w:rPr>
                    <w:szCs w:val="21"/>
                  </w:rPr>
                </w:pPr>
                <w:r>
                  <w:t>376,020.53</w:t>
                </w:r>
              </w:p>
            </w:tc>
          </w:tr>
          <w:tr w:rsidR="00673562" w:rsidTr="00673562">
            <w:trPr>
              <w:cantSplit/>
            </w:trPr>
            <w:sdt>
              <w:sdtPr>
                <w:tag w:val="_PLD_96be3b99d11b4eb5ac959cf1c015f1ae"/>
                <w:id w:val="-191314089"/>
                <w:lock w:val="sdtLocked"/>
              </w:sdtPr>
              <w:sdtEndPr/>
              <w:sdtContent>
                <w:tc>
                  <w:tcPr>
                    <w:tcW w:w="1256" w:type="pct"/>
                    <w:shd w:val="clear" w:color="auto" w:fill="auto"/>
                  </w:tcPr>
                  <w:p w:rsidR="00673562" w:rsidRDefault="00673562" w:rsidP="00673562">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rsidR="00673562" w:rsidRDefault="00673562" w:rsidP="00673562">
                <w:pPr>
                  <w:autoSpaceDE w:val="0"/>
                  <w:autoSpaceDN w:val="0"/>
                  <w:adjustRightInd w:val="0"/>
                  <w:snapToGrid w:val="0"/>
                  <w:spacing w:line="240" w:lineRule="atLeast"/>
                  <w:jc w:val="right"/>
                  <w:rPr>
                    <w:szCs w:val="21"/>
                  </w:rPr>
                </w:pPr>
                <w:r>
                  <w:t>582,619,951.02</w:t>
                </w:r>
              </w:p>
            </w:tc>
            <w:tc>
              <w:tcPr>
                <w:tcW w:w="1879" w:type="pct"/>
                <w:shd w:val="clear" w:color="auto" w:fill="auto"/>
              </w:tcPr>
              <w:p w:rsidR="00673562" w:rsidRDefault="00673562" w:rsidP="00673562">
                <w:pPr>
                  <w:autoSpaceDE w:val="0"/>
                  <w:autoSpaceDN w:val="0"/>
                  <w:adjustRightInd w:val="0"/>
                  <w:snapToGrid w:val="0"/>
                  <w:spacing w:line="240" w:lineRule="atLeast"/>
                  <w:jc w:val="right"/>
                  <w:rPr>
                    <w:szCs w:val="21"/>
                  </w:rPr>
                </w:pPr>
                <w:r>
                  <w:t>489,825,661.43</w:t>
                </w:r>
              </w:p>
            </w:tc>
          </w:tr>
          <w:tr w:rsidR="00673562" w:rsidTr="00673562">
            <w:trPr>
              <w:cantSplit/>
            </w:trPr>
            <w:sdt>
              <w:sdtPr>
                <w:tag w:val="_PLD_58c172627e3243edb66fdbc1799a2f1e"/>
                <w:id w:val="-871845358"/>
                <w:lock w:val="sdtLocked"/>
              </w:sdtPr>
              <w:sdtEndPr/>
              <w:sdtContent>
                <w:tc>
                  <w:tcPr>
                    <w:tcW w:w="1256" w:type="pct"/>
                    <w:shd w:val="clear" w:color="auto" w:fill="auto"/>
                  </w:tcPr>
                  <w:p w:rsidR="00673562" w:rsidRDefault="00673562" w:rsidP="00673562">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rsidR="00673562" w:rsidRDefault="00673562" w:rsidP="00673562">
                <w:pPr>
                  <w:autoSpaceDE w:val="0"/>
                  <w:autoSpaceDN w:val="0"/>
                  <w:adjustRightInd w:val="0"/>
                  <w:snapToGrid w:val="0"/>
                  <w:spacing w:line="240" w:lineRule="atLeast"/>
                  <w:jc w:val="right"/>
                  <w:rPr>
                    <w:szCs w:val="21"/>
                  </w:rPr>
                </w:pPr>
                <w:r>
                  <w:t>140,526,615.72</w:t>
                </w:r>
              </w:p>
            </w:tc>
            <w:tc>
              <w:tcPr>
                <w:tcW w:w="1879" w:type="pct"/>
                <w:shd w:val="clear" w:color="auto" w:fill="auto"/>
              </w:tcPr>
              <w:p w:rsidR="00673562" w:rsidRDefault="00673562" w:rsidP="00673562">
                <w:pPr>
                  <w:autoSpaceDE w:val="0"/>
                  <w:autoSpaceDN w:val="0"/>
                  <w:adjustRightInd w:val="0"/>
                  <w:snapToGrid w:val="0"/>
                  <w:spacing w:line="240" w:lineRule="atLeast"/>
                  <w:jc w:val="right"/>
                  <w:rPr>
                    <w:szCs w:val="21"/>
                  </w:rPr>
                </w:pPr>
                <w:r>
                  <w:t>96,955,085.58</w:t>
                </w:r>
              </w:p>
            </w:tc>
          </w:tr>
          <w:tr w:rsidR="00673562" w:rsidTr="00673562">
            <w:trPr>
              <w:cantSplit/>
            </w:trPr>
            <w:sdt>
              <w:sdtPr>
                <w:tag w:val="_PLD_bfbd7d5ef1f8459e96b267d6ca7d50e2"/>
                <w:id w:val="-947546538"/>
                <w:lock w:val="sdtLocked"/>
              </w:sdtPr>
              <w:sdtEndPr/>
              <w:sdtContent>
                <w:tc>
                  <w:tcPr>
                    <w:tcW w:w="1256" w:type="pct"/>
                    <w:shd w:val="clear" w:color="auto" w:fill="auto"/>
                    <w:vAlign w:val="center"/>
                  </w:tcPr>
                  <w:p w:rsidR="00673562" w:rsidRDefault="00673562" w:rsidP="00673562">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rsidR="00673562" w:rsidRDefault="00673562" w:rsidP="00673562">
                <w:pPr>
                  <w:autoSpaceDE w:val="0"/>
                  <w:autoSpaceDN w:val="0"/>
                  <w:adjustRightInd w:val="0"/>
                  <w:snapToGrid w:val="0"/>
                  <w:spacing w:line="240" w:lineRule="atLeast"/>
                  <w:jc w:val="right"/>
                  <w:rPr>
                    <w:szCs w:val="21"/>
                  </w:rPr>
                </w:pPr>
                <w:r>
                  <w:t>723,558,896.38</w:t>
                </w:r>
              </w:p>
            </w:tc>
            <w:tc>
              <w:tcPr>
                <w:tcW w:w="1879" w:type="pct"/>
                <w:shd w:val="clear" w:color="auto" w:fill="auto"/>
              </w:tcPr>
              <w:p w:rsidR="00673562" w:rsidRDefault="00673562" w:rsidP="00673562">
                <w:pPr>
                  <w:autoSpaceDE w:val="0"/>
                  <w:autoSpaceDN w:val="0"/>
                  <w:adjustRightInd w:val="0"/>
                  <w:snapToGrid w:val="0"/>
                  <w:spacing w:line="240" w:lineRule="atLeast"/>
                  <w:jc w:val="right"/>
                  <w:rPr>
                    <w:szCs w:val="21"/>
                  </w:rPr>
                </w:pPr>
                <w:r>
                  <w:t>587,156,767.54</w:t>
                </w:r>
              </w:p>
            </w:tc>
          </w:tr>
          <w:tr w:rsidR="00673562" w:rsidTr="00673562">
            <w:trPr>
              <w:cantSplit/>
            </w:trPr>
            <w:sdt>
              <w:sdtPr>
                <w:tag w:val="_PLD_87df45e9697a4beb97831117be4c567a"/>
                <w:id w:val="-998960284"/>
                <w:lock w:val="sdtLocked"/>
              </w:sdtPr>
              <w:sdtEndPr/>
              <w:sdtContent>
                <w:tc>
                  <w:tcPr>
                    <w:tcW w:w="1256" w:type="pct"/>
                    <w:shd w:val="clear" w:color="auto" w:fill="auto"/>
                  </w:tcPr>
                  <w:p w:rsidR="00673562" w:rsidRDefault="00673562" w:rsidP="00673562">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rsidR="00673562" w:rsidRDefault="00673562" w:rsidP="00673562">
                <w:pPr>
                  <w:autoSpaceDE w:val="0"/>
                  <w:autoSpaceDN w:val="0"/>
                  <w:adjustRightInd w:val="0"/>
                  <w:snapToGrid w:val="0"/>
                  <w:spacing w:line="240" w:lineRule="atLeast"/>
                  <w:jc w:val="right"/>
                  <w:rPr>
                    <w:szCs w:val="21"/>
                  </w:rPr>
                </w:pPr>
              </w:p>
            </w:tc>
            <w:tc>
              <w:tcPr>
                <w:tcW w:w="1879" w:type="pct"/>
                <w:shd w:val="clear" w:color="auto" w:fill="auto"/>
              </w:tcPr>
              <w:p w:rsidR="00673562" w:rsidRDefault="00673562" w:rsidP="00673562">
                <w:pPr>
                  <w:autoSpaceDE w:val="0"/>
                  <w:autoSpaceDN w:val="0"/>
                  <w:adjustRightInd w:val="0"/>
                  <w:snapToGrid w:val="0"/>
                  <w:spacing w:line="240" w:lineRule="atLeast"/>
                  <w:jc w:val="right"/>
                  <w:rPr>
                    <w:szCs w:val="21"/>
                  </w:rPr>
                </w:pPr>
              </w:p>
            </w:tc>
          </w:tr>
        </w:tbl>
        <w:p w:rsidR="00497A79" w:rsidRDefault="00011E94">
          <w:pPr>
            <w:rPr>
              <w:szCs w:val="21"/>
            </w:rPr>
          </w:pPr>
          <w:r>
            <w:rPr>
              <w:rFonts w:hint="eastAsia"/>
              <w:szCs w:val="21"/>
            </w:rPr>
            <w:t>其他说明：</w:t>
          </w:r>
        </w:p>
        <w:sdt>
          <w:sdtPr>
            <w:rPr>
              <w:szCs w:val="21"/>
            </w:rPr>
            <w:alias w:val="货币资金的说明"/>
            <w:tag w:val="_GBC_672a863055084dfabbc1ba40f04a68b4"/>
            <w:id w:val="350304343"/>
            <w:lock w:val="sdtLocked"/>
            <w:placeholder>
              <w:docPart w:val="GBC22222222222222222222222222222"/>
            </w:placeholder>
          </w:sdtPr>
          <w:sdtEndPr/>
          <w:sdtContent>
            <w:p w:rsidR="0060569C" w:rsidRDefault="0060569C">
              <w:pPr>
                <w:rPr>
                  <w:szCs w:val="21"/>
                </w:rPr>
              </w:pPr>
              <w:r w:rsidRPr="0060569C">
                <w:rPr>
                  <w:rFonts w:hint="eastAsia"/>
                  <w:szCs w:val="21"/>
                </w:rPr>
                <w:t>其中因抵押、质押或冻结等对使用有限制，以及存放在境外且资金汇回受到限制的货币资金明细如下：</w:t>
              </w:r>
            </w:p>
            <w:tbl>
              <w:tblPr>
                <w:tblW w:w="8794" w:type="dxa"/>
                <w:tblInd w:w="103" w:type="dxa"/>
                <w:tblLook w:val="04A0" w:firstRow="1" w:lastRow="0" w:firstColumn="1" w:lastColumn="0" w:noHBand="0" w:noVBand="1"/>
              </w:tblPr>
              <w:tblGrid>
                <w:gridCol w:w="3768"/>
                <w:gridCol w:w="2333"/>
                <w:gridCol w:w="2693"/>
              </w:tblGrid>
              <w:tr w:rsidR="0060569C" w:rsidRPr="0060569C" w:rsidTr="0060569C">
                <w:trPr>
                  <w:trHeight w:val="270"/>
                </w:trPr>
                <w:tc>
                  <w:tcPr>
                    <w:tcW w:w="37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jc w:val="center"/>
                      <w:rPr>
                        <w:rFonts w:asciiTheme="minorEastAsia" w:eastAsiaTheme="minorEastAsia" w:hAnsiTheme="minorEastAsia"/>
                        <w:szCs w:val="21"/>
                      </w:rPr>
                    </w:pPr>
                    <w:r w:rsidRPr="0060569C">
                      <w:rPr>
                        <w:rFonts w:asciiTheme="minorEastAsia" w:eastAsiaTheme="minorEastAsia" w:hAnsiTheme="minorEastAsia" w:hint="eastAsia"/>
                        <w:szCs w:val="21"/>
                      </w:rPr>
                      <w:t>项目</w:t>
                    </w:r>
                  </w:p>
                </w:tc>
                <w:tc>
                  <w:tcPr>
                    <w:tcW w:w="2333" w:type="dxa"/>
                    <w:tcBorders>
                      <w:top w:val="single" w:sz="4" w:space="0" w:color="auto"/>
                      <w:left w:val="nil"/>
                      <w:bottom w:val="single" w:sz="4" w:space="0" w:color="auto"/>
                      <w:right w:val="single" w:sz="4" w:space="0" w:color="auto"/>
                    </w:tcBorders>
                    <w:shd w:val="clear" w:color="auto" w:fill="auto"/>
                    <w:vAlign w:val="center"/>
                    <w:hideMark/>
                  </w:tcPr>
                  <w:p w:rsidR="0060569C" w:rsidRPr="0060569C" w:rsidRDefault="0060569C" w:rsidP="0060569C">
                    <w:pPr>
                      <w:jc w:val="center"/>
                      <w:rPr>
                        <w:rFonts w:asciiTheme="minorEastAsia" w:eastAsiaTheme="minorEastAsia" w:hAnsiTheme="minorEastAsia"/>
                        <w:szCs w:val="21"/>
                      </w:rPr>
                    </w:pPr>
                    <w:r w:rsidRPr="0060569C">
                      <w:rPr>
                        <w:rFonts w:asciiTheme="minorEastAsia" w:eastAsiaTheme="minorEastAsia" w:hAnsiTheme="minorEastAsia" w:hint="eastAsia"/>
                        <w:szCs w:val="21"/>
                      </w:rPr>
                      <w:t>期末余额</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60569C" w:rsidRPr="0060569C" w:rsidRDefault="0060569C" w:rsidP="0060569C">
                    <w:pPr>
                      <w:jc w:val="center"/>
                      <w:rPr>
                        <w:rFonts w:asciiTheme="minorEastAsia" w:eastAsiaTheme="minorEastAsia" w:hAnsiTheme="minorEastAsia"/>
                        <w:szCs w:val="21"/>
                      </w:rPr>
                    </w:pPr>
                    <w:r w:rsidRPr="0060569C">
                      <w:rPr>
                        <w:rFonts w:asciiTheme="minorEastAsia" w:eastAsiaTheme="minorEastAsia" w:hAnsiTheme="minorEastAsia" w:hint="eastAsia"/>
                        <w:szCs w:val="21"/>
                      </w:rPr>
                      <w:t>期初余额</w:t>
                    </w:r>
                  </w:p>
                </w:tc>
              </w:tr>
              <w:tr w:rsidR="0060569C" w:rsidRPr="0060569C" w:rsidTr="0060569C">
                <w:trPr>
                  <w:trHeight w:val="270"/>
                </w:trPr>
                <w:tc>
                  <w:tcPr>
                    <w:tcW w:w="3768" w:type="dxa"/>
                    <w:tcBorders>
                      <w:top w:val="nil"/>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jc w:val="both"/>
                      <w:rPr>
                        <w:rFonts w:asciiTheme="minorEastAsia" w:eastAsiaTheme="minorEastAsia" w:hAnsiTheme="minorEastAsia"/>
                        <w:szCs w:val="21"/>
                      </w:rPr>
                    </w:pPr>
                    <w:r w:rsidRPr="0060569C">
                      <w:rPr>
                        <w:rFonts w:asciiTheme="minorEastAsia" w:eastAsiaTheme="minorEastAsia" w:hAnsiTheme="minorEastAsia" w:hint="eastAsia"/>
                        <w:szCs w:val="21"/>
                      </w:rPr>
                      <w:t>银行承兑汇票保证金</w:t>
                    </w:r>
                  </w:p>
                </w:tc>
                <w:tc>
                  <w:tcPr>
                    <w:tcW w:w="233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26,400,000.00</w:t>
                    </w:r>
                  </w:p>
                </w:tc>
                <w:tc>
                  <w:tcPr>
                    <w:tcW w:w="269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14,720,000.00</w:t>
                    </w:r>
                  </w:p>
                </w:tc>
              </w:tr>
              <w:tr w:rsidR="0060569C" w:rsidRPr="0060569C" w:rsidTr="0060569C">
                <w:trPr>
                  <w:trHeight w:val="270"/>
                </w:trPr>
                <w:tc>
                  <w:tcPr>
                    <w:tcW w:w="3768" w:type="dxa"/>
                    <w:tcBorders>
                      <w:top w:val="nil"/>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rPr>
                        <w:rFonts w:asciiTheme="minorEastAsia" w:eastAsiaTheme="minorEastAsia" w:hAnsiTheme="minorEastAsia"/>
                        <w:szCs w:val="21"/>
                      </w:rPr>
                    </w:pPr>
                    <w:r w:rsidRPr="0060569C">
                      <w:rPr>
                        <w:rFonts w:asciiTheme="minorEastAsia" w:eastAsiaTheme="minorEastAsia" w:hAnsiTheme="minorEastAsia" w:hint="eastAsia"/>
                        <w:szCs w:val="21"/>
                      </w:rPr>
                      <w:t>信用证保证金</w:t>
                    </w:r>
                  </w:p>
                </w:tc>
                <w:tc>
                  <w:tcPr>
                    <w:tcW w:w="233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21,420,000.00</w:t>
                    </w:r>
                  </w:p>
                </w:tc>
                <w:tc>
                  <w:tcPr>
                    <w:tcW w:w="269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36,710,000.00</w:t>
                    </w:r>
                  </w:p>
                </w:tc>
              </w:tr>
              <w:tr w:rsidR="0060569C" w:rsidRPr="0060569C" w:rsidTr="0060569C">
                <w:trPr>
                  <w:trHeight w:val="270"/>
                </w:trPr>
                <w:tc>
                  <w:tcPr>
                    <w:tcW w:w="3768" w:type="dxa"/>
                    <w:tcBorders>
                      <w:top w:val="nil"/>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rPr>
                        <w:rFonts w:asciiTheme="minorEastAsia" w:eastAsiaTheme="minorEastAsia" w:hAnsiTheme="minorEastAsia"/>
                        <w:szCs w:val="21"/>
                      </w:rPr>
                    </w:pPr>
                    <w:r w:rsidRPr="0060569C">
                      <w:rPr>
                        <w:rFonts w:asciiTheme="minorEastAsia" w:eastAsiaTheme="minorEastAsia" w:hAnsiTheme="minorEastAsia" w:hint="eastAsia"/>
                        <w:szCs w:val="21"/>
                      </w:rPr>
                      <w:t>银行按揭保证金</w:t>
                    </w:r>
                  </w:p>
                </w:tc>
                <w:tc>
                  <w:tcPr>
                    <w:tcW w:w="233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8,625,627.77</w:t>
                    </w:r>
                  </w:p>
                </w:tc>
                <w:tc>
                  <w:tcPr>
                    <w:tcW w:w="269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15,510,488.09</w:t>
                    </w:r>
                  </w:p>
                </w:tc>
              </w:tr>
              <w:tr w:rsidR="0060569C" w:rsidRPr="0060569C" w:rsidTr="0060569C">
                <w:trPr>
                  <w:trHeight w:val="270"/>
                </w:trPr>
                <w:tc>
                  <w:tcPr>
                    <w:tcW w:w="3768" w:type="dxa"/>
                    <w:tcBorders>
                      <w:top w:val="nil"/>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rPr>
                        <w:rFonts w:asciiTheme="minorEastAsia" w:eastAsiaTheme="minorEastAsia" w:hAnsiTheme="minorEastAsia"/>
                        <w:szCs w:val="21"/>
                      </w:rPr>
                    </w:pPr>
                    <w:r w:rsidRPr="0060569C">
                      <w:rPr>
                        <w:rFonts w:asciiTheme="minorEastAsia" w:eastAsiaTheme="minorEastAsia" w:hAnsiTheme="minorEastAsia" w:hint="eastAsia"/>
                        <w:szCs w:val="21"/>
                      </w:rPr>
                      <w:t>定期存单</w:t>
                    </w:r>
                  </w:p>
                </w:tc>
                <w:tc>
                  <w:tcPr>
                    <w:tcW w:w="233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50,000,000.00</w:t>
                    </w:r>
                  </w:p>
                </w:tc>
                <w:tc>
                  <w:tcPr>
                    <w:tcW w:w="269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30,000,000.00</w:t>
                    </w:r>
                  </w:p>
                </w:tc>
              </w:tr>
              <w:tr w:rsidR="0060569C" w:rsidRPr="0060569C" w:rsidTr="0060569C">
                <w:trPr>
                  <w:trHeight w:val="270"/>
                </w:trPr>
                <w:tc>
                  <w:tcPr>
                    <w:tcW w:w="3768" w:type="dxa"/>
                    <w:tcBorders>
                      <w:top w:val="nil"/>
                      <w:left w:val="single" w:sz="4" w:space="0" w:color="auto"/>
                      <w:bottom w:val="single" w:sz="4" w:space="0" w:color="auto"/>
                      <w:right w:val="single" w:sz="4" w:space="0" w:color="auto"/>
                    </w:tcBorders>
                    <w:shd w:val="clear" w:color="auto" w:fill="auto"/>
                    <w:noWrap/>
                    <w:vAlign w:val="center"/>
                    <w:hideMark/>
                  </w:tcPr>
                  <w:p w:rsidR="0060569C" w:rsidRPr="0060569C" w:rsidRDefault="0060569C" w:rsidP="0060569C">
                    <w:pPr>
                      <w:jc w:val="center"/>
                      <w:rPr>
                        <w:rFonts w:asciiTheme="minorEastAsia" w:eastAsiaTheme="minorEastAsia" w:hAnsiTheme="minorEastAsia"/>
                        <w:szCs w:val="21"/>
                      </w:rPr>
                    </w:pPr>
                    <w:r w:rsidRPr="0060569C">
                      <w:rPr>
                        <w:rFonts w:asciiTheme="minorEastAsia" w:eastAsiaTheme="minorEastAsia" w:hAnsiTheme="minorEastAsia" w:hint="eastAsia"/>
                        <w:szCs w:val="21"/>
                      </w:rPr>
                      <w:t>合计</w:t>
                    </w:r>
                  </w:p>
                </w:tc>
                <w:tc>
                  <w:tcPr>
                    <w:tcW w:w="233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106,445,627.77</w:t>
                    </w:r>
                  </w:p>
                </w:tc>
                <w:tc>
                  <w:tcPr>
                    <w:tcW w:w="2693" w:type="dxa"/>
                    <w:tcBorders>
                      <w:top w:val="nil"/>
                      <w:left w:val="nil"/>
                      <w:bottom w:val="single" w:sz="4" w:space="0" w:color="auto"/>
                      <w:right w:val="single" w:sz="4" w:space="0" w:color="auto"/>
                    </w:tcBorders>
                    <w:shd w:val="clear" w:color="auto" w:fill="auto"/>
                    <w:noWrap/>
                    <w:vAlign w:val="center"/>
                    <w:hideMark/>
                  </w:tcPr>
                  <w:p w:rsidR="0060569C" w:rsidRPr="0060569C" w:rsidRDefault="0060569C" w:rsidP="0060569C">
                    <w:pPr>
                      <w:jc w:val="right"/>
                      <w:rPr>
                        <w:rFonts w:asciiTheme="minorEastAsia" w:eastAsiaTheme="minorEastAsia" w:hAnsiTheme="minorEastAsia" w:cs="Arial"/>
                        <w:szCs w:val="21"/>
                      </w:rPr>
                    </w:pPr>
                    <w:r w:rsidRPr="0060569C">
                      <w:rPr>
                        <w:rFonts w:asciiTheme="minorEastAsia" w:eastAsiaTheme="minorEastAsia" w:hAnsiTheme="minorEastAsia" w:cs="Arial"/>
                        <w:szCs w:val="21"/>
                      </w:rPr>
                      <w:t>96,940,488.09</w:t>
                    </w:r>
                  </w:p>
                </w:tc>
              </w:tr>
            </w:tbl>
            <w:p w:rsidR="00497A79" w:rsidRDefault="00030B85" w:rsidP="007516F5">
              <w:pPr>
                <w:rPr>
                  <w:szCs w:val="21"/>
                </w:rPr>
              </w:pPr>
            </w:p>
          </w:sdtContent>
        </w:sdt>
      </w:sdtContent>
    </w:sdt>
    <w:bookmarkStart w:id="70" w:name="_Hlk10466498" w:displacedByCustomXml="next"/>
    <w:sdt>
      <w:sdtPr>
        <w:rPr>
          <w:rFonts w:ascii="宋体" w:hAnsi="宋体" w:cs="宋体" w:hint="eastAsia"/>
          <w:b w:val="0"/>
          <w:bCs w:val="0"/>
          <w:kern w:val="0"/>
          <w:szCs w:val="21"/>
        </w:rPr>
        <w:alias w:val="模块:交易性金融资产"/>
        <w:tag w:val="_SEC_01904024df9944b092034293cedff1b0"/>
        <w:id w:val="1800792300"/>
        <w:lock w:val="sdtLocked"/>
        <w:placeholder>
          <w:docPart w:val="GBC22222222222222222222222222222"/>
        </w:placeholder>
      </w:sdtPr>
      <w:sdtEndPr/>
      <w:sdtContent>
        <w:p w:rsidR="00497A79" w:rsidRDefault="00011E94">
          <w:pPr>
            <w:pStyle w:val="3"/>
            <w:numPr>
              <w:ilvl w:val="0"/>
              <w:numId w:val="21"/>
            </w:numPr>
            <w:rPr>
              <w:szCs w:val="21"/>
            </w:rPr>
          </w:pPr>
          <w:r>
            <w:rPr>
              <w:rFonts w:hint="eastAsia"/>
              <w:szCs w:val="21"/>
            </w:rPr>
            <w:t>交易性金融资产</w:t>
          </w:r>
        </w:p>
        <w:sdt>
          <w:sdtPr>
            <w:alias w:val="是否适用：交易性金融资产[双击切换]"/>
            <w:tag w:val="_GBC_11d582474c724741b6bb067e7b29fffd"/>
            <w:id w:val="1686161844"/>
            <w:lock w:val="sdtContentLocked"/>
            <w:placeholder>
              <w:docPart w:val="GBC22222222222222222222222222222"/>
            </w:placeholder>
          </w:sdtPr>
          <w:sdtEndPr/>
          <w:sdtContent>
            <w:p w:rsidR="00497A79" w:rsidRDefault="00011E94">
              <w:r>
                <w:fldChar w:fldCharType="begin"/>
              </w:r>
              <w:r w:rsidR="009F0CF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ind w:left="420" w:right="44"/>
            <w:jc w:val="right"/>
          </w:pPr>
          <w:r>
            <w:rPr>
              <w:rFonts w:hint="eastAsia"/>
            </w:rPr>
            <w:t>单位：</w:t>
          </w:r>
          <w:sdt>
            <w:sdtPr>
              <w:rPr>
                <w:rFonts w:hint="eastAsia"/>
              </w:rPr>
              <w:alias w:val="单位：财务附注：交易性金融资产"/>
              <w:tag w:val="_GBC_b2d7dc3f69444771a448a311594f8279"/>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交易性金融资产"/>
              <w:tag w:val="_GBC_88b9006e3e174b8c8076810e5fb1dcc8"/>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0"/>
            <w:gridCol w:w="2688"/>
            <w:gridCol w:w="2711"/>
          </w:tblGrid>
          <w:tr w:rsidR="000D2A9F" w:rsidTr="000D2A9F">
            <w:sdt>
              <w:sdtPr>
                <w:tag w:val="_PLD_180b3e7393aa4b579f23eb84c4a7f3d2"/>
                <w:id w:val="-487870027"/>
                <w:lock w:val="sdtLocked"/>
              </w:sdtPr>
              <w:sdtEndPr/>
              <w:sdtContent>
                <w:tc>
                  <w:tcPr>
                    <w:tcW w:w="2017" w:type="pct"/>
                    <w:shd w:val="clear" w:color="auto" w:fill="auto"/>
                    <w:vAlign w:val="center"/>
                  </w:tcPr>
                  <w:p w:rsidR="000D2A9F" w:rsidRDefault="000D2A9F" w:rsidP="000D2A9F">
                    <w:pPr>
                      <w:jc w:val="center"/>
                      <w:rPr>
                        <w:szCs w:val="21"/>
                      </w:rPr>
                    </w:pPr>
                    <w:r>
                      <w:rPr>
                        <w:rFonts w:hint="eastAsia"/>
                        <w:szCs w:val="21"/>
                      </w:rPr>
                      <w:t>项目</w:t>
                    </w:r>
                  </w:p>
                </w:tc>
              </w:sdtContent>
            </w:sdt>
            <w:sdt>
              <w:sdtPr>
                <w:tag w:val="_PLD_3c39d37503a349249c106423bdc13d7f"/>
                <w:id w:val="-789201419"/>
                <w:lock w:val="sdtLocked"/>
              </w:sdtPr>
              <w:sdtEndPr/>
              <w:sdtContent>
                <w:tc>
                  <w:tcPr>
                    <w:tcW w:w="1485" w:type="pct"/>
                    <w:shd w:val="clear" w:color="auto" w:fill="auto"/>
                    <w:vAlign w:val="center"/>
                  </w:tcPr>
                  <w:p w:rsidR="000D2A9F" w:rsidRDefault="000D2A9F" w:rsidP="000D2A9F">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1061547411"/>
                <w:lock w:val="sdtLocked"/>
              </w:sdtPr>
              <w:sdtEndPr/>
              <w:sdtContent>
                <w:tc>
                  <w:tcPr>
                    <w:tcW w:w="1498" w:type="pct"/>
                    <w:shd w:val="clear" w:color="auto" w:fill="auto"/>
                    <w:vAlign w:val="center"/>
                  </w:tcPr>
                  <w:p w:rsidR="000D2A9F" w:rsidRDefault="000D2A9F" w:rsidP="000D2A9F">
                    <w:pPr>
                      <w:autoSpaceDE w:val="0"/>
                      <w:autoSpaceDN w:val="0"/>
                      <w:adjustRightInd w:val="0"/>
                      <w:snapToGrid w:val="0"/>
                      <w:spacing w:line="240" w:lineRule="atLeast"/>
                      <w:jc w:val="center"/>
                      <w:rPr>
                        <w:szCs w:val="21"/>
                      </w:rPr>
                    </w:pPr>
                    <w:r>
                      <w:rPr>
                        <w:rFonts w:hint="eastAsia"/>
                        <w:szCs w:val="21"/>
                      </w:rPr>
                      <w:t>期初余额</w:t>
                    </w:r>
                  </w:p>
                </w:tc>
              </w:sdtContent>
            </w:sdt>
          </w:tr>
          <w:tr w:rsidR="000D2A9F" w:rsidTr="001C7758">
            <w:sdt>
              <w:sdtPr>
                <w:tag w:val="_PLD_43a852b8fe8245cfab7ad57443d101bd"/>
                <w:id w:val="787166258"/>
                <w:lock w:val="sdtLocked"/>
              </w:sdtPr>
              <w:sdtEndPr/>
              <w:sdtContent>
                <w:tc>
                  <w:tcPr>
                    <w:tcW w:w="2017" w:type="pct"/>
                    <w:shd w:val="clear" w:color="auto" w:fill="auto"/>
                  </w:tcPr>
                  <w:p w:rsidR="000D2A9F" w:rsidRDefault="000D2A9F" w:rsidP="000D2A9F">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rsidR="000D2A9F" w:rsidRDefault="00A70ED5" w:rsidP="000D2A9F">
                <w:pPr>
                  <w:jc w:val="right"/>
                  <w:rPr>
                    <w:szCs w:val="21"/>
                  </w:rPr>
                </w:pPr>
                <w:r>
                  <w:rPr>
                    <w:rFonts w:hint="eastAsia"/>
                  </w:rPr>
                  <w:t>5</w:t>
                </w:r>
                <w:r w:rsidR="000D2A9F">
                  <w:t>6,187,006.22</w:t>
                </w:r>
              </w:p>
            </w:tc>
            <w:tc>
              <w:tcPr>
                <w:tcW w:w="1498" w:type="pct"/>
                <w:shd w:val="clear" w:color="auto" w:fill="auto"/>
              </w:tcPr>
              <w:p w:rsidR="000D2A9F" w:rsidRDefault="000D2A9F" w:rsidP="000D2A9F">
                <w:pPr>
                  <w:jc w:val="right"/>
                  <w:rPr>
                    <w:szCs w:val="21"/>
                  </w:rPr>
                </w:pPr>
                <w:r>
                  <w:rPr>
                    <w:szCs w:val="21"/>
                  </w:rPr>
                  <w:t>240,598.14</w:t>
                </w:r>
              </w:p>
            </w:tc>
          </w:tr>
          <w:tr w:rsidR="000D2A9F" w:rsidTr="000D2A9F">
            <w:sdt>
              <w:sdtPr>
                <w:tag w:val="_PLD_3c173ac5b41e4bf58ef2c9e0d063380f"/>
                <w:id w:val="-1452320527"/>
                <w:lock w:val="sdtLocked"/>
              </w:sdtPr>
              <w:sdtEndPr/>
              <w:sdtContent>
                <w:tc>
                  <w:tcPr>
                    <w:tcW w:w="5000" w:type="pct"/>
                    <w:gridSpan w:val="3"/>
                    <w:shd w:val="clear" w:color="auto" w:fill="auto"/>
                  </w:tcPr>
                  <w:p w:rsidR="000D2A9F" w:rsidRDefault="000D2A9F" w:rsidP="000D2A9F">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1744375778"/>
              <w:lock w:val="sdtLocked"/>
            </w:sdtPr>
            <w:sdtEndPr/>
            <w:sdtContent>
              <w:tr w:rsidR="000D2A9F" w:rsidTr="001C7758">
                <w:tc>
                  <w:tcPr>
                    <w:tcW w:w="2017" w:type="pct"/>
                    <w:shd w:val="clear" w:color="auto" w:fill="auto"/>
                  </w:tcPr>
                  <w:p w:rsidR="000D2A9F" w:rsidRDefault="000D2A9F" w:rsidP="0071125B">
                    <w:pPr>
                      <w:autoSpaceDE w:val="0"/>
                      <w:autoSpaceDN w:val="0"/>
                      <w:adjustRightInd w:val="0"/>
                      <w:ind w:firstLineChars="270" w:firstLine="567"/>
                      <w:rPr>
                        <w:szCs w:val="21"/>
                      </w:rPr>
                    </w:pPr>
                    <w:r>
                      <w:rPr>
                        <w:rFonts w:hint="eastAsia"/>
                        <w:szCs w:val="21"/>
                      </w:rPr>
                      <w:t>业绩补偿应回购股份公允价值</w:t>
                    </w:r>
                  </w:p>
                </w:tc>
                <w:tc>
                  <w:tcPr>
                    <w:tcW w:w="1485" w:type="pct"/>
                    <w:shd w:val="clear" w:color="auto" w:fill="auto"/>
                  </w:tcPr>
                  <w:p w:rsidR="000D2A9F" w:rsidRPr="009F0CFF" w:rsidRDefault="000D2A9F" w:rsidP="000D2A9F">
                    <w:pPr>
                      <w:jc w:val="right"/>
                      <w:rPr>
                        <w:szCs w:val="21"/>
                      </w:rPr>
                    </w:pPr>
                    <w:r w:rsidRPr="009F0CFF">
                      <w:rPr>
                        <w:rFonts w:hint="eastAsia"/>
                        <w:color w:val="000000"/>
                        <w:szCs w:val="21"/>
                      </w:rPr>
                      <w:t>55,878,380.88</w:t>
                    </w:r>
                  </w:p>
                </w:tc>
                <w:tc>
                  <w:tcPr>
                    <w:tcW w:w="1498" w:type="pct"/>
                    <w:shd w:val="clear" w:color="auto" w:fill="auto"/>
                  </w:tcPr>
                  <w:p w:rsidR="000D2A9F" w:rsidRDefault="000D2A9F" w:rsidP="000D2A9F">
                    <w:pPr>
                      <w:jc w:val="right"/>
                      <w:rPr>
                        <w:szCs w:val="21"/>
                      </w:rPr>
                    </w:pPr>
                  </w:p>
                </w:tc>
              </w:tr>
            </w:sdtContent>
          </w:sdt>
          <w:sdt>
            <w:sdtPr>
              <w:rPr>
                <w:szCs w:val="21"/>
              </w:rPr>
              <w:alias w:val="交易性金融资产中以公允价值计量且其变动计入当期损益的金融资产明细"/>
              <w:tag w:val="_TUP_341bdf9f88e5440c90904d1eb6d01724"/>
              <w:id w:val="-1676258892"/>
              <w:lock w:val="sdtLocked"/>
            </w:sdtPr>
            <w:sdtEndPr/>
            <w:sdtContent>
              <w:tr w:rsidR="000D2A9F" w:rsidTr="000D2A9F">
                <w:tc>
                  <w:tcPr>
                    <w:tcW w:w="2017" w:type="pct"/>
                    <w:shd w:val="clear" w:color="auto" w:fill="auto"/>
                  </w:tcPr>
                  <w:p w:rsidR="000D2A9F" w:rsidRDefault="000D2A9F" w:rsidP="0071125B">
                    <w:pPr>
                      <w:autoSpaceDE w:val="0"/>
                      <w:autoSpaceDN w:val="0"/>
                      <w:adjustRightInd w:val="0"/>
                      <w:ind w:firstLineChars="270" w:firstLine="567"/>
                      <w:rPr>
                        <w:szCs w:val="21"/>
                      </w:rPr>
                    </w:pPr>
                    <w:r>
                      <w:rPr>
                        <w:rFonts w:hint="eastAsia"/>
                        <w:szCs w:val="21"/>
                      </w:rPr>
                      <w:t>其他</w:t>
                    </w:r>
                  </w:p>
                </w:tc>
                <w:tc>
                  <w:tcPr>
                    <w:tcW w:w="1485" w:type="pct"/>
                    <w:shd w:val="clear" w:color="auto" w:fill="auto"/>
                  </w:tcPr>
                  <w:p w:rsidR="000D2A9F" w:rsidRPr="009F0CFF" w:rsidRDefault="000D2A9F" w:rsidP="000D2A9F">
                    <w:pPr>
                      <w:jc w:val="right"/>
                      <w:rPr>
                        <w:szCs w:val="21"/>
                      </w:rPr>
                    </w:pPr>
                    <w:r w:rsidRPr="009F0CFF">
                      <w:rPr>
                        <w:rFonts w:hint="eastAsia"/>
                        <w:color w:val="000000"/>
                        <w:szCs w:val="21"/>
                      </w:rPr>
                      <w:t>308,625.34</w:t>
                    </w:r>
                  </w:p>
                </w:tc>
                <w:tc>
                  <w:tcPr>
                    <w:tcW w:w="1498" w:type="pct"/>
                    <w:shd w:val="clear" w:color="auto" w:fill="auto"/>
                  </w:tcPr>
                  <w:p w:rsidR="000D2A9F" w:rsidRDefault="000D2A9F" w:rsidP="000D2A9F">
                    <w:pPr>
                      <w:jc w:val="right"/>
                      <w:rPr>
                        <w:szCs w:val="21"/>
                      </w:rPr>
                    </w:pPr>
                    <w:r>
                      <w:rPr>
                        <w:szCs w:val="21"/>
                      </w:rPr>
                      <w:t>240,598.14</w:t>
                    </w:r>
                  </w:p>
                </w:tc>
              </w:tr>
            </w:sdtContent>
          </w:sdt>
          <w:tr w:rsidR="000D2A9F" w:rsidTr="000D2A9F">
            <w:sdt>
              <w:sdtPr>
                <w:tag w:val="_PLD_9e6f2b0aa18a4f4cb5f0852025201dfc"/>
                <w:id w:val="-949779937"/>
                <w:lock w:val="sdtLocked"/>
              </w:sdtPr>
              <w:sdtEndPr/>
              <w:sdtContent>
                <w:tc>
                  <w:tcPr>
                    <w:tcW w:w="2017" w:type="pct"/>
                    <w:shd w:val="clear" w:color="auto" w:fill="auto"/>
                  </w:tcPr>
                  <w:p w:rsidR="000D2A9F" w:rsidRDefault="000D2A9F" w:rsidP="000D2A9F">
                    <w:pPr>
                      <w:autoSpaceDE w:val="0"/>
                      <w:autoSpaceDN w:val="0"/>
                      <w:adjustRightInd w:val="0"/>
                      <w:rPr>
                        <w:szCs w:val="21"/>
                      </w:rPr>
                    </w:pPr>
                    <w:r>
                      <w:rPr>
                        <w:rFonts w:hint="eastAsia"/>
                        <w:szCs w:val="21"/>
                      </w:rPr>
                      <w:t>指定以公允价值计量且其变动计入当期损益的金融资产</w:t>
                    </w:r>
                  </w:p>
                </w:tc>
              </w:sdtContent>
            </w:sdt>
            <w:tc>
              <w:tcPr>
                <w:tcW w:w="1485" w:type="pct"/>
                <w:shd w:val="clear" w:color="auto" w:fill="auto"/>
              </w:tcPr>
              <w:p w:rsidR="000D2A9F" w:rsidRDefault="000D2A9F" w:rsidP="000D2A9F">
                <w:pPr>
                  <w:jc w:val="right"/>
                  <w:rPr>
                    <w:szCs w:val="21"/>
                  </w:rPr>
                </w:pPr>
              </w:p>
            </w:tc>
            <w:tc>
              <w:tcPr>
                <w:tcW w:w="1498" w:type="pct"/>
                <w:shd w:val="clear" w:color="auto" w:fill="auto"/>
              </w:tcPr>
              <w:p w:rsidR="000D2A9F" w:rsidRDefault="000D2A9F" w:rsidP="000D2A9F">
                <w:pPr>
                  <w:jc w:val="right"/>
                  <w:rPr>
                    <w:szCs w:val="21"/>
                  </w:rPr>
                </w:pPr>
              </w:p>
            </w:tc>
          </w:tr>
          <w:tr w:rsidR="000D2A9F" w:rsidTr="000D2A9F">
            <w:sdt>
              <w:sdtPr>
                <w:tag w:val="_PLD_bd981a7cc7b34c579b38eb2398d385ef"/>
                <w:id w:val="1249151546"/>
                <w:lock w:val="sdtLocked"/>
              </w:sdtPr>
              <w:sdtEndPr/>
              <w:sdtContent>
                <w:tc>
                  <w:tcPr>
                    <w:tcW w:w="5000" w:type="pct"/>
                    <w:gridSpan w:val="3"/>
                    <w:shd w:val="clear" w:color="auto" w:fill="auto"/>
                  </w:tcPr>
                  <w:p w:rsidR="000D2A9F" w:rsidRDefault="000D2A9F" w:rsidP="000D2A9F">
                    <w:pPr>
                      <w:rPr>
                        <w:szCs w:val="21"/>
                      </w:rPr>
                    </w:pPr>
                    <w:r>
                      <w:rPr>
                        <w:rFonts w:hint="eastAsia"/>
                        <w:szCs w:val="21"/>
                      </w:rPr>
                      <w:t>其中：</w:t>
                    </w:r>
                  </w:p>
                </w:tc>
              </w:sdtContent>
            </w:sdt>
          </w:tr>
          <w:tr w:rsidR="000D2A9F" w:rsidTr="000D2A9F">
            <w:sdt>
              <w:sdtPr>
                <w:tag w:val="_PLD_b70930027e2847d98ef556a409fe079a"/>
                <w:id w:val="-1708319366"/>
                <w:lock w:val="sdtLocked"/>
              </w:sdtPr>
              <w:sdtEndPr/>
              <w:sdtContent>
                <w:tc>
                  <w:tcPr>
                    <w:tcW w:w="2017" w:type="pct"/>
                    <w:shd w:val="clear" w:color="auto" w:fill="auto"/>
                    <w:vAlign w:val="center"/>
                  </w:tcPr>
                  <w:p w:rsidR="000D2A9F" w:rsidRDefault="000D2A9F" w:rsidP="000D2A9F">
                    <w:pPr>
                      <w:jc w:val="center"/>
                      <w:rPr>
                        <w:szCs w:val="21"/>
                      </w:rPr>
                    </w:pPr>
                    <w:r>
                      <w:rPr>
                        <w:rFonts w:hint="eastAsia"/>
                        <w:szCs w:val="21"/>
                      </w:rPr>
                      <w:t>合计</w:t>
                    </w:r>
                  </w:p>
                </w:tc>
              </w:sdtContent>
            </w:sdt>
            <w:tc>
              <w:tcPr>
                <w:tcW w:w="1485" w:type="pct"/>
                <w:shd w:val="clear" w:color="auto" w:fill="auto"/>
              </w:tcPr>
              <w:p w:rsidR="000D2A9F" w:rsidRDefault="00A70ED5" w:rsidP="000D2A9F">
                <w:pPr>
                  <w:jc w:val="right"/>
                  <w:rPr>
                    <w:szCs w:val="21"/>
                  </w:rPr>
                </w:pPr>
                <w:r>
                  <w:rPr>
                    <w:rFonts w:hint="eastAsia"/>
                  </w:rPr>
                  <w:t>5</w:t>
                </w:r>
                <w:r w:rsidR="000D2A9F">
                  <w:t>6,187,006.22</w:t>
                </w:r>
              </w:p>
            </w:tc>
            <w:tc>
              <w:tcPr>
                <w:tcW w:w="1498" w:type="pct"/>
                <w:shd w:val="clear" w:color="auto" w:fill="auto"/>
              </w:tcPr>
              <w:p w:rsidR="000D2A9F" w:rsidRDefault="000D2A9F" w:rsidP="000D2A9F">
                <w:pPr>
                  <w:jc w:val="right"/>
                  <w:rPr>
                    <w:szCs w:val="21"/>
                  </w:rPr>
                </w:pPr>
                <w:r>
                  <w:t>240,598.14</w:t>
                </w:r>
              </w:p>
            </w:tc>
          </w:tr>
        </w:tbl>
        <w:p w:rsidR="00497A79" w:rsidRDefault="00011E94">
          <w:r>
            <w:rPr>
              <w:rFonts w:hint="eastAsia"/>
            </w:rPr>
            <w:t>其他</w:t>
          </w:r>
          <w:r>
            <w:t>说明</w:t>
          </w:r>
          <w:r>
            <w:rPr>
              <w:rFonts w:hint="eastAsia"/>
            </w:rPr>
            <w:t>：</w:t>
          </w:r>
        </w:p>
        <w:sdt>
          <w:sdtPr>
            <w:alias w:val="是否适用：交易性金融资产的说明[双击切换]"/>
            <w:tag w:val="_GBC_b60651a640d94b5c8581bfe4f49d2891"/>
            <w:id w:val="-1178734611"/>
            <w:lock w:val="sdtContentLocked"/>
            <w:placeholder>
              <w:docPart w:val="GBC22222222222222222222222222222"/>
            </w:placeholder>
          </w:sdtPr>
          <w:sdtEndPr/>
          <w:sdtContent>
            <w:p w:rsidR="00427CE0" w:rsidRDefault="00011E94" w:rsidP="00D84632">
              <w:r>
                <w:fldChar w:fldCharType="begin"/>
              </w:r>
              <w:r w:rsidR="00427CE0">
                <w:instrText xml:space="preserve"> MACROBUTTON  SnrToggleCheckbox √适用 </w:instrText>
              </w:r>
              <w:r>
                <w:fldChar w:fldCharType="end"/>
              </w:r>
              <w:r>
                <w:fldChar w:fldCharType="begin"/>
              </w:r>
              <w:r w:rsidR="00427CE0">
                <w:instrText xml:space="preserve"> MACROBUTTON  SnrToggleCheckbox □不适用 </w:instrText>
              </w:r>
              <w:r>
                <w:fldChar w:fldCharType="end"/>
              </w:r>
            </w:p>
          </w:sdtContent>
        </w:sdt>
        <w:sdt>
          <w:sdtPr>
            <w:rPr>
              <w:szCs w:val="21"/>
            </w:rPr>
            <w:alias w:val="交易性金融资产的说明"/>
            <w:tag w:val="_GBC_7716d50aa4ca46fe928f4f87114b2be1"/>
            <w:id w:val="1012491418"/>
            <w:lock w:val="sdtLocked"/>
          </w:sdtPr>
          <w:sdtEndPr/>
          <w:sdtContent>
            <w:p w:rsidR="00427CE0" w:rsidRPr="007516F5" w:rsidRDefault="00427CE0" w:rsidP="00103E68">
              <w:pPr>
                <w:ind w:firstLineChars="200" w:firstLine="420"/>
                <w:rPr>
                  <w:szCs w:val="21"/>
                </w:rPr>
              </w:pPr>
              <w:r w:rsidRPr="007516F5">
                <w:rPr>
                  <w:szCs w:val="21"/>
                </w:rPr>
                <w:t>根据瑞华会计师事务所（特殊普通合伙）</w:t>
              </w:r>
              <w:r w:rsidR="00103E68" w:rsidRPr="007516F5">
                <w:rPr>
                  <w:rFonts w:hint="eastAsia"/>
                  <w:szCs w:val="21"/>
                </w:rPr>
                <w:t>审计结论</w:t>
              </w:r>
              <w:r w:rsidRPr="007516F5">
                <w:rPr>
                  <w:szCs w:val="21"/>
                </w:rPr>
                <w:t>，响水恒利达2018年度业绩承诺未实现，响水恒利达原股东</w:t>
              </w:r>
              <w:r w:rsidR="00A825F5" w:rsidRPr="007516F5">
                <w:rPr>
                  <w:rFonts w:hint="eastAsia"/>
                  <w:szCs w:val="21"/>
                </w:rPr>
                <w:t>与公司签署</w:t>
              </w:r>
              <w:r w:rsidR="00D3106C" w:rsidRPr="007516F5">
                <w:rPr>
                  <w:rFonts w:hint="eastAsia"/>
                  <w:szCs w:val="21"/>
                </w:rPr>
                <w:t>回购并注销业绩补偿股份协议</w:t>
              </w:r>
              <w:r w:rsidR="00A825F5" w:rsidRPr="007516F5">
                <w:rPr>
                  <w:rFonts w:hint="eastAsia"/>
                  <w:szCs w:val="21"/>
                </w:rPr>
                <w:t>，</w:t>
              </w:r>
              <w:r w:rsidR="00A825F5" w:rsidRPr="007516F5">
                <w:rPr>
                  <w:szCs w:val="21"/>
                </w:rPr>
                <w:t>原股东</w:t>
              </w:r>
              <w:r w:rsidRPr="007516F5">
                <w:rPr>
                  <w:szCs w:val="21"/>
                </w:rPr>
                <w:t>应向公司补偿股份数量合计9,503,126股，该等股份</w:t>
              </w:r>
              <w:r w:rsidR="00103E68" w:rsidRPr="007516F5">
                <w:rPr>
                  <w:rFonts w:hint="eastAsia"/>
                  <w:szCs w:val="21"/>
                </w:rPr>
                <w:t>本报告期末的公允价值为5,587.84万元</w:t>
              </w:r>
              <w:r w:rsidRPr="007516F5">
                <w:rPr>
                  <w:szCs w:val="21"/>
                </w:rPr>
                <w:t>。</w:t>
              </w:r>
            </w:p>
            <w:p w:rsidR="00497A79" w:rsidRPr="007516F5" w:rsidRDefault="00030B85" w:rsidP="007516F5">
              <w:pPr>
                <w:rPr>
                  <w:szCs w:val="21"/>
                </w:rPr>
              </w:pPr>
            </w:p>
          </w:sdtContent>
        </w:sdt>
      </w:sdtContent>
    </w:sdt>
    <w:bookmarkEnd w:id="70" w:displacedByCustomXml="prev"/>
    <w:sdt>
      <w:sdtPr>
        <w:rPr>
          <w:rFonts w:ascii="宋体" w:hAnsi="宋体" w:cs="宋体" w:hint="eastAsia"/>
          <w:b w:val="0"/>
          <w:bCs w:val="0"/>
          <w:kern w:val="0"/>
          <w:szCs w:val="21"/>
        </w:rPr>
        <w:alias w:val="模块:衍生金融资产"/>
        <w:tag w:val="_GBC_bc314407a9a14c2f8b2b5368638e0a51"/>
        <w:id w:val="-1439673901"/>
        <w:lock w:val="sdtLocked"/>
        <w:placeholder>
          <w:docPart w:val="GBC22222222222222222222222222222"/>
        </w:placeholder>
      </w:sdtPr>
      <w:sdtEndPr/>
      <w:sdtContent>
        <w:p w:rsidR="00497A79" w:rsidRDefault="00011E94">
          <w:pPr>
            <w:pStyle w:val="3"/>
            <w:numPr>
              <w:ilvl w:val="0"/>
              <w:numId w:val="21"/>
            </w:numPr>
            <w:rPr>
              <w:szCs w:val="21"/>
            </w:rPr>
          </w:pPr>
          <w:r>
            <w:rPr>
              <w:rFonts w:hint="eastAsia"/>
              <w:szCs w:val="21"/>
            </w:rPr>
            <w:t>衍生金融资产</w:t>
          </w:r>
        </w:p>
        <w:sdt>
          <w:sdtPr>
            <w:alias w:val="是否适用：衍生金融资产[双击切换]"/>
            <w:tag w:val="_GBC_7f1559f8ac9a442b81c5479563d9e8bb"/>
            <w:id w:val="-1284262689"/>
            <w:lock w:val="sdtContentLocked"/>
            <w:placeholder>
              <w:docPart w:val="GBC22222222222222222222222222222"/>
            </w:placeholder>
          </w:sdtPr>
          <w:sdtEndPr/>
          <w:sdtContent>
            <w:p w:rsidR="003D1E24" w:rsidRDefault="00011E94" w:rsidP="003D1E24">
              <w:r>
                <w:fldChar w:fldCharType="begin"/>
              </w:r>
              <w:r w:rsidR="003D1E24">
                <w:instrText xml:space="preserve"> MACROBUTTON  SnrToggleCheckbox □适用 </w:instrText>
              </w:r>
              <w:r>
                <w:fldChar w:fldCharType="end"/>
              </w:r>
              <w:r>
                <w:fldChar w:fldCharType="begin"/>
              </w:r>
              <w:r w:rsidR="003D1E24">
                <w:instrText xml:space="preserve"> MACROBUTTON  SnrToggleCheckbox √不适用 </w:instrText>
              </w:r>
              <w:r>
                <w:fldChar w:fldCharType="end"/>
              </w:r>
            </w:p>
          </w:sdtContent>
        </w:sdt>
        <w:p w:rsidR="00497A79" w:rsidRDefault="00030B85" w:rsidP="0071125B">
          <w:pPr>
            <w:snapToGrid w:val="0"/>
            <w:spacing w:line="240" w:lineRule="atLeast"/>
            <w:ind w:left="1470" w:rightChars="12" w:right="25" w:hangingChars="700" w:hanging="1470"/>
            <w:rPr>
              <w:szCs w:val="21"/>
            </w:rPr>
          </w:pPr>
        </w:p>
      </w:sdtContent>
    </w:sdt>
    <w:p w:rsidR="00497A79" w:rsidRDefault="00011E94">
      <w:pPr>
        <w:pStyle w:val="3"/>
        <w:numPr>
          <w:ilvl w:val="0"/>
          <w:numId w:val="21"/>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1323350076"/>
        <w:lock w:val="sdtLocked"/>
        <w:placeholder>
          <w:docPart w:val="GBC22222222222222222222222222222"/>
        </w:placeholder>
      </w:sdtPr>
      <w:sdtEndPr>
        <w:rPr>
          <w:rFonts w:ascii="宋体" w:hAnsi="宋体"/>
          <w:szCs w:val="24"/>
        </w:rPr>
      </w:sdtEndPr>
      <w:sdtContent>
        <w:p w:rsidR="00497A79" w:rsidRDefault="00011E94">
          <w:pPr>
            <w:pStyle w:val="4"/>
            <w:numPr>
              <w:ilvl w:val="3"/>
              <w:numId w:val="44"/>
            </w:numPr>
          </w:pPr>
          <w:r>
            <w:rPr>
              <w:rFonts w:hint="eastAsia"/>
            </w:rPr>
            <w:t>应收票据分类列示</w:t>
          </w:r>
        </w:p>
        <w:sdt>
          <w:sdtPr>
            <w:alias w:val="是否适用：应收票据分类列示[双击切换]"/>
            <w:tag w:val="_GBC_3c32a2809ab3476a93b88a8155fb0be8"/>
            <w:id w:val="2030215109"/>
            <w:lock w:val="sdtContentLocked"/>
            <w:placeholder>
              <w:docPart w:val="GBC22222222222222222222222222222"/>
            </w:placeholder>
          </w:sdtPr>
          <w:sdtEndPr/>
          <w:sdtContent>
            <w:p w:rsidR="00497A79" w:rsidRDefault="00011E94">
              <w:r>
                <w:fldChar w:fldCharType="begin"/>
              </w:r>
              <w:r w:rsidR="005518CB">
                <w:instrText xml:space="preserve"> MACROBUTTON  SnrToggleCheckbox √适用 </w:instrText>
              </w:r>
              <w:r>
                <w:fldChar w:fldCharType="end"/>
              </w:r>
              <w:r>
                <w:fldChar w:fldCharType="begin"/>
              </w:r>
              <w:r w:rsidR="005518CB">
                <w:instrText xml:space="preserve"> MACROBUTTON  SnrToggleCheckbox □不适用 </w:instrText>
              </w:r>
              <w:r>
                <w:fldChar w:fldCharType="end"/>
              </w:r>
            </w:p>
          </w:sdtContent>
        </w:sdt>
        <w:p w:rsidR="003D1E24" w:rsidRDefault="00011E94">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65"/>
            <w:gridCol w:w="3146"/>
            <w:gridCol w:w="2894"/>
          </w:tblGrid>
          <w:tr w:rsidR="003D1E24" w:rsidTr="00335B66">
            <w:trPr>
              <w:cantSplit/>
            </w:trPr>
            <w:sdt>
              <w:sdtPr>
                <w:tag w:val="_PLD_a48e9b652e5b48b08b05dc5f5dba5744"/>
                <w:id w:val="453603152"/>
                <w:lock w:val="sdtLocked"/>
              </w:sdtPr>
              <w:sdtEndPr/>
              <w:sdtContent>
                <w:tc>
                  <w:tcPr>
                    <w:tcW w:w="1646" w:type="pct"/>
                    <w:vAlign w:val="center"/>
                  </w:tcPr>
                  <w:p w:rsidR="003D1E24" w:rsidRDefault="003D1E24" w:rsidP="00335B66">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1304229108"/>
                <w:lock w:val="sdtLocked"/>
              </w:sdtPr>
              <w:sdtEndPr/>
              <w:sdtContent>
                <w:tc>
                  <w:tcPr>
                    <w:tcW w:w="1747" w:type="pct"/>
                    <w:vAlign w:val="center"/>
                  </w:tcPr>
                  <w:p w:rsidR="003D1E24" w:rsidRDefault="003D1E24" w:rsidP="00335B6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344826956"/>
                <w:lock w:val="sdtLocked"/>
              </w:sdtPr>
              <w:sdtEndPr/>
              <w:sdtContent>
                <w:tc>
                  <w:tcPr>
                    <w:tcW w:w="1607" w:type="pct"/>
                    <w:vAlign w:val="center"/>
                  </w:tcPr>
                  <w:p w:rsidR="003D1E24" w:rsidRDefault="003D1E24" w:rsidP="00335B66">
                    <w:pPr>
                      <w:autoSpaceDE w:val="0"/>
                      <w:autoSpaceDN w:val="0"/>
                      <w:adjustRightInd w:val="0"/>
                      <w:snapToGrid w:val="0"/>
                      <w:spacing w:line="240" w:lineRule="atLeast"/>
                      <w:jc w:val="center"/>
                      <w:rPr>
                        <w:szCs w:val="21"/>
                      </w:rPr>
                    </w:pPr>
                    <w:r>
                      <w:rPr>
                        <w:rFonts w:hint="eastAsia"/>
                        <w:szCs w:val="21"/>
                      </w:rPr>
                      <w:t>期初余额</w:t>
                    </w:r>
                  </w:p>
                </w:tc>
              </w:sdtContent>
            </w:sdt>
          </w:tr>
          <w:tr w:rsidR="003D1E24" w:rsidTr="00335B66">
            <w:trPr>
              <w:cantSplit/>
            </w:trPr>
            <w:sdt>
              <w:sdtPr>
                <w:tag w:val="_PLD_eccbe8be962b4f1497dbb55db8b28215"/>
                <w:id w:val="-1761826271"/>
                <w:lock w:val="sdtLocked"/>
              </w:sdtPr>
              <w:sdtEndPr/>
              <w:sdtContent>
                <w:tc>
                  <w:tcPr>
                    <w:tcW w:w="1646" w:type="pct"/>
                  </w:tcPr>
                  <w:p w:rsidR="003D1E24" w:rsidRDefault="003D1E24" w:rsidP="00335B66">
                    <w:pPr>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rsidR="003D1E24" w:rsidRDefault="003D1E24" w:rsidP="003D1E24">
                <w:pPr>
                  <w:ind w:right="13"/>
                  <w:jc w:val="right"/>
                  <w:rPr>
                    <w:szCs w:val="21"/>
                  </w:rPr>
                </w:pPr>
                <w:r>
                  <w:t>15,569,158.51</w:t>
                </w:r>
              </w:p>
            </w:tc>
            <w:tc>
              <w:tcPr>
                <w:tcW w:w="1607" w:type="pct"/>
              </w:tcPr>
              <w:p w:rsidR="003D1E24" w:rsidRDefault="003D1E24" w:rsidP="003D1E24">
                <w:pPr>
                  <w:ind w:right="13"/>
                  <w:jc w:val="right"/>
                  <w:rPr>
                    <w:szCs w:val="21"/>
                  </w:rPr>
                </w:pPr>
                <w:r>
                  <w:t>20,163,191.61</w:t>
                </w:r>
              </w:p>
            </w:tc>
          </w:tr>
          <w:tr w:rsidR="003D1E24" w:rsidRPr="003D1E24" w:rsidTr="00335B66">
            <w:trPr>
              <w:cantSplit/>
            </w:trPr>
            <w:sdt>
              <w:sdtPr>
                <w:tag w:val="_PLD_27fe84ac868644fa846c5f158e59921c"/>
                <w:id w:val="-672719353"/>
                <w:lock w:val="sdtLocked"/>
              </w:sdtPr>
              <w:sdtEndPr/>
              <w:sdtContent>
                <w:tc>
                  <w:tcPr>
                    <w:tcW w:w="1646" w:type="pct"/>
                    <w:vAlign w:val="center"/>
                  </w:tcPr>
                  <w:p w:rsidR="003D1E24" w:rsidRDefault="003D1E24" w:rsidP="00335B66">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rsidR="003D1E24" w:rsidRPr="003D1E24" w:rsidRDefault="003D1E24" w:rsidP="003D1E24">
                <w:pPr>
                  <w:jc w:val="right"/>
                </w:pPr>
                <w:r>
                  <w:t>15,569,158.51</w:t>
                </w:r>
              </w:p>
            </w:tc>
            <w:tc>
              <w:tcPr>
                <w:tcW w:w="1607" w:type="pct"/>
              </w:tcPr>
              <w:p w:rsidR="003D1E24" w:rsidRPr="003D1E24" w:rsidRDefault="003D1E24" w:rsidP="003D1E24">
                <w:pPr>
                  <w:jc w:val="right"/>
                </w:pPr>
                <w:r>
                  <w:t>20,163,191.61</w:t>
                </w:r>
              </w:p>
            </w:tc>
          </w:tr>
        </w:tbl>
        <w:p w:rsidR="00497A79" w:rsidRPr="003D1E24" w:rsidRDefault="00030B85" w:rsidP="003D1E24"/>
      </w:sdtContent>
    </w:sdt>
    <w:sdt>
      <w:sdtPr>
        <w:rPr>
          <w:rFonts w:asciiTheme="minorHAnsi" w:hAnsiTheme="minorHAnsi" w:cs="宋体" w:hint="eastAsia"/>
          <w:b w:val="0"/>
          <w:bCs w:val="0"/>
          <w:kern w:val="0"/>
          <w:szCs w:val="22"/>
        </w:rPr>
        <w:alias w:val="模块:期末公司已质押的应收票据情况"/>
        <w:tag w:val="_GBC_8fdb3f7098324d0d8b9f6e395abf9009"/>
        <w:id w:val="-718122362"/>
        <w:lock w:val="sdtLocked"/>
        <w:placeholder>
          <w:docPart w:val="GBC22222222222222222222222222222"/>
        </w:placeholder>
      </w:sdtPr>
      <w:sdtEndPr>
        <w:rPr>
          <w:rFonts w:ascii="Times New Roman" w:hAnsi="Times New Roman" w:cs="Times New Roman"/>
          <w:kern w:val="2"/>
          <w:szCs w:val="24"/>
        </w:rPr>
      </w:sdtEndPr>
      <w:sdtContent>
        <w:p w:rsidR="00497A79" w:rsidRDefault="00011E94">
          <w:pPr>
            <w:pStyle w:val="4"/>
            <w:numPr>
              <w:ilvl w:val="3"/>
              <w:numId w:val="44"/>
            </w:numPr>
          </w:pPr>
          <w:r>
            <w:t>期末公司已</w:t>
          </w:r>
          <w:r>
            <w:rPr>
              <w:rFonts w:hint="eastAsia"/>
            </w:rPr>
            <w:t>质押</w:t>
          </w:r>
          <w:r>
            <w:t>的应收票据</w:t>
          </w:r>
        </w:p>
        <w:sdt>
          <w:sdtPr>
            <w:alias w:val="是否适用：期末公司已质押的应收票据[双击切换]"/>
            <w:tag w:val="_GBC_3440ef2908e64e51a440106bfa389257"/>
            <w:id w:val="742835362"/>
            <w:lock w:val="sdtContentLocked"/>
            <w:placeholder>
              <w:docPart w:val="GBC22222222222222222222222222222"/>
            </w:placeholder>
          </w:sdtPr>
          <w:sdtEndPr/>
          <w:sdtContent>
            <w:p w:rsidR="00497A79" w:rsidRDefault="00011E94" w:rsidP="005518CB">
              <w:pPr>
                <w:rPr>
                  <w:rFonts w:ascii="Times New Roman" w:hAnsi="Times New Roman" w:cs="Times New Roman"/>
                  <w:kern w:val="2"/>
                </w:rPr>
              </w:pPr>
              <w:r>
                <w:fldChar w:fldCharType="begin"/>
              </w:r>
              <w:r w:rsidR="005518CB">
                <w:instrText xml:space="preserve"> MACROBUTTON  SnrToggleCheckbox □适用 </w:instrText>
              </w:r>
              <w:r>
                <w:fldChar w:fldCharType="end"/>
              </w:r>
              <w:r>
                <w:fldChar w:fldCharType="begin"/>
              </w:r>
              <w:r w:rsidR="005518CB">
                <w:instrText xml:space="preserve"> MACROBUTTON  SnrToggleCheckbox √不适用 </w:instrText>
              </w:r>
              <w:r>
                <w:fldChar w:fldCharType="end"/>
              </w:r>
            </w:p>
          </w:sdtContent>
        </w:sdt>
      </w:sdtContent>
    </w:sdt>
    <w:p w:rsidR="005518CB" w:rsidRDefault="005518CB" w:rsidP="005518CB">
      <w:pPr>
        <w:rPr>
          <w:szCs w:val="21"/>
        </w:rPr>
      </w:pPr>
    </w:p>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ascii="Times New Roman" w:hAnsi="Times New Roman" w:cs="Times New Roman"/>
          <w:kern w:val="2"/>
          <w:szCs w:val="24"/>
        </w:rPr>
      </w:sdtEndPr>
      <w:sdtContent>
        <w:p w:rsidR="00497A79" w:rsidRDefault="00011E94">
          <w:pPr>
            <w:pStyle w:val="4"/>
            <w:numPr>
              <w:ilvl w:val="3"/>
              <w:numId w:val="44"/>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ContentLocked"/>
            <w:placeholder>
              <w:docPart w:val="GBC22222222222222222222222222222"/>
            </w:placeholder>
          </w:sdtPr>
          <w:sdtEndPr/>
          <w:sdtContent>
            <w:p w:rsidR="00497A79" w:rsidRDefault="00011E94">
              <w:r>
                <w:fldChar w:fldCharType="begin"/>
              </w:r>
              <w:r w:rsidR="005518C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1125977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期末公司已背书或贴现且在资产负债表日尚未到期的应收票据"/>
              <w:tag w:val="_GBC_394a26f35e05433d88a516241a51f5ba"/>
              <w:id w:val="176008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7"/>
            <w:gridCol w:w="3050"/>
            <w:gridCol w:w="3122"/>
          </w:tblGrid>
          <w:tr w:rsidR="000D2A9F" w:rsidTr="000D2A9F">
            <w:sdt>
              <w:sdtPr>
                <w:tag w:val="_PLD_7f8eb653a3a24ed29cc795bb9a08fb8e"/>
                <w:id w:val="-1356268834"/>
                <w:lock w:val="sdtLocked"/>
              </w:sdtPr>
              <w:sdtEndPr/>
              <w:sdtContent>
                <w:tc>
                  <w:tcPr>
                    <w:tcW w:w="1590" w:type="pct"/>
                    <w:shd w:val="clear" w:color="auto" w:fill="auto"/>
                    <w:vAlign w:val="center"/>
                  </w:tcPr>
                  <w:p w:rsidR="000D2A9F" w:rsidRDefault="000D2A9F" w:rsidP="000D2A9F">
                    <w:pPr>
                      <w:jc w:val="center"/>
                      <w:rPr>
                        <w:szCs w:val="21"/>
                      </w:rPr>
                    </w:pPr>
                    <w:r>
                      <w:rPr>
                        <w:rFonts w:hint="eastAsia"/>
                        <w:szCs w:val="21"/>
                      </w:rPr>
                      <w:t>项目</w:t>
                    </w:r>
                  </w:p>
                </w:tc>
              </w:sdtContent>
            </w:sdt>
            <w:sdt>
              <w:sdtPr>
                <w:tag w:val="_PLD_96af9fcfe145402ea8d401a1f6c0d081"/>
                <w:id w:val="-1754037020"/>
                <w:lock w:val="sdtLocked"/>
              </w:sdtPr>
              <w:sdtEndPr/>
              <w:sdtContent>
                <w:tc>
                  <w:tcPr>
                    <w:tcW w:w="1685" w:type="pct"/>
                    <w:shd w:val="clear" w:color="auto" w:fill="auto"/>
                    <w:vAlign w:val="center"/>
                  </w:tcPr>
                  <w:p w:rsidR="000D2A9F" w:rsidRDefault="000D2A9F" w:rsidP="000D2A9F">
                    <w:pPr>
                      <w:jc w:val="center"/>
                      <w:rPr>
                        <w:szCs w:val="21"/>
                      </w:rPr>
                    </w:pPr>
                    <w:r>
                      <w:rPr>
                        <w:rFonts w:hint="eastAsia"/>
                        <w:szCs w:val="21"/>
                      </w:rPr>
                      <w:t>期末终止确认金额</w:t>
                    </w:r>
                  </w:p>
                </w:tc>
              </w:sdtContent>
            </w:sdt>
            <w:sdt>
              <w:sdtPr>
                <w:tag w:val="_PLD_2efea7e570304a7e9fb54f87b3247807"/>
                <w:id w:val="-1906142596"/>
                <w:lock w:val="sdtLocked"/>
              </w:sdtPr>
              <w:sdtEndPr/>
              <w:sdtContent>
                <w:tc>
                  <w:tcPr>
                    <w:tcW w:w="1725" w:type="pct"/>
                    <w:shd w:val="clear" w:color="auto" w:fill="auto"/>
                    <w:vAlign w:val="center"/>
                  </w:tcPr>
                  <w:p w:rsidR="000D2A9F" w:rsidRDefault="000D2A9F" w:rsidP="000D2A9F">
                    <w:pPr>
                      <w:jc w:val="center"/>
                      <w:rPr>
                        <w:szCs w:val="21"/>
                      </w:rPr>
                    </w:pPr>
                    <w:r>
                      <w:rPr>
                        <w:rFonts w:hint="eastAsia"/>
                        <w:szCs w:val="21"/>
                      </w:rPr>
                      <w:t>期末未终止确认金额</w:t>
                    </w:r>
                  </w:p>
                </w:tc>
              </w:sdtContent>
            </w:sdt>
          </w:tr>
          <w:tr w:rsidR="000D2A9F" w:rsidTr="001C7758">
            <w:sdt>
              <w:sdtPr>
                <w:tag w:val="_PLD_cac37b72ff744837a73dde57c7667850"/>
                <w:id w:val="253937090"/>
                <w:lock w:val="sdtLocked"/>
              </w:sdtPr>
              <w:sdtEndPr/>
              <w:sdtContent>
                <w:tc>
                  <w:tcPr>
                    <w:tcW w:w="1590" w:type="pct"/>
                    <w:shd w:val="clear" w:color="auto" w:fill="auto"/>
                  </w:tcPr>
                  <w:p w:rsidR="000D2A9F" w:rsidRDefault="000D2A9F" w:rsidP="000D2A9F">
                    <w:pPr>
                      <w:rPr>
                        <w:szCs w:val="21"/>
                      </w:rPr>
                    </w:pPr>
                    <w:r>
                      <w:rPr>
                        <w:rFonts w:hint="eastAsia"/>
                      </w:rPr>
                      <w:t>银行承兑票据</w:t>
                    </w:r>
                  </w:p>
                </w:tc>
              </w:sdtContent>
            </w:sdt>
            <w:tc>
              <w:tcPr>
                <w:tcW w:w="1685" w:type="pct"/>
                <w:shd w:val="clear" w:color="auto" w:fill="auto"/>
              </w:tcPr>
              <w:p w:rsidR="000D2A9F" w:rsidRDefault="000D2A9F" w:rsidP="000D2A9F">
                <w:pPr>
                  <w:jc w:val="right"/>
                  <w:rPr>
                    <w:szCs w:val="21"/>
                  </w:rPr>
                </w:pPr>
                <w:r>
                  <w:t>27,424,669.94</w:t>
                </w:r>
              </w:p>
            </w:tc>
            <w:tc>
              <w:tcPr>
                <w:tcW w:w="1725" w:type="pct"/>
                <w:shd w:val="clear" w:color="auto" w:fill="auto"/>
              </w:tcPr>
              <w:p w:rsidR="000D2A9F" w:rsidRPr="005518CB" w:rsidRDefault="000D2A9F" w:rsidP="000D2A9F">
                <w:pPr>
                  <w:jc w:val="right"/>
                  <w:rPr>
                    <w:szCs w:val="21"/>
                  </w:rPr>
                </w:pPr>
              </w:p>
            </w:tc>
          </w:tr>
          <w:tr w:rsidR="000D2A9F" w:rsidTr="000D2A9F">
            <w:sdt>
              <w:sdtPr>
                <w:tag w:val="_PLD_fe9a2327d66e4c329946796965b1c500"/>
                <w:id w:val="68164140"/>
                <w:lock w:val="sdtLocked"/>
              </w:sdtPr>
              <w:sdtEndPr/>
              <w:sdtContent>
                <w:tc>
                  <w:tcPr>
                    <w:tcW w:w="1590" w:type="pct"/>
                    <w:shd w:val="clear" w:color="auto" w:fill="auto"/>
                    <w:vAlign w:val="center"/>
                  </w:tcPr>
                  <w:p w:rsidR="000D2A9F" w:rsidRDefault="000D2A9F" w:rsidP="000D2A9F">
                    <w:pPr>
                      <w:jc w:val="center"/>
                    </w:pPr>
                    <w:r>
                      <w:rPr>
                        <w:rFonts w:hint="eastAsia"/>
                      </w:rPr>
                      <w:t>合计</w:t>
                    </w:r>
                  </w:p>
                </w:tc>
              </w:sdtContent>
            </w:sdt>
            <w:tc>
              <w:tcPr>
                <w:tcW w:w="1685" w:type="pct"/>
                <w:shd w:val="clear" w:color="auto" w:fill="auto"/>
              </w:tcPr>
              <w:p w:rsidR="000D2A9F" w:rsidRDefault="000D2A9F" w:rsidP="000D2A9F">
                <w:pPr>
                  <w:jc w:val="right"/>
                  <w:rPr>
                    <w:szCs w:val="21"/>
                  </w:rPr>
                </w:pPr>
                <w:r>
                  <w:t>27,424,669.94</w:t>
                </w:r>
              </w:p>
            </w:tc>
            <w:tc>
              <w:tcPr>
                <w:tcW w:w="1725" w:type="pct"/>
                <w:shd w:val="clear" w:color="auto" w:fill="auto"/>
              </w:tcPr>
              <w:p w:rsidR="000D2A9F" w:rsidRDefault="000D2A9F" w:rsidP="000D2A9F">
                <w:pPr>
                  <w:jc w:val="right"/>
                  <w:rPr>
                    <w:szCs w:val="21"/>
                  </w:rPr>
                </w:pPr>
              </w:p>
            </w:tc>
          </w:tr>
        </w:tbl>
        <w:p w:rsidR="00497A79" w:rsidRDefault="00030B85">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sdtContent>
        <w:p w:rsidR="00497A79" w:rsidRDefault="00011E94">
          <w:pPr>
            <w:pStyle w:val="4"/>
            <w:numPr>
              <w:ilvl w:val="3"/>
              <w:numId w:val="44"/>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2143771125"/>
            <w:lock w:val="sdtContentLocked"/>
            <w:placeholder>
              <w:docPart w:val="GBC22222222222222222222222222222"/>
            </w:placeholder>
          </w:sdtPr>
          <w:sdtEndPr/>
          <w:sdtContent>
            <w:p w:rsidR="00497A79" w:rsidRDefault="00011E94" w:rsidP="005518CB">
              <w:pPr>
                <w:rPr>
                  <w:rFonts w:ascii="Times New Roman" w:hAnsi="Times New Roman"/>
                </w:rPr>
              </w:pPr>
              <w:r>
                <w:fldChar w:fldCharType="begin"/>
              </w:r>
              <w:r w:rsidR="005518CB">
                <w:instrText xml:space="preserve"> MACROBUTTON  SnrToggleCheckbox □适用 </w:instrText>
              </w:r>
              <w:r>
                <w:fldChar w:fldCharType="end"/>
              </w:r>
              <w:r>
                <w:fldChar w:fldCharType="begin"/>
              </w:r>
              <w:r w:rsidR="005518CB">
                <w:instrText xml:space="preserve"> MACROBUTTON  SnrToggleCheckbox √不适用 </w:instrText>
              </w:r>
              <w:r>
                <w:fldChar w:fldCharType="end"/>
              </w:r>
            </w:p>
          </w:sdtContent>
        </w:sdt>
      </w:sdtContent>
    </w:sdt>
    <w:p w:rsidR="004260BE" w:rsidRDefault="004260BE" w:rsidP="005518CB">
      <w:pPr>
        <w:rPr>
          <w:rFonts w:ascii="Times New Roman" w:hAnsi="Times New Roman"/>
        </w:rPr>
      </w:pPr>
    </w:p>
    <w:p w:rsidR="00497A79" w:rsidRDefault="00011E94">
      <w:pPr>
        <w:pStyle w:val="4"/>
        <w:numPr>
          <w:ilvl w:val="3"/>
          <w:numId w:val="44"/>
        </w:numPr>
        <w:jc w:val="left"/>
      </w:pPr>
      <w:bookmarkStart w:id="71" w:name="_Hlk10466572"/>
      <w:r>
        <w:rPr>
          <w:rFonts w:hint="eastAsia"/>
        </w:rPr>
        <w:t>按坏账计提方法分类披露</w:t>
      </w:r>
    </w:p>
    <w:sdt>
      <w:sdtPr>
        <w:alias w:val="是否适用：应收票据按坏账计提方法分类披露[双击切换]"/>
        <w:tag w:val="_GBC_064ae6cf552d47d6abf4ad2b5c55d254"/>
        <w:id w:val="1528454635"/>
        <w:lock w:val="sdtContentLocked"/>
        <w:placeholder>
          <w:docPart w:val="GBC22222222222222222222222222222"/>
        </w:placeholder>
      </w:sdtPr>
      <w:sdtEndPr/>
      <w:sdtContent>
        <w:p w:rsidR="004260BE" w:rsidRDefault="00011E94" w:rsidP="004260BE">
          <w:r>
            <w:fldChar w:fldCharType="begin"/>
          </w:r>
          <w:r w:rsidR="004260BE">
            <w:instrText xml:space="preserve"> MACROBUTTON  SnrToggleCheckbox □适用 </w:instrText>
          </w:r>
          <w:r>
            <w:fldChar w:fldCharType="end"/>
          </w:r>
          <w:r>
            <w:fldChar w:fldCharType="begin"/>
          </w:r>
          <w:r w:rsidR="004260BE">
            <w:instrText xml:space="preserve"> MACROBUTTON  SnrToggleCheckbox √不适用 </w:instrText>
          </w:r>
          <w:r>
            <w:fldChar w:fldCharType="end"/>
          </w:r>
        </w:p>
      </w:sdtContent>
    </w:sdt>
    <w:bookmarkEnd w:id="71" w:displacedByCustomXml="prev"/>
    <w:bookmarkStart w:id="72" w:name="_Hlk10466806" w:displacedByCustomXml="next"/>
    <w:sdt>
      <w:sdtPr>
        <w:rPr>
          <w:rFonts w:ascii="宋体" w:hAnsi="宋体" w:cs="宋体" w:hint="eastAsia"/>
          <w:b w:val="0"/>
          <w:bCs w:val="0"/>
          <w:kern w:val="0"/>
          <w:szCs w:val="24"/>
        </w:rPr>
        <w:alias w:val="模块:坏账准备的情况"/>
        <w:tag w:val="_SEC_2937dc20348046e2a68416bd27ff1b82"/>
        <w:id w:val="-568268570"/>
        <w:lock w:val="sdtLocked"/>
        <w:placeholder>
          <w:docPart w:val="GBC22222222222222222222222222222"/>
        </w:placeholder>
      </w:sdtPr>
      <w:sdtEndPr>
        <w:rPr>
          <w:rFonts w:hint="default"/>
        </w:rPr>
      </w:sdtEndPr>
      <w:sdtContent>
        <w:p w:rsidR="00497A79" w:rsidRDefault="00011E94">
          <w:pPr>
            <w:pStyle w:val="4"/>
            <w:numPr>
              <w:ilvl w:val="3"/>
              <w:numId w:val="44"/>
            </w:numPr>
            <w:jc w:val="left"/>
          </w:pPr>
          <w:r>
            <w:rPr>
              <w:rFonts w:hint="eastAsia"/>
            </w:rPr>
            <w:t>坏账准备的情况</w:t>
          </w:r>
        </w:p>
        <w:sdt>
          <w:sdtPr>
            <w:alias w:val="是否适用：应收票据坏账准备情况[双击切换]"/>
            <w:tag w:val="_GBC_065ad100e7534037877c628171a7ddc1"/>
            <w:id w:val="1994919001"/>
            <w:lock w:val="sdtContentLocked"/>
            <w:placeholder>
              <w:docPart w:val="GBC22222222222222222222222222222"/>
            </w:placeholder>
          </w:sdtPr>
          <w:sdtEndPr/>
          <w:sdtContent>
            <w:p w:rsidR="004260BE" w:rsidRDefault="00011E94" w:rsidP="004260BE">
              <w:pPr>
                <w:rPr>
                  <w:rFonts w:asciiTheme="minorHAnsi" w:hAnsiTheme="minorHAnsi" w:cstheme="minorBidi"/>
                  <w:b/>
                  <w:bCs/>
                  <w:szCs w:val="22"/>
                </w:rPr>
              </w:pPr>
              <w:r>
                <w:fldChar w:fldCharType="begin"/>
              </w:r>
              <w:r w:rsidR="004260BE">
                <w:instrText xml:space="preserve"> MACROBUTTON  SnrToggleCheckbox □适用 </w:instrText>
              </w:r>
              <w:r>
                <w:fldChar w:fldCharType="end"/>
              </w:r>
              <w:r>
                <w:fldChar w:fldCharType="begin"/>
              </w:r>
              <w:r w:rsidR="004260BE">
                <w:instrText xml:space="preserve"> MACROBUTTON  SnrToggleCheckbox √不适用 </w:instrText>
              </w:r>
              <w:r>
                <w:fldChar w:fldCharType="end"/>
              </w:r>
            </w:p>
          </w:sdtContent>
        </w:sdt>
        <w:p w:rsidR="00497A79" w:rsidRDefault="00030B85">
          <w:pPr>
            <w:ind w:right="210"/>
          </w:pPr>
        </w:p>
      </w:sdtContent>
    </w:sdt>
    <w:bookmarkEnd w:id="72" w:displacedByCustomXml="prev"/>
    <w:bookmarkStart w:id="73" w:name="_Hlk10466841" w:displacedByCustomXml="next"/>
    <w:bookmarkStart w:id="74"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524362322"/>
        <w:lock w:val="sdtLocked"/>
        <w:placeholder>
          <w:docPart w:val="GBC22222222222222222222222222222"/>
        </w:placeholder>
      </w:sdtPr>
      <w:sdtEndPr>
        <w:rPr>
          <w:rFonts w:hint="default"/>
        </w:rPr>
      </w:sdtEndPr>
      <w:sdtContent>
        <w:p w:rsidR="00497A79" w:rsidRDefault="00011E94">
          <w:pPr>
            <w:pStyle w:val="4"/>
            <w:numPr>
              <w:ilvl w:val="3"/>
              <w:numId w:val="44"/>
            </w:numPr>
            <w:jc w:val="left"/>
          </w:pPr>
          <w:r>
            <w:rPr>
              <w:rFonts w:hint="eastAsia"/>
            </w:rPr>
            <w:t>本期实际核销的应收票据情况</w:t>
          </w:r>
          <w:bookmarkEnd w:id="73"/>
        </w:p>
        <w:sdt>
          <w:sdtPr>
            <w:alias w:val="是否适用：实际核销的应收票据[双击切换]"/>
            <w:tag w:val="_GBC_d0dcbb36ec68469bb29eac25b4a7af19"/>
            <w:id w:val="-732698059"/>
            <w:lock w:val="sdtContentLocked"/>
            <w:placeholder>
              <w:docPart w:val="GBC22222222222222222222222222222"/>
            </w:placeholder>
          </w:sdtPr>
          <w:sdtEndPr/>
          <w:sdtContent>
            <w:p w:rsidR="004260BE" w:rsidRDefault="00011E94" w:rsidP="004260BE">
              <w:pPr>
                <w:rPr>
                  <w:rFonts w:asciiTheme="minorHAnsi" w:hAnsiTheme="minorHAnsi" w:cstheme="minorBidi"/>
                  <w:bCs/>
                  <w:szCs w:val="22"/>
                </w:rPr>
              </w:pPr>
              <w:r>
                <w:fldChar w:fldCharType="begin"/>
              </w:r>
              <w:r w:rsidR="004260BE">
                <w:instrText xml:space="preserve"> MACROBUTTON  SnrToggleCheckbox □适用 </w:instrText>
              </w:r>
              <w:r>
                <w:fldChar w:fldCharType="end"/>
              </w:r>
              <w:r>
                <w:fldChar w:fldCharType="begin"/>
              </w:r>
              <w:r w:rsidR="004260BE">
                <w:instrText xml:space="preserve"> MACROBUTTON  SnrToggleCheckbox √不适用 </w:instrText>
              </w:r>
              <w:r>
                <w:fldChar w:fldCharType="end"/>
              </w:r>
            </w:p>
          </w:sdtContent>
        </w:sdt>
        <w:p w:rsidR="00497A79" w:rsidRDefault="00030B85">
          <w:pPr>
            <w:ind w:right="210"/>
          </w:pPr>
        </w:p>
      </w:sdtContent>
    </w:sdt>
    <w:bookmarkEnd w:id="74" w:displacedByCustomXml="prev"/>
    <w:sdt>
      <w:sdtPr>
        <w:rPr>
          <w:rFonts w:asciiTheme="minorHAnsi" w:hAnsiTheme="minorHAnsi"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ascii="Times New Roman" w:hAnsi="Times New Roman" w:cs="Times New Roman" w:hint="default"/>
          <w:b w:val="0"/>
          <w:bCs w:val="0"/>
          <w:szCs w:val="24"/>
        </w:rPr>
      </w:sdtEndPr>
      <w:sdtContent>
        <w:p w:rsidR="00497A79" w:rsidRDefault="00011E94">
          <w:r>
            <w:rPr>
              <w:rFonts w:hint="eastAsia"/>
            </w:rPr>
            <w:t>其他说明：</w:t>
          </w:r>
        </w:p>
        <w:sdt>
          <w:sdtPr>
            <w:alias w:val="是否适用：应收票据的说明[双击切换]"/>
            <w:tag w:val="_GBC_704e24e70b65463883e10335ce93a1ac"/>
            <w:id w:val="-1626068550"/>
            <w:lock w:val="sdtContentLocked"/>
            <w:placeholder>
              <w:docPart w:val="GBC22222222222222222222222222222"/>
            </w:placeholder>
          </w:sdtPr>
          <w:sdtEndPr/>
          <w:sdtContent>
            <w:p w:rsidR="00497A79" w:rsidRDefault="00011E94" w:rsidP="004260BE">
              <w:pPr>
                <w:rPr>
                  <w:szCs w:val="21"/>
                </w:rPr>
              </w:pPr>
              <w:r>
                <w:fldChar w:fldCharType="begin"/>
              </w:r>
              <w:r w:rsidR="004260BE">
                <w:instrText xml:space="preserve"> MACROBUTTON  SnrToggleCheckbox □适用 </w:instrText>
              </w:r>
              <w:r>
                <w:fldChar w:fldCharType="end"/>
              </w:r>
              <w:r>
                <w:fldChar w:fldCharType="begin"/>
              </w:r>
              <w:r w:rsidR="004260BE">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3"/>
        <w:numPr>
          <w:ilvl w:val="0"/>
          <w:numId w:val="21"/>
        </w:numPr>
      </w:pPr>
      <w:r>
        <w:rPr>
          <w:rFonts w:hint="eastAsia"/>
        </w:rPr>
        <w:t>应收账款</w:t>
      </w:r>
    </w:p>
    <w:bookmarkStart w:id="75" w:name="_Hlk10467031" w:displacedByCustomXml="next"/>
    <w:sdt>
      <w:sdtPr>
        <w:rPr>
          <w:rFonts w:ascii="宋体" w:hAnsi="宋体" w:cs="宋体" w:hint="eastAsia"/>
          <w:b w:val="0"/>
          <w:bCs w:val="0"/>
          <w:kern w:val="0"/>
          <w:szCs w:val="24"/>
        </w:rPr>
        <w:alias w:val="模块:按账龄披露"/>
        <w:tag w:val="_SEC_18739d0c0efc4fe7a575a32263e5b38b"/>
        <w:id w:val="-349264638"/>
        <w:lock w:val="sdtLocked"/>
        <w:placeholder>
          <w:docPart w:val="GBC22222222222222222222222222222"/>
        </w:placeholder>
      </w:sdtPr>
      <w:sdtEndPr>
        <w:rPr>
          <w:rFonts w:hint="default"/>
        </w:rPr>
      </w:sdtEndPr>
      <w:sdtContent>
        <w:p w:rsidR="00497A79" w:rsidRDefault="00011E94">
          <w:pPr>
            <w:pStyle w:val="4"/>
            <w:numPr>
              <w:ilvl w:val="3"/>
              <w:numId w:val="47"/>
            </w:numPr>
            <w:tabs>
              <w:tab w:val="left" w:pos="574"/>
            </w:tabs>
          </w:pPr>
          <w:r>
            <w:rPr>
              <w:rFonts w:hint="eastAsia"/>
            </w:rPr>
            <w:t>按账龄披露</w:t>
          </w:r>
        </w:p>
        <w:sdt>
          <w:sdtPr>
            <w:rPr>
              <w:rFonts w:hint="eastAsia"/>
              <w:szCs w:val="21"/>
            </w:rPr>
            <w:alias w:val="是否适用：组合中，按账龄分析法计提坏账准备的应收账款[双击切换]"/>
            <w:tag w:val="_GBC_adacd9d7302a46dbb6fb745ac9a87bfe"/>
            <w:id w:val="-1177813502"/>
            <w:lock w:val="sdtContentLocked"/>
            <w:placeholder>
              <w:docPart w:val="GBC22222222222222222222222222222"/>
            </w:placeholder>
          </w:sdtPr>
          <w:sdtEndPr/>
          <w:sdtContent>
            <w:p w:rsidR="00497A79" w:rsidRDefault="00011E94">
              <w:pPr>
                <w:rPr>
                  <w:szCs w:val="21"/>
                </w:rPr>
              </w:pPr>
              <w:r>
                <w:rPr>
                  <w:szCs w:val="21"/>
                </w:rPr>
                <w:fldChar w:fldCharType="begin"/>
              </w:r>
              <w:r w:rsidR="00607B2C">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23501c118c5d42ce875910cc5f1c5fe3"/>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30"/>
            <w:gridCol w:w="4565"/>
          </w:tblGrid>
          <w:tr w:rsidR="006D3349" w:rsidTr="00335B66">
            <w:trPr>
              <w:cantSplit/>
            </w:trPr>
            <w:sdt>
              <w:sdtPr>
                <w:tag w:val="_PLD_cc8a2439cf1a40049647e9f82183f02a"/>
                <w:id w:val="-470060069"/>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rsidR="006D3349" w:rsidRDefault="006D3349" w:rsidP="00335B66">
                    <w:pPr>
                      <w:jc w:val="center"/>
                      <w:rPr>
                        <w:szCs w:val="21"/>
                      </w:rPr>
                    </w:pPr>
                    <w:r>
                      <w:rPr>
                        <w:rFonts w:hint="eastAsia"/>
                        <w:szCs w:val="21"/>
                      </w:rPr>
                      <w:t>账龄</w:t>
                    </w:r>
                  </w:p>
                </w:tc>
              </w:sdtContent>
            </w:sdt>
            <w:sdt>
              <w:sdtPr>
                <w:tag w:val="_PLD_39df8c40c3b34bb795f3dd83e556c1cb"/>
                <w:id w:val="-79525523"/>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rsidR="006D3349" w:rsidRDefault="006D3349" w:rsidP="00335B66">
                    <w:pPr>
                      <w:jc w:val="center"/>
                      <w:rPr>
                        <w:szCs w:val="21"/>
                      </w:rPr>
                    </w:pPr>
                    <w:r>
                      <w:rPr>
                        <w:rFonts w:hint="eastAsia"/>
                        <w:szCs w:val="21"/>
                      </w:rPr>
                      <w:t>期末余额</w:t>
                    </w:r>
                  </w:p>
                </w:tc>
              </w:sdtContent>
            </w:sdt>
          </w:tr>
          <w:tr w:rsidR="006D3349" w:rsidTr="00335B66">
            <w:trPr>
              <w:cantSplit/>
            </w:trPr>
            <w:sdt>
              <w:sdtPr>
                <w:tag w:val="_PLD_217c8960e1b142368dda5c59f7dd6b68"/>
                <w:id w:val="208894964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1年以内</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rPr>
                    <w:color w:val="FF0000"/>
                    <w:szCs w:val="21"/>
                  </w:rPr>
                </w:pPr>
              </w:p>
            </w:tc>
          </w:tr>
          <w:tr w:rsidR="006D3349" w:rsidTr="00335B66">
            <w:trPr>
              <w:cantSplit/>
            </w:trPr>
            <w:sdt>
              <w:sdtPr>
                <w:tag w:val="_PLD_e1f60905870b4ec086c3a5755a91109d"/>
                <w:id w:val="-44098664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其中：1年以内分项</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p>
            </w:tc>
          </w:tr>
          <w:sdt>
            <w:sdtPr>
              <w:rPr>
                <w:szCs w:val="21"/>
              </w:rPr>
              <w:alias w:val="一年以内应收账款金额明细"/>
              <w:tag w:val="_TUP_d8c7f05722aa40a58eaedfec7fbecace"/>
              <w:id w:val="-348710866"/>
              <w:lock w:val="sdtLocked"/>
            </w:sdtPr>
            <w:sdtEndPr/>
            <w:sdtContent>
              <w:tr w:rsidR="006D3349" w:rsidTr="00335B66">
                <w:trPr>
                  <w:cantSplit/>
                </w:trPr>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信用期内</w:t>
                    </w:r>
                  </w:p>
                </w:tc>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520,034,990.02</w:t>
                    </w:r>
                  </w:p>
                </w:tc>
              </w:tr>
            </w:sdtContent>
          </w:sdt>
          <w:sdt>
            <w:sdtPr>
              <w:rPr>
                <w:szCs w:val="21"/>
              </w:rPr>
              <w:alias w:val="一年以内应收账款金额明细"/>
              <w:tag w:val="_TUP_d8c7f05722aa40a58eaedfec7fbecace"/>
              <w:id w:val="-463583051"/>
              <w:lock w:val="sdtLocked"/>
            </w:sdtPr>
            <w:sdtEndPr/>
            <w:sdtContent>
              <w:tr w:rsidR="006D3349" w:rsidTr="00335B66">
                <w:trPr>
                  <w:cantSplit/>
                </w:trPr>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信用期至1年以内</w:t>
                    </w:r>
                  </w:p>
                </w:tc>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109,887,048.72</w:t>
                    </w:r>
                  </w:p>
                </w:tc>
              </w:tr>
            </w:sdtContent>
          </w:sdt>
          <w:tr w:rsidR="006D3349" w:rsidTr="00335B66">
            <w:trPr>
              <w:cantSplit/>
            </w:trPr>
            <w:sdt>
              <w:sdtPr>
                <w:tag w:val="_PLD_c7d182c9cd3f494a90cf99c5a58ab86e"/>
                <w:id w:val="-167987860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629,922,038.74</w:t>
                </w:r>
              </w:p>
            </w:tc>
          </w:tr>
          <w:tr w:rsidR="006D3349" w:rsidTr="00335B66">
            <w:trPr>
              <w:cantSplit/>
            </w:trPr>
            <w:sdt>
              <w:sdtPr>
                <w:tag w:val="_PLD_ddd035f081424c508ec3702ea96caece"/>
                <w:id w:val="-4006199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3,227,766.06</w:t>
                </w:r>
              </w:p>
            </w:tc>
          </w:tr>
          <w:tr w:rsidR="006D3349" w:rsidTr="00335B66">
            <w:trPr>
              <w:cantSplit/>
            </w:trPr>
            <w:sdt>
              <w:sdtPr>
                <w:tag w:val="_PLD_173769cdf4af409b9ed3b84a39f352b3"/>
                <w:id w:val="-79344056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1,145,009.72</w:t>
                </w:r>
              </w:p>
            </w:tc>
          </w:tr>
          <w:tr w:rsidR="006D3349" w:rsidTr="00335B66">
            <w:trPr>
              <w:cantSplit/>
            </w:trPr>
            <w:sdt>
              <w:sdtPr>
                <w:tag w:val="_PLD_fd1f00d60b69467bbd45960ac76b73ab"/>
                <w:id w:val="140456996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225,198.50</w:t>
                </w:r>
              </w:p>
            </w:tc>
          </w:tr>
          <w:tr w:rsidR="006D3349" w:rsidTr="00335B66">
            <w:trPr>
              <w:cantSplit/>
            </w:trPr>
            <w:sdt>
              <w:sdtPr>
                <w:tag w:val="_PLD_8db7bbb254fd40b486e26e8b3e40a316"/>
                <w:id w:val="118787364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t>42,005.80</w:t>
                </w:r>
              </w:p>
            </w:tc>
          </w:tr>
          <w:tr w:rsidR="006D3349" w:rsidTr="00335B66">
            <w:trPr>
              <w:cantSplit/>
            </w:trPr>
            <w:sdt>
              <w:sdtPr>
                <w:tag w:val="_PLD_e4213ce4e1fb477baea80cfbb361b8a7"/>
                <w:id w:val="-195046062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6D3349" w:rsidRDefault="006D3349" w:rsidP="00335B66">
                    <w:pPr>
                      <w:rPr>
                        <w:szCs w:val="21"/>
                      </w:rPr>
                    </w:pPr>
                    <w:r>
                      <w:rPr>
                        <w:rFonts w:hint="eastAsia"/>
                        <w:szCs w:val="21"/>
                      </w:rPr>
                      <w:t>5年以上</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rsidRPr="006D3349">
                  <w:rPr>
                    <w:szCs w:val="21"/>
                  </w:rPr>
                  <w:t>7,248,708.71</w:t>
                </w:r>
              </w:p>
            </w:tc>
          </w:tr>
          <w:tr w:rsidR="006D3349" w:rsidTr="00335B66">
            <w:trPr>
              <w:cantSplit/>
            </w:trPr>
            <w:sdt>
              <w:sdtPr>
                <w:tag w:val="_PLD_a92bd573499a45f88eb09857cbe19e80"/>
                <w:id w:val="-889572681"/>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rsidR="006D3349" w:rsidRDefault="006D3349" w:rsidP="00335B66">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rsidR="006D3349" w:rsidRDefault="006D3349" w:rsidP="00335B66">
                <w:pPr>
                  <w:jc w:val="right"/>
                  <w:rPr>
                    <w:szCs w:val="21"/>
                  </w:rPr>
                </w:pPr>
                <w:r w:rsidRPr="00607B2C">
                  <w:rPr>
                    <w:szCs w:val="21"/>
                  </w:rPr>
                  <w:t>641,810,727.53</w:t>
                </w:r>
              </w:p>
            </w:tc>
          </w:tr>
        </w:tbl>
        <w:p w:rsidR="006D3349" w:rsidRDefault="006D3349"/>
        <w:p w:rsidR="00497A79" w:rsidRDefault="00030B85"/>
      </w:sdtContent>
    </w:sdt>
    <w:bookmarkEnd w:id="75" w:displacedByCustomXml="prev"/>
    <w:p w:rsidR="00607B2C" w:rsidRDefault="00607B2C">
      <w:pPr>
        <w:sectPr w:rsidR="00607B2C" w:rsidSect="00770E20">
          <w:pgSz w:w="11906" w:h="16838"/>
          <w:pgMar w:top="1525" w:right="1276" w:bottom="1440" w:left="1797" w:header="856" w:footer="992" w:gutter="0"/>
          <w:cols w:space="425"/>
          <w:docGrid w:linePitch="312"/>
        </w:sectPr>
      </w:pPr>
    </w:p>
    <w:p w:rsidR="00497A79" w:rsidRDefault="00011E94">
      <w:pPr>
        <w:pStyle w:val="4"/>
        <w:numPr>
          <w:ilvl w:val="3"/>
          <w:numId w:val="47"/>
        </w:numPr>
        <w:tabs>
          <w:tab w:val="left" w:pos="574"/>
        </w:tabs>
      </w:pPr>
      <w:bookmarkStart w:id="76" w:name="_Hlk10467162"/>
      <w:r>
        <w:rPr>
          <w:rFonts w:asciiTheme="minorHAnsi" w:hAnsiTheme="minorHAnsi" w:cstheme="minorBidi" w:hint="eastAsia"/>
          <w:bCs w:val="0"/>
          <w:kern w:val="0"/>
          <w:szCs w:val="22"/>
        </w:rPr>
        <w:lastRenderedPageBreak/>
        <w:t>按坏账计提方法分类披露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rsidR="00497A79" w:rsidRDefault="00011E94">
          <w:r>
            <w:fldChar w:fldCharType="begin"/>
          </w:r>
          <w:r w:rsidR="00CC3B5F">
            <w:instrText xml:space="preserve"> MACROBUTTON  SnrToggleCheckbox √适用 </w:instrText>
          </w:r>
          <w:r>
            <w:fldChar w:fldCharType="end"/>
          </w:r>
          <w:r>
            <w:fldChar w:fldCharType="begin"/>
          </w:r>
          <w:r w:rsidR="00CC3B5F">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991297837"/>
        <w:lock w:val="sdtLocked"/>
        <w:placeholder>
          <w:docPart w:val="GBC22222222222222222222222222222"/>
        </w:placeholder>
      </w:sdtPr>
      <w:sdtEndPr>
        <w:rPr>
          <w:szCs w:val="24"/>
        </w:rPr>
      </w:sdtEndPr>
      <w:sdtContent>
        <w:p w:rsidR="00607B2C" w:rsidRDefault="00011E94" w:rsidP="00CC3B5F">
          <w:pPr>
            <w:pStyle w:val="a9"/>
            <w:autoSpaceDE w:val="0"/>
            <w:autoSpaceDN w:val="0"/>
            <w:adjustRightInd w:val="0"/>
            <w:ind w:left="425" w:right="525" w:firstLineChars="4800" w:firstLine="10080"/>
            <w:rPr>
              <w:szCs w:val="21"/>
            </w:rPr>
          </w:pPr>
          <w:r>
            <w:rPr>
              <w:rFonts w:hint="eastAsia"/>
              <w:szCs w:val="21"/>
            </w:rPr>
            <w:t>单位：</w:t>
          </w:r>
          <w:sdt>
            <w:sdtPr>
              <w:rPr>
                <w:rFonts w:hint="eastAsia"/>
                <w:szCs w:val="21"/>
              </w:rPr>
              <w:alias w:val="单位：财务附注：应收账款按种类披露"/>
              <w:tag w:val="_GBC_13874a7a2d5642bc9d06df2e53ad133f"/>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账款按种类披露"/>
              <w:tag w:val="_GBC_a7c9ba83409d4f5ebb3a7b0903842485"/>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6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776"/>
            <w:gridCol w:w="1375"/>
            <w:gridCol w:w="625"/>
            <w:gridCol w:w="1273"/>
            <w:gridCol w:w="834"/>
            <w:gridCol w:w="1521"/>
            <w:gridCol w:w="1417"/>
            <w:gridCol w:w="708"/>
            <w:gridCol w:w="1273"/>
            <w:gridCol w:w="711"/>
            <w:gridCol w:w="1558"/>
          </w:tblGrid>
          <w:tr w:rsidR="00744BF7" w:rsidRPr="00CC3B5F" w:rsidTr="00AE1FC6">
            <w:trPr>
              <w:cantSplit/>
              <w:trHeight w:val="259"/>
            </w:trPr>
            <w:sdt>
              <w:sdtPr>
                <w:rPr>
                  <w:sz w:val="18"/>
                  <w:szCs w:val="18"/>
                </w:rPr>
                <w:tag w:val="_PLD_a2143754c0e847e9a8bbb40d4548066c"/>
                <w:id w:val="449746985"/>
                <w:lock w:val="sdtLocked"/>
              </w:sdtPr>
              <w:sdtEndPr/>
              <w:sdtContent>
                <w:tc>
                  <w:tcPr>
                    <w:tcW w:w="679" w:type="pct"/>
                    <w:vMerge w:val="restart"/>
                    <w:tcBorders>
                      <w:top w:val="single" w:sz="4" w:space="0" w:color="auto"/>
                      <w:left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类别</w:t>
                    </w:r>
                  </w:p>
                </w:tc>
              </w:sdtContent>
            </w:sdt>
            <w:sdt>
              <w:sdtPr>
                <w:rPr>
                  <w:sz w:val="18"/>
                  <w:szCs w:val="18"/>
                </w:rPr>
                <w:tag w:val="_PLD_25d42b68a0be4b6c9079bb6f0b9688f1"/>
                <w:id w:val="-1241015897"/>
                <w:lock w:val="sdtLocked"/>
              </w:sdtPr>
              <w:sdtEndPr/>
              <w:sdtContent>
                <w:tc>
                  <w:tcPr>
                    <w:tcW w:w="2153" w:type="pct"/>
                    <w:gridSpan w:val="5"/>
                    <w:tcBorders>
                      <w:top w:val="single" w:sz="4" w:space="0" w:color="auto"/>
                      <w:left w:val="single" w:sz="4" w:space="0" w:color="auto"/>
                      <w:right w:val="single" w:sz="4" w:space="0" w:color="auto"/>
                    </w:tcBorders>
                    <w:vAlign w:val="center"/>
                  </w:tcPr>
                  <w:p w:rsidR="00744BF7" w:rsidRPr="00CC3B5F" w:rsidRDefault="00744BF7" w:rsidP="00AE1FC6">
                    <w:pPr>
                      <w:autoSpaceDE w:val="0"/>
                      <w:autoSpaceDN w:val="0"/>
                      <w:adjustRightInd w:val="0"/>
                      <w:snapToGrid w:val="0"/>
                      <w:spacing w:line="240" w:lineRule="atLeast"/>
                      <w:jc w:val="center"/>
                      <w:rPr>
                        <w:sz w:val="18"/>
                        <w:szCs w:val="18"/>
                      </w:rPr>
                    </w:pPr>
                    <w:r w:rsidRPr="00CC3B5F">
                      <w:rPr>
                        <w:rFonts w:hint="eastAsia"/>
                        <w:sz w:val="18"/>
                        <w:szCs w:val="18"/>
                      </w:rPr>
                      <w:t>期末余额</w:t>
                    </w:r>
                  </w:p>
                </w:tc>
              </w:sdtContent>
            </w:sdt>
            <w:sdt>
              <w:sdtPr>
                <w:rPr>
                  <w:sz w:val="18"/>
                  <w:szCs w:val="18"/>
                </w:rPr>
                <w:tag w:val="_PLD_7ebf4817a5864c42bb0897c8ddd0cd9c"/>
                <w:id w:val="-174034450"/>
                <w:lock w:val="sdtLocked"/>
              </w:sdtPr>
              <w:sdtEndPr/>
              <w:sdtContent>
                <w:tc>
                  <w:tcPr>
                    <w:tcW w:w="2168" w:type="pct"/>
                    <w:gridSpan w:val="5"/>
                    <w:tcBorders>
                      <w:top w:val="single" w:sz="4" w:space="0" w:color="auto"/>
                      <w:left w:val="single" w:sz="4" w:space="0" w:color="auto"/>
                      <w:right w:val="single" w:sz="4" w:space="0" w:color="auto"/>
                    </w:tcBorders>
                    <w:vAlign w:val="center"/>
                  </w:tcPr>
                  <w:p w:rsidR="00744BF7" w:rsidRPr="00CC3B5F" w:rsidRDefault="00744BF7" w:rsidP="00AE1FC6">
                    <w:pPr>
                      <w:autoSpaceDE w:val="0"/>
                      <w:autoSpaceDN w:val="0"/>
                      <w:adjustRightInd w:val="0"/>
                      <w:snapToGrid w:val="0"/>
                      <w:spacing w:line="240" w:lineRule="atLeast"/>
                      <w:jc w:val="center"/>
                      <w:rPr>
                        <w:sz w:val="18"/>
                        <w:szCs w:val="18"/>
                      </w:rPr>
                    </w:pPr>
                    <w:r w:rsidRPr="00CC3B5F">
                      <w:rPr>
                        <w:rFonts w:hint="eastAsia"/>
                        <w:sz w:val="18"/>
                        <w:szCs w:val="18"/>
                      </w:rPr>
                      <w:t>期初余额</w:t>
                    </w:r>
                  </w:p>
                </w:tc>
              </w:sdtContent>
            </w:sdt>
          </w:tr>
          <w:tr w:rsidR="00744BF7" w:rsidRPr="00CC3B5F" w:rsidTr="00911A87">
            <w:trPr>
              <w:cantSplit/>
              <w:trHeight w:val="227"/>
            </w:trPr>
            <w:tc>
              <w:tcPr>
                <w:tcW w:w="679" w:type="pct"/>
                <w:vMerge/>
                <w:tcBorders>
                  <w:left w:val="single" w:sz="4" w:space="0" w:color="auto"/>
                  <w:right w:val="single" w:sz="4" w:space="0" w:color="auto"/>
                </w:tcBorders>
                <w:vAlign w:val="center"/>
              </w:tcPr>
              <w:p w:rsidR="00744BF7" w:rsidRPr="00CC3B5F" w:rsidRDefault="00744BF7" w:rsidP="00AE1FC6">
                <w:pPr>
                  <w:rPr>
                    <w:sz w:val="18"/>
                    <w:szCs w:val="18"/>
                  </w:rPr>
                </w:pPr>
              </w:p>
            </w:tc>
            <w:sdt>
              <w:sdtPr>
                <w:rPr>
                  <w:sz w:val="18"/>
                  <w:szCs w:val="18"/>
                </w:rPr>
                <w:tag w:val="_PLD_fd64cffe158d4ef48a5ff569de778464"/>
                <w:id w:val="272218191"/>
                <w:lock w:val="sdtLocked"/>
              </w:sdtPr>
              <w:sdtEndPr/>
              <w:sdtContent>
                <w:tc>
                  <w:tcPr>
                    <w:tcW w:w="765" w:type="pct"/>
                    <w:gridSpan w:val="2"/>
                    <w:tcBorders>
                      <w:top w:val="single" w:sz="4" w:space="0" w:color="auto"/>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账面余额</w:t>
                    </w:r>
                  </w:p>
                </w:tc>
              </w:sdtContent>
            </w:sdt>
            <w:sdt>
              <w:sdtPr>
                <w:rPr>
                  <w:sz w:val="18"/>
                  <w:szCs w:val="18"/>
                </w:rPr>
                <w:tag w:val="_PLD_f0f4adcb95c44cfa884ef7d853d6b134"/>
                <w:id w:val="632672771"/>
                <w:lock w:val="sdtLocked"/>
              </w:sdtPr>
              <w:sdtEndPr/>
              <w:sdtContent>
                <w:tc>
                  <w:tcPr>
                    <w:tcW w:w="806" w:type="pct"/>
                    <w:gridSpan w:val="2"/>
                    <w:tcBorders>
                      <w:top w:val="single" w:sz="4" w:space="0" w:color="auto"/>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坏账准备</w:t>
                    </w:r>
                  </w:p>
                </w:tc>
              </w:sdtContent>
            </w:sdt>
            <w:sdt>
              <w:sdtPr>
                <w:rPr>
                  <w:sz w:val="18"/>
                  <w:szCs w:val="18"/>
                </w:rPr>
                <w:tag w:val="_PLD_4c122527ed0743b8905d9f19514f4328"/>
                <w:id w:val="483747528"/>
                <w:lock w:val="sdtLocked"/>
              </w:sdtPr>
              <w:sdtEndPr/>
              <w:sdtContent>
                <w:tc>
                  <w:tcPr>
                    <w:tcW w:w="582" w:type="pct"/>
                    <w:vMerge w:val="restart"/>
                    <w:tcBorders>
                      <w:top w:val="single" w:sz="4" w:space="0" w:color="auto"/>
                      <w:left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账面</w:t>
                    </w:r>
                  </w:p>
                  <w:p w:rsidR="00744BF7" w:rsidRPr="00CC3B5F" w:rsidRDefault="00744BF7" w:rsidP="00AE1FC6">
                    <w:pPr>
                      <w:jc w:val="center"/>
                      <w:rPr>
                        <w:sz w:val="18"/>
                        <w:szCs w:val="18"/>
                      </w:rPr>
                    </w:pPr>
                    <w:r w:rsidRPr="00CC3B5F">
                      <w:rPr>
                        <w:rFonts w:hint="eastAsia"/>
                        <w:sz w:val="18"/>
                        <w:szCs w:val="18"/>
                      </w:rPr>
                      <w:t>价值</w:t>
                    </w:r>
                  </w:p>
                </w:tc>
              </w:sdtContent>
            </w:sdt>
            <w:sdt>
              <w:sdtPr>
                <w:rPr>
                  <w:sz w:val="18"/>
                  <w:szCs w:val="18"/>
                </w:rPr>
                <w:tag w:val="_PLD_fa758d9eb4ae426faef8e328262241b4"/>
                <w:id w:val="1648317654"/>
                <w:lock w:val="sdtLocked"/>
              </w:sdtPr>
              <w:sdtEndPr/>
              <w:sdtContent>
                <w:tc>
                  <w:tcPr>
                    <w:tcW w:w="813" w:type="pct"/>
                    <w:gridSpan w:val="2"/>
                    <w:tcBorders>
                      <w:top w:val="single" w:sz="4" w:space="0" w:color="auto"/>
                      <w:left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账面余额</w:t>
                    </w:r>
                  </w:p>
                </w:tc>
              </w:sdtContent>
            </w:sdt>
            <w:sdt>
              <w:sdtPr>
                <w:rPr>
                  <w:sz w:val="18"/>
                  <w:szCs w:val="18"/>
                </w:rPr>
                <w:tag w:val="_PLD_58080bac137d4831ab65bc2f8ca82429"/>
                <w:id w:val="-581763363"/>
                <w:lock w:val="sdtLocked"/>
              </w:sdtPr>
              <w:sdtEndPr/>
              <w:sdtContent>
                <w:tc>
                  <w:tcPr>
                    <w:tcW w:w="759" w:type="pct"/>
                    <w:gridSpan w:val="2"/>
                    <w:tcBorders>
                      <w:top w:val="single" w:sz="4" w:space="0" w:color="auto"/>
                      <w:left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坏账准备</w:t>
                    </w:r>
                  </w:p>
                </w:tc>
              </w:sdtContent>
            </w:sdt>
            <w:sdt>
              <w:sdtPr>
                <w:rPr>
                  <w:sz w:val="18"/>
                  <w:szCs w:val="18"/>
                </w:rPr>
                <w:tag w:val="_PLD_c015e43e7b384b6ab9bf259155579fa4"/>
                <w:id w:val="-614440812"/>
                <w:lock w:val="sdtLocked"/>
              </w:sdtPr>
              <w:sdtEndPr/>
              <w:sdtContent>
                <w:tc>
                  <w:tcPr>
                    <w:tcW w:w="596" w:type="pct"/>
                    <w:vMerge w:val="restart"/>
                    <w:tcBorders>
                      <w:top w:val="single" w:sz="4" w:space="0" w:color="auto"/>
                      <w:left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账面</w:t>
                    </w:r>
                  </w:p>
                  <w:p w:rsidR="00744BF7" w:rsidRPr="00CC3B5F" w:rsidRDefault="00744BF7" w:rsidP="00AE1FC6">
                    <w:pPr>
                      <w:jc w:val="center"/>
                      <w:rPr>
                        <w:sz w:val="18"/>
                        <w:szCs w:val="18"/>
                      </w:rPr>
                    </w:pPr>
                    <w:r w:rsidRPr="00CC3B5F">
                      <w:rPr>
                        <w:rFonts w:hint="eastAsia"/>
                        <w:sz w:val="18"/>
                        <w:szCs w:val="18"/>
                      </w:rPr>
                      <w:t>价值</w:t>
                    </w:r>
                  </w:p>
                </w:tc>
              </w:sdtContent>
            </w:sdt>
          </w:tr>
          <w:tr w:rsidR="00744BF7" w:rsidRPr="00CC3B5F" w:rsidTr="00911A87">
            <w:trPr>
              <w:cantSplit/>
              <w:trHeight w:val="375"/>
            </w:trPr>
            <w:tc>
              <w:tcPr>
                <w:tcW w:w="679" w:type="pct"/>
                <w:vMerge/>
                <w:tcBorders>
                  <w:left w:val="single" w:sz="4" w:space="0" w:color="auto"/>
                  <w:bottom w:val="single" w:sz="4" w:space="0" w:color="auto"/>
                  <w:right w:val="single" w:sz="4" w:space="0" w:color="auto"/>
                </w:tcBorders>
                <w:vAlign w:val="center"/>
              </w:tcPr>
              <w:p w:rsidR="00744BF7" w:rsidRPr="00CC3B5F" w:rsidRDefault="00744BF7" w:rsidP="00AE1FC6">
                <w:pPr>
                  <w:rPr>
                    <w:sz w:val="18"/>
                    <w:szCs w:val="18"/>
                  </w:rPr>
                </w:pPr>
              </w:p>
            </w:tc>
            <w:sdt>
              <w:sdtPr>
                <w:rPr>
                  <w:sz w:val="18"/>
                  <w:szCs w:val="18"/>
                </w:rPr>
                <w:tag w:val="_PLD_2a622138bde346ccae812608989b472d"/>
                <w:id w:val="1972403707"/>
                <w:lock w:val="sdtLocked"/>
              </w:sdtPr>
              <w:sdtEndPr/>
              <w:sdtContent>
                <w:tc>
                  <w:tcPr>
                    <w:tcW w:w="526"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金额</w:t>
                    </w:r>
                  </w:p>
                </w:tc>
              </w:sdtContent>
            </w:sdt>
            <w:sdt>
              <w:sdtPr>
                <w:rPr>
                  <w:sz w:val="18"/>
                  <w:szCs w:val="18"/>
                </w:rPr>
                <w:tag w:val="_PLD_abd0e3a320c240aeb85b1414af26aa00"/>
                <w:id w:val="1550881255"/>
                <w:lock w:val="sdtLocked"/>
              </w:sdtPr>
              <w:sdtEndPr/>
              <w:sdtContent>
                <w:tc>
                  <w:tcPr>
                    <w:tcW w:w="239"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比例</w:t>
                    </w:r>
                    <w:r w:rsidRPr="00CC3B5F">
                      <w:rPr>
                        <w:sz w:val="18"/>
                        <w:szCs w:val="18"/>
                      </w:rPr>
                      <w:t>(%)</w:t>
                    </w:r>
                  </w:p>
                </w:tc>
              </w:sdtContent>
            </w:sdt>
            <w:sdt>
              <w:sdtPr>
                <w:rPr>
                  <w:sz w:val="18"/>
                  <w:szCs w:val="18"/>
                </w:rPr>
                <w:tag w:val="_PLD_d60468b4e5934fb9af3ebf3b3ca06a6b"/>
                <w:id w:val="-1294749108"/>
                <w:lock w:val="sdtLocked"/>
              </w:sdtPr>
              <w:sdtEndPr/>
              <w:sdtContent>
                <w:tc>
                  <w:tcPr>
                    <w:tcW w:w="487"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金额</w:t>
                    </w:r>
                  </w:p>
                </w:tc>
              </w:sdtContent>
            </w:sdt>
            <w:sdt>
              <w:sdtPr>
                <w:rPr>
                  <w:sz w:val="18"/>
                  <w:szCs w:val="18"/>
                </w:rPr>
                <w:tag w:val="_PLD_743ca215156149608b4d9149bc142cc3"/>
                <w:id w:val="2079707960"/>
                <w:lock w:val="sdtLocked"/>
              </w:sdtPr>
              <w:sdtEndPr/>
              <w:sdtContent>
                <w:tc>
                  <w:tcPr>
                    <w:tcW w:w="319"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计提比例</w:t>
                    </w:r>
                    <w:r w:rsidRPr="00CC3B5F">
                      <w:rPr>
                        <w:sz w:val="18"/>
                        <w:szCs w:val="18"/>
                      </w:rPr>
                      <w:t>(%)</w:t>
                    </w:r>
                  </w:p>
                </w:tc>
              </w:sdtContent>
            </w:sdt>
            <w:tc>
              <w:tcPr>
                <w:tcW w:w="582" w:type="pct"/>
                <w:vMerge/>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p>
            </w:tc>
            <w:sdt>
              <w:sdtPr>
                <w:rPr>
                  <w:sz w:val="18"/>
                  <w:szCs w:val="18"/>
                </w:rPr>
                <w:tag w:val="_PLD_88061469e7574f3d93ff9dc8f7c03e2d"/>
                <w:id w:val="-2141873064"/>
                <w:lock w:val="sdtLocked"/>
              </w:sdtPr>
              <w:sdtEndPr/>
              <w:sdtContent>
                <w:tc>
                  <w:tcPr>
                    <w:tcW w:w="542"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金额</w:t>
                    </w:r>
                  </w:p>
                </w:tc>
              </w:sdtContent>
            </w:sdt>
            <w:sdt>
              <w:sdtPr>
                <w:rPr>
                  <w:sz w:val="18"/>
                  <w:szCs w:val="18"/>
                </w:rPr>
                <w:tag w:val="_PLD_c2b4bd19b5284f3481bdd6a3becafce0"/>
                <w:id w:val="1310990219"/>
                <w:lock w:val="sdtLocked"/>
              </w:sdtPr>
              <w:sdtEndPr/>
              <w:sdtContent>
                <w:tc>
                  <w:tcPr>
                    <w:tcW w:w="271"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比例</w:t>
                    </w:r>
                    <w:r w:rsidRPr="00CC3B5F">
                      <w:rPr>
                        <w:sz w:val="18"/>
                        <w:szCs w:val="18"/>
                      </w:rPr>
                      <w:t>(%)</w:t>
                    </w:r>
                  </w:p>
                </w:tc>
              </w:sdtContent>
            </w:sdt>
            <w:sdt>
              <w:sdtPr>
                <w:rPr>
                  <w:sz w:val="18"/>
                  <w:szCs w:val="18"/>
                </w:rPr>
                <w:tag w:val="_PLD_c6874c65e4ac43019002d5903e4b46d6"/>
                <w:id w:val="1484577787"/>
                <w:lock w:val="sdtLocked"/>
              </w:sdtPr>
              <w:sdtEndPr/>
              <w:sdtContent>
                <w:tc>
                  <w:tcPr>
                    <w:tcW w:w="487"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金额</w:t>
                    </w:r>
                  </w:p>
                </w:tc>
              </w:sdtContent>
            </w:sdt>
            <w:sdt>
              <w:sdtPr>
                <w:rPr>
                  <w:sz w:val="18"/>
                  <w:szCs w:val="18"/>
                </w:rPr>
                <w:tag w:val="_PLD_0596fb5f4bb147b48d9ab2f32535e71f"/>
                <w:id w:val="-1513749401"/>
                <w:lock w:val="sdtLocked"/>
              </w:sdtPr>
              <w:sdtEndPr/>
              <w:sdtContent>
                <w:tc>
                  <w:tcPr>
                    <w:tcW w:w="272" w:type="pct"/>
                    <w:tcBorders>
                      <w:left w:val="single" w:sz="4" w:space="0" w:color="auto"/>
                      <w:bottom w:val="single" w:sz="4" w:space="0" w:color="auto"/>
                      <w:right w:val="single" w:sz="4" w:space="0" w:color="auto"/>
                    </w:tcBorders>
                    <w:vAlign w:val="center"/>
                  </w:tcPr>
                  <w:p w:rsidR="00744BF7" w:rsidRPr="00CC3B5F" w:rsidRDefault="00744BF7" w:rsidP="00AE1FC6">
                    <w:pPr>
                      <w:jc w:val="center"/>
                      <w:rPr>
                        <w:sz w:val="18"/>
                        <w:szCs w:val="18"/>
                      </w:rPr>
                    </w:pPr>
                    <w:r w:rsidRPr="00CC3B5F">
                      <w:rPr>
                        <w:rFonts w:hint="eastAsia"/>
                        <w:sz w:val="18"/>
                        <w:szCs w:val="18"/>
                      </w:rPr>
                      <w:t>计提比例</w:t>
                    </w:r>
                    <w:r w:rsidRPr="00CC3B5F">
                      <w:rPr>
                        <w:sz w:val="18"/>
                        <w:szCs w:val="18"/>
                      </w:rPr>
                      <w:t>(%)</w:t>
                    </w:r>
                  </w:p>
                </w:tc>
              </w:sdtContent>
            </w:sdt>
            <w:tc>
              <w:tcPr>
                <w:tcW w:w="596" w:type="pct"/>
                <w:vMerge/>
                <w:tcBorders>
                  <w:left w:val="single" w:sz="4" w:space="0" w:color="auto"/>
                  <w:bottom w:val="single" w:sz="4" w:space="0" w:color="auto"/>
                  <w:right w:val="single" w:sz="4" w:space="0" w:color="auto"/>
                </w:tcBorders>
              </w:tcPr>
              <w:p w:rsidR="00744BF7" w:rsidRPr="00CC3B5F" w:rsidRDefault="00744BF7" w:rsidP="00AE1FC6">
                <w:pPr>
                  <w:jc w:val="center"/>
                  <w:rPr>
                    <w:sz w:val="18"/>
                    <w:szCs w:val="18"/>
                  </w:rPr>
                </w:pPr>
              </w:p>
            </w:tc>
          </w:tr>
          <w:tr w:rsidR="00744BF7" w:rsidRPr="00CC3B5F" w:rsidTr="00911A87">
            <w:trPr>
              <w:cantSplit/>
            </w:trPr>
            <w:sdt>
              <w:sdtPr>
                <w:rPr>
                  <w:sz w:val="18"/>
                  <w:szCs w:val="18"/>
                </w:rPr>
                <w:tag w:val="_PLD_6413454a316c4103ae8bebbae0f082c2"/>
                <w:id w:val="739606389"/>
                <w:lock w:val="sdtLocked"/>
              </w:sdtPr>
              <w:sdtEndPr/>
              <w:sdtContent>
                <w:tc>
                  <w:tcPr>
                    <w:tcW w:w="67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rPr>
                        <w:sz w:val="18"/>
                        <w:szCs w:val="18"/>
                      </w:rPr>
                    </w:pPr>
                    <w:r w:rsidRPr="00CC3B5F">
                      <w:rPr>
                        <w:rFonts w:hint="eastAsia"/>
                        <w:sz w:val="18"/>
                        <w:szCs w:val="18"/>
                      </w:rPr>
                      <w:t>按单项计提坏账准备</w:t>
                    </w:r>
                  </w:p>
                </w:tc>
              </w:sdtContent>
            </w:sdt>
            <w:tc>
              <w:tcPr>
                <w:tcW w:w="526"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298,607.29</w:t>
                </w:r>
              </w:p>
            </w:tc>
            <w:tc>
              <w:tcPr>
                <w:tcW w:w="239"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0.05</w:t>
                </w:r>
              </w:p>
            </w:tc>
            <w:tc>
              <w:tcPr>
                <w:tcW w:w="487"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298,607.29</w:t>
                </w:r>
              </w:p>
            </w:tc>
            <w:tc>
              <w:tcPr>
                <w:tcW w:w="319"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100.00</w:t>
                </w:r>
              </w:p>
            </w:tc>
            <w:tc>
              <w:tcPr>
                <w:tcW w:w="582"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p>
            </w:tc>
            <w:tc>
              <w:tcPr>
                <w:tcW w:w="542"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298,607.29</w:t>
                </w:r>
              </w:p>
            </w:tc>
            <w:tc>
              <w:tcPr>
                <w:tcW w:w="271"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0.06</w:t>
                </w:r>
              </w:p>
            </w:tc>
            <w:tc>
              <w:tcPr>
                <w:tcW w:w="487"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298,607.29</w:t>
                </w:r>
              </w:p>
            </w:tc>
            <w:tc>
              <w:tcPr>
                <w:tcW w:w="272" w:type="pct"/>
                <w:tcBorders>
                  <w:top w:val="single" w:sz="4" w:space="0" w:color="auto"/>
                  <w:left w:val="single" w:sz="4" w:space="0" w:color="auto"/>
                  <w:bottom w:val="single" w:sz="4" w:space="0" w:color="auto"/>
                  <w:right w:val="single" w:sz="4" w:space="0" w:color="auto"/>
                </w:tcBorders>
              </w:tcPr>
              <w:p w:rsidR="00744BF7" w:rsidRPr="006D3349" w:rsidRDefault="00D3106C" w:rsidP="00AE1FC6">
                <w:pPr>
                  <w:jc w:val="right"/>
                  <w:rPr>
                    <w:sz w:val="18"/>
                    <w:szCs w:val="18"/>
                  </w:rPr>
                </w:pPr>
                <w:r>
                  <w:rPr>
                    <w:rFonts w:hint="eastAsia"/>
                    <w:sz w:val="18"/>
                    <w:szCs w:val="18"/>
                  </w:rPr>
                  <w:t>100.00</w:t>
                </w:r>
              </w:p>
            </w:tc>
            <w:tc>
              <w:tcPr>
                <w:tcW w:w="59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p>
            </w:tc>
          </w:tr>
          <w:tr w:rsidR="00744BF7" w:rsidRPr="00CC3B5F" w:rsidTr="00AE1FC6">
            <w:trPr>
              <w:cantSplit/>
            </w:trPr>
            <w:sdt>
              <w:sdtPr>
                <w:rPr>
                  <w:sz w:val="18"/>
                  <w:szCs w:val="18"/>
                </w:rPr>
                <w:tag w:val="_PLD_a3793487a0154f9a85b0e94e01b6ddbe"/>
                <w:id w:val="300048955"/>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744BF7" w:rsidRPr="00CC3B5F" w:rsidRDefault="00744BF7" w:rsidP="00AE1FC6">
                    <w:pPr>
                      <w:rPr>
                        <w:sz w:val="18"/>
                        <w:szCs w:val="18"/>
                      </w:rPr>
                    </w:pPr>
                    <w:r w:rsidRPr="00CC3B5F">
                      <w:rPr>
                        <w:rFonts w:hint="eastAsia"/>
                        <w:sz w:val="18"/>
                        <w:szCs w:val="18"/>
                      </w:rPr>
                      <w:t>其中：</w:t>
                    </w:r>
                  </w:p>
                </w:tc>
              </w:sdtContent>
            </w:sdt>
          </w:tr>
          <w:tr w:rsidR="00744BF7" w:rsidRPr="00CC3B5F" w:rsidTr="00911A87">
            <w:trPr>
              <w:cantSplit/>
            </w:trPr>
            <w:sdt>
              <w:sdtPr>
                <w:rPr>
                  <w:sz w:val="18"/>
                  <w:szCs w:val="18"/>
                </w:rPr>
                <w:tag w:val="_PLD_f288fc933fe84e6088cca1ff51abf9b8"/>
                <w:id w:val="-1260440201"/>
                <w:lock w:val="sdtLocked"/>
              </w:sdtPr>
              <w:sdtEndPr/>
              <w:sdtContent>
                <w:tc>
                  <w:tcPr>
                    <w:tcW w:w="67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rPr>
                        <w:sz w:val="18"/>
                        <w:szCs w:val="18"/>
                      </w:rPr>
                    </w:pPr>
                    <w:r w:rsidRPr="00CC3B5F">
                      <w:rPr>
                        <w:rFonts w:hint="eastAsia"/>
                        <w:sz w:val="18"/>
                        <w:szCs w:val="18"/>
                      </w:rPr>
                      <w:t>按组合计提坏账准备</w:t>
                    </w:r>
                  </w:p>
                </w:tc>
              </w:sdtContent>
            </w:sdt>
            <w:tc>
              <w:tcPr>
                <w:tcW w:w="526"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641,512,120.24</w:t>
                </w:r>
              </w:p>
            </w:tc>
            <w:tc>
              <w:tcPr>
                <w:tcW w:w="239"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99.95</w:t>
                </w:r>
              </w:p>
            </w:tc>
            <w:tc>
              <w:tcPr>
                <w:tcW w:w="487" w:type="pct"/>
                <w:tcBorders>
                  <w:top w:val="single" w:sz="4" w:space="0" w:color="auto"/>
                  <w:left w:val="single" w:sz="4" w:space="0" w:color="auto"/>
                  <w:bottom w:val="single" w:sz="4" w:space="0" w:color="auto"/>
                  <w:right w:val="single" w:sz="4" w:space="0" w:color="auto"/>
                </w:tcBorders>
              </w:tcPr>
              <w:p w:rsidR="00744BF7" w:rsidRPr="006D3349" w:rsidRDefault="00744BF7" w:rsidP="00AE1FC6">
                <w:pPr>
                  <w:jc w:val="right"/>
                  <w:rPr>
                    <w:sz w:val="18"/>
                    <w:szCs w:val="18"/>
                  </w:rPr>
                </w:pPr>
                <w:r w:rsidRPr="006D3349">
                  <w:rPr>
                    <w:sz w:val="18"/>
                    <w:szCs w:val="18"/>
                  </w:rPr>
                  <w:t>13,992,437.13</w:t>
                </w:r>
              </w:p>
            </w:tc>
            <w:tc>
              <w:tcPr>
                <w:tcW w:w="31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2.18</w:t>
                </w:r>
              </w:p>
            </w:tc>
            <w:tc>
              <w:tcPr>
                <w:tcW w:w="58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627,519,683.11</w:t>
                </w:r>
              </w:p>
            </w:tc>
            <w:tc>
              <w:tcPr>
                <w:tcW w:w="54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470,700,112.99</w:t>
                </w:r>
              </w:p>
            </w:tc>
            <w:tc>
              <w:tcPr>
                <w:tcW w:w="271"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99.94</w:t>
                </w:r>
              </w:p>
            </w:tc>
            <w:tc>
              <w:tcPr>
                <w:tcW w:w="487"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12,671,041.63</w:t>
                </w:r>
              </w:p>
            </w:tc>
            <w:tc>
              <w:tcPr>
                <w:tcW w:w="272" w:type="pct"/>
                <w:tcBorders>
                  <w:top w:val="single" w:sz="4" w:space="0" w:color="auto"/>
                  <w:left w:val="single" w:sz="4" w:space="0" w:color="auto"/>
                  <w:bottom w:val="single" w:sz="4" w:space="0" w:color="auto"/>
                  <w:right w:val="single" w:sz="4" w:space="0" w:color="auto"/>
                </w:tcBorders>
              </w:tcPr>
              <w:p w:rsidR="00744BF7" w:rsidRPr="00CC3B5F" w:rsidRDefault="00D3106C" w:rsidP="00AE1FC6">
                <w:pPr>
                  <w:jc w:val="right"/>
                  <w:rPr>
                    <w:sz w:val="18"/>
                    <w:szCs w:val="18"/>
                  </w:rPr>
                </w:pPr>
                <w:r>
                  <w:rPr>
                    <w:rFonts w:hint="eastAsia"/>
                    <w:sz w:val="18"/>
                    <w:szCs w:val="18"/>
                  </w:rPr>
                  <w:t>2.69</w:t>
                </w:r>
              </w:p>
            </w:tc>
            <w:tc>
              <w:tcPr>
                <w:tcW w:w="59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458,029,071.36</w:t>
                </w:r>
              </w:p>
            </w:tc>
          </w:tr>
          <w:tr w:rsidR="00744BF7" w:rsidRPr="00CC3B5F" w:rsidTr="00AE1FC6">
            <w:trPr>
              <w:cantSplit/>
            </w:trPr>
            <w:sdt>
              <w:sdtPr>
                <w:rPr>
                  <w:sz w:val="18"/>
                  <w:szCs w:val="18"/>
                </w:rPr>
                <w:tag w:val="_PLD_55a01fc28b044e40bd4e4399252665c0"/>
                <w:id w:val="1892917282"/>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744BF7" w:rsidRPr="00CC3B5F" w:rsidRDefault="00744BF7" w:rsidP="00AE1FC6">
                    <w:pPr>
                      <w:rPr>
                        <w:sz w:val="18"/>
                        <w:szCs w:val="18"/>
                      </w:rPr>
                    </w:pPr>
                    <w:r w:rsidRPr="00CC3B5F">
                      <w:rPr>
                        <w:rFonts w:hint="eastAsia"/>
                        <w:sz w:val="18"/>
                        <w:szCs w:val="18"/>
                      </w:rPr>
                      <w:t>其中：</w:t>
                    </w:r>
                  </w:p>
                </w:tc>
              </w:sdtContent>
            </w:sdt>
          </w:tr>
          <w:sdt>
            <w:sdtPr>
              <w:rPr>
                <w:sz w:val="18"/>
                <w:szCs w:val="18"/>
              </w:rPr>
              <w:alias w:val="按组合计提坏账准备的应收账款明细"/>
              <w:tag w:val="_TUP_01960bfe94fc450d9a465ddf3f2cfd76"/>
              <w:id w:val="1497220687"/>
              <w:lock w:val="sdtLocked"/>
            </w:sdtPr>
            <w:sdtEndPr/>
            <w:sdtContent>
              <w:tr w:rsidR="00744BF7" w:rsidRPr="00CC3B5F" w:rsidTr="00911A87">
                <w:trPr>
                  <w:cantSplit/>
                </w:trPr>
                <w:sdt>
                  <w:sdtPr>
                    <w:rPr>
                      <w:sz w:val="18"/>
                      <w:szCs w:val="18"/>
                    </w:rPr>
                    <w:alias w:val="按组合计提坏账准备的应收账款明细-组合名称"/>
                    <w:tag w:val="_GBC_c5f1817705f34c9782f585b3ed10e2db"/>
                    <w:id w:val="-1479375551"/>
                    <w:lock w:val="sdtLocked"/>
                  </w:sdtPr>
                  <w:sdtEndPr/>
                  <w:sdtContent>
                    <w:tc>
                      <w:tcPr>
                        <w:tcW w:w="67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rPr>
                            <w:color w:val="808080"/>
                            <w:sz w:val="18"/>
                            <w:szCs w:val="18"/>
                          </w:rPr>
                        </w:pPr>
                        <w:r>
                          <w:rPr>
                            <w:rFonts w:hint="eastAsia"/>
                            <w:sz w:val="18"/>
                            <w:szCs w:val="18"/>
                          </w:rPr>
                          <w:t>按账龄</w:t>
                        </w:r>
                        <w:r w:rsidRPr="00CC3B5F">
                          <w:rPr>
                            <w:rFonts w:hint="eastAsia"/>
                            <w:sz w:val="18"/>
                            <w:szCs w:val="18"/>
                          </w:rPr>
                          <w:t>组合计提坏账准备</w:t>
                        </w:r>
                      </w:p>
                    </w:tc>
                  </w:sdtContent>
                </w:sdt>
                <w:tc>
                  <w:tcPr>
                    <w:tcW w:w="52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641,512,120.24</w:t>
                    </w:r>
                  </w:p>
                </w:tc>
                <w:tc>
                  <w:tcPr>
                    <w:tcW w:w="23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99.95</w:t>
                    </w:r>
                  </w:p>
                </w:tc>
                <w:tc>
                  <w:tcPr>
                    <w:tcW w:w="487"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13,992,437.13</w:t>
                    </w:r>
                  </w:p>
                </w:tc>
                <w:tc>
                  <w:tcPr>
                    <w:tcW w:w="31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2.18</w:t>
                    </w:r>
                  </w:p>
                </w:tc>
                <w:tc>
                  <w:tcPr>
                    <w:tcW w:w="58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627,519,683.11</w:t>
                    </w:r>
                  </w:p>
                </w:tc>
                <w:tc>
                  <w:tcPr>
                    <w:tcW w:w="54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470,700,112.99</w:t>
                    </w:r>
                  </w:p>
                </w:tc>
                <w:tc>
                  <w:tcPr>
                    <w:tcW w:w="271"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99.94</w:t>
                    </w:r>
                  </w:p>
                </w:tc>
                <w:tc>
                  <w:tcPr>
                    <w:tcW w:w="487"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12,671,041.63</w:t>
                    </w:r>
                  </w:p>
                </w:tc>
                <w:tc>
                  <w:tcPr>
                    <w:tcW w:w="272" w:type="pct"/>
                    <w:tcBorders>
                      <w:top w:val="single" w:sz="4" w:space="0" w:color="auto"/>
                      <w:left w:val="single" w:sz="4" w:space="0" w:color="auto"/>
                      <w:bottom w:val="single" w:sz="4" w:space="0" w:color="auto"/>
                      <w:right w:val="single" w:sz="4" w:space="0" w:color="auto"/>
                    </w:tcBorders>
                  </w:tcPr>
                  <w:p w:rsidR="00744BF7" w:rsidRPr="00CC3B5F" w:rsidRDefault="00D3106C" w:rsidP="00AE1FC6">
                    <w:pPr>
                      <w:jc w:val="right"/>
                      <w:rPr>
                        <w:sz w:val="18"/>
                        <w:szCs w:val="18"/>
                      </w:rPr>
                    </w:pPr>
                    <w:r>
                      <w:rPr>
                        <w:rFonts w:hint="eastAsia"/>
                        <w:sz w:val="18"/>
                        <w:szCs w:val="18"/>
                      </w:rPr>
                      <w:t>2.69</w:t>
                    </w:r>
                  </w:p>
                </w:tc>
                <w:tc>
                  <w:tcPr>
                    <w:tcW w:w="59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458,029,071.36</w:t>
                    </w:r>
                  </w:p>
                </w:tc>
              </w:tr>
            </w:sdtContent>
          </w:sdt>
          <w:tr w:rsidR="00744BF7" w:rsidRPr="00CC3B5F" w:rsidTr="00911A87">
            <w:trPr>
              <w:cantSplit/>
            </w:trPr>
            <w:sdt>
              <w:sdtPr>
                <w:rPr>
                  <w:sz w:val="18"/>
                  <w:szCs w:val="18"/>
                </w:rPr>
                <w:tag w:val="_PLD_435141e2dc244009953ee87401ee0c5d"/>
                <w:id w:val="1344438824"/>
                <w:lock w:val="sdtLocked"/>
              </w:sdtPr>
              <w:sdtEndPr/>
              <w:sdtContent>
                <w:tc>
                  <w:tcPr>
                    <w:tcW w:w="679" w:type="pct"/>
                    <w:tcBorders>
                      <w:top w:val="single" w:sz="4" w:space="0" w:color="auto"/>
                      <w:left w:val="single" w:sz="4" w:space="0" w:color="auto"/>
                      <w:bottom w:val="single" w:sz="4" w:space="0" w:color="auto"/>
                      <w:right w:val="single" w:sz="4" w:space="0" w:color="auto"/>
                    </w:tcBorders>
                    <w:vAlign w:val="center"/>
                  </w:tcPr>
                  <w:p w:rsidR="00744BF7" w:rsidRPr="00CC3B5F" w:rsidRDefault="00744BF7" w:rsidP="00AE1FC6">
                    <w:pPr>
                      <w:autoSpaceDE w:val="0"/>
                      <w:autoSpaceDN w:val="0"/>
                      <w:adjustRightInd w:val="0"/>
                      <w:jc w:val="center"/>
                      <w:rPr>
                        <w:sz w:val="18"/>
                        <w:szCs w:val="18"/>
                      </w:rPr>
                    </w:pPr>
                    <w:r w:rsidRPr="00CC3B5F">
                      <w:rPr>
                        <w:rFonts w:hint="eastAsia"/>
                        <w:sz w:val="18"/>
                        <w:szCs w:val="18"/>
                      </w:rPr>
                      <w:t>合计</w:t>
                    </w:r>
                  </w:p>
                </w:tc>
              </w:sdtContent>
            </w:sdt>
            <w:tc>
              <w:tcPr>
                <w:tcW w:w="52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641,810,727.53</w:t>
                </w:r>
              </w:p>
            </w:tc>
            <w:tc>
              <w:tcPr>
                <w:tcW w:w="23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rFonts w:hint="eastAsia"/>
                    <w:sz w:val="18"/>
                    <w:szCs w:val="18"/>
                  </w:rPr>
                  <w:t>/</w:t>
                </w:r>
              </w:p>
            </w:tc>
            <w:tc>
              <w:tcPr>
                <w:tcW w:w="487"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14,291,044.42</w:t>
                </w:r>
              </w:p>
            </w:tc>
            <w:tc>
              <w:tcPr>
                <w:tcW w:w="319"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rFonts w:hint="eastAsia"/>
                    <w:sz w:val="18"/>
                    <w:szCs w:val="18"/>
                  </w:rPr>
                  <w:t>/</w:t>
                </w:r>
              </w:p>
            </w:tc>
            <w:tc>
              <w:tcPr>
                <w:tcW w:w="58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627,519,683.11</w:t>
                </w:r>
              </w:p>
            </w:tc>
            <w:tc>
              <w:tcPr>
                <w:tcW w:w="54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470,998,720.28</w:t>
                </w:r>
              </w:p>
            </w:tc>
            <w:tc>
              <w:tcPr>
                <w:tcW w:w="271"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rFonts w:hint="eastAsia"/>
                    <w:sz w:val="18"/>
                    <w:szCs w:val="18"/>
                  </w:rPr>
                  <w:t>/</w:t>
                </w:r>
              </w:p>
            </w:tc>
            <w:tc>
              <w:tcPr>
                <w:tcW w:w="487"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12,969,648.92</w:t>
                </w:r>
              </w:p>
            </w:tc>
            <w:tc>
              <w:tcPr>
                <w:tcW w:w="272"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rFonts w:hint="eastAsia"/>
                    <w:sz w:val="18"/>
                    <w:szCs w:val="18"/>
                  </w:rPr>
                  <w:t>/</w:t>
                </w:r>
              </w:p>
            </w:tc>
            <w:tc>
              <w:tcPr>
                <w:tcW w:w="596" w:type="pct"/>
                <w:tcBorders>
                  <w:top w:val="single" w:sz="4" w:space="0" w:color="auto"/>
                  <w:left w:val="single" w:sz="4" w:space="0" w:color="auto"/>
                  <w:bottom w:val="single" w:sz="4" w:space="0" w:color="auto"/>
                  <w:right w:val="single" w:sz="4" w:space="0" w:color="auto"/>
                </w:tcBorders>
              </w:tcPr>
              <w:p w:rsidR="00744BF7" w:rsidRPr="00CC3B5F" w:rsidRDefault="00744BF7" w:rsidP="00AE1FC6">
                <w:pPr>
                  <w:jc w:val="right"/>
                  <w:rPr>
                    <w:sz w:val="18"/>
                    <w:szCs w:val="18"/>
                  </w:rPr>
                </w:pPr>
                <w:r w:rsidRPr="00CC3B5F">
                  <w:rPr>
                    <w:sz w:val="18"/>
                    <w:szCs w:val="18"/>
                  </w:rPr>
                  <w:t>458,029,071.36</w:t>
                </w:r>
              </w:p>
            </w:tc>
          </w:tr>
        </w:tbl>
        <w:p w:rsidR="00744BF7" w:rsidRDefault="00744BF7"/>
        <w:p w:rsidR="00497A79" w:rsidRPr="00607B2C" w:rsidRDefault="00030B85" w:rsidP="00607B2C"/>
      </w:sdtContent>
    </w:sdt>
    <w:bookmarkEnd w:id="76"/>
    <w:p w:rsidR="00497A79" w:rsidRDefault="00497A79">
      <w:pPr>
        <w:autoSpaceDE w:val="0"/>
        <w:autoSpaceDN w:val="0"/>
        <w:adjustRightInd w:val="0"/>
        <w:ind w:right="105"/>
        <w:rPr>
          <w:szCs w:val="21"/>
        </w:rPr>
      </w:pPr>
    </w:p>
    <w:p w:rsidR="00607B2C" w:rsidRDefault="00607B2C">
      <w:pPr>
        <w:rPr>
          <w:szCs w:val="21"/>
        </w:rPr>
        <w:sectPr w:rsidR="00607B2C" w:rsidSect="00607B2C">
          <w:pgSz w:w="16838" w:h="11906" w:orient="landscape"/>
          <w:pgMar w:top="1797" w:right="1525" w:bottom="1276" w:left="1440" w:header="856" w:footer="992" w:gutter="0"/>
          <w:cols w:space="425"/>
          <w:docGrid w:linePitch="312"/>
        </w:sectPr>
      </w:pPr>
      <w:bookmarkStart w:id="77" w:name="_Hlk10467187"/>
      <w:bookmarkStart w:id="78" w:name="_Hlk10467200"/>
    </w:p>
    <w:sdt>
      <w:sdtPr>
        <w:rPr>
          <w:rFonts w:hint="eastAsia"/>
          <w:szCs w:val="21"/>
        </w:rPr>
        <w:alias w:val="模块:按单项计提坏账准备："/>
        <w:tag w:val="_SEC_498beef22f03474fa398c526ee8a934d"/>
        <w:id w:val="-771247092"/>
        <w:lock w:val="sdtLocked"/>
        <w:placeholder>
          <w:docPart w:val="GBC22222222222222222222222222222"/>
        </w:placeholder>
      </w:sdtPr>
      <w:sdtEndPr>
        <w:rPr>
          <w:rFonts w:hint="default"/>
          <w:szCs w:val="24"/>
        </w:rPr>
      </w:sdtEndPr>
      <w:sdtContent>
        <w:p w:rsidR="00497A79" w:rsidRDefault="00011E94">
          <w:pPr>
            <w:rPr>
              <w:szCs w:val="21"/>
            </w:rPr>
          </w:pPr>
          <w:r>
            <w:rPr>
              <w:rFonts w:hint="eastAsia"/>
              <w:szCs w:val="21"/>
            </w:rPr>
            <w:t>按单项计提坏账准备：</w:t>
          </w:r>
          <w:bookmarkEnd w:id="77"/>
        </w:p>
        <w:sdt>
          <w:sdtPr>
            <w:rPr>
              <w:rFonts w:hint="eastAsia"/>
            </w:rPr>
            <w:alias w:val="是否适用：按单项计提坏账准备的应收账款详细情况[双击切换]"/>
            <w:tag w:val="_GBC_e07c01cfb2fe4b05a2bb603b7f914946"/>
            <w:id w:val="-1561086170"/>
            <w:lock w:val="sdtContentLocked"/>
            <w:placeholder>
              <w:docPart w:val="GBC22222222222222222222222222222"/>
            </w:placeholder>
          </w:sdtPr>
          <w:sdtEndPr/>
          <w:sdtContent>
            <w:p w:rsidR="00497A79" w:rsidRDefault="00011E94">
              <w:r>
                <w:fldChar w:fldCharType="begin"/>
              </w:r>
              <w:r w:rsidR="00456A3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4755723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单项计提坏账准备的应收账款详细情况"/>
              <w:tag w:val="_GBC_b6cb9fb35a4a4033912355f7cb997afb"/>
              <w:id w:val="-18603446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1701"/>
            <w:gridCol w:w="1558"/>
            <w:gridCol w:w="1421"/>
            <w:gridCol w:w="1851"/>
          </w:tblGrid>
          <w:tr w:rsidR="00456A35" w:rsidTr="00335B66">
            <w:sdt>
              <w:sdtPr>
                <w:tag w:val="_PLD_886503527dee421ca2c31b493a41ab31"/>
                <w:id w:val="1233043410"/>
                <w:lock w:val="sdtLocked"/>
              </w:sdtPr>
              <w:sdtEndPr/>
              <w:sdtContent>
                <w:tc>
                  <w:tcPr>
                    <w:tcW w:w="1391" w:type="pct"/>
                    <w:vMerge w:val="restart"/>
                    <w:vAlign w:val="center"/>
                  </w:tcPr>
                  <w:p w:rsidR="00456A35" w:rsidRDefault="00456A35" w:rsidP="00335B66">
                    <w:pPr>
                      <w:jc w:val="center"/>
                      <w:rPr>
                        <w:szCs w:val="21"/>
                      </w:rPr>
                    </w:pPr>
                    <w:r>
                      <w:rPr>
                        <w:rFonts w:hint="eastAsia"/>
                        <w:szCs w:val="21"/>
                      </w:rPr>
                      <w:t>名称</w:t>
                    </w:r>
                  </w:p>
                </w:tc>
              </w:sdtContent>
            </w:sdt>
            <w:sdt>
              <w:sdtPr>
                <w:tag w:val="_PLD_e08f6e696f224538a07af6226cb97b93"/>
                <w:id w:val="809524560"/>
                <w:lock w:val="sdtLocked"/>
              </w:sdtPr>
              <w:sdtEndPr/>
              <w:sdtContent>
                <w:tc>
                  <w:tcPr>
                    <w:tcW w:w="3609" w:type="pct"/>
                    <w:gridSpan w:val="4"/>
                    <w:vAlign w:val="center"/>
                  </w:tcPr>
                  <w:p w:rsidR="00456A35" w:rsidRDefault="00456A35" w:rsidP="00335B66">
                    <w:pPr>
                      <w:jc w:val="center"/>
                      <w:rPr>
                        <w:szCs w:val="21"/>
                      </w:rPr>
                    </w:pPr>
                    <w:r>
                      <w:rPr>
                        <w:rFonts w:hint="eastAsia"/>
                        <w:szCs w:val="21"/>
                      </w:rPr>
                      <w:t>期末余额</w:t>
                    </w:r>
                  </w:p>
                </w:tc>
              </w:sdtContent>
            </w:sdt>
          </w:tr>
          <w:tr w:rsidR="00456A35" w:rsidTr="00335B66">
            <w:tc>
              <w:tcPr>
                <w:tcW w:w="1391" w:type="pct"/>
                <w:vMerge/>
              </w:tcPr>
              <w:p w:rsidR="00456A35" w:rsidRDefault="00456A35" w:rsidP="00335B66">
                <w:pPr>
                  <w:jc w:val="center"/>
                  <w:rPr>
                    <w:szCs w:val="21"/>
                  </w:rPr>
                </w:pPr>
              </w:p>
            </w:tc>
            <w:sdt>
              <w:sdtPr>
                <w:tag w:val="_PLD_464a1be46d05424da4883a8442e8eecd"/>
                <w:id w:val="209007488"/>
                <w:lock w:val="sdtLocked"/>
              </w:sdtPr>
              <w:sdtEndPr/>
              <w:sdtContent>
                <w:tc>
                  <w:tcPr>
                    <w:tcW w:w="940" w:type="pct"/>
                    <w:vAlign w:val="center"/>
                  </w:tcPr>
                  <w:p w:rsidR="00456A35" w:rsidRDefault="00456A35" w:rsidP="00335B66">
                    <w:pPr>
                      <w:jc w:val="center"/>
                      <w:rPr>
                        <w:szCs w:val="21"/>
                      </w:rPr>
                    </w:pPr>
                    <w:r>
                      <w:rPr>
                        <w:rFonts w:hint="eastAsia"/>
                        <w:szCs w:val="21"/>
                      </w:rPr>
                      <w:t>账面余额</w:t>
                    </w:r>
                  </w:p>
                </w:tc>
              </w:sdtContent>
            </w:sdt>
            <w:sdt>
              <w:sdtPr>
                <w:tag w:val="_PLD_3d0d70541d9a48beb1c29f819592f107"/>
                <w:id w:val="-33820354"/>
                <w:lock w:val="sdtLocked"/>
              </w:sdtPr>
              <w:sdtEndPr/>
              <w:sdtContent>
                <w:tc>
                  <w:tcPr>
                    <w:tcW w:w="861" w:type="pct"/>
                    <w:vAlign w:val="center"/>
                  </w:tcPr>
                  <w:p w:rsidR="00456A35" w:rsidRDefault="00456A35" w:rsidP="00335B66">
                    <w:pPr>
                      <w:jc w:val="center"/>
                      <w:rPr>
                        <w:szCs w:val="21"/>
                      </w:rPr>
                    </w:pPr>
                    <w:r>
                      <w:rPr>
                        <w:rFonts w:hint="eastAsia"/>
                        <w:szCs w:val="21"/>
                      </w:rPr>
                      <w:t>坏账准备</w:t>
                    </w:r>
                  </w:p>
                </w:tc>
              </w:sdtContent>
            </w:sdt>
            <w:sdt>
              <w:sdtPr>
                <w:tag w:val="_PLD_76393245336e41aa891aec8c50271105"/>
                <w:id w:val="894779967"/>
                <w:lock w:val="sdtLocked"/>
              </w:sdtPr>
              <w:sdtEndPr/>
              <w:sdtContent>
                <w:tc>
                  <w:tcPr>
                    <w:tcW w:w="785" w:type="pct"/>
                    <w:vAlign w:val="center"/>
                  </w:tcPr>
                  <w:p w:rsidR="00456A35" w:rsidRDefault="00456A35" w:rsidP="00335B66">
                    <w:pPr>
                      <w:jc w:val="center"/>
                      <w:rPr>
                        <w:szCs w:val="21"/>
                      </w:rPr>
                    </w:pPr>
                    <w:r>
                      <w:rPr>
                        <w:szCs w:val="21"/>
                      </w:rPr>
                      <w:t>计提比例</w:t>
                    </w:r>
                    <w:r>
                      <w:rPr>
                        <w:rFonts w:hint="eastAsia"/>
                        <w:szCs w:val="21"/>
                      </w:rPr>
                      <w:t>（%）</w:t>
                    </w:r>
                  </w:p>
                </w:tc>
              </w:sdtContent>
            </w:sdt>
            <w:sdt>
              <w:sdtPr>
                <w:tag w:val="_PLD_950e8014be3245d1a45783884c32208d"/>
                <w:id w:val="-1052149052"/>
                <w:lock w:val="sdtLocked"/>
              </w:sdtPr>
              <w:sdtEndPr/>
              <w:sdtContent>
                <w:tc>
                  <w:tcPr>
                    <w:tcW w:w="1023" w:type="pct"/>
                    <w:vAlign w:val="center"/>
                  </w:tcPr>
                  <w:p w:rsidR="00456A35" w:rsidRDefault="00456A35" w:rsidP="00335B66">
                    <w:pPr>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528764253"/>
              <w:lock w:val="sdtLocked"/>
            </w:sdtPr>
            <w:sdtEndPr/>
            <w:sdtContent>
              <w:tr w:rsidR="00456A35" w:rsidTr="00335B66">
                <w:tc>
                  <w:tcPr>
                    <w:tcW w:w="1391" w:type="pct"/>
                  </w:tcPr>
                  <w:p w:rsidR="00456A35" w:rsidRDefault="00456A35" w:rsidP="00335B66">
                    <w:pPr>
                      <w:rPr>
                        <w:szCs w:val="21"/>
                      </w:rPr>
                    </w:pPr>
                    <w:r w:rsidRPr="00456A35">
                      <w:rPr>
                        <w:rFonts w:hint="eastAsia"/>
                        <w:szCs w:val="21"/>
                      </w:rPr>
                      <w:t>上海甪鑫化工有限公司</w:t>
                    </w:r>
                  </w:p>
                </w:tc>
                <w:tc>
                  <w:tcPr>
                    <w:tcW w:w="940" w:type="pct"/>
                  </w:tcPr>
                  <w:p w:rsidR="00456A35" w:rsidRDefault="00456A35" w:rsidP="00335B66">
                    <w:pPr>
                      <w:jc w:val="right"/>
                      <w:rPr>
                        <w:szCs w:val="21"/>
                      </w:rPr>
                    </w:pPr>
                    <w:r>
                      <w:rPr>
                        <w:szCs w:val="21"/>
                      </w:rPr>
                      <w:t>298,607.29</w:t>
                    </w:r>
                  </w:p>
                </w:tc>
                <w:tc>
                  <w:tcPr>
                    <w:tcW w:w="861" w:type="pct"/>
                  </w:tcPr>
                  <w:p w:rsidR="00456A35" w:rsidRDefault="00456A35" w:rsidP="00335B66">
                    <w:pPr>
                      <w:jc w:val="right"/>
                      <w:rPr>
                        <w:szCs w:val="21"/>
                      </w:rPr>
                    </w:pPr>
                    <w:r>
                      <w:rPr>
                        <w:szCs w:val="21"/>
                      </w:rPr>
                      <w:t>298,607.29</w:t>
                    </w:r>
                  </w:p>
                </w:tc>
                <w:tc>
                  <w:tcPr>
                    <w:tcW w:w="785" w:type="pct"/>
                  </w:tcPr>
                  <w:p w:rsidR="00456A35" w:rsidRDefault="00456A35" w:rsidP="00335B66">
                    <w:pPr>
                      <w:jc w:val="right"/>
                      <w:rPr>
                        <w:szCs w:val="21"/>
                      </w:rPr>
                    </w:pPr>
                    <w:r>
                      <w:rPr>
                        <w:rFonts w:hint="eastAsia"/>
                        <w:szCs w:val="21"/>
                      </w:rPr>
                      <w:t>100</w:t>
                    </w:r>
                  </w:p>
                </w:tc>
                <w:tc>
                  <w:tcPr>
                    <w:tcW w:w="1023" w:type="pct"/>
                  </w:tcPr>
                  <w:p w:rsidR="00456A35" w:rsidRDefault="00456A35" w:rsidP="00335B66">
                    <w:pPr>
                      <w:rPr>
                        <w:szCs w:val="21"/>
                      </w:rPr>
                    </w:pPr>
                    <w:r>
                      <w:rPr>
                        <w:rFonts w:hint="eastAsia"/>
                        <w:szCs w:val="21"/>
                      </w:rPr>
                      <w:t>款项无法收回</w:t>
                    </w:r>
                  </w:p>
                </w:tc>
              </w:tr>
            </w:sdtContent>
          </w:sdt>
          <w:tr w:rsidR="00456A35" w:rsidTr="00335B66">
            <w:sdt>
              <w:sdtPr>
                <w:tag w:val="_PLD_9ee856e0edf24e449ccd22d8f0f07348"/>
                <w:id w:val="743000429"/>
                <w:lock w:val="sdtLocked"/>
              </w:sdtPr>
              <w:sdtEndPr/>
              <w:sdtContent>
                <w:tc>
                  <w:tcPr>
                    <w:tcW w:w="1391" w:type="pct"/>
                    <w:vAlign w:val="center"/>
                  </w:tcPr>
                  <w:p w:rsidR="00456A35" w:rsidRDefault="00456A35" w:rsidP="00335B66">
                    <w:pPr>
                      <w:jc w:val="center"/>
                      <w:rPr>
                        <w:szCs w:val="21"/>
                      </w:rPr>
                    </w:pPr>
                    <w:r>
                      <w:rPr>
                        <w:rFonts w:hint="eastAsia"/>
                        <w:szCs w:val="21"/>
                      </w:rPr>
                      <w:t>合计</w:t>
                    </w:r>
                  </w:p>
                </w:tc>
              </w:sdtContent>
            </w:sdt>
            <w:tc>
              <w:tcPr>
                <w:tcW w:w="940" w:type="pct"/>
              </w:tcPr>
              <w:p w:rsidR="00456A35" w:rsidRDefault="00456A35" w:rsidP="00335B66">
                <w:pPr>
                  <w:jc w:val="right"/>
                  <w:rPr>
                    <w:szCs w:val="21"/>
                  </w:rPr>
                </w:pPr>
                <w:r>
                  <w:t>298,607.29</w:t>
                </w:r>
              </w:p>
            </w:tc>
            <w:tc>
              <w:tcPr>
                <w:tcW w:w="861" w:type="pct"/>
              </w:tcPr>
              <w:p w:rsidR="00456A35" w:rsidRDefault="00456A35" w:rsidP="00335B66">
                <w:pPr>
                  <w:jc w:val="right"/>
                  <w:rPr>
                    <w:szCs w:val="21"/>
                  </w:rPr>
                </w:pPr>
                <w:r>
                  <w:t>298,607.29</w:t>
                </w:r>
              </w:p>
            </w:tc>
            <w:tc>
              <w:tcPr>
                <w:tcW w:w="785" w:type="pct"/>
              </w:tcPr>
              <w:p w:rsidR="00456A35" w:rsidRDefault="00456A35" w:rsidP="00335B66">
                <w:pPr>
                  <w:jc w:val="right"/>
                  <w:rPr>
                    <w:szCs w:val="21"/>
                  </w:rPr>
                </w:pPr>
                <w:r>
                  <w:t>100</w:t>
                </w:r>
              </w:p>
            </w:tc>
            <w:tc>
              <w:tcPr>
                <w:tcW w:w="1023" w:type="pct"/>
                <w:vAlign w:val="center"/>
              </w:tcPr>
              <w:p w:rsidR="00456A35" w:rsidRDefault="00456A35" w:rsidP="00335B66">
                <w:pPr>
                  <w:jc w:val="center"/>
                  <w:rPr>
                    <w:szCs w:val="21"/>
                  </w:rPr>
                </w:pPr>
                <w:r>
                  <w:rPr>
                    <w:rFonts w:hint="eastAsia"/>
                    <w:szCs w:val="21"/>
                  </w:rPr>
                  <w:t>/</w:t>
                </w:r>
              </w:p>
            </w:tc>
          </w:tr>
        </w:tbl>
        <w:p w:rsidR="00497A79" w:rsidRDefault="00011E94">
          <w:pPr>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1797213565"/>
            <w:lock w:val="sdtLocked"/>
            <w:placeholder>
              <w:docPart w:val="GBC22222222222222222222222222222"/>
            </w:placeholder>
          </w:sdtPr>
          <w:sdtEndPr/>
          <w:sdtContent>
            <w:p w:rsidR="00497A79" w:rsidRDefault="00011E94">
              <w:pPr>
                <w:rPr>
                  <w:szCs w:val="21"/>
                </w:rPr>
              </w:pPr>
              <w:r>
                <w:rPr>
                  <w:szCs w:val="21"/>
                </w:rPr>
                <w:fldChar w:fldCharType="begin"/>
              </w:r>
              <w:r w:rsidR="006D3349">
                <w:rPr>
                  <w:szCs w:val="21"/>
                </w:rPr>
                <w:instrText xml:space="preserve"> MACROBUTTON  SnrToggleCheckbox □适用 </w:instrText>
              </w:r>
              <w:r>
                <w:rPr>
                  <w:szCs w:val="21"/>
                </w:rPr>
                <w:fldChar w:fldCharType="end"/>
              </w:r>
              <w:r>
                <w:rPr>
                  <w:szCs w:val="21"/>
                </w:rPr>
                <w:fldChar w:fldCharType="begin"/>
              </w:r>
              <w:r w:rsidR="006D3349">
                <w:rPr>
                  <w:szCs w:val="21"/>
                </w:rPr>
                <w:instrText xml:space="preserve"> MACROBUTTON  SnrToggleCheckbox √不适用 </w:instrText>
              </w:r>
              <w:r>
                <w:rPr>
                  <w:szCs w:val="21"/>
                </w:rPr>
                <w:fldChar w:fldCharType="end"/>
              </w:r>
            </w:p>
          </w:sdtContent>
        </w:sdt>
        <w:p w:rsidR="00497A79" w:rsidRDefault="00030B85"/>
      </w:sdtContent>
    </w:sdt>
    <w:bookmarkEnd w:id="78" w:displacedByCustomXml="prev"/>
    <w:p w:rsidR="00497A79" w:rsidRDefault="00011E94">
      <w:bookmarkStart w:id="79"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1848909585"/>
        <w:lock w:val="sdtContentLocked"/>
        <w:placeholder>
          <w:docPart w:val="GBC22222222222222222222222222222"/>
        </w:placeholder>
      </w:sdtPr>
      <w:sdtEndPr/>
      <w:sdtContent>
        <w:p w:rsidR="00497A79" w:rsidRDefault="00011E94">
          <w:r>
            <w:fldChar w:fldCharType="begin"/>
          </w:r>
          <w:r w:rsidR="006D2553">
            <w:instrText xml:space="preserve"> MACROBUTTON  SnrToggleCheckbox √适用 </w:instrText>
          </w:r>
          <w:r>
            <w:fldChar w:fldCharType="end"/>
          </w:r>
          <w:r>
            <w:fldChar w:fldCharType="begin"/>
          </w:r>
          <w:r w:rsidR="006D2553">
            <w:instrText xml:space="preserve"> MACROBUTTON  SnrToggleCheckbox □不适用 </w:instrText>
          </w:r>
          <w:r>
            <w:fldChar w:fldCharType="end"/>
          </w:r>
        </w:p>
      </w:sdtContent>
    </w:sdt>
    <w:bookmarkStart w:id="80" w:name="_Hlk533607573" w:displacedByCustomXml="next"/>
    <w:sdt>
      <w:sdtPr>
        <w:rPr>
          <w:rFonts w:hint="eastAsia"/>
          <w:szCs w:val="21"/>
        </w:rPr>
        <w:alias w:val="模块:组合计提项目"/>
        <w:tag w:val="_SEC_f085826b570e4937b558307522853cff"/>
        <w:id w:val="953676516"/>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1024634188"/>
              <w:lock w:val="sdtLocked"/>
              <w:placeholder>
                <w:docPart w:val="GBC22222222222222222222222222222"/>
              </w:placeholder>
              <w:comboBox>
                <w:listItem w:displayText="按账龄组合计提坏账准备" w:value="按账龄组合计提坏账准备"/>
              </w:comboBox>
            </w:sdtPr>
            <w:sdtEndPr/>
            <w:sdtContent>
              <w:r w:rsidR="00E306D5">
                <w:rPr>
                  <w:rFonts w:hint="eastAsia"/>
                  <w:szCs w:val="21"/>
                </w:rPr>
                <w:t>按账龄组合计提坏账准备</w:t>
              </w:r>
            </w:sdtContent>
          </w:sdt>
        </w:p>
        <w:p w:rsidR="00497A79" w:rsidRDefault="00011E94">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组合计提坏账准备的应收账款详细情况"/>
              <w:tag w:val="_GBC_f0296899749441bf8c33f5882df60a71"/>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744BF7" w:rsidTr="00AE1FC6">
            <w:sdt>
              <w:sdtPr>
                <w:tag w:val="_PLD_331ca2a43a5247699c45fd6309aee7fd"/>
                <w:id w:val="-359285308"/>
                <w:lock w:val="sdtLocked"/>
              </w:sdtPr>
              <w:sdtEndPr/>
              <w:sdtContent>
                <w:tc>
                  <w:tcPr>
                    <w:tcW w:w="1158" w:type="pct"/>
                    <w:vMerge w:val="restart"/>
                    <w:vAlign w:val="center"/>
                  </w:tcPr>
                  <w:p w:rsidR="00744BF7" w:rsidRDefault="00744BF7" w:rsidP="00AE1FC6">
                    <w:pPr>
                      <w:jc w:val="center"/>
                      <w:rPr>
                        <w:szCs w:val="21"/>
                      </w:rPr>
                    </w:pPr>
                    <w:r>
                      <w:rPr>
                        <w:rFonts w:hint="eastAsia"/>
                        <w:szCs w:val="21"/>
                      </w:rPr>
                      <w:t>名称</w:t>
                    </w:r>
                  </w:p>
                </w:tc>
              </w:sdtContent>
            </w:sdt>
            <w:sdt>
              <w:sdtPr>
                <w:tag w:val="_PLD_271f4f470bff48e385b1a5d9080fde35"/>
                <w:id w:val="1560363571"/>
                <w:lock w:val="sdtLocked"/>
              </w:sdtPr>
              <w:sdtEndPr/>
              <w:sdtContent>
                <w:tc>
                  <w:tcPr>
                    <w:tcW w:w="3842" w:type="pct"/>
                    <w:gridSpan w:val="3"/>
                    <w:vAlign w:val="center"/>
                  </w:tcPr>
                  <w:p w:rsidR="00744BF7" w:rsidRDefault="00744BF7" w:rsidP="00AE1FC6">
                    <w:pPr>
                      <w:jc w:val="center"/>
                      <w:rPr>
                        <w:szCs w:val="21"/>
                      </w:rPr>
                    </w:pPr>
                    <w:r>
                      <w:rPr>
                        <w:rFonts w:hint="eastAsia"/>
                        <w:szCs w:val="21"/>
                      </w:rPr>
                      <w:t>期末余额</w:t>
                    </w:r>
                  </w:p>
                </w:tc>
              </w:sdtContent>
            </w:sdt>
          </w:tr>
          <w:tr w:rsidR="00744BF7" w:rsidTr="00AE1FC6">
            <w:tc>
              <w:tcPr>
                <w:tcW w:w="1158" w:type="pct"/>
                <w:vMerge/>
              </w:tcPr>
              <w:p w:rsidR="00744BF7" w:rsidRDefault="00744BF7" w:rsidP="00AE1FC6">
                <w:pPr>
                  <w:jc w:val="center"/>
                  <w:rPr>
                    <w:szCs w:val="21"/>
                  </w:rPr>
                </w:pPr>
              </w:p>
            </w:tc>
            <w:sdt>
              <w:sdtPr>
                <w:tag w:val="_PLD_e1c956de9b3b4544a5d0584eaaf6aea2"/>
                <w:id w:val="-511606647"/>
                <w:lock w:val="sdtLocked"/>
              </w:sdtPr>
              <w:sdtEndPr/>
              <w:sdtContent>
                <w:tc>
                  <w:tcPr>
                    <w:tcW w:w="1276" w:type="pct"/>
                    <w:vAlign w:val="center"/>
                  </w:tcPr>
                  <w:p w:rsidR="00744BF7" w:rsidRDefault="00744BF7" w:rsidP="00AE1FC6">
                    <w:pPr>
                      <w:jc w:val="center"/>
                      <w:rPr>
                        <w:szCs w:val="21"/>
                      </w:rPr>
                    </w:pPr>
                    <w:r>
                      <w:rPr>
                        <w:rFonts w:hint="eastAsia"/>
                        <w:szCs w:val="21"/>
                      </w:rPr>
                      <w:t>应收账款</w:t>
                    </w:r>
                  </w:p>
                </w:tc>
              </w:sdtContent>
            </w:sdt>
            <w:sdt>
              <w:sdtPr>
                <w:tag w:val="_PLD_0098acb8b7f640f29f65a14017e23f02"/>
                <w:id w:val="1874646706"/>
                <w:lock w:val="sdtLocked"/>
              </w:sdtPr>
              <w:sdtEndPr/>
              <w:sdtContent>
                <w:tc>
                  <w:tcPr>
                    <w:tcW w:w="1299" w:type="pct"/>
                    <w:vAlign w:val="center"/>
                  </w:tcPr>
                  <w:p w:rsidR="00744BF7" w:rsidRDefault="00744BF7" w:rsidP="00AE1FC6">
                    <w:pPr>
                      <w:jc w:val="center"/>
                      <w:rPr>
                        <w:szCs w:val="21"/>
                      </w:rPr>
                    </w:pPr>
                    <w:r>
                      <w:rPr>
                        <w:rFonts w:hint="eastAsia"/>
                        <w:szCs w:val="21"/>
                      </w:rPr>
                      <w:t>坏账准备</w:t>
                    </w:r>
                  </w:p>
                </w:tc>
              </w:sdtContent>
            </w:sdt>
            <w:sdt>
              <w:sdtPr>
                <w:tag w:val="_PLD_290bbc3bde3c43c487996752ceb95160"/>
                <w:id w:val="-698538922"/>
                <w:lock w:val="sdtLocked"/>
              </w:sdtPr>
              <w:sdtEndPr/>
              <w:sdtContent>
                <w:tc>
                  <w:tcPr>
                    <w:tcW w:w="1267" w:type="pct"/>
                    <w:vAlign w:val="center"/>
                  </w:tcPr>
                  <w:p w:rsidR="00744BF7" w:rsidRDefault="00744BF7" w:rsidP="00AE1FC6">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1047106934"/>
              <w:lock w:val="sdtLocked"/>
            </w:sdtPr>
            <w:sdtEndPr/>
            <w:sdtContent>
              <w:tr w:rsidR="00744BF7" w:rsidTr="00AE1FC6">
                <w:tc>
                  <w:tcPr>
                    <w:tcW w:w="1158" w:type="pct"/>
                  </w:tcPr>
                  <w:p w:rsidR="00744BF7" w:rsidRDefault="00744BF7" w:rsidP="00AE1FC6">
                    <w:pPr>
                      <w:rPr>
                        <w:szCs w:val="21"/>
                      </w:rPr>
                    </w:pPr>
                    <w:r>
                      <w:t>信用期内</w:t>
                    </w:r>
                  </w:p>
                </w:tc>
                <w:tc>
                  <w:tcPr>
                    <w:tcW w:w="1276" w:type="pct"/>
                  </w:tcPr>
                  <w:p w:rsidR="00744BF7" w:rsidRDefault="00744BF7" w:rsidP="00AE1FC6">
                    <w:pPr>
                      <w:jc w:val="right"/>
                      <w:rPr>
                        <w:szCs w:val="21"/>
                      </w:rPr>
                    </w:pPr>
                    <w:r>
                      <w:t>520,034,990.02</w:t>
                    </w:r>
                  </w:p>
                </w:tc>
                <w:tc>
                  <w:tcPr>
                    <w:tcW w:w="1299" w:type="pct"/>
                  </w:tcPr>
                  <w:p w:rsidR="00744BF7" w:rsidRDefault="00744BF7" w:rsidP="00AE1FC6">
                    <w:pPr>
                      <w:jc w:val="right"/>
                      <w:rPr>
                        <w:szCs w:val="21"/>
                      </w:rPr>
                    </w:pPr>
                    <w:r>
                      <w:t>2,600,174.95</w:t>
                    </w:r>
                  </w:p>
                </w:tc>
                <w:tc>
                  <w:tcPr>
                    <w:tcW w:w="1267" w:type="pct"/>
                  </w:tcPr>
                  <w:p w:rsidR="00744BF7" w:rsidRDefault="00744BF7" w:rsidP="00AE1FC6">
                    <w:pPr>
                      <w:jc w:val="right"/>
                      <w:rPr>
                        <w:szCs w:val="21"/>
                      </w:rPr>
                    </w:pPr>
                    <w:r>
                      <w:t>0.50</w:t>
                    </w:r>
                  </w:p>
                </w:tc>
              </w:tr>
            </w:sdtContent>
          </w:sdt>
          <w:sdt>
            <w:sdtPr>
              <w:rPr>
                <w:szCs w:val="21"/>
              </w:rPr>
              <w:alias w:val="按组合计提坏账准备的应收账款详细名称明细"/>
              <w:tag w:val="_TUP_787dccbb6b7545edb25916e256cf8697"/>
              <w:id w:val="1089740255"/>
              <w:lock w:val="sdtLocked"/>
            </w:sdtPr>
            <w:sdtEndPr/>
            <w:sdtContent>
              <w:tr w:rsidR="00744BF7" w:rsidTr="00AE1FC6">
                <w:tc>
                  <w:tcPr>
                    <w:tcW w:w="1158" w:type="pct"/>
                  </w:tcPr>
                  <w:p w:rsidR="00744BF7" w:rsidRDefault="00744BF7" w:rsidP="00AE1FC6">
                    <w:pPr>
                      <w:rPr>
                        <w:szCs w:val="21"/>
                      </w:rPr>
                    </w:pPr>
                    <w:r>
                      <w:rPr>
                        <w:rFonts w:hint="eastAsia"/>
                        <w:szCs w:val="21"/>
                      </w:rPr>
                      <w:t>信用期至</w:t>
                    </w:r>
                    <w:r>
                      <w:t>1年以内</w:t>
                    </w:r>
                  </w:p>
                </w:tc>
                <w:tc>
                  <w:tcPr>
                    <w:tcW w:w="1276" w:type="pct"/>
                  </w:tcPr>
                  <w:p w:rsidR="00744BF7" w:rsidRDefault="00744BF7" w:rsidP="00AE1FC6">
                    <w:pPr>
                      <w:jc w:val="right"/>
                      <w:rPr>
                        <w:szCs w:val="21"/>
                      </w:rPr>
                    </w:pPr>
                    <w:r>
                      <w:t>109,887,048.72</w:t>
                    </w:r>
                  </w:p>
                </w:tc>
                <w:tc>
                  <w:tcPr>
                    <w:tcW w:w="1299" w:type="pct"/>
                  </w:tcPr>
                  <w:p w:rsidR="00744BF7" w:rsidRDefault="00744BF7" w:rsidP="00AE1FC6">
                    <w:pPr>
                      <w:jc w:val="right"/>
                      <w:rPr>
                        <w:szCs w:val="21"/>
                      </w:rPr>
                    </w:pPr>
                    <w:r>
                      <w:t>2,197,740.97</w:t>
                    </w:r>
                  </w:p>
                </w:tc>
                <w:tc>
                  <w:tcPr>
                    <w:tcW w:w="1267" w:type="pct"/>
                  </w:tcPr>
                  <w:p w:rsidR="00744BF7" w:rsidRDefault="00744BF7" w:rsidP="00AE1FC6">
                    <w:pPr>
                      <w:jc w:val="right"/>
                      <w:rPr>
                        <w:szCs w:val="21"/>
                      </w:rPr>
                    </w:pPr>
                    <w:r>
                      <w:t>2.00</w:t>
                    </w:r>
                  </w:p>
                </w:tc>
              </w:tr>
            </w:sdtContent>
          </w:sdt>
          <w:sdt>
            <w:sdtPr>
              <w:rPr>
                <w:szCs w:val="21"/>
              </w:rPr>
              <w:alias w:val="按组合计提坏账准备的应收账款详细名称明细"/>
              <w:tag w:val="_TUP_787dccbb6b7545edb25916e256cf8697"/>
              <w:id w:val="1128595457"/>
              <w:lock w:val="sdtLocked"/>
            </w:sdtPr>
            <w:sdtEndPr/>
            <w:sdtContent>
              <w:tr w:rsidR="00744BF7" w:rsidTr="00AE1FC6">
                <w:tc>
                  <w:tcPr>
                    <w:tcW w:w="1158" w:type="pct"/>
                  </w:tcPr>
                  <w:p w:rsidR="00744BF7" w:rsidRDefault="00744BF7" w:rsidP="00AE1FC6">
                    <w:pPr>
                      <w:rPr>
                        <w:szCs w:val="21"/>
                      </w:rPr>
                    </w:pPr>
                    <w:r>
                      <w:t>1至2年</w:t>
                    </w:r>
                  </w:p>
                </w:tc>
                <w:tc>
                  <w:tcPr>
                    <w:tcW w:w="1276" w:type="pct"/>
                  </w:tcPr>
                  <w:p w:rsidR="00744BF7" w:rsidRDefault="00744BF7" w:rsidP="00AE1FC6">
                    <w:pPr>
                      <w:jc w:val="right"/>
                      <w:rPr>
                        <w:szCs w:val="21"/>
                      </w:rPr>
                    </w:pPr>
                    <w:r>
                      <w:t>3,227,766.06</w:t>
                    </w:r>
                  </w:p>
                </w:tc>
                <w:tc>
                  <w:tcPr>
                    <w:tcW w:w="1299" w:type="pct"/>
                  </w:tcPr>
                  <w:p w:rsidR="00744BF7" w:rsidRDefault="00744BF7" w:rsidP="00AE1FC6">
                    <w:pPr>
                      <w:jc w:val="right"/>
                      <w:rPr>
                        <w:szCs w:val="21"/>
                      </w:rPr>
                    </w:pPr>
                    <w:r>
                      <w:t>1,129,718.12</w:t>
                    </w:r>
                  </w:p>
                </w:tc>
                <w:tc>
                  <w:tcPr>
                    <w:tcW w:w="1267" w:type="pct"/>
                  </w:tcPr>
                  <w:p w:rsidR="00744BF7" w:rsidRDefault="00744BF7" w:rsidP="00AE1FC6">
                    <w:pPr>
                      <w:jc w:val="right"/>
                      <w:rPr>
                        <w:szCs w:val="21"/>
                      </w:rPr>
                    </w:pPr>
                    <w:r>
                      <w:t>35.00</w:t>
                    </w:r>
                  </w:p>
                </w:tc>
              </w:tr>
            </w:sdtContent>
          </w:sdt>
          <w:sdt>
            <w:sdtPr>
              <w:rPr>
                <w:szCs w:val="21"/>
              </w:rPr>
              <w:alias w:val="按组合计提坏账准备的应收账款详细名称明细"/>
              <w:tag w:val="_TUP_787dccbb6b7545edb25916e256cf8697"/>
              <w:id w:val="1592199747"/>
              <w:lock w:val="sdtLocked"/>
            </w:sdtPr>
            <w:sdtEndPr/>
            <w:sdtContent>
              <w:tr w:rsidR="00744BF7" w:rsidTr="00AE1FC6">
                <w:tc>
                  <w:tcPr>
                    <w:tcW w:w="1158" w:type="pct"/>
                  </w:tcPr>
                  <w:p w:rsidR="00744BF7" w:rsidRDefault="00744BF7" w:rsidP="00AE1FC6">
                    <w:pPr>
                      <w:rPr>
                        <w:szCs w:val="21"/>
                      </w:rPr>
                    </w:pPr>
                    <w:r>
                      <w:t>2至3年</w:t>
                    </w:r>
                  </w:p>
                </w:tc>
                <w:tc>
                  <w:tcPr>
                    <w:tcW w:w="1276" w:type="pct"/>
                  </w:tcPr>
                  <w:p w:rsidR="00744BF7" w:rsidRDefault="00744BF7" w:rsidP="00AE1FC6">
                    <w:pPr>
                      <w:jc w:val="right"/>
                      <w:rPr>
                        <w:szCs w:val="21"/>
                      </w:rPr>
                    </w:pPr>
                    <w:r>
                      <w:t>1,145,009.72</w:t>
                    </w:r>
                  </w:p>
                </w:tc>
                <w:tc>
                  <w:tcPr>
                    <w:tcW w:w="1299" w:type="pct"/>
                  </w:tcPr>
                  <w:p w:rsidR="00744BF7" w:rsidRDefault="00744BF7" w:rsidP="00AE1FC6">
                    <w:pPr>
                      <w:jc w:val="right"/>
                      <w:rPr>
                        <w:szCs w:val="21"/>
                      </w:rPr>
                    </w:pPr>
                    <w:r>
                      <w:t>858,757.29</w:t>
                    </w:r>
                  </w:p>
                </w:tc>
                <w:tc>
                  <w:tcPr>
                    <w:tcW w:w="1267" w:type="pct"/>
                  </w:tcPr>
                  <w:p w:rsidR="00744BF7" w:rsidRDefault="00744BF7" w:rsidP="00AE1FC6">
                    <w:pPr>
                      <w:jc w:val="right"/>
                      <w:rPr>
                        <w:szCs w:val="21"/>
                      </w:rPr>
                    </w:pPr>
                    <w:r>
                      <w:t>75.00</w:t>
                    </w:r>
                  </w:p>
                </w:tc>
              </w:tr>
            </w:sdtContent>
          </w:sdt>
          <w:sdt>
            <w:sdtPr>
              <w:rPr>
                <w:szCs w:val="21"/>
              </w:rPr>
              <w:alias w:val="按组合计提坏账准备的应收账款详细名称明细"/>
              <w:tag w:val="_TUP_787dccbb6b7545edb25916e256cf8697"/>
              <w:id w:val="-190926639"/>
              <w:lock w:val="sdtLocked"/>
            </w:sdtPr>
            <w:sdtEndPr/>
            <w:sdtContent>
              <w:tr w:rsidR="00744BF7" w:rsidTr="00AE1FC6">
                <w:tc>
                  <w:tcPr>
                    <w:tcW w:w="1158" w:type="pct"/>
                  </w:tcPr>
                  <w:p w:rsidR="00744BF7" w:rsidRDefault="00744BF7" w:rsidP="00AE1FC6">
                    <w:pPr>
                      <w:rPr>
                        <w:szCs w:val="21"/>
                      </w:rPr>
                    </w:pPr>
                    <w:r>
                      <w:t>3至4年</w:t>
                    </w:r>
                  </w:p>
                </w:tc>
                <w:tc>
                  <w:tcPr>
                    <w:tcW w:w="1276" w:type="pct"/>
                  </w:tcPr>
                  <w:p w:rsidR="00744BF7" w:rsidRDefault="00744BF7" w:rsidP="00AE1FC6">
                    <w:pPr>
                      <w:jc w:val="right"/>
                      <w:rPr>
                        <w:szCs w:val="21"/>
                      </w:rPr>
                    </w:pPr>
                    <w:r>
                      <w:t>225,198.50</w:t>
                    </w:r>
                  </w:p>
                </w:tc>
                <w:tc>
                  <w:tcPr>
                    <w:tcW w:w="1299" w:type="pct"/>
                  </w:tcPr>
                  <w:p w:rsidR="00744BF7" w:rsidRDefault="00744BF7" w:rsidP="00AE1FC6">
                    <w:pPr>
                      <w:jc w:val="right"/>
                      <w:rPr>
                        <w:szCs w:val="21"/>
                      </w:rPr>
                    </w:pPr>
                    <w:r>
                      <w:t>213,938.58</w:t>
                    </w:r>
                  </w:p>
                </w:tc>
                <w:tc>
                  <w:tcPr>
                    <w:tcW w:w="1267" w:type="pct"/>
                  </w:tcPr>
                  <w:p w:rsidR="00744BF7" w:rsidRDefault="00744BF7" w:rsidP="00AE1FC6">
                    <w:pPr>
                      <w:jc w:val="right"/>
                      <w:rPr>
                        <w:szCs w:val="21"/>
                      </w:rPr>
                    </w:pPr>
                    <w:r>
                      <w:t>95.00</w:t>
                    </w:r>
                  </w:p>
                </w:tc>
              </w:tr>
            </w:sdtContent>
          </w:sdt>
          <w:sdt>
            <w:sdtPr>
              <w:rPr>
                <w:szCs w:val="21"/>
              </w:rPr>
              <w:alias w:val="按组合计提坏账准备的应收账款详细名称明细"/>
              <w:tag w:val="_TUP_787dccbb6b7545edb25916e256cf8697"/>
              <w:id w:val="-1759522267"/>
              <w:lock w:val="sdtLocked"/>
            </w:sdtPr>
            <w:sdtEndPr/>
            <w:sdtContent>
              <w:tr w:rsidR="00744BF7" w:rsidTr="00AE1FC6">
                <w:tc>
                  <w:tcPr>
                    <w:tcW w:w="1158" w:type="pct"/>
                  </w:tcPr>
                  <w:p w:rsidR="00744BF7" w:rsidRDefault="00744BF7" w:rsidP="00AE1FC6">
                    <w:pPr>
                      <w:rPr>
                        <w:szCs w:val="21"/>
                      </w:rPr>
                    </w:pPr>
                    <w:r>
                      <w:t>4至5年</w:t>
                    </w:r>
                  </w:p>
                </w:tc>
                <w:tc>
                  <w:tcPr>
                    <w:tcW w:w="1276" w:type="pct"/>
                  </w:tcPr>
                  <w:p w:rsidR="00744BF7" w:rsidRDefault="00744BF7" w:rsidP="00AE1FC6">
                    <w:pPr>
                      <w:jc w:val="right"/>
                      <w:rPr>
                        <w:szCs w:val="21"/>
                      </w:rPr>
                    </w:pPr>
                    <w:r>
                      <w:t>42,005.80</w:t>
                    </w:r>
                  </w:p>
                </w:tc>
                <w:tc>
                  <w:tcPr>
                    <w:tcW w:w="1299" w:type="pct"/>
                  </w:tcPr>
                  <w:p w:rsidR="00744BF7" w:rsidRDefault="00744BF7" w:rsidP="00AE1FC6">
                    <w:pPr>
                      <w:jc w:val="right"/>
                      <w:rPr>
                        <w:szCs w:val="21"/>
                      </w:rPr>
                    </w:pPr>
                    <w:r>
                      <w:t>42,005.80</w:t>
                    </w:r>
                  </w:p>
                </w:tc>
                <w:tc>
                  <w:tcPr>
                    <w:tcW w:w="1267" w:type="pct"/>
                  </w:tcPr>
                  <w:p w:rsidR="00744BF7" w:rsidRDefault="00744BF7" w:rsidP="00AE1FC6">
                    <w:pPr>
                      <w:jc w:val="right"/>
                      <w:rPr>
                        <w:szCs w:val="21"/>
                      </w:rPr>
                    </w:pPr>
                    <w:r>
                      <w:t>100.00</w:t>
                    </w:r>
                  </w:p>
                </w:tc>
              </w:tr>
            </w:sdtContent>
          </w:sdt>
          <w:sdt>
            <w:sdtPr>
              <w:rPr>
                <w:szCs w:val="21"/>
              </w:rPr>
              <w:alias w:val="按组合计提坏账准备的应收账款详细名称明细"/>
              <w:tag w:val="_TUP_787dccbb6b7545edb25916e256cf8697"/>
              <w:id w:val="871416537"/>
              <w:lock w:val="sdtLocked"/>
            </w:sdtPr>
            <w:sdtEndPr/>
            <w:sdtContent>
              <w:tr w:rsidR="00744BF7" w:rsidTr="00AE1FC6">
                <w:tc>
                  <w:tcPr>
                    <w:tcW w:w="1158" w:type="pct"/>
                  </w:tcPr>
                  <w:p w:rsidR="00744BF7" w:rsidRDefault="00744BF7" w:rsidP="00AE1FC6">
                    <w:pPr>
                      <w:rPr>
                        <w:szCs w:val="21"/>
                      </w:rPr>
                    </w:pPr>
                    <w:r>
                      <w:t>5年以上</w:t>
                    </w:r>
                  </w:p>
                </w:tc>
                <w:tc>
                  <w:tcPr>
                    <w:tcW w:w="1276" w:type="pct"/>
                  </w:tcPr>
                  <w:p w:rsidR="00744BF7" w:rsidRDefault="00744BF7" w:rsidP="00AE1FC6">
                    <w:pPr>
                      <w:jc w:val="right"/>
                      <w:rPr>
                        <w:szCs w:val="21"/>
                      </w:rPr>
                    </w:pPr>
                    <w:r>
                      <w:t>6,950,101.42</w:t>
                    </w:r>
                  </w:p>
                </w:tc>
                <w:tc>
                  <w:tcPr>
                    <w:tcW w:w="1299" w:type="pct"/>
                  </w:tcPr>
                  <w:p w:rsidR="00744BF7" w:rsidRDefault="00744BF7" w:rsidP="00AE1FC6">
                    <w:pPr>
                      <w:jc w:val="right"/>
                      <w:rPr>
                        <w:szCs w:val="21"/>
                      </w:rPr>
                    </w:pPr>
                    <w:r>
                      <w:t>6,950,101.42</w:t>
                    </w:r>
                  </w:p>
                </w:tc>
                <w:tc>
                  <w:tcPr>
                    <w:tcW w:w="1267" w:type="pct"/>
                  </w:tcPr>
                  <w:p w:rsidR="00744BF7" w:rsidRDefault="00744BF7" w:rsidP="00AE1FC6">
                    <w:pPr>
                      <w:jc w:val="right"/>
                      <w:rPr>
                        <w:szCs w:val="21"/>
                      </w:rPr>
                    </w:pPr>
                    <w:r>
                      <w:t>100.00</w:t>
                    </w:r>
                  </w:p>
                </w:tc>
              </w:tr>
            </w:sdtContent>
          </w:sdt>
          <w:tr w:rsidR="00744BF7" w:rsidTr="00AE1FC6">
            <w:sdt>
              <w:sdtPr>
                <w:tag w:val="_PLD_9a3bf225ae544565ad2cb49381fcaca1"/>
                <w:id w:val="1887597804"/>
                <w:lock w:val="sdtLocked"/>
              </w:sdtPr>
              <w:sdtEndPr/>
              <w:sdtContent>
                <w:tc>
                  <w:tcPr>
                    <w:tcW w:w="1158" w:type="pct"/>
                    <w:vAlign w:val="center"/>
                  </w:tcPr>
                  <w:p w:rsidR="00744BF7" w:rsidRDefault="00744BF7" w:rsidP="00AE1FC6">
                    <w:pPr>
                      <w:jc w:val="center"/>
                      <w:rPr>
                        <w:szCs w:val="21"/>
                      </w:rPr>
                    </w:pPr>
                    <w:r>
                      <w:rPr>
                        <w:rFonts w:hint="eastAsia"/>
                        <w:szCs w:val="21"/>
                      </w:rPr>
                      <w:t>合计</w:t>
                    </w:r>
                  </w:p>
                </w:tc>
              </w:sdtContent>
            </w:sdt>
            <w:tc>
              <w:tcPr>
                <w:tcW w:w="1276" w:type="pct"/>
              </w:tcPr>
              <w:p w:rsidR="00744BF7" w:rsidRDefault="00744BF7" w:rsidP="00AE1FC6">
                <w:pPr>
                  <w:jc w:val="right"/>
                  <w:rPr>
                    <w:szCs w:val="21"/>
                  </w:rPr>
                </w:pPr>
                <w:r>
                  <w:t>641,512,120.24</w:t>
                </w:r>
              </w:p>
            </w:tc>
            <w:tc>
              <w:tcPr>
                <w:tcW w:w="1299" w:type="pct"/>
              </w:tcPr>
              <w:p w:rsidR="00744BF7" w:rsidRDefault="00744BF7" w:rsidP="00AE1FC6">
                <w:pPr>
                  <w:jc w:val="right"/>
                  <w:rPr>
                    <w:szCs w:val="21"/>
                  </w:rPr>
                </w:pPr>
                <w:r>
                  <w:t>13,992,437.13</w:t>
                </w:r>
              </w:p>
            </w:tc>
            <w:tc>
              <w:tcPr>
                <w:tcW w:w="1267" w:type="pct"/>
              </w:tcPr>
              <w:p w:rsidR="00744BF7" w:rsidRDefault="00744BF7" w:rsidP="00AE1FC6">
                <w:pPr>
                  <w:jc w:val="right"/>
                  <w:rPr>
                    <w:szCs w:val="21"/>
                  </w:rPr>
                </w:pPr>
              </w:p>
            </w:tc>
          </w:tr>
        </w:tbl>
        <w:p w:rsidR="00497A79" w:rsidRDefault="00011E94">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2036932258"/>
            <w:lock w:val="sdtContentLocked"/>
            <w:placeholder>
              <w:docPart w:val="GBC22222222222222222222222222222"/>
            </w:placeholder>
          </w:sdtPr>
          <w:sdtEndPr/>
          <w:sdtContent>
            <w:p w:rsidR="00497A79" w:rsidRDefault="00011E94" w:rsidP="00FF5FAF">
              <w:pPr>
                <w:rPr>
                  <w:szCs w:val="21"/>
                </w:rPr>
              </w:pPr>
              <w:r>
                <w:rPr>
                  <w:szCs w:val="21"/>
                </w:rPr>
                <w:fldChar w:fldCharType="begin"/>
              </w:r>
              <w:r w:rsidR="00FF5FAF">
                <w:rPr>
                  <w:szCs w:val="21"/>
                </w:rPr>
                <w:instrText xml:space="preserve"> MACROBUTTON  SnrToggleCheckbox □适用 </w:instrText>
              </w:r>
              <w:r>
                <w:rPr>
                  <w:szCs w:val="21"/>
                </w:rPr>
                <w:fldChar w:fldCharType="end"/>
              </w:r>
              <w:r>
                <w:rPr>
                  <w:szCs w:val="21"/>
                </w:rPr>
                <w:fldChar w:fldCharType="begin"/>
              </w:r>
              <w:r w:rsidR="00FF5FAF">
                <w:rPr>
                  <w:szCs w:val="21"/>
                </w:rPr>
                <w:instrText xml:space="preserve"> MACROBUTTON  SnrToggleCheckbox √不适用 </w:instrText>
              </w:r>
              <w:r>
                <w:rPr>
                  <w:szCs w:val="21"/>
                </w:rPr>
                <w:fldChar w:fldCharType="end"/>
              </w:r>
            </w:p>
          </w:sdtContent>
        </w:sdt>
      </w:sdtContent>
    </w:sdt>
    <w:bookmarkEnd w:id="79"/>
    <w:bookmarkEnd w:id="80"/>
    <w:p w:rsidR="00497A79" w:rsidRDefault="00497A79"/>
    <w:bookmarkStart w:id="81" w:name="_Hlk10467269" w:displacedByCustomXml="next"/>
    <w:bookmarkStart w:id="82" w:name="_Hlk10467279" w:displacedByCustomXml="next"/>
    <w:sdt>
      <w:sdtPr>
        <w:rPr>
          <w:rFonts w:hint="eastAsia"/>
        </w:rPr>
        <w:alias w:val="模块:如按预期信用损失一般模型计提坏账准备，请参照其他应收款披露："/>
        <w:tag w:val="_SEC_a585c426a16c4a73a2145ded2280b59a"/>
        <w:id w:val="2122104951"/>
        <w:lock w:val="sdtLocked"/>
        <w:placeholder>
          <w:docPart w:val="GBC22222222222222222222222222222"/>
        </w:placeholder>
      </w:sdtPr>
      <w:sdtEndPr>
        <w:rPr>
          <w:rFonts w:hint="default"/>
        </w:rPr>
      </w:sdtEndPr>
      <w:sdtContent>
        <w:p w:rsidR="00497A79" w:rsidRDefault="00011E94">
          <w:r>
            <w:rPr>
              <w:rFonts w:hint="eastAsia"/>
            </w:rPr>
            <w:t>如按预期信用损失一般模型计提坏账准备，请参照其他应收款披露：</w:t>
          </w:r>
          <w:bookmarkEnd w:id="81"/>
        </w:p>
        <w:sdt>
          <w:sdtPr>
            <w:alias w:val="是否适用：应收账款按一般预计信用损失模型计提坏账[双击切换]"/>
            <w:tag w:val="_GBC_dbecd76100814214abd6f7c10d1dd2fa"/>
            <w:id w:val="-480538127"/>
            <w:lock w:val="sdtContentLocked"/>
            <w:placeholder>
              <w:docPart w:val="GBC22222222222222222222222222222"/>
            </w:placeholder>
          </w:sdtPr>
          <w:sdtEndPr/>
          <w:sdtContent>
            <w:p w:rsidR="00497A79" w:rsidRDefault="00011E94" w:rsidP="00FF5FAF">
              <w:r>
                <w:fldChar w:fldCharType="begin"/>
              </w:r>
              <w:r w:rsidR="00FF5FAF">
                <w:instrText xml:space="preserve"> MACROBUTTON  SnrToggleCheckbox □适用 </w:instrText>
              </w:r>
              <w:r>
                <w:fldChar w:fldCharType="end"/>
              </w:r>
              <w:r>
                <w:fldChar w:fldCharType="begin"/>
              </w:r>
              <w:r w:rsidR="00FF5FAF">
                <w:instrText xml:space="preserve"> MACROBUTTON  SnrToggleCheckbox √不适用 </w:instrText>
              </w:r>
              <w:r>
                <w:fldChar w:fldCharType="end"/>
              </w:r>
            </w:p>
          </w:sdtContent>
        </w:sdt>
        <w:p w:rsidR="00497A79" w:rsidRDefault="00030B85"/>
      </w:sdtContent>
    </w:sdt>
    <w:bookmarkEnd w:id="82" w:displacedByCustomXml="prev"/>
    <w:bookmarkStart w:id="83" w:name="_Hlk10467433" w:displacedByCustomXml="next"/>
    <w:sdt>
      <w:sdtPr>
        <w:rPr>
          <w:rFonts w:ascii="宋体" w:hAnsi="宋体" w:cs="宋体" w:hint="eastAsia"/>
          <w:b w:val="0"/>
          <w:bCs w:val="0"/>
          <w:kern w:val="0"/>
          <w:szCs w:val="21"/>
        </w:rPr>
        <w:alias w:val="模块:坏账准备的情况"/>
        <w:tag w:val="_SEC_585de72ff9a04d78b96f9dd88a2090f9"/>
        <w:id w:val="1875419027"/>
        <w:lock w:val="sdtLocked"/>
        <w:placeholder>
          <w:docPart w:val="GBC22222222222222222222222222222"/>
        </w:placeholder>
      </w:sdtPr>
      <w:sdtEndPr>
        <w:rPr>
          <w:rFonts w:hint="default"/>
          <w:szCs w:val="24"/>
        </w:rPr>
      </w:sdtEndPr>
      <w:sdtContent>
        <w:p w:rsidR="00497A79" w:rsidRDefault="00011E94">
          <w:pPr>
            <w:pStyle w:val="4"/>
            <w:numPr>
              <w:ilvl w:val="3"/>
              <w:numId w:val="47"/>
            </w:numPr>
            <w:tabs>
              <w:tab w:val="left" w:pos="574"/>
            </w:tabs>
            <w:rPr>
              <w:szCs w:val="21"/>
            </w:rPr>
          </w:pPr>
          <w:r>
            <w:rPr>
              <w:rFonts w:hint="eastAsia"/>
              <w:szCs w:val="21"/>
            </w:rPr>
            <w:t>坏账准备的情况</w:t>
          </w:r>
        </w:p>
        <w:sdt>
          <w:sdtPr>
            <w:alias w:val="是否适用：应收账款坏账准备[双击切换]"/>
            <w:tag w:val="_GBC_fb482eb90dbc45c4a6420c45e8a46012"/>
            <w:id w:val="-1212652124"/>
            <w:lock w:val="sdtContentLocked"/>
            <w:placeholder>
              <w:docPart w:val="GBC22222222222222222222222222222"/>
            </w:placeholder>
          </w:sdtPr>
          <w:sdtEndPr/>
          <w:sdtContent>
            <w:p w:rsidR="00497A79" w:rsidRDefault="00011E94">
              <w:r>
                <w:fldChar w:fldCharType="begin"/>
              </w:r>
              <w:r w:rsidR="00FF5FA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f681542ff42f497c9ed44328f301413f"/>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应收账款坏账准备"/>
              <w:tag w:val="_GBC_79f82daaad1749fbb117cea0941b8667"/>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105"/>
            <w:gridCol w:w="1700"/>
            <w:gridCol w:w="1558"/>
            <w:gridCol w:w="1419"/>
            <w:gridCol w:w="1419"/>
            <w:gridCol w:w="1700"/>
          </w:tblGrid>
          <w:tr w:rsidR="00744BF7" w:rsidTr="009731DC">
            <w:sdt>
              <w:sdtPr>
                <w:tag w:val="_PLD_c7c6f64bd614495789305ec04b10b020"/>
                <w:id w:val="-1321426531"/>
                <w:lock w:val="sdtLocked"/>
              </w:sdtPr>
              <w:sdtEndPr/>
              <w:sdtContent>
                <w:tc>
                  <w:tcPr>
                    <w:tcW w:w="621" w:type="pct"/>
                    <w:vMerge w:val="restart"/>
                    <w:shd w:val="clear" w:color="auto" w:fill="FFFFFF"/>
                    <w:vAlign w:val="center"/>
                  </w:tcPr>
                  <w:p w:rsidR="00744BF7" w:rsidRDefault="00744BF7" w:rsidP="00AE1FC6">
                    <w:pPr>
                      <w:jc w:val="center"/>
                    </w:pPr>
                    <w:r>
                      <w:t>类别</w:t>
                    </w:r>
                  </w:p>
                </w:tc>
              </w:sdtContent>
            </w:sdt>
            <w:sdt>
              <w:sdtPr>
                <w:tag w:val="_PLD_fbe53d5880e84141b454628047096598"/>
                <w:id w:val="1664351848"/>
                <w:lock w:val="sdtLocked"/>
              </w:sdtPr>
              <w:sdtEndPr/>
              <w:sdtContent>
                <w:tc>
                  <w:tcPr>
                    <w:tcW w:w="955" w:type="pct"/>
                    <w:vMerge w:val="restart"/>
                    <w:shd w:val="clear" w:color="auto" w:fill="FFFFFF"/>
                    <w:vAlign w:val="center"/>
                  </w:tcPr>
                  <w:p w:rsidR="00744BF7" w:rsidRDefault="00744BF7" w:rsidP="00AE1FC6">
                    <w:pPr>
                      <w:jc w:val="center"/>
                    </w:pPr>
                    <w:r>
                      <w:t>期初余额</w:t>
                    </w:r>
                  </w:p>
                </w:tc>
              </w:sdtContent>
            </w:sdt>
            <w:sdt>
              <w:sdtPr>
                <w:tag w:val="_PLD_404c276c3588408d997ca9f1ddd41c16"/>
                <w:id w:val="1457366789"/>
                <w:lock w:val="sdtLocked"/>
              </w:sdtPr>
              <w:sdtEndPr/>
              <w:sdtContent>
                <w:tc>
                  <w:tcPr>
                    <w:tcW w:w="2469" w:type="pct"/>
                    <w:gridSpan w:val="3"/>
                    <w:shd w:val="clear" w:color="auto" w:fill="FFFFFF"/>
                    <w:vAlign w:val="center"/>
                  </w:tcPr>
                  <w:p w:rsidR="00744BF7" w:rsidRDefault="00744BF7" w:rsidP="00AE1FC6">
                    <w:pPr>
                      <w:jc w:val="center"/>
                    </w:pPr>
                    <w:r>
                      <w:rPr>
                        <w:rFonts w:hint="eastAsia"/>
                      </w:rPr>
                      <w:t>本期变动</w:t>
                    </w:r>
                    <w:r>
                      <w:t>金额</w:t>
                    </w:r>
                  </w:p>
                </w:tc>
              </w:sdtContent>
            </w:sdt>
            <w:sdt>
              <w:sdtPr>
                <w:tag w:val="_PLD_24b19088383a466da79093b6453d854f"/>
                <w:id w:val="-1147271929"/>
                <w:lock w:val="sdtLocked"/>
              </w:sdtPr>
              <w:sdtEndPr/>
              <w:sdtContent>
                <w:tc>
                  <w:tcPr>
                    <w:tcW w:w="955" w:type="pct"/>
                    <w:vMerge w:val="restart"/>
                    <w:shd w:val="clear" w:color="auto" w:fill="FFFFFF"/>
                    <w:vAlign w:val="center"/>
                  </w:tcPr>
                  <w:p w:rsidR="00744BF7" w:rsidRDefault="00744BF7" w:rsidP="00AE1FC6">
                    <w:pPr>
                      <w:jc w:val="center"/>
                    </w:pPr>
                    <w:r>
                      <w:t>期末余额</w:t>
                    </w:r>
                  </w:p>
                </w:tc>
              </w:sdtContent>
            </w:sdt>
          </w:tr>
          <w:tr w:rsidR="00744BF7" w:rsidTr="009731DC">
            <w:tc>
              <w:tcPr>
                <w:tcW w:w="621" w:type="pct"/>
                <w:vMerge/>
                <w:shd w:val="clear" w:color="auto" w:fill="FFFFFF"/>
              </w:tcPr>
              <w:p w:rsidR="00744BF7" w:rsidRDefault="00744BF7" w:rsidP="00AE1FC6">
                <w:pPr>
                  <w:jc w:val="center"/>
                </w:pPr>
              </w:p>
            </w:tc>
            <w:tc>
              <w:tcPr>
                <w:tcW w:w="955" w:type="pct"/>
                <w:vMerge/>
                <w:shd w:val="clear" w:color="auto" w:fill="FFFFFF"/>
              </w:tcPr>
              <w:p w:rsidR="00744BF7" w:rsidRDefault="00744BF7" w:rsidP="00AE1FC6">
                <w:pPr>
                  <w:jc w:val="center"/>
                </w:pPr>
              </w:p>
            </w:tc>
            <w:sdt>
              <w:sdtPr>
                <w:tag w:val="_PLD_a83b18568541480fa4f903698bdac99d"/>
                <w:id w:val="345371151"/>
                <w:lock w:val="sdtLocked"/>
              </w:sdtPr>
              <w:sdtEndPr/>
              <w:sdtContent>
                <w:tc>
                  <w:tcPr>
                    <w:tcW w:w="875" w:type="pct"/>
                    <w:shd w:val="clear" w:color="auto" w:fill="FFFFFF"/>
                    <w:vAlign w:val="center"/>
                  </w:tcPr>
                  <w:p w:rsidR="00744BF7" w:rsidRDefault="00744BF7" w:rsidP="00AE1FC6">
                    <w:pPr>
                      <w:jc w:val="center"/>
                    </w:pPr>
                    <w:r>
                      <w:t>计提</w:t>
                    </w:r>
                  </w:p>
                </w:tc>
              </w:sdtContent>
            </w:sdt>
            <w:sdt>
              <w:sdtPr>
                <w:tag w:val="_PLD_a89a540914d943a4b4ae5f0ad917b8c0"/>
                <w:id w:val="-1967963267"/>
                <w:lock w:val="sdtLocked"/>
              </w:sdtPr>
              <w:sdtEndPr/>
              <w:sdtContent>
                <w:tc>
                  <w:tcPr>
                    <w:tcW w:w="797" w:type="pct"/>
                    <w:shd w:val="clear" w:color="auto" w:fill="FFFFFF"/>
                    <w:vAlign w:val="center"/>
                  </w:tcPr>
                  <w:p w:rsidR="00744BF7" w:rsidRDefault="00744BF7" w:rsidP="00AE1FC6">
                    <w:pPr>
                      <w:jc w:val="center"/>
                    </w:pPr>
                    <w:r>
                      <w:rPr>
                        <w:rFonts w:hint="eastAsia"/>
                      </w:rPr>
                      <w:t>收回或转回</w:t>
                    </w:r>
                  </w:p>
                </w:tc>
              </w:sdtContent>
            </w:sdt>
            <w:tc>
              <w:tcPr>
                <w:tcW w:w="797" w:type="pct"/>
                <w:shd w:val="clear" w:color="auto" w:fill="FFFFFF"/>
                <w:vAlign w:val="center"/>
              </w:tcPr>
              <w:sdt>
                <w:sdtPr>
                  <w:rPr>
                    <w:rFonts w:hint="eastAsia"/>
                  </w:rPr>
                  <w:tag w:val="_PLD_6a71ff053e95416e8f2dd5f9121b0e70"/>
                  <w:id w:val="1581555120"/>
                  <w:lock w:val="sdtLocked"/>
                </w:sdtPr>
                <w:sdtEndPr/>
                <w:sdtContent>
                  <w:p w:rsidR="00744BF7" w:rsidRDefault="00744BF7" w:rsidP="00AE1FC6">
                    <w:pPr>
                      <w:jc w:val="center"/>
                    </w:pPr>
                    <w:r>
                      <w:rPr>
                        <w:rFonts w:hint="eastAsia"/>
                      </w:rPr>
                      <w:t>转销或核销</w:t>
                    </w:r>
                  </w:p>
                </w:sdtContent>
              </w:sdt>
            </w:tc>
            <w:tc>
              <w:tcPr>
                <w:tcW w:w="955" w:type="pct"/>
                <w:vMerge/>
                <w:shd w:val="clear" w:color="auto" w:fill="FFFFFF"/>
              </w:tcPr>
              <w:p w:rsidR="00744BF7" w:rsidRDefault="00744BF7" w:rsidP="00AE1FC6">
                <w:pPr>
                  <w:jc w:val="right"/>
                </w:pPr>
              </w:p>
            </w:tc>
          </w:tr>
          <w:sdt>
            <w:sdtPr>
              <w:alias w:val="应收账款坏账准备明细"/>
              <w:tag w:val="_TUP_8bc2155b08bd4a8495df7e3fab6ca0b4"/>
              <w:id w:val="-887870050"/>
              <w:lock w:val="sdtLocked"/>
            </w:sdtPr>
            <w:sdtEndPr/>
            <w:sdtContent>
              <w:tr w:rsidR="00744BF7" w:rsidTr="009731DC">
                <w:tc>
                  <w:tcPr>
                    <w:tcW w:w="621" w:type="pct"/>
                    <w:shd w:val="clear" w:color="auto" w:fill="auto"/>
                  </w:tcPr>
                  <w:p w:rsidR="00744BF7" w:rsidRDefault="00744BF7" w:rsidP="00AE1FC6">
                    <w:r>
                      <w:rPr>
                        <w:rFonts w:hint="eastAsia"/>
                      </w:rPr>
                      <w:t>账龄组合</w:t>
                    </w:r>
                  </w:p>
                </w:tc>
                <w:tc>
                  <w:tcPr>
                    <w:tcW w:w="955" w:type="pct"/>
                    <w:shd w:val="clear" w:color="auto" w:fill="auto"/>
                  </w:tcPr>
                  <w:p w:rsidR="00744BF7" w:rsidRDefault="00744BF7" w:rsidP="00AE1FC6">
                    <w:pPr>
                      <w:jc w:val="right"/>
                    </w:pPr>
                    <w:r>
                      <w:t>12,671,041.63</w:t>
                    </w:r>
                  </w:p>
                </w:tc>
                <w:tc>
                  <w:tcPr>
                    <w:tcW w:w="875" w:type="pct"/>
                    <w:shd w:val="clear" w:color="auto" w:fill="auto"/>
                  </w:tcPr>
                  <w:p w:rsidR="00744BF7" w:rsidRDefault="00744BF7" w:rsidP="00AE1FC6">
                    <w:pPr>
                      <w:jc w:val="right"/>
                    </w:pPr>
                    <w:r>
                      <w:t>1,321,395.50</w:t>
                    </w:r>
                  </w:p>
                </w:tc>
                <w:tc>
                  <w:tcPr>
                    <w:tcW w:w="797" w:type="pct"/>
                    <w:shd w:val="clear" w:color="auto" w:fill="auto"/>
                  </w:tcPr>
                  <w:p w:rsidR="00744BF7" w:rsidRDefault="00744BF7" w:rsidP="00AE1FC6">
                    <w:pPr>
                      <w:jc w:val="right"/>
                    </w:pPr>
                  </w:p>
                </w:tc>
                <w:tc>
                  <w:tcPr>
                    <w:tcW w:w="797" w:type="pct"/>
                  </w:tcPr>
                  <w:p w:rsidR="00744BF7" w:rsidRDefault="00744BF7" w:rsidP="00AE1FC6">
                    <w:pPr>
                      <w:jc w:val="right"/>
                    </w:pPr>
                  </w:p>
                </w:tc>
                <w:tc>
                  <w:tcPr>
                    <w:tcW w:w="955" w:type="pct"/>
                    <w:shd w:val="clear" w:color="auto" w:fill="auto"/>
                  </w:tcPr>
                  <w:p w:rsidR="00744BF7" w:rsidRDefault="00744BF7" w:rsidP="00AE1FC6">
                    <w:pPr>
                      <w:jc w:val="right"/>
                    </w:pPr>
                    <w:r>
                      <w:t>13,992,437.13</w:t>
                    </w:r>
                  </w:p>
                </w:tc>
              </w:tr>
            </w:sdtContent>
          </w:sdt>
          <w:sdt>
            <w:sdtPr>
              <w:alias w:val="应收账款坏账准备明细"/>
              <w:tag w:val="_TUP_8bc2155b08bd4a8495df7e3fab6ca0b4"/>
              <w:id w:val="1677076412"/>
              <w:lock w:val="sdtLocked"/>
            </w:sdtPr>
            <w:sdtEndPr/>
            <w:sdtContent>
              <w:tr w:rsidR="00744BF7" w:rsidTr="009731DC">
                <w:tc>
                  <w:tcPr>
                    <w:tcW w:w="621" w:type="pct"/>
                    <w:shd w:val="clear" w:color="auto" w:fill="auto"/>
                  </w:tcPr>
                  <w:p w:rsidR="00744BF7" w:rsidRDefault="00744BF7" w:rsidP="00AE1FC6">
                    <w:r>
                      <w:rPr>
                        <w:rFonts w:hint="eastAsia"/>
                      </w:rPr>
                      <w:t>单项计提</w:t>
                    </w:r>
                  </w:p>
                </w:tc>
                <w:tc>
                  <w:tcPr>
                    <w:tcW w:w="955" w:type="pct"/>
                    <w:shd w:val="clear" w:color="auto" w:fill="auto"/>
                  </w:tcPr>
                  <w:p w:rsidR="00744BF7" w:rsidRDefault="00744BF7" w:rsidP="00AE1FC6">
                    <w:pPr>
                      <w:jc w:val="right"/>
                    </w:pPr>
                    <w:r>
                      <w:t>298,607.29</w:t>
                    </w:r>
                  </w:p>
                </w:tc>
                <w:tc>
                  <w:tcPr>
                    <w:tcW w:w="875" w:type="pct"/>
                    <w:shd w:val="clear" w:color="auto" w:fill="auto"/>
                  </w:tcPr>
                  <w:p w:rsidR="00744BF7" w:rsidRDefault="00744BF7" w:rsidP="00AE1FC6">
                    <w:pPr>
                      <w:jc w:val="right"/>
                    </w:pPr>
                  </w:p>
                </w:tc>
                <w:tc>
                  <w:tcPr>
                    <w:tcW w:w="797" w:type="pct"/>
                    <w:shd w:val="clear" w:color="auto" w:fill="auto"/>
                  </w:tcPr>
                  <w:p w:rsidR="00744BF7" w:rsidRDefault="00744BF7" w:rsidP="00AE1FC6">
                    <w:pPr>
                      <w:jc w:val="right"/>
                    </w:pPr>
                  </w:p>
                </w:tc>
                <w:tc>
                  <w:tcPr>
                    <w:tcW w:w="797" w:type="pct"/>
                  </w:tcPr>
                  <w:p w:rsidR="00744BF7" w:rsidRDefault="00744BF7" w:rsidP="00AE1FC6">
                    <w:pPr>
                      <w:jc w:val="right"/>
                    </w:pPr>
                  </w:p>
                </w:tc>
                <w:tc>
                  <w:tcPr>
                    <w:tcW w:w="955" w:type="pct"/>
                    <w:shd w:val="clear" w:color="auto" w:fill="auto"/>
                  </w:tcPr>
                  <w:p w:rsidR="00744BF7" w:rsidRDefault="00744BF7" w:rsidP="00AE1FC6">
                    <w:pPr>
                      <w:jc w:val="right"/>
                    </w:pPr>
                    <w:r>
                      <w:t>298,607.29</w:t>
                    </w:r>
                  </w:p>
                </w:tc>
              </w:tr>
            </w:sdtContent>
          </w:sdt>
          <w:tr w:rsidR="00744BF7" w:rsidTr="009731DC">
            <w:sdt>
              <w:sdtPr>
                <w:tag w:val="_PLD_d4562118d50d4012915760aa904fc28a"/>
                <w:id w:val="-1501581241"/>
                <w:lock w:val="sdtLocked"/>
              </w:sdtPr>
              <w:sdtEndPr/>
              <w:sdtContent>
                <w:tc>
                  <w:tcPr>
                    <w:tcW w:w="621" w:type="pct"/>
                    <w:shd w:val="clear" w:color="auto" w:fill="auto"/>
                  </w:tcPr>
                  <w:p w:rsidR="00744BF7" w:rsidRDefault="00744BF7" w:rsidP="00AE1FC6">
                    <w:pPr>
                      <w:jc w:val="center"/>
                    </w:pPr>
                    <w:r>
                      <w:rPr>
                        <w:rFonts w:hint="eastAsia"/>
                      </w:rPr>
                      <w:t>合计</w:t>
                    </w:r>
                  </w:p>
                </w:tc>
              </w:sdtContent>
            </w:sdt>
            <w:tc>
              <w:tcPr>
                <w:tcW w:w="955" w:type="pct"/>
                <w:shd w:val="clear" w:color="auto" w:fill="auto"/>
              </w:tcPr>
              <w:p w:rsidR="00744BF7" w:rsidRDefault="00744BF7" w:rsidP="00AE1FC6">
                <w:pPr>
                  <w:jc w:val="right"/>
                </w:pPr>
                <w:r>
                  <w:t>12,969,648.92</w:t>
                </w:r>
              </w:p>
            </w:tc>
            <w:tc>
              <w:tcPr>
                <w:tcW w:w="875" w:type="pct"/>
                <w:shd w:val="clear" w:color="auto" w:fill="auto"/>
              </w:tcPr>
              <w:p w:rsidR="00744BF7" w:rsidRDefault="00744BF7" w:rsidP="00AE1FC6">
                <w:pPr>
                  <w:jc w:val="right"/>
                </w:pPr>
                <w:r>
                  <w:t>1,321,395.50</w:t>
                </w:r>
              </w:p>
            </w:tc>
            <w:tc>
              <w:tcPr>
                <w:tcW w:w="797" w:type="pct"/>
                <w:shd w:val="clear" w:color="auto" w:fill="auto"/>
              </w:tcPr>
              <w:p w:rsidR="00744BF7" w:rsidRDefault="00744BF7" w:rsidP="00AE1FC6">
                <w:pPr>
                  <w:jc w:val="right"/>
                </w:pPr>
              </w:p>
            </w:tc>
            <w:tc>
              <w:tcPr>
                <w:tcW w:w="797" w:type="pct"/>
              </w:tcPr>
              <w:p w:rsidR="00744BF7" w:rsidRDefault="00744BF7" w:rsidP="00AE1FC6">
                <w:pPr>
                  <w:jc w:val="right"/>
                </w:pPr>
              </w:p>
            </w:tc>
            <w:tc>
              <w:tcPr>
                <w:tcW w:w="955" w:type="pct"/>
                <w:shd w:val="clear" w:color="auto" w:fill="auto"/>
              </w:tcPr>
              <w:p w:rsidR="00744BF7" w:rsidRDefault="00744BF7" w:rsidP="00AE1FC6">
                <w:pPr>
                  <w:jc w:val="right"/>
                </w:pPr>
                <w:r>
                  <w:t>14,291,044.42</w:t>
                </w:r>
              </w:p>
            </w:tc>
          </w:tr>
        </w:tbl>
        <w:p w:rsidR="00497A79" w:rsidRDefault="00011E94">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ContentLocked"/>
            <w:placeholder>
              <w:docPart w:val="GBC22222222222222222222222222222"/>
            </w:placeholder>
          </w:sdtPr>
          <w:sdtEndPr/>
          <w:sdtContent>
            <w:p w:rsidR="00FF5FAF" w:rsidRDefault="00011E94" w:rsidP="00FF5FAF">
              <w:r>
                <w:fldChar w:fldCharType="begin"/>
              </w:r>
              <w:r w:rsidR="00FF5FAF">
                <w:instrText xml:space="preserve"> MACROBUTTON  SnrToggleCheckbox □适用 </w:instrText>
              </w:r>
              <w:r>
                <w:fldChar w:fldCharType="end"/>
              </w:r>
              <w:r>
                <w:fldChar w:fldCharType="begin"/>
              </w:r>
              <w:r w:rsidR="00FF5FAF">
                <w:instrText xml:space="preserve"> MACROBUTTON  SnrToggleCheckbox √不适用 </w:instrText>
              </w:r>
              <w:r>
                <w:fldChar w:fldCharType="end"/>
              </w:r>
            </w:p>
          </w:sdtContent>
        </w:sdt>
        <w:p w:rsidR="00497A79" w:rsidRDefault="00030B85" w:rsidP="0071125B">
          <w:pPr>
            <w:ind w:rightChars="-759" w:right="-1594"/>
          </w:pPr>
        </w:p>
      </w:sdtContent>
    </w:sdt>
    <w:bookmarkEnd w:id="83" w:displacedByCustomXml="prev"/>
    <w:sdt>
      <w:sdtPr>
        <w:rPr>
          <w:rFonts w:ascii="Times New Roman" w:hAnsi="Times New Roman" w:cs="宋体" w:hint="eastAsia"/>
          <w:b w:val="0"/>
          <w:bCs w:val="0"/>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ascii="宋体" w:hAnsi="宋体" w:hint="default"/>
        </w:rPr>
      </w:sdtEndPr>
      <w:sdtContent>
        <w:p w:rsidR="00497A79" w:rsidRDefault="00011E94">
          <w:pPr>
            <w:pStyle w:val="4"/>
            <w:numPr>
              <w:ilvl w:val="3"/>
              <w:numId w:val="47"/>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722900336"/>
            <w:lock w:val="sdtContentLocked"/>
            <w:placeholder>
              <w:docPart w:val="GBC22222222222222222222222222222"/>
            </w:placeholder>
          </w:sdtPr>
          <w:sdtEndPr/>
          <w:sdtContent>
            <w:p w:rsidR="00FF5FAF" w:rsidRDefault="00011E94" w:rsidP="00FF5FAF">
              <w:r>
                <w:fldChar w:fldCharType="begin"/>
              </w:r>
              <w:r w:rsidR="00FF5FAF">
                <w:instrText xml:space="preserve"> MACROBUTTON  SnrToggleCheckbox □适用 </w:instrText>
              </w:r>
              <w:r>
                <w:fldChar w:fldCharType="end"/>
              </w:r>
              <w:r>
                <w:fldChar w:fldCharType="begin"/>
              </w:r>
              <w:r w:rsidR="00FF5FAF">
                <w:instrText xml:space="preserve"> MACROBUTTON  SnrToggleCheckbox √不适用 </w:instrText>
              </w:r>
              <w:r>
                <w:fldChar w:fldCharType="end"/>
              </w:r>
            </w:p>
          </w:sdtContent>
        </w:sdt>
      </w:sdtContent>
    </w:sdt>
    <w:p w:rsidR="00497A79" w:rsidRDefault="00497A79"/>
    <w:p w:rsidR="00B9069F" w:rsidRDefault="00B9069F"/>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rPr>
          <w:rFonts w:ascii="宋体" w:hAnsi="宋体"/>
        </w:rPr>
      </w:sdtEndPr>
      <w:sdtContent>
        <w:p w:rsidR="00497A79" w:rsidRDefault="00011E94">
          <w:pPr>
            <w:pStyle w:val="4"/>
            <w:numPr>
              <w:ilvl w:val="3"/>
              <w:numId w:val="47"/>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ContentLocked"/>
            <w:placeholder>
              <w:docPart w:val="GBC22222222222222222222222222222"/>
            </w:placeholder>
          </w:sdtPr>
          <w:sdtEndPr/>
          <w:sdtContent>
            <w:p w:rsidR="00497A79" w:rsidRDefault="00011E94">
              <w:pPr>
                <w:snapToGrid w:val="0"/>
                <w:spacing w:line="240" w:lineRule="atLeast"/>
                <w:rPr>
                  <w:szCs w:val="21"/>
                </w:rPr>
              </w:pPr>
              <w:r>
                <w:rPr>
                  <w:szCs w:val="21"/>
                </w:rPr>
                <w:fldChar w:fldCharType="begin"/>
              </w:r>
              <w:r w:rsidR="00C97A55">
                <w:rPr>
                  <w:szCs w:val="21"/>
                </w:rPr>
                <w:instrText xml:space="preserve"> MACROBUTTON  SnrToggleCheckbox √适用 </w:instrText>
              </w:r>
              <w:r>
                <w:rPr>
                  <w:szCs w:val="21"/>
                </w:rPr>
                <w:fldChar w:fldCharType="end"/>
              </w:r>
              <w:r>
                <w:rPr>
                  <w:szCs w:val="21"/>
                </w:rPr>
                <w:fldChar w:fldCharType="begin"/>
              </w:r>
              <w:r w:rsidR="00C97A55">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rPr>
              <w:szCs w:val="24"/>
            </w:rPr>
          </w:sdtEndPr>
          <w:sdtContent>
            <w:p w:rsidR="00C97A55" w:rsidRDefault="00E306D5" w:rsidP="00B9069F">
              <w:pPr>
                <w:snapToGrid w:val="0"/>
                <w:spacing w:line="240" w:lineRule="atLeast"/>
                <w:jc w:val="right"/>
                <w:rPr>
                  <w:szCs w:val="21"/>
                </w:rPr>
              </w:pPr>
              <w:r>
                <w:rPr>
                  <w:rFonts w:hint="eastAsia"/>
                  <w:szCs w:val="21"/>
                </w:rPr>
                <w:t>单位：元币种：人民币</w:t>
              </w:r>
            </w:p>
            <w:tbl>
              <w:tblPr>
                <w:tblW w:w="8510" w:type="dxa"/>
                <w:tblInd w:w="103" w:type="dxa"/>
                <w:tblLook w:val="04A0" w:firstRow="1" w:lastRow="0" w:firstColumn="1" w:lastColumn="0" w:noHBand="0" w:noVBand="1"/>
              </w:tblPr>
              <w:tblGrid>
                <w:gridCol w:w="1139"/>
                <w:gridCol w:w="2268"/>
                <w:gridCol w:w="2835"/>
                <w:gridCol w:w="2268"/>
              </w:tblGrid>
              <w:tr w:rsidR="009731DC" w:rsidRPr="00C97A55" w:rsidTr="00AE1FC6">
                <w:trPr>
                  <w:trHeight w:val="240"/>
                </w:trPr>
                <w:tc>
                  <w:tcPr>
                    <w:tcW w:w="11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31DC" w:rsidRPr="00C97A55" w:rsidRDefault="009731DC" w:rsidP="00AE1FC6">
                    <w:pPr>
                      <w:jc w:val="center"/>
                      <w:rPr>
                        <w:color w:val="000000"/>
                        <w:sz w:val="20"/>
                        <w:szCs w:val="20"/>
                      </w:rPr>
                    </w:pPr>
                    <w:r w:rsidRPr="00C97A55">
                      <w:rPr>
                        <w:rFonts w:hint="eastAsia"/>
                        <w:color w:val="000000"/>
                        <w:sz w:val="20"/>
                        <w:szCs w:val="20"/>
                      </w:rPr>
                      <w:lastRenderedPageBreak/>
                      <w:t>单位名称</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rsidR="009731DC" w:rsidRPr="00C97A55" w:rsidRDefault="009731DC" w:rsidP="00AE1FC6">
                    <w:pPr>
                      <w:jc w:val="center"/>
                      <w:rPr>
                        <w:color w:val="000000"/>
                        <w:sz w:val="20"/>
                        <w:szCs w:val="20"/>
                      </w:rPr>
                    </w:pPr>
                    <w:r w:rsidRPr="00C97A55">
                      <w:rPr>
                        <w:rFonts w:hint="eastAsia"/>
                        <w:color w:val="000000"/>
                        <w:sz w:val="20"/>
                        <w:szCs w:val="20"/>
                      </w:rPr>
                      <w:t>期末余额</w:t>
                    </w:r>
                  </w:p>
                </w:tc>
              </w:tr>
              <w:tr w:rsidR="009731DC" w:rsidRPr="00C97A55" w:rsidTr="00AE1FC6">
                <w:trPr>
                  <w:trHeight w:val="240"/>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9731DC" w:rsidRPr="00C97A55" w:rsidRDefault="009731DC" w:rsidP="00AE1FC6">
                    <w:pPr>
                      <w:rPr>
                        <w:color w:val="000000"/>
                        <w:sz w:val="20"/>
                        <w:szCs w:val="20"/>
                      </w:rPr>
                    </w:pP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center"/>
                      <w:rPr>
                        <w:color w:val="000000"/>
                        <w:sz w:val="20"/>
                        <w:szCs w:val="20"/>
                      </w:rPr>
                    </w:pPr>
                    <w:r w:rsidRPr="00C97A55">
                      <w:rPr>
                        <w:rFonts w:hint="eastAsia"/>
                        <w:color w:val="000000"/>
                        <w:sz w:val="20"/>
                        <w:szCs w:val="20"/>
                      </w:rPr>
                      <w:t>应收账款</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center"/>
                      <w:rPr>
                        <w:color w:val="000000"/>
                        <w:sz w:val="20"/>
                        <w:szCs w:val="20"/>
                      </w:rPr>
                    </w:pPr>
                    <w:r w:rsidRPr="00C97A55">
                      <w:rPr>
                        <w:rFonts w:hint="eastAsia"/>
                        <w:color w:val="000000"/>
                        <w:sz w:val="20"/>
                        <w:szCs w:val="20"/>
                      </w:rPr>
                      <w:t>占应收账款合计数的比例</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center"/>
                      <w:rPr>
                        <w:color w:val="000000"/>
                        <w:sz w:val="20"/>
                        <w:szCs w:val="20"/>
                      </w:rPr>
                    </w:pPr>
                    <w:r w:rsidRPr="00C97A55">
                      <w:rPr>
                        <w:rFonts w:hint="eastAsia"/>
                        <w:color w:val="000000"/>
                        <w:sz w:val="20"/>
                        <w:szCs w:val="20"/>
                      </w:rPr>
                      <w:t>坏账准备</w:t>
                    </w:r>
                  </w:p>
                </w:tc>
              </w:tr>
              <w:tr w:rsidR="009731DC" w:rsidRPr="00C97A55"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9731DC" w:rsidRPr="001C7758" w:rsidRDefault="009731DC" w:rsidP="00AE1FC6">
                    <w:pPr>
                      <w:rPr>
                        <w:color w:val="000000"/>
                        <w:sz w:val="20"/>
                        <w:szCs w:val="20"/>
                      </w:rPr>
                    </w:pPr>
                    <w:r w:rsidRPr="001C7758">
                      <w:rPr>
                        <w:rFonts w:hint="eastAsia"/>
                        <w:color w:val="000000"/>
                        <w:sz w:val="20"/>
                        <w:szCs w:val="20"/>
                      </w:rPr>
                      <w:t>第一名</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1C7758" w:rsidRDefault="009731DC" w:rsidP="00AE1FC6">
                    <w:pPr>
                      <w:jc w:val="right"/>
                      <w:rPr>
                        <w:color w:val="000000"/>
                        <w:sz w:val="20"/>
                        <w:szCs w:val="20"/>
                      </w:rPr>
                    </w:pPr>
                    <w:r w:rsidRPr="001C7758">
                      <w:rPr>
                        <w:rFonts w:hint="eastAsia"/>
                        <w:color w:val="000000"/>
                        <w:sz w:val="20"/>
                        <w:szCs w:val="20"/>
                      </w:rPr>
                      <w:t>117,867,603.14</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1C7758" w:rsidRDefault="009731DC" w:rsidP="00AE1FC6">
                    <w:pPr>
                      <w:jc w:val="right"/>
                      <w:rPr>
                        <w:color w:val="000000"/>
                        <w:sz w:val="20"/>
                        <w:szCs w:val="20"/>
                      </w:rPr>
                    </w:pPr>
                    <w:r w:rsidRPr="001C7758">
                      <w:rPr>
                        <w:rFonts w:hint="eastAsia"/>
                        <w:color w:val="000000"/>
                        <w:sz w:val="20"/>
                        <w:szCs w:val="20"/>
                      </w:rPr>
                      <w:t>18.36%</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1C7758" w:rsidRDefault="009731DC" w:rsidP="00AE1FC6">
                    <w:pPr>
                      <w:jc w:val="right"/>
                      <w:rPr>
                        <w:sz w:val="20"/>
                        <w:szCs w:val="20"/>
                      </w:rPr>
                    </w:pPr>
                    <w:r w:rsidRPr="001C7758">
                      <w:rPr>
                        <w:rFonts w:hint="eastAsia"/>
                        <w:sz w:val="20"/>
                        <w:szCs w:val="20"/>
                      </w:rPr>
                      <w:t>589,338.02</w:t>
                    </w:r>
                  </w:p>
                </w:tc>
              </w:tr>
              <w:tr w:rsidR="009731DC" w:rsidRPr="00C97A55"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9731DC" w:rsidRPr="00C97A55" w:rsidRDefault="009731DC" w:rsidP="00AE1FC6">
                    <w:pPr>
                      <w:rPr>
                        <w:color w:val="000000"/>
                        <w:sz w:val="20"/>
                        <w:szCs w:val="20"/>
                      </w:rPr>
                    </w:pPr>
                    <w:r w:rsidRPr="00C97A55">
                      <w:rPr>
                        <w:rFonts w:hint="eastAsia"/>
                        <w:color w:val="000000"/>
                        <w:sz w:val="20"/>
                        <w:szCs w:val="20"/>
                      </w:rPr>
                      <w:t>第二名</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61,830,500.00</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9.63%</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sz w:val="20"/>
                        <w:szCs w:val="20"/>
                      </w:rPr>
                    </w:pPr>
                    <w:r w:rsidRPr="00C97A55">
                      <w:rPr>
                        <w:rFonts w:hint="eastAsia"/>
                        <w:sz w:val="20"/>
                        <w:szCs w:val="20"/>
                      </w:rPr>
                      <w:t>309,152.50</w:t>
                    </w:r>
                  </w:p>
                </w:tc>
              </w:tr>
              <w:tr w:rsidR="009731DC" w:rsidRPr="00C97A55"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731DC" w:rsidRPr="00C97A55" w:rsidRDefault="009731DC" w:rsidP="00AE1FC6">
                    <w:pPr>
                      <w:rPr>
                        <w:sz w:val="20"/>
                        <w:szCs w:val="20"/>
                      </w:rPr>
                    </w:pPr>
                    <w:r w:rsidRPr="00C97A55">
                      <w:rPr>
                        <w:rFonts w:hint="eastAsia"/>
                        <w:sz w:val="20"/>
                        <w:szCs w:val="20"/>
                      </w:rPr>
                      <w:t>第三名</w:t>
                    </w:r>
                  </w:p>
                </w:tc>
                <w:tc>
                  <w:tcPr>
                    <w:tcW w:w="2268" w:type="dxa"/>
                    <w:tcBorders>
                      <w:top w:val="nil"/>
                      <w:left w:val="nil"/>
                      <w:bottom w:val="single" w:sz="4" w:space="0" w:color="auto"/>
                      <w:right w:val="single" w:sz="4" w:space="0" w:color="auto"/>
                    </w:tcBorders>
                    <w:shd w:val="clear" w:color="auto" w:fill="auto"/>
                    <w:noWrap/>
                    <w:vAlign w:val="bottom"/>
                    <w:hideMark/>
                  </w:tcPr>
                  <w:p w:rsidR="009731DC" w:rsidRPr="00C97A55" w:rsidRDefault="009731DC" w:rsidP="00AE1FC6">
                    <w:pPr>
                      <w:jc w:val="right"/>
                      <w:rPr>
                        <w:color w:val="000000"/>
                        <w:sz w:val="20"/>
                        <w:szCs w:val="20"/>
                      </w:rPr>
                    </w:pPr>
                    <w:r w:rsidRPr="00C97A55">
                      <w:rPr>
                        <w:rFonts w:hint="eastAsia"/>
                        <w:color w:val="000000"/>
                        <w:sz w:val="20"/>
                        <w:szCs w:val="20"/>
                      </w:rPr>
                      <w:t>46,123,687.02</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7.19%</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sz w:val="20"/>
                        <w:szCs w:val="20"/>
                      </w:rPr>
                    </w:pPr>
                    <w:r w:rsidRPr="00C97A55">
                      <w:rPr>
                        <w:rFonts w:hint="eastAsia"/>
                        <w:sz w:val="20"/>
                        <w:szCs w:val="20"/>
                      </w:rPr>
                      <w:t>484,532.36</w:t>
                    </w:r>
                  </w:p>
                </w:tc>
              </w:tr>
              <w:tr w:rsidR="009731DC" w:rsidRPr="00C97A55"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9731DC" w:rsidRPr="00C97A55" w:rsidRDefault="009731DC" w:rsidP="00AE1FC6">
                    <w:pPr>
                      <w:rPr>
                        <w:color w:val="000000"/>
                        <w:sz w:val="20"/>
                        <w:szCs w:val="20"/>
                      </w:rPr>
                    </w:pPr>
                    <w:r w:rsidRPr="00C97A55">
                      <w:rPr>
                        <w:rFonts w:hint="eastAsia"/>
                        <w:color w:val="000000"/>
                        <w:sz w:val="20"/>
                        <w:szCs w:val="20"/>
                      </w:rPr>
                      <w:t>第四名</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45,933,350.80</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7.16%</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sz w:val="20"/>
                        <w:szCs w:val="20"/>
                      </w:rPr>
                    </w:pPr>
                    <w:r w:rsidRPr="00C97A55">
                      <w:rPr>
                        <w:rFonts w:hint="eastAsia"/>
                        <w:sz w:val="20"/>
                        <w:szCs w:val="20"/>
                      </w:rPr>
                      <w:t>229,666.75</w:t>
                    </w:r>
                  </w:p>
                </w:tc>
              </w:tr>
              <w:tr w:rsidR="009731DC" w:rsidRPr="00C97A55"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bottom"/>
                    <w:hideMark/>
                  </w:tcPr>
                  <w:p w:rsidR="009731DC" w:rsidRPr="00C97A55" w:rsidRDefault="009731DC" w:rsidP="00AE1FC6">
                    <w:pPr>
                      <w:rPr>
                        <w:sz w:val="20"/>
                        <w:szCs w:val="20"/>
                      </w:rPr>
                    </w:pPr>
                    <w:r w:rsidRPr="00C97A55">
                      <w:rPr>
                        <w:rFonts w:hint="eastAsia"/>
                        <w:sz w:val="20"/>
                        <w:szCs w:val="20"/>
                      </w:rPr>
                      <w:t>第五名</w:t>
                    </w:r>
                  </w:p>
                </w:tc>
                <w:tc>
                  <w:tcPr>
                    <w:tcW w:w="2268" w:type="dxa"/>
                    <w:tcBorders>
                      <w:top w:val="nil"/>
                      <w:left w:val="nil"/>
                      <w:bottom w:val="single" w:sz="4" w:space="0" w:color="auto"/>
                      <w:right w:val="single" w:sz="4" w:space="0" w:color="auto"/>
                    </w:tcBorders>
                    <w:shd w:val="clear" w:color="auto" w:fill="auto"/>
                    <w:noWrap/>
                    <w:vAlign w:val="bottom"/>
                    <w:hideMark/>
                  </w:tcPr>
                  <w:p w:rsidR="009731DC" w:rsidRPr="00C97A55" w:rsidRDefault="009731DC" w:rsidP="00AE1FC6">
                    <w:pPr>
                      <w:jc w:val="right"/>
                      <w:rPr>
                        <w:color w:val="000000"/>
                        <w:sz w:val="20"/>
                        <w:szCs w:val="20"/>
                      </w:rPr>
                    </w:pPr>
                    <w:r w:rsidRPr="00C97A55">
                      <w:rPr>
                        <w:rFonts w:hint="eastAsia"/>
                        <w:color w:val="000000"/>
                        <w:sz w:val="20"/>
                        <w:szCs w:val="20"/>
                      </w:rPr>
                      <w:t>37,813,558.69</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5.89%</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sz w:val="20"/>
                        <w:szCs w:val="20"/>
                      </w:rPr>
                    </w:pPr>
                    <w:r w:rsidRPr="00C97A55">
                      <w:rPr>
                        <w:rFonts w:hint="eastAsia"/>
                        <w:sz w:val="20"/>
                        <w:szCs w:val="20"/>
                      </w:rPr>
                      <w:t>468,463.31</w:t>
                    </w:r>
                  </w:p>
                </w:tc>
              </w:tr>
              <w:tr w:rsidR="009731DC" w:rsidRPr="009731DC" w:rsidTr="00AE1FC6">
                <w:trPr>
                  <w:trHeight w:val="240"/>
                </w:trPr>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9731DC" w:rsidRPr="00C97A55" w:rsidRDefault="009731DC" w:rsidP="00AE1FC6">
                    <w:pPr>
                      <w:rPr>
                        <w:color w:val="000000"/>
                        <w:sz w:val="20"/>
                        <w:szCs w:val="20"/>
                      </w:rPr>
                    </w:pPr>
                    <w:r w:rsidRPr="00C97A55">
                      <w:rPr>
                        <w:rFonts w:hint="eastAsia"/>
                        <w:color w:val="000000"/>
                        <w:sz w:val="20"/>
                        <w:szCs w:val="20"/>
                      </w:rPr>
                      <w:t>合计</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309,568,699.65</w:t>
                    </w:r>
                  </w:p>
                </w:tc>
                <w:tc>
                  <w:tcPr>
                    <w:tcW w:w="2835"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color w:val="000000"/>
                        <w:sz w:val="20"/>
                        <w:szCs w:val="20"/>
                      </w:rPr>
                    </w:pPr>
                    <w:r w:rsidRPr="00C97A55">
                      <w:rPr>
                        <w:rFonts w:hint="eastAsia"/>
                        <w:color w:val="000000"/>
                        <w:sz w:val="20"/>
                        <w:szCs w:val="20"/>
                      </w:rPr>
                      <w:t>48.23%</w:t>
                    </w:r>
                  </w:p>
                </w:tc>
                <w:tc>
                  <w:tcPr>
                    <w:tcW w:w="2268" w:type="dxa"/>
                    <w:tcBorders>
                      <w:top w:val="nil"/>
                      <w:left w:val="nil"/>
                      <w:bottom w:val="single" w:sz="4" w:space="0" w:color="auto"/>
                      <w:right w:val="single" w:sz="4" w:space="0" w:color="auto"/>
                    </w:tcBorders>
                    <w:shd w:val="clear" w:color="auto" w:fill="auto"/>
                    <w:noWrap/>
                    <w:vAlign w:val="center"/>
                    <w:hideMark/>
                  </w:tcPr>
                  <w:p w:rsidR="009731DC" w:rsidRPr="00C97A55" w:rsidRDefault="009731DC" w:rsidP="00AE1FC6">
                    <w:pPr>
                      <w:jc w:val="right"/>
                      <w:rPr>
                        <w:sz w:val="20"/>
                        <w:szCs w:val="20"/>
                      </w:rPr>
                    </w:pPr>
                    <w:r w:rsidRPr="00C97A55">
                      <w:rPr>
                        <w:rFonts w:hint="eastAsia"/>
                        <w:sz w:val="20"/>
                        <w:szCs w:val="20"/>
                      </w:rPr>
                      <w:t>2,081,152.94</w:t>
                    </w:r>
                  </w:p>
                </w:tc>
              </w:tr>
            </w:tbl>
            <w:p w:rsidR="00497A79" w:rsidRPr="00196CEA" w:rsidRDefault="00030B85" w:rsidP="00196CEA"/>
          </w:sdtContent>
        </w:sdt>
      </w:sdtContent>
    </w:sdt>
    <w:sdt>
      <w:sdtPr>
        <w:rPr>
          <w:rFonts w:ascii="Times New Roman" w:hAnsi="Times New Roman" w:cs="宋体" w:hint="eastAsia"/>
          <w:b w:val="0"/>
          <w:bCs w:val="0"/>
          <w:kern w:val="0"/>
          <w:szCs w:val="24"/>
        </w:rPr>
        <w:alias w:val="模块:因金融资产转移而终止确认的应收账款"/>
        <w:tag w:val="_GBC_79d1ccfd87f84b4ab10a992730026aa0"/>
        <w:id w:val="-702707057"/>
        <w:lock w:val="sdtLocked"/>
        <w:placeholder>
          <w:docPart w:val="GBC22222222222222222222222222222"/>
        </w:placeholder>
      </w:sdtPr>
      <w:sdtEndPr/>
      <w:sdtContent>
        <w:p w:rsidR="00497A79" w:rsidRDefault="00011E94">
          <w:pPr>
            <w:pStyle w:val="4"/>
            <w:numPr>
              <w:ilvl w:val="3"/>
              <w:numId w:val="47"/>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ContentLocked"/>
            <w:placeholder>
              <w:docPart w:val="GBC22222222222222222222222222222"/>
            </w:placeholder>
          </w:sdtPr>
          <w:sdtEndPr/>
          <w:sdtContent>
            <w:p w:rsidR="00497A79" w:rsidRDefault="00011E94" w:rsidP="00A55E7B">
              <w:pPr>
                <w:snapToGrid w:val="0"/>
                <w:spacing w:line="240" w:lineRule="atLeast"/>
                <w:rPr>
                  <w:szCs w:val="21"/>
                </w:rPr>
              </w:pPr>
              <w:r>
                <w:rPr>
                  <w:szCs w:val="21"/>
                </w:rPr>
                <w:fldChar w:fldCharType="begin"/>
              </w:r>
              <w:r w:rsidR="00A55E7B">
                <w:rPr>
                  <w:szCs w:val="21"/>
                </w:rPr>
                <w:instrText xml:space="preserve"> MACROBUTTON  SnrToggleCheckbox □适用 </w:instrText>
              </w:r>
              <w:r>
                <w:rPr>
                  <w:szCs w:val="21"/>
                </w:rPr>
                <w:fldChar w:fldCharType="end"/>
              </w:r>
              <w:r>
                <w:rPr>
                  <w:szCs w:val="21"/>
                </w:rPr>
                <w:fldChar w:fldCharType="begin"/>
              </w:r>
              <w:r w:rsidR="00A55E7B">
                <w:rPr>
                  <w:szCs w:val="21"/>
                </w:rPr>
                <w:instrText xml:space="preserve"> MACROBUTTON  SnrToggleCheckbox √不适用 </w:instrText>
              </w:r>
              <w:r>
                <w:rPr>
                  <w:szCs w:val="21"/>
                </w:rPr>
                <w:fldChar w:fldCharType="end"/>
              </w:r>
            </w:p>
          </w:sdtContent>
        </w:sdt>
        <w:p w:rsidR="00497A79" w:rsidRDefault="00030B85">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sdtContent>
        <w:p w:rsidR="00497A79" w:rsidRDefault="00011E94">
          <w:pPr>
            <w:pStyle w:val="4"/>
            <w:numPr>
              <w:ilvl w:val="3"/>
              <w:numId w:val="47"/>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转移应收账款且继续涉入形成的资产、负债金额[双击切换]"/>
            <w:tag w:val="_GBC_8916c4a80e024e80ab488fe678c14970"/>
            <w:id w:val="-1827119120"/>
            <w:lock w:val="sdtContentLocked"/>
            <w:placeholder>
              <w:docPart w:val="GBC22222222222222222222222222222"/>
            </w:placeholder>
          </w:sdtPr>
          <w:sdtEndPr/>
          <w:sdtContent>
            <w:p w:rsidR="00497A79" w:rsidRDefault="00011E94" w:rsidP="00A55E7B">
              <w:pPr>
                <w:snapToGrid w:val="0"/>
                <w:spacing w:line="240" w:lineRule="atLeast"/>
                <w:rPr>
                  <w:rFonts w:ascii="Times New Roman" w:hAnsi="Times New Roman"/>
                </w:rPr>
              </w:pPr>
              <w:r>
                <w:fldChar w:fldCharType="begin"/>
              </w:r>
              <w:r w:rsidR="00A55E7B">
                <w:instrText xml:space="preserve"> MACROBUTTON  SnrToggleCheckbox □适用 </w:instrText>
              </w:r>
              <w:r>
                <w:fldChar w:fldCharType="end"/>
              </w:r>
              <w:r>
                <w:fldChar w:fldCharType="begin"/>
              </w:r>
              <w:r w:rsidR="00A55E7B">
                <w:instrText xml:space="preserve"> MACROBUTTON  SnrToggleCheckbox √不适用 </w:instrText>
              </w:r>
              <w:r>
                <w:fldChar w:fldCharType="end"/>
              </w:r>
            </w:p>
          </w:sdtContent>
        </w:sdt>
      </w:sdtContent>
    </w:sdt>
    <w:p w:rsidR="00497A79" w:rsidRDefault="00497A79" w:rsidP="0071125B">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rsidR="00497A79" w:rsidRDefault="00011E94">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ContentLocked"/>
            <w:placeholder>
              <w:docPart w:val="GBC22222222222222222222222222222"/>
            </w:placeholder>
          </w:sdtPr>
          <w:sdtEndPr/>
          <w:sdtContent>
            <w:p w:rsidR="00C019D6" w:rsidRDefault="00011E94" w:rsidP="00A55E7B">
              <w:pPr>
                <w:snapToGrid w:val="0"/>
                <w:spacing w:line="240" w:lineRule="atLeast"/>
              </w:pPr>
              <w:r>
                <w:fldChar w:fldCharType="begin"/>
              </w:r>
              <w:r w:rsidR="00C019D6">
                <w:instrText xml:space="preserve"> MACROBUTTON  SnrToggleCheckbox √适用 </w:instrText>
              </w:r>
              <w:r>
                <w:fldChar w:fldCharType="end"/>
              </w:r>
              <w:r>
                <w:fldChar w:fldCharType="begin"/>
              </w:r>
              <w:r w:rsidR="00C019D6">
                <w:instrText xml:space="preserve"> MACROBUTTON  SnrToggleCheckbox □不适用 </w:instrText>
              </w:r>
              <w:r>
                <w:fldChar w:fldCharType="end"/>
              </w:r>
            </w:p>
          </w:sdtContent>
        </w:sdt>
        <w:sdt>
          <w:sdtPr>
            <w:alias w:val="应收账款其他说明"/>
            <w:tag w:val="_GBC_fdef34fb2bb94049983408541014eaa4"/>
            <w:id w:val="2054345785"/>
            <w:lock w:val="sdtLocked"/>
          </w:sdtPr>
          <w:sdtEndPr/>
          <w:sdtContent>
            <w:p w:rsidR="00C019D6" w:rsidRDefault="00C019D6">
              <w:pPr>
                <w:snapToGrid w:val="0"/>
                <w:spacing w:line="240" w:lineRule="atLeast"/>
              </w:pPr>
              <w:r>
                <w:rPr>
                  <w:rFonts w:hint="eastAsia"/>
                </w:rPr>
                <w:t>其他单项计提坏账准备的应收账款</w:t>
              </w:r>
            </w:p>
            <w:p w:rsidR="00BC173F" w:rsidRDefault="00BC173F" w:rsidP="00BC173F">
              <w:pPr>
                <w:snapToGrid w:val="0"/>
                <w:spacing w:line="240" w:lineRule="atLeast"/>
                <w:ind w:firstLineChars="3250" w:firstLine="6825"/>
              </w:pPr>
              <w:r>
                <w:rPr>
                  <w:rFonts w:hint="eastAsia"/>
                </w:rPr>
                <w:t>单位：人民币元</w:t>
              </w:r>
            </w:p>
            <w:tbl>
              <w:tblPr>
                <w:tblW w:w="9214" w:type="dxa"/>
                <w:jc w:val="center"/>
                <w:tblBorders>
                  <w:top w:val="single" w:sz="12" w:space="0" w:color="auto"/>
                  <w:bottom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086"/>
                <w:gridCol w:w="1559"/>
                <w:gridCol w:w="1537"/>
                <w:gridCol w:w="1157"/>
                <w:gridCol w:w="1875"/>
              </w:tblGrid>
              <w:tr w:rsidR="00C019D6" w:rsidRPr="00B0631F" w:rsidTr="001A649C">
                <w:trPr>
                  <w:tblHeader/>
                  <w:jc w:val="center"/>
                </w:trPr>
                <w:tc>
                  <w:tcPr>
                    <w:tcW w:w="3086" w:type="dxa"/>
                    <w:vMerge w:val="restart"/>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应收账款</w:t>
                    </w:r>
                    <w:r w:rsidRPr="00B0631F">
                      <w:rPr>
                        <w:rFonts w:asciiTheme="minorEastAsia" w:eastAsiaTheme="minorEastAsia" w:hAnsiTheme="minorEastAsia" w:cs="Arial" w:hint="eastAsia"/>
                        <w:szCs w:val="21"/>
                      </w:rPr>
                      <w:t>（按单位）</w:t>
                    </w:r>
                  </w:p>
                </w:tc>
                <w:tc>
                  <w:tcPr>
                    <w:tcW w:w="6128" w:type="dxa"/>
                    <w:gridSpan w:val="4"/>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年末余额</w:t>
                    </w:r>
                  </w:p>
                </w:tc>
              </w:tr>
              <w:tr w:rsidR="00C019D6" w:rsidRPr="00B0631F" w:rsidTr="001A649C">
                <w:trPr>
                  <w:tblHeader/>
                  <w:jc w:val="center"/>
                </w:trPr>
                <w:tc>
                  <w:tcPr>
                    <w:tcW w:w="3086" w:type="dxa"/>
                    <w:vMerge/>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p>
                </w:tc>
                <w:tc>
                  <w:tcPr>
                    <w:tcW w:w="1559"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应收账款</w:t>
                    </w:r>
                  </w:p>
                </w:tc>
                <w:tc>
                  <w:tcPr>
                    <w:tcW w:w="1537"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坏账准备</w:t>
                    </w:r>
                  </w:p>
                </w:tc>
                <w:tc>
                  <w:tcPr>
                    <w:tcW w:w="1157"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计提比例</w:t>
                    </w:r>
                    <w:r w:rsidR="00BC173F">
                      <w:rPr>
                        <w:rFonts w:asciiTheme="minorEastAsia" w:eastAsiaTheme="minorEastAsia" w:hAnsiTheme="minorEastAsia" w:cs="Arial" w:hint="eastAsia"/>
                        <w:szCs w:val="21"/>
                      </w:rPr>
                      <w:t>%</w:t>
                    </w:r>
                  </w:p>
                </w:tc>
                <w:tc>
                  <w:tcPr>
                    <w:tcW w:w="1875"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计提理由</w:t>
                    </w:r>
                  </w:p>
                </w:tc>
              </w:tr>
              <w:tr w:rsidR="00C019D6" w:rsidRPr="00B0631F" w:rsidTr="001A649C">
                <w:trPr>
                  <w:tblHeader/>
                  <w:jc w:val="center"/>
                </w:trPr>
                <w:tc>
                  <w:tcPr>
                    <w:tcW w:w="3086" w:type="dxa"/>
                    <w:shd w:val="clear" w:color="auto" w:fill="auto"/>
                    <w:vAlign w:val="center"/>
                  </w:tcPr>
                  <w:p w:rsidR="00C019D6" w:rsidRPr="00B0631F" w:rsidRDefault="00C019D6" w:rsidP="00D04A40">
                    <w:pPr>
                      <w:rPr>
                        <w:rFonts w:asciiTheme="minorEastAsia" w:eastAsiaTheme="minorEastAsia" w:hAnsiTheme="minorEastAsia" w:cs="Arial"/>
                        <w:szCs w:val="21"/>
                      </w:rPr>
                    </w:pPr>
                    <w:r w:rsidRPr="00B0631F">
                      <w:rPr>
                        <w:rFonts w:asciiTheme="minorEastAsia" w:eastAsiaTheme="minorEastAsia" w:hAnsiTheme="minorEastAsia" w:cs="Arial" w:hint="eastAsia"/>
                        <w:szCs w:val="21"/>
                      </w:rPr>
                      <w:t>上海</w:t>
                    </w:r>
                    <w:r w:rsidR="00D04A40" w:rsidRPr="00D04A40">
                      <w:rPr>
                        <w:sz w:val="24"/>
                      </w:rPr>
                      <w:t>甪</w:t>
                    </w:r>
                    <w:r w:rsidRPr="00B0631F">
                      <w:rPr>
                        <w:rFonts w:asciiTheme="minorEastAsia" w:eastAsiaTheme="minorEastAsia" w:hAnsiTheme="minorEastAsia" w:cs="Arial" w:hint="eastAsia"/>
                        <w:szCs w:val="21"/>
                      </w:rPr>
                      <w:t>鑫化工有限公司</w:t>
                    </w:r>
                  </w:p>
                </w:tc>
                <w:tc>
                  <w:tcPr>
                    <w:tcW w:w="1559" w:type="dxa"/>
                    <w:shd w:val="clear" w:color="auto" w:fill="auto"/>
                    <w:vAlign w:val="center"/>
                  </w:tcPr>
                  <w:p w:rsidR="00C019D6" w:rsidRPr="00B0631F" w:rsidRDefault="00C019D6" w:rsidP="001A649C">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537" w:type="dxa"/>
                    <w:shd w:val="clear" w:color="auto" w:fill="auto"/>
                    <w:vAlign w:val="center"/>
                  </w:tcPr>
                  <w:p w:rsidR="00C019D6" w:rsidRPr="00B0631F" w:rsidRDefault="00C019D6" w:rsidP="001A649C">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157" w:type="dxa"/>
                    <w:shd w:val="clear" w:color="auto" w:fill="auto"/>
                    <w:vAlign w:val="center"/>
                  </w:tcPr>
                  <w:p w:rsidR="00C019D6" w:rsidRPr="00B0631F" w:rsidRDefault="00C019D6" w:rsidP="001A649C">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1</w:t>
                    </w:r>
                    <w:r w:rsidRPr="00B0631F">
                      <w:rPr>
                        <w:rFonts w:asciiTheme="minorEastAsia" w:eastAsiaTheme="minorEastAsia" w:hAnsiTheme="minorEastAsia" w:cs="Arial"/>
                        <w:szCs w:val="21"/>
                      </w:rPr>
                      <w:t>00.00</w:t>
                    </w:r>
                  </w:p>
                </w:tc>
                <w:tc>
                  <w:tcPr>
                    <w:tcW w:w="1875"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款项无法收回</w:t>
                    </w:r>
                  </w:p>
                </w:tc>
              </w:tr>
              <w:tr w:rsidR="00C019D6" w:rsidRPr="00B0631F" w:rsidTr="001A649C">
                <w:trPr>
                  <w:tblHeader/>
                  <w:jc w:val="center"/>
                </w:trPr>
                <w:tc>
                  <w:tcPr>
                    <w:tcW w:w="3086"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szCs w:val="21"/>
                      </w:rPr>
                      <w:t>合计</w:t>
                    </w:r>
                  </w:p>
                </w:tc>
                <w:tc>
                  <w:tcPr>
                    <w:tcW w:w="1559" w:type="dxa"/>
                    <w:shd w:val="clear" w:color="auto" w:fill="auto"/>
                    <w:vAlign w:val="center"/>
                  </w:tcPr>
                  <w:p w:rsidR="00C019D6" w:rsidRPr="00B0631F" w:rsidRDefault="00C019D6" w:rsidP="001A649C">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537" w:type="dxa"/>
                    <w:shd w:val="clear" w:color="auto" w:fill="auto"/>
                    <w:vAlign w:val="center"/>
                  </w:tcPr>
                  <w:p w:rsidR="00C019D6" w:rsidRPr="00B0631F" w:rsidRDefault="00C019D6" w:rsidP="001A649C">
                    <w:pPr>
                      <w:spacing w:line="400" w:lineRule="exact"/>
                      <w:jc w:val="right"/>
                      <w:rPr>
                        <w:rFonts w:asciiTheme="minorEastAsia" w:eastAsiaTheme="minorEastAsia" w:hAnsiTheme="minorEastAsia" w:cs="Arial"/>
                        <w:szCs w:val="21"/>
                      </w:rPr>
                    </w:pPr>
                    <w:r w:rsidRPr="00B0631F">
                      <w:rPr>
                        <w:rFonts w:asciiTheme="minorEastAsia" w:eastAsiaTheme="minorEastAsia" w:hAnsiTheme="minorEastAsia" w:cs="Arial" w:hint="eastAsia"/>
                        <w:szCs w:val="21"/>
                      </w:rPr>
                      <w:t>2</w:t>
                    </w:r>
                    <w:r w:rsidRPr="00B0631F">
                      <w:rPr>
                        <w:rFonts w:asciiTheme="minorEastAsia" w:eastAsiaTheme="minorEastAsia" w:hAnsiTheme="minorEastAsia" w:cs="Arial"/>
                        <w:szCs w:val="21"/>
                      </w:rPr>
                      <w:t>98,607.29</w:t>
                    </w:r>
                  </w:p>
                </w:tc>
                <w:tc>
                  <w:tcPr>
                    <w:tcW w:w="1157"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c>
                  <w:tcPr>
                    <w:tcW w:w="1875" w:type="dxa"/>
                    <w:shd w:val="clear" w:color="auto" w:fill="auto"/>
                    <w:vAlign w:val="center"/>
                  </w:tcPr>
                  <w:p w:rsidR="00C019D6" w:rsidRPr="00B0631F" w:rsidRDefault="00C019D6" w:rsidP="001A649C">
                    <w:pPr>
                      <w:spacing w:line="400" w:lineRule="exact"/>
                      <w:jc w:val="center"/>
                      <w:rPr>
                        <w:rFonts w:asciiTheme="minorEastAsia" w:eastAsiaTheme="minorEastAsia" w:hAnsiTheme="minorEastAsia" w:cs="Arial"/>
                        <w:szCs w:val="21"/>
                      </w:rPr>
                    </w:pPr>
                    <w:r w:rsidRPr="00B0631F">
                      <w:rPr>
                        <w:rFonts w:asciiTheme="minorEastAsia" w:eastAsiaTheme="minorEastAsia" w:hAnsiTheme="minorEastAsia" w:cs="Arial" w:hint="eastAsia"/>
                        <w:szCs w:val="21"/>
                      </w:rPr>
                      <w:t>—</w:t>
                    </w:r>
                  </w:p>
                </w:tc>
              </w:tr>
            </w:tbl>
            <w:p w:rsidR="00497A79" w:rsidRPr="00196CEA" w:rsidRDefault="00030B85" w:rsidP="00196CEA">
              <w:pPr>
                <w:snapToGrid w:val="0"/>
                <w:spacing w:line="240" w:lineRule="atLeast"/>
              </w:pPr>
            </w:p>
          </w:sdtContent>
        </w:sdt>
      </w:sdtContent>
    </w:sdt>
    <w:sdt>
      <w:sdtPr>
        <w:rPr>
          <w:rFonts w:ascii="宋体" w:hAnsi="宋体" w:cs="宋体" w:hint="eastAsia"/>
          <w:b w:val="0"/>
          <w:bCs w:val="0"/>
          <w:kern w:val="0"/>
          <w:szCs w:val="21"/>
        </w:rPr>
        <w:alias w:val="模块:应收款项融资"/>
        <w:tag w:val="_SEC_99a20d0771254b5596c992bd0fe179a3"/>
        <w:id w:val="2077154359"/>
        <w:lock w:val="sdtLocked"/>
        <w:placeholder>
          <w:docPart w:val="GBC22222222222222222222222222222"/>
        </w:placeholder>
      </w:sdtPr>
      <w:sdtEndPr/>
      <w:sdtContent>
        <w:p w:rsidR="00497A79" w:rsidRDefault="00011E94">
          <w:pPr>
            <w:pStyle w:val="3"/>
            <w:numPr>
              <w:ilvl w:val="0"/>
              <w:numId w:val="21"/>
            </w:numPr>
            <w:rPr>
              <w:szCs w:val="21"/>
            </w:rPr>
          </w:pPr>
          <w:r>
            <w:rPr>
              <w:rFonts w:hint="eastAsia"/>
              <w:szCs w:val="21"/>
            </w:rPr>
            <w:t>应收款项融资</w:t>
          </w:r>
        </w:p>
        <w:sdt>
          <w:sdtPr>
            <w:rPr>
              <w:szCs w:val="21"/>
            </w:rPr>
            <w:alias w:val="是否适用：应收款项融资[双击切换]"/>
            <w:tag w:val="_GBC_b66c8e5d6d6f4ccf9bd0ebfd1f5495e4"/>
            <w:id w:val="881904402"/>
            <w:lock w:val="sdtContentLocked"/>
            <w:placeholder>
              <w:docPart w:val="GBC22222222222222222222222222222"/>
            </w:placeholder>
          </w:sdtPr>
          <w:sdtEndPr/>
          <w:sdtContent>
            <w:p w:rsidR="00A55E7B" w:rsidRDefault="00011E94" w:rsidP="00A55E7B">
              <w:r>
                <w:rPr>
                  <w:szCs w:val="21"/>
                </w:rPr>
                <w:fldChar w:fldCharType="begin"/>
              </w:r>
              <w:r w:rsidR="00A55E7B">
                <w:rPr>
                  <w:szCs w:val="21"/>
                </w:rPr>
                <w:instrText xml:space="preserve"> MACROBUTTON  SnrToggleCheckbox □适用 </w:instrText>
              </w:r>
              <w:r>
                <w:rPr>
                  <w:szCs w:val="21"/>
                </w:rPr>
                <w:fldChar w:fldCharType="end"/>
              </w:r>
              <w:r>
                <w:rPr>
                  <w:szCs w:val="21"/>
                </w:rPr>
                <w:fldChar w:fldCharType="begin"/>
              </w:r>
              <w:r w:rsidR="00A55E7B">
                <w:rPr>
                  <w:szCs w:val="21"/>
                </w:rPr>
                <w:instrText xml:space="preserve"> MACROBUTTON  SnrToggleCheckbox √不适用 </w:instrText>
              </w:r>
              <w:r>
                <w:rPr>
                  <w:szCs w:val="21"/>
                </w:rPr>
                <w:fldChar w:fldCharType="end"/>
              </w:r>
            </w:p>
          </w:sdtContent>
        </w:sdt>
      </w:sdtContent>
    </w:sdt>
    <w:p w:rsidR="00497A79" w:rsidRDefault="00497A79">
      <w:pPr>
        <w:rPr>
          <w:szCs w:val="21"/>
        </w:rPr>
      </w:pPr>
    </w:p>
    <w:p w:rsidR="00497A79" w:rsidRDefault="00011E94">
      <w:pPr>
        <w:pStyle w:val="3"/>
        <w:numPr>
          <w:ilvl w:val="0"/>
          <w:numId w:val="21"/>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1275974870"/>
        <w:lock w:val="sdtLocked"/>
        <w:placeholder>
          <w:docPart w:val="GBC22222222222222222222222222222"/>
        </w:placeholder>
      </w:sdtPr>
      <w:sdtEndPr>
        <w:rPr>
          <w:rFonts w:ascii="宋体" w:hAnsi="宋体" w:hint="default"/>
          <w:szCs w:val="24"/>
        </w:rPr>
      </w:sdtEndPr>
      <w:sdtContent>
        <w:p w:rsidR="00497A79" w:rsidRDefault="00011E94">
          <w:pPr>
            <w:pStyle w:val="4"/>
            <w:numPr>
              <w:ilvl w:val="0"/>
              <w:numId w:val="49"/>
            </w:numPr>
            <w:tabs>
              <w:tab w:val="left" w:pos="616"/>
            </w:tabs>
          </w:pPr>
          <w:r>
            <w:rPr>
              <w:rFonts w:hint="eastAsia"/>
            </w:rPr>
            <w:t>预付款项按账龄列示</w:t>
          </w:r>
        </w:p>
        <w:sdt>
          <w:sdtPr>
            <w:alias w:val="是否适用：预付款项按账龄列示[双击切换]"/>
            <w:tag w:val="_GBC_af3b3e24767e48f7a70a5cfa609407a2"/>
            <w:id w:val="-86780672"/>
            <w:lock w:val="sdtContentLocked"/>
            <w:placeholder>
              <w:docPart w:val="GBC22222222222222222222222222222"/>
            </w:placeholder>
          </w:sdtPr>
          <w:sdtEndPr/>
          <w:sdtContent>
            <w:p w:rsidR="00497A79" w:rsidRDefault="00011E94">
              <w:r>
                <w:fldChar w:fldCharType="begin"/>
              </w:r>
              <w:r w:rsidR="00335B66">
                <w:instrText xml:space="preserve"> MACROBUTTON  SnrToggleCheckbox √适用 </w:instrText>
              </w:r>
              <w:r>
                <w:fldChar w:fldCharType="end"/>
              </w:r>
              <w:r>
                <w:fldChar w:fldCharType="begin"/>
              </w:r>
              <w:r w:rsidR="00335B66">
                <w:instrText xml:space="preserve"> MACROBUTTON  SnrToggleCheckbox □不适用 </w:instrText>
              </w:r>
              <w:r>
                <w:fldChar w:fldCharType="end"/>
              </w:r>
            </w:p>
          </w:sdtContent>
        </w:sdt>
        <w:p w:rsidR="00497A79" w:rsidRDefault="00011E94">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1"/>
            <w:gridCol w:w="1891"/>
            <w:gridCol w:w="1877"/>
            <w:gridCol w:w="1875"/>
            <w:gridCol w:w="1891"/>
          </w:tblGrid>
          <w:tr w:rsidR="00D26345" w:rsidTr="003073D3">
            <w:trPr>
              <w:cantSplit/>
              <w:trHeight w:val="237"/>
            </w:trPr>
            <w:sdt>
              <w:sdtPr>
                <w:tag w:val="_PLD_159a64f22a4a4b1ab31846b4d6034c4c"/>
                <w:id w:val="-352348482"/>
                <w:lock w:val="sdtLocked"/>
              </w:sdtPr>
              <w:sdtEndPr/>
              <w:sdtContent>
                <w:tc>
                  <w:tcPr>
                    <w:tcW w:w="765" w:type="pct"/>
                    <w:vMerge w:val="restart"/>
                    <w:vAlign w:val="center"/>
                  </w:tcPr>
                  <w:p w:rsidR="00D26345" w:rsidRDefault="00D26345" w:rsidP="003073D3">
                    <w:pPr>
                      <w:jc w:val="center"/>
                      <w:rPr>
                        <w:szCs w:val="21"/>
                      </w:rPr>
                    </w:pPr>
                    <w:r>
                      <w:rPr>
                        <w:rFonts w:hint="eastAsia"/>
                        <w:szCs w:val="21"/>
                      </w:rPr>
                      <w:t>账龄</w:t>
                    </w:r>
                  </w:p>
                </w:tc>
              </w:sdtContent>
            </w:sdt>
            <w:sdt>
              <w:sdtPr>
                <w:tag w:val="_PLD_6ca82cba92a649d08c6ceb86dd951ef3"/>
                <w:id w:val="1676155738"/>
                <w:lock w:val="sdtLocked"/>
              </w:sdtPr>
              <w:sdtEndPr/>
              <w:sdtContent>
                <w:tc>
                  <w:tcPr>
                    <w:tcW w:w="2118" w:type="pct"/>
                    <w:gridSpan w:val="2"/>
                    <w:vAlign w:val="center"/>
                  </w:tcPr>
                  <w:p w:rsidR="00D26345" w:rsidRDefault="00D26345" w:rsidP="003073D3">
                    <w:pPr>
                      <w:jc w:val="center"/>
                      <w:rPr>
                        <w:szCs w:val="21"/>
                      </w:rPr>
                    </w:pPr>
                    <w:r>
                      <w:rPr>
                        <w:rFonts w:hint="eastAsia"/>
                        <w:szCs w:val="21"/>
                      </w:rPr>
                      <w:t>期末余额</w:t>
                    </w:r>
                  </w:p>
                </w:tc>
              </w:sdtContent>
            </w:sdt>
            <w:sdt>
              <w:sdtPr>
                <w:tag w:val="_PLD_365dab2f8fd246d79543ed0d2e6dcab7"/>
                <w:id w:val="-1487167818"/>
                <w:lock w:val="sdtLocked"/>
              </w:sdtPr>
              <w:sdtEndPr/>
              <w:sdtContent>
                <w:tc>
                  <w:tcPr>
                    <w:tcW w:w="2117" w:type="pct"/>
                    <w:gridSpan w:val="2"/>
                    <w:vAlign w:val="center"/>
                  </w:tcPr>
                  <w:p w:rsidR="00D26345" w:rsidRDefault="00D26345" w:rsidP="003073D3">
                    <w:pPr>
                      <w:jc w:val="center"/>
                      <w:rPr>
                        <w:szCs w:val="21"/>
                      </w:rPr>
                    </w:pPr>
                    <w:r>
                      <w:rPr>
                        <w:rFonts w:hint="eastAsia"/>
                        <w:szCs w:val="21"/>
                      </w:rPr>
                      <w:t>期初余额</w:t>
                    </w:r>
                  </w:p>
                </w:tc>
              </w:sdtContent>
            </w:sdt>
          </w:tr>
          <w:tr w:rsidR="00D26345" w:rsidTr="003073D3">
            <w:trPr>
              <w:cantSplit/>
            </w:trPr>
            <w:tc>
              <w:tcPr>
                <w:tcW w:w="765" w:type="pct"/>
                <w:vMerge/>
              </w:tcPr>
              <w:p w:rsidR="00D26345" w:rsidRDefault="00D26345" w:rsidP="003073D3">
                <w:pPr>
                  <w:rPr>
                    <w:szCs w:val="21"/>
                  </w:rPr>
                </w:pPr>
              </w:p>
            </w:tc>
            <w:sdt>
              <w:sdtPr>
                <w:tag w:val="_PLD_a9d7b721cfa446e9ae31149380da5970"/>
                <w:id w:val="199370446"/>
                <w:lock w:val="sdtLocked"/>
              </w:sdtPr>
              <w:sdtEndPr/>
              <w:sdtContent>
                <w:tc>
                  <w:tcPr>
                    <w:tcW w:w="1063" w:type="pct"/>
                    <w:vAlign w:val="center"/>
                  </w:tcPr>
                  <w:p w:rsidR="00D26345" w:rsidRDefault="00D26345" w:rsidP="003073D3">
                    <w:pPr>
                      <w:jc w:val="center"/>
                      <w:rPr>
                        <w:szCs w:val="21"/>
                      </w:rPr>
                    </w:pPr>
                    <w:r>
                      <w:rPr>
                        <w:rFonts w:hint="eastAsia"/>
                        <w:szCs w:val="21"/>
                      </w:rPr>
                      <w:t>金额</w:t>
                    </w:r>
                  </w:p>
                </w:tc>
              </w:sdtContent>
            </w:sdt>
            <w:sdt>
              <w:sdtPr>
                <w:tag w:val="_PLD_2d8b8f523dcd4c95815b7c8fd528129d"/>
                <w:id w:val="77268880"/>
                <w:lock w:val="sdtLocked"/>
              </w:sdtPr>
              <w:sdtEndPr/>
              <w:sdtContent>
                <w:tc>
                  <w:tcPr>
                    <w:tcW w:w="1055" w:type="pct"/>
                    <w:vAlign w:val="center"/>
                  </w:tcPr>
                  <w:p w:rsidR="00D26345" w:rsidRDefault="00D26345" w:rsidP="003073D3">
                    <w:pPr>
                      <w:jc w:val="center"/>
                      <w:rPr>
                        <w:szCs w:val="21"/>
                      </w:rPr>
                    </w:pPr>
                    <w:r>
                      <w:rPr>
                        <w:rFonts w:hint="eastAsia"/>
                        <w:szCs w:val="21"/>
                      </w:rPr>
                      <w:t>比例</w:t>
                    </w:r>
                    <w:r>
                      <w:rPr>
                        <w:szCs w:val="21"/>
                      </w:rPr>
                      <w:t>(%)</w:t>
                    </w:r>
                  </w:p>
                </w:tc>
              </w:sdtContent>
            </w:sdt>
            <w:sdt>
              <w:sdtPr>
                <w:tag w:val="_PLD_f01816a56b3f4ec1a7d603d3ac318eb1"/>
                <w:id w:val="1941724754"/>
                <w:lock w:val="sdtLocked"/>
              </w:sdtPr>
              <w:sdtEndPr/>
              <w:sdtContent>
                <w:tc>
                  <w:tcPr>
                    <w:tcW w:w="1054" w:type="pct"/>
                    <w:vAlign w:val="center"/>
                  </w:tcPr>
                  <w:p w:rsidR="00D26345" w:rsidRDefault="00D26345" w:rsidP="003073D3">
                    <w:pPr>
                      <w:jc w:val="center"/>
                      <w:rPr>
                        <w:szCs w:val="21"/>
                      </w:rPr>
                    </w:pPr>
                    <w:r>
                      <w:rPr>
                        <w:rFonts w:hint="eastAsia"/>
                        <w:szCs w:val="21"/>
                      </w:rPr>
                      <w:t>金额</w:t>
                    </w:r>
                  </w:p>
                </w:tc>
              </w:sdtContent>
            </w:sdt>
            <w:sdt>
              <w:sdtPr>
                <w:tag w:val="_PLD_55adcab5f9be4d24b3d0faaf5403e89a"/>
                <w:id w:val="-965650798"/>
                <w:lock w:val="sdtLocked"/>
              </w:sdtPr>
              <w:sdtEndPr/>
              <w:sdtContent>
                <w:tc>
                  <w:tcPr>
                    <w:tcW w:w="1063" w:type="pct"/>
                    <w:vAlign w:val="center"/>
                  </w:tcPr>
                  <w:p w:rsidR="00D26345" w:rsidRDefault="00D26345" w:rsidP="003073D3">
                    <w:pPr>
                      <w:jc w:val="center"/>
                      <w:rPr>
                        <w:szCs w:val="21"/>
                      </w:rPr>
                    </w:pPr>
                    <w:r>
                      <w:rPr>
                        <w:rFonts w:hint="eastAsia"/>
                        <w:szCs w:val="21"/>
                      </w:rPr>
                      <w:t>比例</w:t>
                    </w:r>
                    <w:r>
                      <w:rPr>
                        <w:szCs w:val="21"/>
                      </w:rPr>
                      <w:t>(%)</w:t>
                    </w:r>
                  </w:p>
                </w:tc>
              </w:sdtContent>
            </w:sdt>
          </w:tr>
          <w:tr w:rsidR="00D26345" w:rsidTr="003073D3">
            <w:trPr>
              <w:cantSplit/>
            </w:trPr>
            <w:sdt>
              <w:sdtPr>
                <w:tag w:val="_PLD_26543d5743964e32ae30d0d46bd6131c"/>
                <w:id w:val="-2079192786"/>
                <w:lock w:val="sdtLocked"/>
              </w:sdtPr>
              <w:sdtEndPr/>
              <w:sdtContent>
                <w:tc>
                  <w:tcPr>
                    <w:tcW w:w="765" w:type="pct"/>
                  </w:tcPr>
                  <w:p w:rsidR="00D26345" w:rsidRDefault="00D26345" w:rsidP="003073D3">
                    <w:pPr>
                      <w:rPr>
                        <w:szCs w:val="21"/>
                      </w:rPr>
                    </w:pPr>
                    <w:r>
                      <w:rPr>
                        <w:rFonts w:hint="eastAsia"/>
                        <w:szCs w:val="21"/>
                      </w:rPr>
                      <w:t>1年以内</w:t>
                    </w:r>
                  </w:p>
                </w:tc>
              </w:sdtContent>
            </w:sdt>
            <w:tc>
              <w:tcPr>
                <w:tcW w:w="1063" w:type="pct"/>
              </w:tcPr>
              <w:p w:rsidR="00D26345" w:rsidRDefault="00D26345" w:rsidP="003073D3">
                <w:pPr>
                  <w:jc w:val="right"/>
                  <w:rPr>
                    <w:szCs w:val="21"/>
                  </w:rPr>
                </w:pPr>
                <w:r>
                  <w:t>73,143,046.61</w:t>
                </w:r>
              </w:p>
            </w:tc>
            <w:tc>
              <w:tcPr>
                <w:tcW w:w="1055" w:type="pct"/>
              </w:tcPr>
              <w:p w:rsidR="00D26345" w:rsidRDefault="00D26345" w:rsidP="003073D3">
                <w:pPr>
                  <w:jc w:val="right"/>
                  <w:rPr>
                    <w:szCs w:val="21"/>
                  </w:rPr>
                </w:pPr>
                <w:r>
                  <w:t>95.01</w:t>
                </w:r>
              </w:p>
            </w:tc>
            <w:tc>
              <w:tcPr>
                <w:tcW w:w="1054" w:type="pct"/>
              </w:tcPr>
              <w:p w:rsidR="00D26345" w:rsidRDefault="00D26345" w:rsidP="003073D3">
                <w:pPr>
                  <w:jc w:val="right"/>
                  <w:rPr>
                    <w:szCs w:val="21"/>
                  </w:rPr>
                </w:pPr>
                <w:r>
                  <w:t>36,277,565.46</w:t>
                </w:r>
              </w:p>
            </w:tc>
            <w:tc>
              <w:tcPr>
                <w:tcW w:w="1063" w:type="pct"/>
              </w:tcPr>
              <w:p w:rsidR="00D26345" w:rsidRDefault="00D26345" w:rsidP="003073D3">
                <w:pPr>
                  <w:jc w:val="right"/>
                  <w:rPr>
                    <w:szCs w:val="21"/>
                  </w:rPr>
                </w:pPr>
                <w:r>
                  <w:t>93.42</w:t>
                </w:r>
              </w:p>
            </w:tc>
          </w:tr>
          <w:tr w:rsidR="00D26345" w:rsidTr="003073D3">
            <w:trPr>
              <w:cantSplit/>
            </w:trPr>
            <w:sdt>
              <w:sdtPr>
                <w:tag w:val="_PLD_fa162d7579db4acd997484df51e51de6"/>
                <w:id w:val="1841812278"/>
                <w:lock w:val="sdtLocked"/>
              </w:sdtPr>
              <w:sdtEndPr/>
              <w:sdtContent>
                <w:tc>
                  <w:tcPr>
                    <w:tcW w:w="765" w:type="pct"/>
                  </w:tcPr>
                  <w:p w:rsidR="00D26345" w:rsidRDefault="00D26345" w:rsidP="003073D3">
                    <w:pPr>
                      <w:rPr>
                        <w:szCs w:val="21"/>
                      </w:rPr>
                    </w:pPr>
                    <w:r>
                      <w:rPr>
                        <w:rFonts w:hint="eastAsia"/>
                        <w:szCs w:val="21"/>
                      </w:rPr>
                      <w:t>1至2年</w:t>
                    </w:r>
                  </w:p>
                </w:tc>
              </w:sdtContent>
            </w:sdt>
            <w:tc>
              <w:tcPr>
                <w:tcW w:w="1063" w:type="pct"/>
              </w:tcPr>
              <w:p w:rsidR="00D26345" w:rsidRDefault="00D26345" w:rsidP="003073D3">
                <w:pPr>
                  <w:jc w:val="right"/>
                  <w:rPr>
                    <w:szCs w:val="21"/>
                  </w:rPr>
                </w:pPr>
                <w:r>
                  <w:t>1,538,335.54</w:t>
                </w:r>
              </w:p>
            </w:tc>
            <w:tc>
              <w:tcPr>
                <w:tcW w:w="1055" w:type="pct"/>
              </w:tcPr>
              <w:p w:rsidR="00D26345" w:rsidRDefault="00D26345" w:rsidP="003073D3">
                <w:pPr>
                  <w:jc w:val="right"/>
                  <w:rPr>
                    <w:szCs w:val="21"/>
                  </w:rPr>
                </w:pPr>
                <w:r>
                  <w:t>2.00</w:t>
                </w:r>
              </w:p>
            </w:tc>
            <w:tc>
              <w:tcPr>
                <w:tcW w:w="1054" w:type="pct"/>
              </w:tcPr>
              <w:p w:rsidR="00D26345" w:rsidRDefault="00D26345" w:rsidP="003073D3">
                <w:pPr>
                  <w:jc w:val="right"/>
                  <w:rPr>
                    <w:szCs w:val="21"/>
                  </w:rPr>
                </w:pPr>
                <w:r>
                  <w:t>363,775.17</w:t>
                </w:r>
              </w:p>
            </w:tc>
            <w:tc>
              <w:tcPr>
                <w:tcW w:w="1063" w:type="pct"/>
              </w:tcPr>
              <w:p w:rsidR="00D26345" w:rsidRDefault="00D26345" w:rsidP="003073D3">
                <w:pPr>
                  <w:jc w:val="right"/>
                  <w:rPr>
                    <w:szCs w:val="21"/>
                  </w:rPr>
                </w:pPr>
                <w:r>
                  <w:t>0.94</w:t>
                </w:r>
              </w:p>
            </w:tc>
          </w:tr>
          <w:tr w:rsidR="00D26345" w:rsidTr="003073D3">
            <w:trPr>
              <w:cantSplit/>
            </w:trPr>
            <w:sdt>
              <w:sdtPr>
                <w:tag w:val="_PLD_43897a3965694d6691fcba6be58bfd88"/>
                <w:id w:val="648098425"/>
                <w:lock w:val="sdtLocked"/>
              </w:sdtPr>
              <w:sdtEndPr/>
              <w:sdtContent>
                <w:tc>
                  <w:tcPr>
                    <w:tcW w:w="765" w:type="pct"/>
                  </w:tcPr>
                  <w:p w:rsidR="00D26345" w:rsidRDefault="00D26345" w:rsidP="003073D3">
                    <w:pPr>
                      <w:rPr>
                        <w:szCs w:val="21"/>
                      </w:rPr>
                    </w:pPr>
                    <w:r>
                      <w:rPr>
                        <w:rFonts w:hint="eastAsia"/>
                        <w:szCs w:val="21"/>
                      </w:rPr>
                      <w:t>2至3年</w:t>
                    </w:r>
                  </w:p>
                </w:tc>
              </w:sdtContent>
            </w:sdt>
            <w:tc>
              <w:tcPr>
                <w:tcW w:w="1063" w:type="pct"/>
              </w:tcPr>
              <w:p w:rsidR="00D26345" w:rsidRDefault="00D26345" w:rsidP="003073D3">
                <w:pPr>
                  <w:jc w:val="right"/>
                  <w:rPr>
                    <w:szCs w:val="21"/>
                  </w:rPr>
                </w:pPr>
                <w:r>
                  <w:t>818,413.12</w:t>
                </w:r>
              </w:p>
            </w:tc>
            <w:tc>
              <w:tcPr>
                <w:tcW w:w="1055" w:type="pct"/>
              </w:tcPr>
              <w:p w:rsidR="00D26345" w:rsidRDefault="00D26345" w:rsidP="003073D3">
                <w:pPr>
                  <w:jc w:val="right"/>
                  <w:rPr>
                    <w:szCs w:val="21"/>
                  </w:rPr>
                </w:pPr>
                <w:r>
                  <w:t>1.06</w:t>
                </w:r>
              </w:p>
            </w:tc>
            <w:tc>
              <w:tcPr>
                <w:tcW w:w="1054" w:type="pct"/>
              </w:tcPr>
              <w:p w:rsidR="00D26345" w:rsidRDefault="00D26345" w:rsidP="003073D3">
                <w:pPr>
                  <w:jc w:val="right"/>
                  <w:rPr>
                    <w:szCs w:val="21"/>
                  </w:rPr>
                </w:pPr>
                <w:r>
                  <w:t>659,829.82</w:t>
                </w:r>
              </w:p>
            </w:tc>
            <w:tc>
              <w:tcPr>
                <w:tcW w:w="1063" w:type="pct"/>
              </w:tcPr>
              <w:p w:rsidR="00D26345" w:rsidRDefault="00D26345" w:rsidP="003073D3">
                <w:pPr>
                  <w:jc w:val="right"/>
                  <w:rPr>
                    <w:szCs w:val="21"/>
                  </w:rPr>
                </w:pPr>
                <w:r>
                  <w:t>1.70</w:t>
                </w:r>
              </w:p>
            </w:tc>
          </w:tr>
          <w:tr w:rsidR="00D26345" w:rsidTr="003073D3">
            <w:trPr>
              <w:cantSplit/>
            </w:trPr>
            <w:sdt>
              <w:sdtPr>
                <w:tag w:val="_PLD_bb596048f7e846139c705c6214cec5e4"/>
                <w:id w:val="-1592382742"/>
                <w:lock w:val="sdtLocked"/>
              </w:sdtPr>
              <w:sdtEndPr/>
              <w:sdtContent>
                <w:tc>
                  <w:tcPr>
                    <w:tcW w:w="765" w:type="pct"/>
                  </w:tcPr>
                  <w:p w:rsidR="00D26345" w:rsidRDefault="00D26345" w:rsidP="003073D3">
                    <w:pPr>
                      <w:rPr>
                        <w:szCs w:val="21"/>
                      </w:rPr>
                    </w:pPr>
                    <w:r>
                      <w:rPr>
                        <w:rFonts w:hint="eastAsia"/>
                        <w:szCs w:val="21"/>
                      </w:rPr>
                      <w:t>3年以上</w:t>
                    </w:r>
                  </w:p>
                </w:tc>
              </w:sdtContent>
            </w:sdt>
            <w:tc>
              <w:tcPr>
                <w:tcW w:w="1063" w:type="pct"/>
              </w:tcPr>
              <w:p w:rsidR="00D26345" w:rsidRDefault="00D26345" w:rsidP="003073D3">
                <w:pPr>
                  <w:jc w:val="right"/>
                  <w:rPr>
                    <w:szCs w:val="21"/>
                  </w:rPr>
                </w:pPr>
                <w:r>
                  <w:t>1,487,171.37</w:t>
                </w:r>
              </w:p>
            </w:tc>
            <w:tc>
              <w:tcPr>
                <w:tcW w:w="1055" w:type="pct"/>
              </w:tcPr>
              <w:p w:rsidR="00D26345" w:rsidRDefault="00D26345" w:rsidP="003073D3">
                <w:pPr>
                  <w:jc w:val="right"/>
                  <w:rPr>
                    <w:szCs w:val="21"/>
                  </w:rPr>
                </w:pPr>
                <w:r>
                  <w:t>1.93</w:t>
                </w:r>
              </w:p>
            </w:tc>
            <w:tc>
              <w:tcPr>
                <w:tcW w:w="1054" w:type="pct"/>
              </w:tcPr>
              <w:p w:rsidR="00D26345" w:rsidRDefault="00D26345" w:rsidP="003073D3">
                <w:pPr>
                  <w:jc w:val="right"/>
                  <w:rPr>
                    <w:szCs w:val="21"/>
                  </w:rPr>
                </w:pPr>
                <w:r>
                  <w:t>1,530,612.41</w:t>
                </w:r>
              </w:p>
            </w:tc>
            <w:tc>
              <w:tcPr>
                <w:tcW w:w="1063" w:type="pct"/>
              </w:tcPr>
              <w:p w:rsidR="00D26345" w:rsidRDefault="00D26345" w:rsidP="003073D3">
                <w:pPr>
                  <w:jc w:val="right"/>
                  <w:rPr>
                    <w:szCs w:val="21"/>
                  </w:rPr>
                </w:pPr>
                <w:r>
                  <w:t>3.94</w:t>
                </w:r>
              </w:p>
            </w:tc>
          </w:tr>
          <w:tr w:rsidR="00D26345" w:rsidTr="003073D3">
            <w:trPr>
              <w:cantSplit/>
            </w:trPr>
            <w:sdt>
              <w:sdtPr>
                <w:tag w:val="_PLD_773a38e1adc44faa97354ca876a6da1b"/>
                <w:id w:val="-167100467"/>
                <w:lock w:val="sdtLocked"/>
              </w:sdtPr>
              <w:sdtEndPr/>
              <w:sdtContent>
                <w:tc>
                  <w:tcPr>
                    <w:tcW w:w="765" w:type="pct"/>
                  </w:tcPr>
                  <w:p w:rsidR="00D26345" w:rsidRDefault="00D26345" w:rsidP="003073D3">
                    <w:pPr>
                      <w:jc w:val="center"/>
                      <w:rPr>
                        <w:szCs w:val="21"/>
                      </w:rPr>
                    </w:pPr>
                    <w:r>
                      <w:rPr>
                        <w:rFonts w:hint="eastAsia"/>
                        <w:szCs w:val="21"/>
                      </w:rPr>
                      <w:t>合计</w:t>
                    </w:r>
                  </w:p>
                </w:tc>
              </w:sdtContent>
            </w:sdt>
            <w:tc>
              <w:tcPr>
                <w:tcW w:w="1063" w:type="pct"/>
              </w:tcPr>
              <w:p w:rsidR="00D26345" w:rsidRDefault="00D26345" w:rsidP="003073D3">
                <w:pPr>
                  <w:jc w:val="right"/>
                  <w:rPr>
                    <w:szCs w:val="21"/>
                  </w:rPr>
                </w:pPr>
                <w:r w:rsidRPr="00D26345">
                  <w:rPr>
                    <w:szCs w:val="21"/>
                  </w:rPr>
                  <w:t>76,986,966.64</w:t>
                </w:r>
              </w:p>
            </w:tc>
            <w:tc>
              <w:tcPr>
                <w:tcW w:w="1055" w:type="pct"/>
              </w:tcPr>
              <w:p w:rsidR="00D26345" w:rsidRDefault="00D26345" w:rsidP="003073D3">
                <w:pPr>
                  <w:jc w:val="right"/>
                  <w:rPr>
                    <w:szCs w:val="21"/>
                  </w:rPr>
                </w:pPr>
                <w:r>
                  <w:t>100.00</w:t>
                </w:r>
              </w:p>
            </w:tc>
            <w:tc>
              <w:tcPr>
                <w:tcW w:w="1054" w:type="pct"/>
              </w:tcPr>
              <w:p w:rsidR="00D26345" w:rsidRDefault="00D26345" w:rsidP="003073D3">
                <w:pPr>
                  <w:jc w:val="right"/>
                  <w:rPr>
                    <w:szCs w:val="21"/>
                  </w:rPr>
                </w:pPr>
                <w:r>
                  <w:t>38,831,782.86</w:t>
                </w:r>
              </w:p>
            </w:tc>
            <w:tc>
              <w:tcPr>
                <w:tcW w:w="1063" w:type="pct"/>
              </w:tcPr>
              <w:p w:rsidR="00D26345" w:rsidRDefault="00D26345" w:rsidP="003073D3">
                <w:pPr>
                  <w:jc w:val="right"/>
                  <w:rPr>
                    <w:szCs w:val="21"/>
                  </w:rPr>
                </w:pPr>
                <w:r>
                  <w:t>100.00</w:t>
                </w:r>
              </w:p>
            </w:tc>
          </w:tr>
        </w:tbl>
        <w:p w:rsidR="00497A79" w:rsidRDefault="00011E94">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554077838"/>
            <w:lock w:val="sdtLocked"/>
            <w:placeholder>
              <w:docPart w:val="GBC22222222222222222222222222222"/>
            </w:placeholder>
          </w:sdtPr>
          <w:sdtEndPr/>
          <w:sdtContent>
            <w:p w:rsidR="00497A79" w:rsidRDefault="00E472F6">
              <w:pPr>
                <w:snapToGrid w:val="0"/>
                <w:spacing w:line="240" w:lineRule="atLeast"/>
                <w:rPr>
                  <w:szCs w:val="21"/>
                </w:rPr>
              </w:pPr>
              <w:r>
                <w:rPr>
                  <w:rFonts w:hint="eastAsia"/>
                  <w:szCs w:val="21"/>
                </w:rPr>
                <w:t>本报告期末无账龄超过一年且金额重要的预付款项。</w:t>
              </w:r>
            </w:p>
          </w:sdtContent>
        </w:sdt>
      </w:sdtContent>
    </w:sdt>
    <w:p w:rsidR="00497A79" w:rsidRDefault="00497A79">
      <w:pPr>
        <w:rPr>
          <w:szCs w:val="21"/>
        </w:rPr>
      </w:pPr>
    </w:p>
    <w:sdt>
      <w:sdtPr>
        <w:rPr>
          <w:rFonts w:ascii="宋体" w:hAnsi="宋体" w:cs="宋体" w:hint="eastAsia"/>
          <w:b w:val="0"/>
          <w:bCs w:val="0"/>
          <w:kern w:val="0"/>
          <w:szCs w:val="24"/>
        </w:rPr>
        <w:alias w:val="模块:预付款项金额前五名单位情况"/>
        <w:tag w:val="_GBC_2c5fba8651a04a6d88c0c9fc33310c57"/>
        <w:id w:val="-1977284876"/>
        <w:lock w:val="sdtLocked"/>
        <w:placeholder>
          <w:docPart w:val="GBC22222222222222222222222222222"/>
        </w:placeholder>
      </w:sdtPr>
      <w:sdtEndPr>
        <w:rPr>
          <w:rFonts w:ascii="Times New Roman" w:hAnsi="Times New Roman"/>
        </w:rPr>
      </w:sdtEndPr>
      <w:sdtContent>
        <w:p w:rsidR="00497A79" w:rsidRDefault="00011E94">
          <w:pPr>
            <w:pStyle w:val="4"/>
            <w:numPr>
              <w:ilvl w:val="0"/>
              <w:numId w:val="49"/>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ContentLocked"/>
            <w:placeholder>
              <w:docPart w:val="GBC22222222222222222222222222222"/>
            </w:placeholder>
          </w:sdtPr>
          <w:sdtEndPr/>
          <w:sdtContent>
            <w:p w:rsidR="00497A79" w:rsidRDefault="00011E94">
              <w:pPr>
                <w:snapToGrid w:val="0"/>
                <w:spacing w:line="240" w:lineRule="atLeast"/>
                <w:rPr>
                  <w:szCs w:val="21"/>
                </w:rPr>
              </w:pPr>
              <w:r>
                <w:rPr>
                  <w:szCs w:val="21"/>
                </w:rPr>
                <w:fldChar w:fldCharType="begin"/>
              </w:r>
              <w:r w:rsidR="00335B66">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rsidR="00335B66" w:rsidRDefault="00AD6772" w:rsidP="00AD6772">
              <w:pPr>
                <w:snapToGrid w:val="0"/>
                <w:spacing w:line="240" w:lineRule="atLeast"/>
                <w:ind w:firstLineChars="3200" w:firstLine="6720"/>
                <w:rPr>
                  <w:szCs w:val="21"/>
                </w:rPr>
              </w:pPr>
              <w:r>
                <w:rPr>
                  <w:rFonts w:hint="eastAsia"/>
                  <w:szCs w:val="21"/>
                </w:rPr>
                <w:t>单位：人民币元</w:t>
              </w:r>
            </w:p>
            <w:tbl>
              <w:tblPr>
                <w:tblW w:w="879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2693"/>
                <w:gridCol w:w="3402"/>
              </w:tblGrid>
              <w:tr w:rsidR="00335B66" w:rsidRPr="00335B66" w:rsidTr="001C4720">
                <w:trPr>
                  <w:trHeight w:val="240"/>
                </w:trPr>
                <w:tc>
                  <w:tcPr>
                    <w:tcW w:w="2699" w:type="dxa"/>
                    <w:shd w:val="clear" w:color="auto" w:fill="auto"/>
                    <w:noWrap/>
                    <w:vAlign w:val="center"/>
                    <w:hideMark/>
                  </w:tcPr>
                  <w:p w:rsidR="00335B66" w:rsidRPr="00335B66" w:rsidRDefault="00335B66" w:rsidP="00335B66">
                    <w:pPr>
                      <w:rPr>
                        <w:color w:val="000000"/>
                        <w:sz w:val="20"/>
                        <w:szCs w:val="20"/>
                      </w:rPr>
                    </w:pPr>
                    <w:r w:rsidRPr="00335B66">
                      <w:rPr>
                        <w:rFonts w:hint="eastAsia"/>
                        <w:color w:val="000000"/>
                        <w:sz w:val="20"/>
                        <w:szCs w:val="20"/>
                      </w:rPr>
                      <w:t>预付对象</w:t>
                    </w:r>
                  </w:p>
                </w:tc>
                <w:tc>
                  <w:tcPr>
                    <w:tcW w:w="2693" w:type="dxa"/>
                    <w:shd w:val="clear" w:color="auto" w:fill="auto"/>
                    <w:noWrap/>
                    <w:vAlign w:val="center"/>
                    <w:hideMark/>
                  </w:tcPr>
                  <w:p w:rsidR="00335B66" w:rsidRPr="00335B66" w:rsidRDefault="00335B66" w:rsidP="00335B66">
                    <w:pPr>
                      <w:rPr>
                        <w:color w:val="000000"/>
                        <w:sz w:val="20"/>
                        <w:szCs w:val="20"/>
                      </w:rPr>
                    </w:pPr>
                    <w:r w:rsidRPr="00335B66">
                      <w:rPr>
                        <w:rFonts w:hint="eastAsia"/>
                        <w:color w:val="000000"/>
                        <w:sz w:val="20"/>
                        <w:szCs w:val="20"/>
                      </w:rPr>
                      <w:t>期末余额</w:t>
                    </w:r>
                  </w:p>
                </w:tc>
                <w:tc>
                  <w:tcPr>
                    <w:tcW w:w="3402" w:type="dxa"/>
                    <w:shd w:val="clear" w:color="auto" w:fill="auto"/>
                    <w:noWrap/>
                    <w:vAlign w:val="center"/>
                    <w:hideMark/>
                  </w:tcPr>
                  <w:p w:rsidR="00335B66" w:rsidRPr="00335B66" w:rsidRDefault="00335B66" w:rsidP="00335B66">
                    <w:pPr>
                      <w:rPr>
                        <w:color w:val="000000"/>
                        <w:sz w:val="20"/>
                        <w:szCs w:val="20"/>
                      </w:rPr>
                    </w:pPr>
                    <w:r w:rsidRPr="00335B66">
                      <w:rPr>
                        <w:rFonts w:hint="eastAsia"/>
                        <w:color w:val="000000"/>
                        <w:sz w:val="20"/>
                        <w:szCs w:val="20"/>
                      </w:rPr>
                      <w:t>占预付款项期末余额合计数的比例</w:t>
                    </w:r>
                  </w:p>
                </w:tc>
              </w:tr>
              <w:tr w:rsidR="00335B66" w:rsidRPr="00335B66" w:rsidTr="001C4720">
                <w:trPr>
                  <w:trHeight w:val="240"/>
                </w:trPr>
                <w:tc>
                  <w:tcPr>
                    <w:tcW w:w="2699" w:type="dxa"/>
                    <w:shd w:val="clear" w:color="auto" w:fill="auto"/>
                    <w:vAlign w:val="center"/>
                    <w:hideMark/>
                  </w:tcPr>
                  <w:p w:rsidR="00335B66" w:rsidRPr="00335B66" w:rsidRDefault="00335B66" w:rsidP="00335B66">
                    <w:pPr>
                      <w:rPr>
                        <w:color w:val="000000"/>
                        <w:sz w:val="20"/>
                        <w:szCs w:val="20"/>
                      </w:rPr>
                    </w:pPr>
                    <w:r w:rsidRPr="00335B66">
                      <w:rPr>
                        <w:rFonts w:hint="eastAsia"/>
                        <w:color w:val="000000"/>
                        <w:sz w:val="20"/>
                        <w:szCs w:val="20"/>
                      </w:rPr>
                      <w:t>第一名</w:t>
                    </w:r>
                  </w:p>
                </w:tc>
                <w:tc>
                  <w:tcPr>
                    <w:tcW w:w="2693" w:type="dxa"/>
                    <w:shd w:val="clear" w:color="auto" w:fill="auto"/>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25,500,000.00</w:t>
                    </w:r>
                  </w:p>
                </w:tc>
                <w:tc>
                  <w:tcPr>
                    <w:tcW w:w="3402" w:type="dxa"/>
                    <w:shd w:val="clear" w:color="auto" w:fill="auto"/>
                    <w:noWrap/>
                    <w:vAlign w:val="center"/>
                    <w:hideMark/>
                  </w:tcPr>
                  <w:p w:rsidR="00335B66" w:rsidRPr="00335B66" w:rsidRDefault="00335B66" w:rsidP="006E1768">
                    <w:pPr>
                      <w:jc w:val="right"/>
                      <w:rPr>
                        <w:color w:val="000000"/>
                        <w:sz w:val="20"/>
                        <w:szCs w:val="20"/>
                      </w:rPr>
                    </w:pPr>
                    <w:r w:rsidRPr="00335B66">
                      <w:rPr>
                        <w:rFonts w:hint="eastAsia"/>
                        <w:color w:val="000000"/>
                        <w:sz w:val="20"/>
                        <w:szCs w:val="20"/>
                      </w:rPr>
                      <w:t>33.1</w:t>
                    </w:r>
                    <w:r w:rsidR="006E1768">
                      <w:rPr>
                        <w:rFonts w:hint="eastAsia"/>
                        <w:color w:val="000000"/>
                        <w:sz w:val="20"/>
                        <w:szCs w:val="20"/>
                      </w:rPr>
                      <w:t>2</w:t>
                    </w:r>
                    <w:r w:rsidRPr="00335B66">
                      <w:rPr>
                        <w:rFonts w:hint="eastAsia"/>
                        <w:color w:val="000000"/>
                        <w:sz w:val="20"/>
                        <w:szCs w:val="20"/>
                      </w:rPr>
                      <w:t>%</w:t>
                    </w:r>
                  </w:p>
                </w:tc>
              </w:tr>
              <w:tr w:rsidR="00335B66" w:rsidRPr="00335B66" w:rsidTr="001C4720">
                <w:trPr>
                  <w:trHeight w:val="240"/>
                </w:trPr>
                <w:tc>
                  <w:tcPr>
                    <w:tcW w:w="2699" w:type="dxa"/>
                    <w:shd w:val="clear" w:color="000000" w:fill="FFFFFF"/>
                    <w:noWrap/>
                    <w:vAlign w:val="center"/>
                    <w:hideMark/>
                  </w:tcPr>
                  <w:p w:rsidR="00335B66" w:rsidRPr="00335B66" w:rsidRDefault="00335B66" w:rsidP="00335B66">
                    <w:pPr>
                      <w:rPr>
                        <w:color w:val="000000"/>
                        <w:sz w:val="20"/>
                        <w:szCs w:val="20"/>
                      </w:rPr>
                    </w:pPr>
                    <w:r w:rsidRPr="00335B66">
                      <w:rPr>
                        <w:rFonts w:hint="eastAsia"/>
                        <w:color w:val="000000"/>
                        <w:sz w:val="20"/>
                        <w:szCs w:val="20"/>
                      </w:rPr>
                      <w:lastRenderedPageBreak/>
                      <w:t>第二名</w:t>
                    </w:r>
                  </w:p>
                </w:tc>
                <w:tc>
                  <w:tcPr>
                    <w:tcW w:w="2693" w:type="dxa"/>
                    <w:shd w:val="clear" w:color="000000" w:fill="FFFFFF"/>
                    <w:noWrap/>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9,072,587.52</w:t>
                    </w:r>
                  </w:p>
                </w:tc>
                <w:tc>
                  <w:tcPr>
                    <w:tcW w:w="3402" w:type="dxa"/>
                    <w:shd w:val="clear" w:color="auto" w:fill="auto"/>
                    <w:noWrap/>
                    <w:vAlign w:val="center"/>
                    <w:hideMark/>
                  </w:tcPr>
                  <w:p w:rsidR="00335B66" w:rsidRPr="00335B66" w:rsidRDefault="006E1768" w:rsidP="00335B66">
                    <w:pPr>
                      <w:jc w:val="right"/>
                      <w:rPr>
                        <w:color w:val="000000"/>
                        <w:sz w:val="20"/>
                        <w:szCs w:val="20"/>
                      </w:rPr>
                    </w:pPr>
                    <w:r>
                      <w:rPr>
                        <w:rFonts w:hint="eastAsia"/>
                        <w:color w:val="000000"/>
                        <w:sz w:val="20"/>
                        <w:szCs w:val="20"/>
                      </w:rPr>
                      <w:t>11.78</w:t>
                    </w:r>
                    <w:r w:rsidR="00335B66" w:rsidRPr="00335B66">
                      <w:rPr>
                        <w:rFonts w:hint="eastAsia"/>
                        <w:color w:val="000000"/>
                        <w:sz w:val="20"/>
                        <w:szCs w:val="20"/>
                      </w:rPr>
                      <w:t>%</w:t>
                    </w:r>
                  </w:p>
                </w:tc>
              </w:tr>
              <w:tr w:rsidR="00335B66" w:rsidRPr="00335B66" w:rsidTr="001C4720">
                <w:trPr>
                  <w:trHeight w:val="240"/>
                </w:trPr>
                <w:tc>
                  <w:tcPr>
                    <w:tcW w:w="2699" w:type="dxa"/>
                    <w:shd w:val="clear" w:color="auto" w:fill="auto"/>
                    <w:vAlign w:val="center"/>
                    <w:hideMark/>
                  </w:tcPr>
                  <w:p w:rsidR="00335B66" w:rsidRPr="00335B66" w:rsidRDefault="00335B66" w:rsidP="00335B66">
                    <w:pPr>
                      <w:rPr>
                        <w:color w:val="000000"/>
                        <w:sz w:val="20"/>
                        <w:szCs w:val="20"/>
                      </w:rPr>
                    </w:pPr>
                    <w:r w:rsidRPr="00335B66">
                      <w:rPr>
                        <w:rFonts w:hint="eastAsia"/>
                        <w:color w:val="000000"/>
                        <w:sz w:val="20"/>
                        <w:szCs w:val="20"/>
                      </w:rPr>
                      <w:t>第三名</w:t>
                    </w:r>
                  </w:p>
                </w:tc>
                <w:tc>
                  <w:tcPr>
                    <w:tcW w:w="2693" w:type="dxa"/>
                    <w:shd w:val="clear" w:color="auto" w:fill="auto"/>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6,408,983.37</w:t>
                    </w:r>
                  </w:p>
                </w:tc>
                <w:tc>
                  <w:tcPr>
                    <w:tcW w:w="3402" w:type="dxa"/>
                    <w:shd w:val="clear" w:color="auto" w:fill="auto"/>
                    <w:noWrap/>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8.32%</w:t>
                    </w:r>
                  </w:p>
                </w:tc>
              </w:tr>
              <w:tr w:rsidR="00335B66" w:rsidRPr="00335B66" w:rsidTr="001C4720">
                <w:trPr>
                  <w:trHeight w:val="240"/>
                </w:trPr>
                <w:tc>
                  <w:tcPr>
                    <w:tcW w:w="2699" w:type="dxa"/>
                    <w:shd w:val="clear" w:color="auto" w:fill="auto"/>
                    <w:noWrap/>
                    <w:vAlign w:val="bottom"/>
                    <w:hideMark/>
                  </w:tcPr>
                  <w:p w:rsidR="00335B66" w:rsidRPr="00335B66" w:rsidRDefault="00335B66" w:rsidP="00335B66">
                    <w:pPr>
                      <w:rPr>
                        <w:sz w:val="20"/>
                        <w:szCs w:val="20"/>
                      </w:rPr>
                    </w:pPr>
                    <w:r w:rsidRPr="00335B66">
                      <w:rPr>
                        <w:rFonts w:hint="eastAsia"/>
                        <w:sz w:val="20"/>
                        <w:szCs w:val="20"/>
                      </w:rPr>
                      <w:t>第四名</w:t>
                    </w:r>
                  </w:p>
                </w:tc>
                <w:tc>
                  <w:tcPr>
                    <w:tcW w:w="2693" w:type="dxa"/>
                    <w:shd w:val="clear" w:color="auto" w:fill="auto"/>
                    <w:noWrap/>
                    <w:vAlign w:val="bottom"/>
                    <w:hideMark/>
                  </w:tcPr>
                  <w:p w:rsidR="00335B66" w:rsidRPr="00335B66" w:rsidRDefault="00335B66" w:rsidP="00335B66">
                    <w:pPr>
                      <w:jc w:val="right"/>
                      <w:rPr>
                        <w:sz w:val="20"/>
                        <w:szCs w:val="20"/>
                      </w:rPr>
                    </w:pPr>
                    <w:r w:rsidRPr="00335B66">
                      <w:rPr>
                        <w:rFonts w:hint="eastAsia"/>
                        <w:sz w:val="20"/>
                        <w:szCs w:val="20"/>
                      </w:rPr>
                      <w:t>2,617,698.91</w:t>
                    </w:r>
                  </w:p>
                </w:tc>
                <w:tc>
                  <w:tcPr>
                    <w:tcW w:w="3402" w:type="dxa"/>
                    <w:shd w:val="clear" w:color="auto" w:fill="auto"/>
                    <w:noWrap/>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3.40%</w:t>
                    </w:r>
                  </w:p>
                </w:tc>
              </w:tr>
              <w:tr w:rsidR="00335B66" w:rsidRPr="00335B66" w:rsidTr="001C4720">
                <w:trPr>
                  <w:trHeight w:val="240"/>
                </w:trPr>
                <w:tc>
                  <w:tcPr>
                    <w:tcW w:w="2699" w:type="dxa"/>
                    <w:shd w:val="clear" w:color="auto" w:fill="auto"/>
                    <w:noWrap/>
                    <w:vAlign w:val="center"/>
                    <w:hideMark/>
                  </w:tcPr>
                  <w:p w:rsidR="00335B66" w:rsidRPr="00335B66" w:rsidRDefault="00335B66" w:rsidP="00335B66">
                    <w:pPr>
                      <w:rPr>
                        <w:color w:val="000000"/>
                        <w:sz w:val="20"/>
                        <w:szCs w:val="20"/>
                      </w:rPr>
                    </w:pPr>
                    <w:r w:rsidRPr="00335B66">
                      <w:rPr>
                        <w:rFonts w:hint="eastAsia"/>
                        <w:color w:val="000000"/>
                        <w:sz w:val="20"/>
                        <w:szCs w:val="20"/>
                      </w:rPr>
                      <w:t>第五名</w:t>
                    </w:r>
                  </w:p>
                </w:tc>
                <w:tc>
                  <w:tcPr>
                    <w:tcW w:w="2693" w:type="dxa"/>
                    <w:shd w:val="clear" w:color="auto" w:fill="auto"/>
                    <w:noWrap/>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1,866,630.65</w:t>
                    </w:r>
                  </w:p>
                </w:tc>
                <w:tc>
                  <w:tcPr>
                    <w:tcW w:w="3402" w:type="dxa"/>
                    <w:shd w:val="clear" w:color="auto" w:fill="auto"/>
                    <w:noWrap/>
                    <w:vAlign w:val="center"/>
                    <w:hideMark/>
                  </w:tcPr>
                  <w:p w:rsidR="00335B66" w:rsidRPr="00335B66" w:rsidRDefault="00335B66" w:rsidP="00335B66">
                    <w:pPr>
                      <w:jc w:val="right"/>
                      <w:rPr>
                        <w:color w:val="000000"/>
                        <w:sz w:val="20"/>
                        <w:szCs w:val="20"/>
                      </w:rPr>
                    </w:pPr>
                    <w:r w:rsidRPr="00335B66">
                      <w:rPr>
                        <w:rFonts w:hint="eastAsia"/>
                        <w:color w:val="000000"/>
                        <w:sz w:val="20"/>
                        <w:szCs w:val="20"/>
                      </w:rPr>
                      <w:t>2.42%</w:t>
                    </w:r>
                  </w:p>
                </w:tc>
              </w:tr>
              <w:tr w:rsidR="00335B66" w:rsidRPr="00335B66" w:rsidTr="001C4720">
                <w:trPr>
                  <w:trHeight w:val="240"/>
                </w:trPr>
                <w:tc>
                  <w:tcPr>
                    <w:tcW w:w="2699" w:type="dxa"/>
                    <w:shd w:val="clear" w:color="auto" w:fill="auto"/>
                    <w:vAlign w:val="center"/>
                    <w:hideMark/>
                  </w:tcPr>
                  <w:p w:rsidR="00335B66" w:rsidRPr="00335B66" w:rsidRDefault="00335B66" w:rsidP="00335B66">
                    <w:pPr>
                      <w:rPr>
                        <w:color w:val="000000"/>
                        <w:sz w:val="20"/>
                        <w:szCs w:val="20"/>
                      </w:rPr>
                    </w:pPr>
                    <w:r w:rsidRPr="00335B66">
                      <w:rPr>
                        <w:rFonts w:hint="eastAsia"/>
                        <w:color w:val="000000"/>
                        <w:sz w:val="20"/>
                        <w:szCs w:val="20"/>
                      </w:rPr>
                      <w:t>合计</w:t>
                    </w:r>
                  </w:p>
                </w:tc>
                <w:tc>
                  <w:tcPr>
                    <w:tcW w:w="2693" w:type="dxa"/>
                    <w:shd w:val="clear" w:color="auto" w:fill="auto"/>
                    <w:noWrap/>
                    <w:vAlign w:val="center"/>
                  </w:tcPr>
                  <w:p w:rsidR="00335B66" w:rsidRPr="00335B66" w:rsidRDefault="006E1768" w:rsidP="006E1768">
                    <w:pPr>
                      <w:jc w:val="right"/>
                      <w:rPr>
                        <w:color w:val="000000"/>
                        <w:sz w:val="20"/>
                        <w:szCs w:val="20"/>
                      </w:rPr>
                    </w:pPr>
                    <w:r>
                      <w:rPr>
                        <w:rFonts w:hint="eastAsia"/>
                        <w:color w:val="000000"/>
                        <w:sz w:val="20"/>
                        <w:szCs w:val="20"/>
                      </w:rPr>
                      <w:t>45,465,900.45</w:t>
                    </w:r>
                  </w:p>
                </w:tc>
                <w:tc>
                  <w:tcPr>
                    <w:tcW w:w="3402" w:type="dxa"/>
                    <w:shd w:val="clear" w:color="auto" w:fill="auto"/>
                    <w:noWrap/>
                    <w:vAlign w:val="center"/>
                    <w:hideMark/>
                  </w:tcPr>
                  <w:p w:rsidR="00335B66" w:rsidRPr="00335B66" w:rsidRDefault="00335B66" w:rsidP="006E1768">
                    <w:pPr>
                      <w:jc w:val="right"/>
                      <w:rPr>
                        <w:color w:val="000000"/>
                        <w:sz w:val="20"/>
                        <w:szCs w:val="20"/>
                      </w:rPr>
                    </w:pPr>
                    <w:r w:rsidRPr="00335B66">
                      <w:rPr>
                        <w:rFonts w:hint="eastAsia"/>
                        <w:color w:val="000000"/>
                        <w:sz w:val="20"/>
                        <w:szCs w:val="20"/>
                      </w:rPr>
                      <w:t>59.0</w:t>
                    </w:r>
                    <w:r w:rsidR="006E1768">
                      <w:rPr>
                        <w:rFonts w:hint="eastAsia"/>
                        <w:color w:val="000000"/>
                        <w:sz w:val="20"/>
                        <w:szCs w:val="20"/>
                      </w:rPr>
                      <w:t>4</w:t>
                    </w:r>
                    <w:r w:rsidRPr="00335B66">
                      <w:rPr>
                        <w:rFonts w:hint="eastAsia"/>
                        <w:color w:val="000000"/>
                        <w:sz w:val="20"/>
                        <w:szCs w:val="20"/>
                      </w:rPr>
                      <w:t>%</w:t>
                    </w:r>
                  </w:p>
                </w:tc>
              </w:tr>
            </w:tbl>
            <w:p w:rsidR="00497A79" w:rsidRDefault="00030B85">
              <w:pPr>
                <w:snapToGrid w:val="0"/>
                <w:spacing w:line="240" w:lineRule="atLeast"/>
                <w:rPr>
                  <w:szCs w:val="21"/>
                </w:rPr>
              </w:pPr>
            </w:p>
          </w:sdtContent>
        </w:sdt>
      </w:sdtContent>
    </w:sdt>
    <w:sdt>
      <w:sdtPr>
        <w:rPr>
          <w:rFonts w:ascii="Times New Roman" w:hAnsi="Times New Roman"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rsidR="00497A79" w:rsidRDefault="00011E94">
          <w:r>
            <w:rPr>
              <w:rFonts w:hint="eastAsia"/>
            </w:rPr>
            <w:t>其他说明</w:t>
          </w:r>
        </w:p>
        <w:sdt>
          <w:sdtPr>
            <w:alias w:val="是否适用：预付帐款的说明[双击切换]"/>
            <w:tag w:val="_GBC_c712ee6483d44c77b1f563e552689c6d"/>
            <w:id w:val="2562398"/>
            <w:lock w:val="sdtContentLocked"/>
            <w:placeholder>
              <w:docPart w:val="GBC22222222222222222222222222222"/>
            </w:placeholder>
          </w:sdtPr>
          <w:sdtEndPr/>
          <w:sdtContent>
            <w:p w:rsidR="00497A79" w:rsidRDefault="00011E94" w:rsidP="00335B66">
              <w:pPr>
                <w:rPr>
                  <w:szCs w:val="21"/>
                </w:rPr>
              </w:pPr>
              <w:r>
                <w:fldChar w:fldCharType="begin"/>
              </w:r>
              <w:r w:rsidR="00335B66">
                <w:instrText xml:space="preserve"> MACROBUTTON  SnrToggleCheckbox □适用 </w:instrText>
              </w:r>
              <w:r>
                <w:fldChar w:fldCharType="end"/>
              </w:r>
              <w:r>
                <w:fldChar w:fldCharType="begin"/>
              </w:r>
              <w:r w:rsidR="00335B66">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3"/>
        <w:numPr>
          <w:ilvl w:val="0"/>
          <w:numId w:val="21"/>
        </w:numPr>
      </w:pPr>
      <w:r>
        <w:rPr>
          <w:rFonts w:hint="eastAsia"/>
        </w:rPr>
        <w:t>其他应收款</w:t>
      </w:r>
    </w:p>
    <w:bookmarkStart w:id="84" w:name="_Hlk10467611" w:displacedByCustomXml="next"/>
    <w:sdt>
      <w:sdtPr>
        <w:rPr>
          <w:rFonts w:ascii="宋体" w:hAnsi="宋体" w:cs="宋体" w:hint="eastAsia"/>
          <w:b w:val="0"/>
          <w:bCs w:val="0"/>
          <w:kern w:val="0"/>
          <w:szCs w:val="24"/>
        </w:rPr>
        <w:alias w:val="模块:分类列示"/>
        <w:tag w:val="_SEC_440b8bdb86984dd89d750fdd7845fe71"/>
        <w:id w:val="-1836678189"/>
        <w:lock w:val="sdtLocked"/>
        <w:placeholder>
          <w:docPart w:val="GBC22222222222222222222222222222"/>
        </w:placeholder>
      </w:sdtPr>
      <w:sdtEndPr>
        <w:rPr>
          <w:rFonts w:hint="default"/>
        </w:rPr>
      </w:sdtEndPr>
      <w:sdtContent>
        <w:p w:rsidR="00497A79" w:rsidRDefault="00011E94">
          <w:pPr>
            <w:pStyle w:val="4"/>
          </w:pPr>
          <w:r>
            <w:rPr>
              <w:rFonts w:hint="eastAsia"/>
            </w:rPr>
            <w:t>项目列示</w:t>
          </w:r>
        </w:p>
        <w:sdt>
          <w:sdtPr>
            <w:alias w:val="是否适用：其他应收款分类列示[双击切换]"/>
            <w:tag w:val="_GBC_23e3e9ad53624abaaa00fc7f7c24842a"/>
            <w:id w:val="-1998492792"/>
            <w:lock w:val="sdtContentLocked"/>
            <w:placeholder>
              <w:docPart w:val="GBC22222222222222222222222222222"/>
            </w:placeholder>
          </w:sdtPr>
          <w:sdtEndPr/>
          <w:sdtContent>
            <w:p w:rsidR="00497A79" w:rsidRDefault="00011E94">
              <w:r>
                <w:fldChar w:fldCharType="begin"/>
              </w:r>
              <w:r w:rsidR="00335B66">
                <w:instrText xml:space="preserve"> MACROBUTTON  SnrToggleCheckbox √适用 </w:instrText>
              </w:r>
              <w:r>
                <w:fldChar w:fldCharType="end"/>
              </w:r>
              <w:r>
                <w:fldChar w:fldCharType="begin"/>
              </w:r>
              <w:r w:rsidR="00335B66">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其他应收款分类列示"/>
              <w:tag w:val="_GBC_b73f89c776a341249ed520fe726b4db9"/>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分类列示"/>
              <w:tag w:val="_GBC_a23554f2403346ea97b8fb1ef551ebe4"/>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7"/>
            <w:gridCol w:w="2939"/>
            <w:gridCol w:w="2765"/>
          </w:tblGrid>
          <w:tr w:rsidR="00396C10" w:rsidTr="00F5787D">
            <w:trPr>
              <w:cantSplit/>
            </w:trPr>
            <w:bookmarkStart w:id="85" w:name="_Hlk532906097" w:displacedByCustomXml="next"/>
            <w:sdt>
              <w:sdtPr>
                <w:tag w:val="_PLD_3b049b9a7f344665a70a23c402afbda5"/>
                <w:id w:val="-677035915"/>
                <w:lock w:val="sdtLocked"/>
              </w:sdtPr>
              <w:sdtEndPr/>
              <w:sdtContent>
                <w:tc>
                  <w:tcPr>
                    <w:tcW w:w="1796" w:type="pct"/>
                    <w:vAlign w:val="center"/>
                  </w:tcPr>
                  <w:p w:rsidR="00396C10" w:rsidRDefault="00396C10" w:rsidP="00F5787D">
                    <w:pPr>
                      <w:jc w:val="center"/>
                      <w:rPr>
                        <w:szCs w:val="21"/>
                      </w:rPr>
                    </w:pPr>
                    <w:r>
                      <w:rPr>
                        <w:rFonts w:hint="eastAsia"/>
                        <w:szCs w:val="21"/>
                      </w:rPr>
                      <w:t>项目</w:t>
                    </w:r>
                  </w:p>
                </w:tc>
              </w:sdtContent>
            </w:sdt>
            <w:sdt>
              <w:sdtPr>
                <w:tag w:val="_PLD_550a4ba0fb444ea69297bd36780a7618"/>
                <w:id w:val="200059528"/>
                <w:lock w:val="sdtLocked"/>
              </w:sdtPr>
              <w:sdtEndPr/>
              <w:sdtContent>
                <w:tc>
                  <w:tcPr>
                    <w:tcW w:w="1651" w:type="pct"/>
                    <w:vAlign w:val="center"/>
                  </w:tcPr>
                  <w:p w:rsidR="00396C10" w:rsidRDefault="00396C10" w:rsidP="00F5787D">
                    <w:pPr>
                      <w:jc w:val="center"/>
                      <w:rPr>
                        <w:szCs w:val="21"/>
                      </w:rPr>
                    </w:pPr>
                    <w:r>
                      <w:rPr>
                        <w:rFonts w:hint="eastAsia"/>
                        <w:szCs w:val="21"/>
                      </w:rPr>
                      <w:t>期末余额</w:t>
                    </w:r>
                  </w:p>
                </w:tc>
              </w:sdtContent>
            </w:sdt>
            <w:sdt>
              <w:sdtPr>
                <w:tag w:val="_PLD_d58c3f70487c440b99a9f440a2d57d1e"/>
                <w:id w:val="-1994316662"/>
                <w:lock w:val="sdtLocked"/>
              </w:sdtPr>
              <w:sdtEndPr/>
              <w:sdtContent>
                <w:tc>
                  <w:tcPr>
                    <w:tcW w:w="1553" w:type="pct"/>
                    <w:vAlign w:val="center"/>
                  </w:tcPr>
                  <w:p w:rsidR="00396C10" w:rsidRDefault="00396C10" w:rsidP="00F5787D">
                    <w:pPr>
                      <w:jc w:val="center"/>
                      <w:rPr>
                        <w:szCs w:val="21"/>
                      </w:rPr>
                    </w:pPr>
                    <w:r>
                      <w:rPr>
                        <w:rFonts w:hint="eastAsia"/>
                        <w:szCs w:val="21"/>
                      </w:rPr>
                      <w:t>期初余额</w:t>
                    </w:r>
                  </w:p>
                </w:tc>
              </w:sdtContent>
            </w:sdt>
          </w:tr>
          <w:tr w:rsidR="00396C10" w:rsidTr="00F5787D">
            <w:trPr>
              <w:cantSplit/>
            </w:trPr>
            <w:sdt>
              <w:sdtPr>
                <w:tag w:val="_PLD_6a77c21d56bf4de7bfea2b3078ae9e86"/>
                <w:id w:val="270128248"/>
                <w:lock w:val="sdtLocked"/>
              </w:sdtPr>
              <w:sdtEndPr/>
              <w:sdtContent>
                <w:tc>
                  <w:tcPr>
                    <w:tcW w:w="1796" w:type="pct"/>
                  </w:tcPr>
                  <w:p w:rsidR="00396C10" w:rsidRDefault="00396C10" w:rsidP="00F5787D">
                    <w:pPr>
                      <w:ind w:right="5"/>
                      <w:rPr>
                        <w:szCs w:val="21"/>
                      </w:rPr>
                    </w:pPr>
                    <w:r>
                      <w:rPr>
                        <w:rFonts w:hint="eastAsia"/>
                        <w:szCs w:val="21"/>
                      </w:rPr>
                      <w:t>应收利息</w:t>
                    </w:r>
                  </w:p>
                </w:tc>
              </w:sdtContent>
            </w:sdt>
            <w:tc>
              <w:tcPr>
                <w:tcW w:w="1651" w:type="pct"/>
              </w:tcPr>
              <w:p w:rsidR="00396C10" w:rsidRDefault="00396C10" w:rsidP="00F5787D">
                <w:pPr>
                  <w:ind w:right="5"/>
                  <w:jc w:val="right"/>
                  <w:rPr>
                    <w:szCs w:val="21"/>
                  </w:rPr>
                </w:pPr>
              </w:p>
            </w:tc>
            <w:tc>
              <w:tcPr>
                <w:tcW w:w="1553" w:type="pct"/>
              </w:tcPr>
              <w:p w:rsidR="00396C10" w:rsidRDefault="00396C10" w:rsidP="00F5787D">
                <w:pPr>
                  <w:ind w:right="5"/>
                  <w:jc w:val="right"/>
                  <w:rPr>
                    <w:szCs w:val="21"/>
                  </w:rPr>
                </w:pPr>
              </w:p>
            </w:tc>
          </w:tr>
          <w:tr w:rsidR="00396C10" w:rsidTr="00F5787D">
            <w:trPr>
              <w:cantSplit/>
            </w:trPr>
            <w:sdt>
              <w:sdtPr>
                <w:tag w:val="_PLD_d5542663fde44485b06eb5b2144b7f62"/>
                <w:id w:val="1822775667"/>
                <w:lock w:val="sdtLocked"/>
              </w:sdtPr>
              <w:sdtEndPr/>
              <w:sdtContent>
                <w:tc>
                  <w:tcPr>
                    <w:tcW w:w="1796" w:type="pct"/>
                  </w:tcPr>
                  <w:p w:rsidR="00396C10" w:rsidRDefault="00396C10" w:rsidP="00F5787D">
                    <w:pPr>
                      <w:ind w:right="5"/>
                      <w:rPr>
                        <w:szCs w:val="21"/>
                      </w:rPr>
                    </w:pPr>
                    <w:r>
                      <w:rPr>
                        <w:rFonts w:hint="eastAsia"/>
                        <w:szCs w:val="21"/>
                      </w:rPr>
                      <w:t>应收股利</w:t>
                    </w:r>
                  </w:p>
                </w:tc>
              </w:sdtContent>
            </w:sdt>
            <w:tc>
              <w:tcPr>
                <w:tcW w:w="1651" w:type="pct"/>
              </w:tcPr>
              <w:p w:rsidR="00396C10" w:rsidRDefault="00396C10" w:rsidP="00F5787D">
                <w:pPr>
                  <w:ind w:right="5"/>
                  <w:jc w:val="right"/>
                  <w:rPr>
                    <w:szCs w:val="21"/>
                  </w:rPr>
                </w:pPr>
              </w:p>
            </w:tc>
            <w:tc>
              <w:tcPr>
                <w:tcW w:w="1553" w:type="pct"/>
              </w:tcPr>
              <w:p w:rsidR="00396C10" w:rsidRDefault="00396C10" w:rsidP="00F5787D">
                <w:pPr>
                  <w:ind w:right="5"/>
                  <w:jc w:val="right"/>
                  <w:rPr>
                    <w:szCs w:val="21"/>
                  </w:rPr>
                </w:pPr>
              </w:p>
            </w:tc>
          </w:tr>
          <w:tr w:rsidR="00396C10" w:rsidTr="00F5787D">
            <w:trPr>
              <w:cantSplit/>
            </w:trPr>
            <w:sdt>
              <w:sdtPr>
                <w:tag w:val="_PLD_fadacacf8b7d4e10a081b5eae54fea6b"/>
                <w:id w:val="-246119509"/>
                <w:lock w:val="sdtLocked"/>
              </w:sdtPr>
              <w:sdtEndPr/>
              <w:sdtContent>
                <w:tc>
                  <w:tcPr>
                    <w:tcW w:w="1796" w:type="pct"/>
                  </w:tcPr>
                  <w:p w:rsidR="00396C10" w:rsidRDefault="00396C10" w:rsidP="00F5787D">
                    <w:pPr>
                      <w:ind w:right="5"/>
                      <w:rPr>
                        <w:szCs w:val="21"/>
                      </w:rPr>
                    </w:pPr>
                    <w:r>
                      <w:rPr>
                        <w:rFonts w:hint="eastAsia"/>
                        <w:szCs w:val="21"/>
                      </w:rPr>
                      <w:t>其他应收款</w:t>
                    </w:r>
                  </w:p>
                </w:tc>
              </w:sdtContent>
            </w:sdt>
            <w:tc>
              <w:tcPr>
                <w:tcW w:w="1651" w:type="pct"/>
              </w:tcPr>
              <w:p w:rsidR="00396C10" w:rsidRDefault="00396C10" w:rsidP="0072564E">
                <w:pPr>
                  <w:ind w:right="5"/>
                  <w:jc w:val="right"/>
                  <w:rPr>
                    <w:szCs w:val="21"/>
                  </w:rPr>
                </w:pPr>
                <w:r>
                  <w:t>45,137,523.</w:t>
                </w:r>
                <w:r w:rsidR="0072564E">
                  <w:rPr>
                    <w:rFonts w:hint="eastAsia"/>
                  </w:rPr>
                  <w:t>50</w:t>
                </w:r>
              </w:p>
            </w:tc>
            <w:tc>
              <w:tcPr>
                <w:tcW w:w="1553" w:type="pct"/>
              </w:tcPr>
              <w:p w:rsidR="00396C10" w:rsidRDefault="00396C10" w:rsidP="00F5787D">
                <w:pPr>
                  <w:ind w:right="5"/>
                  <w:jc w:val="right"/>
                  <w:rPr>
                    <w:szCs w:val="21"/>
                  </w:rPr>
                </w:pPr>
                <w:r>
                  <w:t>45,250,539.78</w:t>
                </w:r>
              </w:p>
            </w:tc>
          </w:tr>
          <w:tr w:rsidR="00396C10" w:rsidTr="00F5787D">
            <w:trPr>
              <w:cantSplit/>
            </w:trPr>
            <w:sdt>
              <w:sdtPr>
                <w:tag w:val="_PLD_7fcd8f78599a4d76a92c6bed7b01aa27"/>
                <w:id w:val="-1855871416"/>
                <w:lock w:val="sdtLocked"/>
              </w:sdtPr>
              <w:sdtEndPr/>
              <w:sdtContent>
                <w:tc>
                  <w:tcPr>
                    <w:tcW w:w="1796" w:type="pct"/>
                  </w:tcPr>
                  <w:p w:rsidR="00396C10" w:rsidRDefault="00396C10" w:rsidP="00F5787D">
                    <w:pPr>
                      <w:autoSpaceDE w:val="0"/>
                      <w:autoSpaceDN w:val="0"/>
                      <w:adjustRightInd w:val="0"/>
                      <w:jc w:val="center"/>
                      <w:rPr>
                        <w:szCs w:val="21"/>
                      </w:rPr>
                    </w:pPr>
                    <w:r>
                      <w:rPr>
                        <w:rFonts w:hint="eastAsia"/>
                        <w:szCs w:val="21"/>
                      </w:rPr>
                      <w:t>合计</w:t>
                    </w:r>
                  </w:p>
                </w:tc>
              </w:sdtContent>
            </w:sdt>
            <w:tc>
              <w:tcPr>
                <w:tcW w:w="1651" w:type="pct"/>
              </w:tcPr>
              <w:p w:rsidR="00396C10" w:rsidRDefault="0072564E" w:rsidP="0072564E">
                <w:pPr>
                  <w:jc w:val="right"/>
                  <w:rPr>
                    <w:szCs w:val="21"/>
                  </w:rPr>
                </w:pPr>
                <w:r>
                  <w:t>45,137,523.</w:t>
                </w:r>
                <w:r>
                  <w:rPr>
                    <w:rFonts w:hint="eastAsia"/>
                  </w:rPr>
                  <w:t>50</w:t>
                </w:r>
              </w:p>
            </w:tc>
            <w:tc>
              <w:tcPr>
                <w:tcW w:w="1553" w:type="pct"/>
              </w:tcPr>
              <w:p w:rsidR="00396C10" w:rsidRDefault="00396C10" w:rsidP="00F5787D">
                <w:pPr>
                  <w:jc w:val="right"/>
                  <w:rPr>
                    <w:szCs w:val="21"/>
                  </w:rPr>
                </w:pPr>
                <w:r>
                  <w:t>45,250,539.78</w:t>
                </w:r>
              </w:p>
            </w:tc>
          </w:tr>
        </w:tbl>
        <w:p w:rsidR="00497A79" w:rsidRDefault="00011E94">
          <w:pPr>
            <w:rPr>
              <w:szCs w:val="21"/>
            </w:rPr>
          </w:pPr>
          <w:r>
            <w:rPr>
              <w:rFonts w:hint="eastAsia"/>
              <w:szCs w:val="21"/>
            </w:rPr>
            <w:t>其他说明：</w:t>
          </w:r>
          <w:bookmarkEnd w:id="85"/>
        </w:p>
        <w:sdt>
          <w:sdtPr>
            <w:rPr>
              <w:szCs w:val="21"/>
            </w:rPr>
            <w:alias w:val="是否适用：其他应收款分类列示其他说明[双击切换]"/>
            <w:tag w:val="_GBC_73a4089b33094d13b0ea7c9bf8cfb58f"/>
            <w:id w:val="1673836016"/>
            <w:lock w:val="sdtContentLocked"/>
            <w:placeholder>
              <w:docPart w:val="GBC22222222222222222222222222222"/>
            </w:placeholder>
          </w:sdtPr>
          <w:sdtEndPr/>
          <w:sdtContent>
            <w:p w:rsidR="00497A79" w:rsidRDefault="00011E94" w:rsidP="007B4104">
              <w:pPr>
                <w:rPr>
                  <w:szCs w:val="21"/>
                </w:rPr>
              </w:pPr>
              <w:r>
                <w:rPr>
                  <w:szCs w:val="21"/>
                </w:rPr>
                <w:fldChar w:fldCharType="begin"/>
              </w:r>
              <w:r w:rsidR="007B4104">
                <w:rPr>
                  <w:szCs w:val="21"/>
                </w:rPr>
                <w:instrText xml:space="preserve"> MACROBUTTON  SnrToggleCheckbox □适用 </w:instrText>
              </w:r>
              <w:r>
                <w:rPr>
                  <w:szCs w:val="21"/>
                </w:rPr>
                <w:fldChar w:fldCharType="end"/>
              </w:r>
              <w:r>
                <w:rPr>
                  <w:szCs w:val="21"/>
                </w:rPr>
                <w:fldChar w:fldCharType="begin"/>
              </w:r>
              <w:r w:rsidR="007B4104">
                <w:rPr>
                  <w:szCs w:val="21"/>
                </w:rPr>
                <w:instrText xml:space="preserve"> MACROBUTTON  SnrToggleCheckbox √不适用 </w:instrText>
              </w:r>
              <w:r>
                <w:rPr>
                  <w:szCs w:val="21"/>
                </w:rPr>
                <w:fldChar w:fldCharType="end"/>
              </w:r>
            </w:p>
          </w:sdtContent>
        </w:sdt>
        <w:p w:rsidR="00497A79" w:rsidRDefault="00030B85"/>
      </w:sdtContent>
    </w:sdt>
    <w:bookmarkEnd w:id="84" w:displacedByCustomXml="prev"/>
    <w:sdt>
      <w:sdtPr>
        <w:rPr>
          <w:rFonts w:asciiTheme="minorHAnsi" w:hAnsiTheme="minorHAnsi" w:cs="宋体" w:hint="eastAsia"/>
          <w:b w:val="0"/>
          <w:bCs w:val="0"/>
          <w:kern w:val="0"/>
          <w:szCs w:val="22"/>
        </w:rPr>
        <w:alias w:val="模块:应收利息"/>
        <w:tag w:val="_GBC_6620e2366b444b3fb9e784e1bb6a87fd"/>
        <w:id w:val="-1032194766"/>
        <w:lock w:val="sdtLocked"/>
        <w:placeholder>
          <w:docPart w:val="GBC22222222222222222222222222222"/>
        </w:placeholder>
      </w:sdtPr>
      <w:sdtEndPr>
        <w:rPr>
          <w:rFonts w:ascii="Times New Roman" w:hAnsi="Times New Roman" w:cs="Times New Roman"/>
          <w:kern w:val="2"/>
          <w:szCs w:val="24"/>
        </w:rPr>
      </w:sdtEndPr>
      <w:sdtContent>
        <w:p w:rsidR="00497A79" w:rsidRDefault="00011E94">
          <w:pPr>
            <w:pStyle w:val="4"/>
            <w:tabs>
              <w:tab w:val="left" w:pos="546"/>
            </w:tabs>
          </w:pPr>
          <w:r>
            <w:rPr>
              <w:rFonts w:asciiTheme="minorHAnsi" w:hAnsiTheme="minorHAnsi" w:cs="宋体" w:hint="eastAsia"/>
              <w:bCs w:val="0"/>
              <w:kern w:val="0"/>
              <w:szCs w:val="22"/>
            </w:rPr>
            <w:t>应收利息</w:t>
          </w:r>
        </w:p>
        <w:p w:rsidR="00497A79" w:rsidRDefault="00011E94">
          <w:pPr>
            <w:pStyle w:val="4"/>
            <w:numPr>
              <w:ilvl w:val="3"/>
              <w:numId w:val="45"/>
            </w:numPr>
            <w:tabs>
              <w:tab w:val="left" w:pos="546"/>
            </w:tabs>
          </w:pPr>
          <w:r>
            <w:rPr>
              <w:rFonts w:hint="eastAsia"/>
            </w:rPr>
            <w:t>应收利息分类</w:t>
          </w:r>
        </w:p>
        <w:sdt>
          <w:sdtPr>
            <w:alias w:val="是否适用：应收利息分类[双击切换]"/>
            <w:tag w:val="_GBC_86f9e9a81d7d4e07ae6873a88ddf6cc7"/>
            <w:id w:val="3802207"/>
            <w:lock w:val="sdtContentLocked"/>
            <w:placeholder>
              <w:docPart w:val="GBC22222222222222222222222222222"/>
            </w:placeholder>
          </w:sdtPr>
          <w:sdtEndPr/>
          <w:sdtContent>
            <w:p w:rsidR="00497A79" w:rsidRDefault="00011E94" w:rsidP="007B4104">
              <w:pPr>
                <w:rPr>
                  <w:szCs w:val="21"/>
                </w:rPr>
              </w:pPr>
              <w:r>
                <w:fldChar w:fldCharType="begin"/>
              </w:r>
              <w:r w:rsidR="007B4104">
                <w:instrText xml:space="preserve"> MACROBUTTON  SnrToggleCheckbox □适用 </w:instrText>
              </w:r>
              <w:r>
                <w:fldChar w:fldCharType="end"/>
              </w:r>
              <w:r>
                <w:fldChar w:fldCharType="begin"/>
              </w:r>
              <w:r w:rsidR="007B4104">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235321876"/>
        <w:lock w:val="sdtLocked"/>
        <w:placeholder>
          <w:docPart w:val="GBC22222222222222222222222222222"/>
        </w:placeholder>
      </w:sdtPr>
      <w:sdtEndPr>
        <w:rPr>
          <w:rFonts w:ascii="Times New Roman" w:hAnsi="Times New Roman"/>
        </w:rPr>
      </w:sdtEndPr>
      <w:sdtContent>
        <w:p w:rsidR="00497A79" w:rsidRDefault="00011E94">
          <w:pPr>
            <w:pStyle w:val="4"/>
            <w:numPr>
              <w:ilvl w:val="3"/>
              <w:numId w:val="45"/>
            </w:numPr>
            <w:tabs>
              <w:tab w:val="left" w:pos="546"/>
            </w:tabs>
          </w:pPr>
          <w:r>
            <w:rPr>
              <w:rFonts w:hint="eastAsia"/>
            </w:rPr>
            <w:t>重要逾期利息</w:t>
          </w:r>
        </w:p>
        <w:sdt>
          <w:sdtPr>
            <w:alias w:val="是否适用：重要逾期利息[双击切换]"/>
            <w:tag w:val="_GBC_4554f307ef2241a583829b74df8ef0c3"/>
            <w:id w:val="-1449771947"/>
            <w:lock w:val="sdtContentLocked"/>
            <w:placeholder>
              <w:docPart w:val="GBC22222222222222222222222222222"/>
            </w:placeholder>
          </w:sdtPr>
          <w:sdtEndPr/>
          <w:sdtContent>
            <w:p w:rsidR="00497A79" w:rsidRDefault="00011E94" w:rsidP="007B4104">
              <w:pPr>
                <w:rPr>
                  <w:rFonts w:ascii="Times New Roman" w:hAnsi="Times New Roman"/>
                </w:rPr>
              </w:pPr>
              <w:r>
                <w:fldChar w:fldCharType="begin"/>
              </w:r>
              <w:r w:rsidR="007B4104">
                <w:instrText xml:space="preserve"> MACROBUTTON  SnrToggleCheckbox □适用 </w:instrText>
              </w:r>
              <w:r>
                <w:fldChar w:fldCharType="end"/>
              </w:r>
              <w:r>
                <w:fldChar w:fldCharType="begin"/>
              </w:r>
              <w:r w:rsidR="007B4104">
                <w:instrText xml:space="preserve"> MACROBUTTON  SnrToggleCheckbox √不适用 </w:instrText>
              </w:r>
              <w:r>
                <w:fldChar w:fldCharType="end"/>
              </w:r>
            </w:p>
          </w:sdtContent>
        </w:sdt>
      </w:sdtContent>
    </w:sdt>
    <w:bookmarkStart w:id="86" w:name="_Hlk10468247" w:displacedByCustomXml="next"/>
    <w:sdt>
      <w:sdtPr>
        <w:rPr>
          <w:rFonts w:ascii="宋体" w:hAnsi="宋体" w:cs="宋体" w:hint="eastAsia"/>
          <w:b w:val="0"/>
          <w:bCs w:val="0"/>
          <w:kern w:val="0"/>
          <w:szCs w:val="21"/>
        </w:rPr>
        <w:alias w:val="模块:坏账准备计提情况"/>
        <w:tag w:val="_SEC_61c56552057346dd98026d659f25d3ef"/>
        <w:id w:val="-1041431903"/>
        <w:lock w:val="sdtLocked"/>
        <w:placeholder>
          <w:docPart w:val="GBC22222222222222222222222222222"/>
        </w:placeholder>
      </w:sdtPr>
      <w:sdtEndPr/>
      <w:sdtContent>
        <w:p w:rsidR="00497A79" w:rsidRDefault="00011E94">
          <w:pPr>
            <w:pStyle w:val="4"/>
            <w:numPr>
              <w:ilvl w:val="3"/>
              <w:numId w:val="45"/>
            </w:numPr>
            <w:tabs>
              <w:tab w:val="left" w:pos="546"/>
            </w:tabs>
            <w:rPr>
              <w:szCs w:val="21"/>
            </w:rPr>
          </w:pPr>
          <w:r>
            <w:rPr>
              <w:rFonts w:hint="eastAsia"/>
              <w:szCs w:val="21"/>
            </w:rPr>
            <w:t>坏账准备计提情况</w:t>
          </w:r>
        </w:p>
        <w:sdt>
          <w:sdtPr>
            <w:rPr>
              <w:szCs w:val="21"/>
            </w:rPr>
            <w:alias w:val="是否适用：应收利息坏账准备调节表[双击切换]"/>
            <w:tag w:val="_GBC_2081adab30854417bcfae25caae8c9f9"/>
            <w:id w:val="-1636327436"/>
            <w:lock w:val="sdtContentLocked"/>
            <w:placeholder>
              <w:docPart w:val="GBC22222222222222222222222222222"/>
            </w:placeholder>
          </w:sdtPr>
          <w:sdtEndPr/>
          <w:sdtContent>
            <w:p w:rsidR="007B4104" w:rsidRDefault="00011E94" w:rsidP="007B4104">
              <w:pPr>
                <w:rPr>
                  <w:szCs w:val="21"/>
                </w:rPr>
              </w:pPr>
              <w:r>
                <w:rPr>
                  <w:szCs w:val="21"/>
                </w:rPr>
                <w:fldChar w:fldCharType="begin"/>
              </w:r>
              <w:r w:rsidR="007B4104">
                <w:rPr>
                  <w:szCs w:val="21"/>
                </w:rPr>
                <w:instrText xml:space="preserve"> MACROBUTTON  SnrToggleCheckbox □适用 </w:instrText>
              </w:r>
              <w:r>
                <w:rPr>
                  <w:szCs w:val="21"/>
                </w:rPr>
                <w:fldChar w:fldCharType="end"/>
              </w:r>
              <w:r>
                <w:rPr>
                  <w:szCs w:val="21"/>
                </w:rPr>
                <w:fldChar w:fldCharType="begin"/>
              </w:r>
              <w:r w:rsidR="007B4104">
                <w:rPr>
                  <w:szCs w:val="21"/>
                </w:rPr>
                <w:instrText xml:space="preserve"> MACROBUTTON  SnrToggleCheckbox √不适用 </w:instrText>
              </w:r>
              <w:r>
                <w:rPr>
                  <w:szCs w:val="21"/>
                </w:rPr>
                <w:fldChar w:fldCharType="end"/>
              </w:r>
            </w:p>
          </w:sdtContent>
        </w:sdt>
      </w:sdtContent>
    </w:sdt>
    <w:bookmarkEnd w:id="86" w:displacedByCustomXml="next"/>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rsidR="00497A79" w:rsidRDefault="00011E94">
          <w:r>
            <w:rPr>
              <w:rFonts w:hint="eastAsia"/>
            </w:rPr>
            <w:t>其他说明：</w:t>
          </w:r>
        </w:p>
        <w:sdt>
          <w:sdtPr>
            <w:alias w:val="是否适用：应收利息的说明[双击切换]"/>
            <w:tag w:val="_GBC_9fcbab94f58048baace4761ca17ae925"/>
            <w:id w:val="-315038920"/>
            <w:lock w:val="sdtContentLocked"/>
            <w:placeholder>
              <w:docPart w:val="GBC22222222222222222222222222222"/>
            </w:placeholder>
          </w:sdtPr>
          <w:sdtEndPr/>
          <w:sdtContent>
            <w:p w:rsidR="00497A79" w:rsidRDefault="00011E94" w:rsidP="007B4104">
              <w:pPr>
                <w:rPr>
                  <w:szCs w:val="21"/>
                </w:rPr>
              </w:pPr>
              <w:r>
                <w:fldChar w:fldCharType="begin"/>
              </w:r>
              <w:r w:rsidR="007B4104">
                <w:instrText xml:space="preserve"> MACROBUTTON  SnrToggleCheckbox □适用 </w:instrText>
              </w:r>
              <w:r>
                <w:fldChar w:fldCharType="end"/>
              </w:r>
              <w:r>
                <w:fldChar w:fldCharType="begin"/>
              </w:r>
              <w:r w:rsidR="007B4104">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4"/>
      </w:pPr>
      <w:r>
        <w:rPr>
          <w:rFonts w:hint="eastAsia"/>
        </w:rPr>
        <w:t>应收股利</w:t>
      </w:r>
    </w:p>
    <w:sdt>
      <w:sdtPr>
        <w:rPr>
          <w:rFonts w:asciiTheme="minorHAnsi" w:hAnsiTheme="minorHAnsi" w:cstheme="minorBidi" w:hint="eastAsia"/>
          <w:b w:val="0"/>
          <w:bCs w:val="0"/>
          <w:kern w:val="0"/>
          <w:szCs w:val="22"/>
        </w:rPr>
        <w:alias w:val="模块:应收股利"/>
        <w:tag w:val="_GBC_94a22362634d47499fd45a0a5577c49b"/>
        <w:id w:val="-1038814862"/>
        <w:lock w:val="sdtLocked"/>
        <w:placeholder>
          <w:docPart w:val="GBC22222222222222222222222222222"/>
        </w:placeholder>
      </w:sdtPr>
      <w:sdtEndPr>
        <w:rPr>
          <w:rFonts w:ascii="Times New Roman" w:hAnsi="Times New Roman" w:cs="Times New Roman"/>
          <w:szCs w:val="24"/>
        </w:rPr>
      </w:sdtEndPr>
      <w:sdtContent>
        <w:p w:rsidR="00497A79" w:rsidRDefault="00011E94">
          <w:pPr>
            <w:pStyle w:val="4"/>
            <w:numPr>
              <w:ilvl w:val="3"/>
              <w:numId w:val="46"/>
            </w:numPr>
            <w:tabs>
              <w:tab w:val="left" w:pos="560"/>
            </w:tabs>
          </w:pPr>
          <w:r>
            <w:rPr>
              <w:rFonts w:hint="eastAsia"/>
            </w:rPr>
            <w:t>应收股利</w:t>
          </w:r>
        </w:p>
        <w:sdt>
          <w:sdtPr>
            <w:alias w:val="是否适用：应收股利[双击切换]"/>
            <w:tag w:val="_GBC_002b8ba295db406eb34a179aa27a4801"/>
            <w:id w:val="-165866164"/>
            <w:lock w:val="sdtContentLocked"/>
            <w:placeholder>
              <w:docPart w:val="GBC22222222222222222222222222222"/>
            </w:placeholder>
          </w:sdtPr>
          <w:sdtEndPr/>
          <w:sdtContent>
            <w:p w:rsidR="00497A79" w:rsidRDefault="00011E94" w:rsidP="007B4104">
              <w:pPr>
                <w:rPr>
                  <w:szCs w:val="21"/>
                </w:rPr>
              </w:pPr>
              <w:r>
                <w:fldChar w:fldCharType="begin"/>
              </w:r>
              <w:r w:rsidR="007B4104">
                <w:instrText xml:space="preserve"> MACROBUTTON  SnrToggleCheckbox □适用 </w:instrText>
              </w:r>
              <w:r>
                <w:fldChar w:fldCharType="end"/>
              </w:r>
              <w:r>
                <w:fldChar w:fldCharType="begin"/>
              </w:r>
              <w:r w:rsidR="007B4104">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GBC_aafe0f2583ac4a35a029d834ee52b5de"/>
        <w:id w:val="303205811"/>
        <w:lock w:val="sdtLocked"/>
        <w:placeholder>
          <w:docPart w:val="GBC22222222222222222222222222222"/>
        </w:placeholder>
      </w:sdtPr>
      <w:sdtEndPr>
        <w:rPr>
          <w:rFonts w:ascii="Times New Roman" w:hAnsi="Times New Roman" w:cs="Times New Roman"/>
          <w:szCs w:val="24"/>
        </w:rPr>
      </w:sdtEndPr>
      <w:sdtContent>
        <w:p w:rsidR="00497A79" w:rsidRDefault="00011E94">
          <w:pPr>
            <w:pStyle w:val="4"/>
            <w:numPr>
              <w:ilvl w:val="3"/>
              <w:numId w:val="46"/>
            </w:numPr>
            <w:tabs>
              <w:tab w:val="left" w:pos="560"/>
            </w:tabs>
          </w:pPr>
          <w:r>
            <w:rPr>
              <w:rFonts w:hint="eastAsia"/>
            </w:rPr>
            <w:t>重要的账龄超过</w:t>
          </w:r>
          <w:r>
            <w:rPr>
              <w:rFonts w:hint="eastAsia"/>
            </w:rPr>
            <w:t>1</w:t>
          </w:r>
          <w:r>
            <w:rPr>
              <w:rFonts w:hint="eastAsia"/>
            </w:rPr>
            <w:t>年的应收股利</w:t>
          </w:r>
        </w:p>
        <w:p w:rsidR="00497A79" w:rsidRDefault="00030B85" w:rsidP="007B4104">
          <w:pPr>
            <w:rPr>
              <w:rFonts w:ascii="Times New Roman" w:hAnsi="Times New Roman" w:cs="Times New Roman"/>
            </w:rPr>
          </w:pPr>
          <w:sdt>
            <w:sdtPr>
              <w:rPr>
                <w:rFonts w:hint="eastAsia"/>
                <w:szCs w:val="21"/>
              </w:rPr>
              <w:alias w:val="是否适用：重要的账龄超过1年的应收股利[双击切换]"/>
              <w:tag w:val="_GBC_9aa7ef4a3c0c40638901a5b7f6224231"/>
              <w:id w:val="100460296"/>
              <w:lock w:val="sdtContentLocked"/>
              <w:placeholder>
                <w:docPart w:val="GBC22222222222222222222222222222"/>
              </w:placeholder>
            </w:sdtPr>
            <w:sdtEndPr/>
            <w:sdtContent>
              <w:r w:rsidR="00011E94">
                <w:rPr>
                  <w:szCs w:val="21"/>
                </w:rPr>
                <w:fldChar w:fldCharType="begin"/>
              </w:r>
              <w:r w:rsidR="007B4104">
                <w:rPr>
                  <w:szCs w:val="21"/>
                </w:rPr>
                <w:instrText xml:space="preserve"> MACROBUTTON  SnrToggleCheckbox □适用 </w:instrText>
              </w:r>
              <w:r w:rsidR="00011E94">
                <w:rPr>
                  <w:szCs w:val="21"/>
                </w:rPr>
                <w:fldChar w:fldCharType="end"/>
              </w:r>
              <w:r w:rsidR="00011E94">
                <w:rPr>
                  <w:szCs w:val="21"/>
                </w:rPr>
                <w:fldChar w:fldCharType="begin"/>
              </w:r>
              <w:r w:rsidR="007B4104">
                <w:rPr>
                  <w:szCs w:val="21"/>
                </w:rPr>
                <w:instrText xml:space="preserve"> MACROBUTTON  SnrToggleCheckbox √不适用 </w:instrText>
              </w:r>
              <w:r w:rsidR="00011E94">
                <w:rPr>
                  <w:szCs w:val="21"/>
                </w:rPr>
                <w:fldChar w:fldCharType="end"/>
              </w:r>
            </w:sdtContent>
          </w:sdt>
        </w:p>
      </w:sdtContent>
    </w:sdt>
    <w:bookmarkStart w:id="87" w:name="_Hlk10468610" w:displacedByCustomXml="next"/>
    <w:sdt>
      <w:sdtPr>
        <w:rPr>
          <w:rFonts w:ascii="Times New Roman" w:hAnsi="Times New Roman" w:cs="宋体" w:hint="eastAsia"/>
          <w:b w:val="0"/>
          <w:bCs w:val="0"/>
          <w:kern w:val="0"/>
          <w:szCs w:val="24"/>
        </w:rPr>
        <w:alias w:val="模块:坏账准备计提情况"/>
        <w:tag w:val="_SEC_cce3905839dc4d6ea19cf81ee0af7e4b"/>
        <w:id w:val="-234863286"/>
        <w:lock w:val="sdtLocked"/>
        <w:placeholder>
          <w:docPart w:val="GBC22222222222222222222222222222"/>
        </w:placeholder>
      </w:sdtPr>
      <w:sdtEndPr>
        <w:rPr>
          <w:rFonts w:hint="default"/>
        </w:rPr>
      </w:sdtEndPr>
      <w:sdtContent>
        <w:p w:rsidR="00497A79" w:rsidRDefault="00011E94">
          <w:pPr>
            <w:pStyle w:val="4"/>
            <w:numPr>
              <w:ilvl w:val="3"/>
              <w:numId w:val="46"/>
            </w:numPr>
            <w:tabs>
              <w:tab w:val="left" w:pos="560"/>
            </w:tabs>
            <w:rPr>
              <w:rFonts w:ascii="Times New Roman" w:hAnsi="Times New Roman"/>
            </w:rPr>
          </w:pPr>
          <w:r>
            <w:rPr>
              <w:rFonts w:ascii="Times New Roman" w:hAnsi="Times New Roman" w:hint="eastAsia"/>
            </w:rPr>
            <w:t>坏账准备计提情况</w:t>
          </w:r>
        </w:p>
        <w:sdt>
          <w:sdtPr>
            <w:alias w:val="是否适用：应收股利坏账准备调节表[双击切换]"/>
            <w:tag w:val="_GBC_5a51eb2bfb0643eb8b9c73cdd0dbec60"/>
            <w:id w:val="985198071"/>
            <w:lock w:val="sdtContentLocked"/>
            <w:placeholder>
              <w:docPart w:val="GBC22222222222222222222222222222"/>
            </w:placeholder>
          </w:sdtPr>
          <w:sdtEndPr/>
          <w:sdtContent>
            <w:p w:rsidR="007B4104" w:rsidRDefault="00011E94" w:rsidP="007B4104">
              <w:pPr>
                <w:rPr>
                  <w:szCs w:val="21"/>
                </w:rPr>
              </w:pPr>
              <w:r>
                <w:fldChar w:fldCharType="begin"/>
              </w:r>
              <w:r w:rsidR="007B4104">
                <w:instrText xml:space="preserve"> MACROBUTTON  SnrToggleCheckbox □适用 </w:instrText>
              </w:r>
              <w:r>
                <w:fldChar w:fldCharType="end"/>
              </w:r>
              <w:r>
                <w:fldChar w:fldCharType="begin"/>
              </w:r>
              <w:r w:rsidR="007B4104">
                <w:instrText xml:space="preserve"> MACROBUTTON  SnrToggleCheckbox √不适用 </w:instrText>
              </w:r>
              <w:r>
                <w:fldChar w:fldCharType="end"/>
              </w:r>
            </w:p>
          </w:sdtContent>
        </w:sdt>
      </w:sdtContent>
    </w:sdt>
    <w:bookmarkEnd w:id="87" w:displacedByCustomXml="next"/>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其他说明：</w:t>
          </w:r>
        </w:p>
        <w:sdt>
          <w:sdtPr>
            <w:rPr>
              <w:szCs w:val="21"/>
            </w:rPr>
            <w:alias w:val="是否适用：应收股利的说明[双击切换]"/>
            <w:tag w:val="_GBC_108dd924d7ca4fa78961046db5cd354e"/>
            <w:id w:val="-1149594989"/>
            <w:lock w:val="sdtContentLocked"/>
            <w:placeholder>
              <w:docPart w:val="GBC22222222222222222222222222222"/>
            </w:placeholder>
          </w:sdtPr>
          <w:sdtEndPr/>
          <w:sdtContent>
            <w:p w:rsidR="00497A79" w:rsidRDefault="00011E94" w:rsidP="007B4104">
              <w:pPr>
                <w:rPr>
                  <w:szCs w:val="21"/>
                </w:rPr>
              </w:pPr>
              <w:r>
                <w:rPr>
                  <w:szCs w:val="21"/>
                </w:rPr>
                <w:fldChar w:fldCharType="begin"/>
              </w:r>
              <w:r w:rsidR="007B4104">
                <w:rPr>
                  <w:szCs w:val="21"/>
                </w:rPr>
                <w:instrText xml:space="preserve"> MACROBUTTON  SnrToggleCheckbox □适用 </w:instrText>
              </w:r>
              <w:r>
                <w:rPr>
                  <w:szCs w:val="21"/>
                </w:rPr>
                <w:fldChar w:fldCharType="end"/>
              </w:r>
              <w:r>
                <w:rPr>
                  <w:szCs w:val="21"/>
                </w:rPr>
                <w:fldChar w:fldCharType="begin"/>
              </w:r>
              <w:r w:rsidR="007B4104">
                <w:rPr>
                  <w:szCs w:val="21"/>
                </w:rPr>
                <w:instrText xml:space="preserve"> MACROBUTTON  SnrToggleCheckbox √不适用 </w:instrText>
              </w:r>
              <w:r>
                <w:rPr>
                  <w:szCs w:val="21"/>
                </w:rPr>
                <w:fldChar w:fldCharType="end"/>
              </w:r>
            </w:p>
          </w:sdtContent>
        </w:sdt>
      </w:sdtContent>
    </w:sdt>
    <w:p w:rsidR="00497A79" w:rsidRDefault="00497A79" w:rsidP="0071125B">
      <w:pPr>
        <w:snapToGrid w:val="0"/>
        <w:spacing w:line="240" w:lineRule="atLeast"/>
        <w:ind w:rightChars="12" w:right="25"/>
        <w:rPr>
          <w:color w:val="FF0000"/>
          <w:szCs w:val="21"/>
        </w:rPr>
      </w:pPr>
    </w:p>
    <w:p w:rsidR="00497A79" w:rsidRDefault="00011E94">
      <w:pPr>
        <w:pStyle w:val="4"/>
      </w:pPr>
      <w:r>
        <w:rPr>
          <w:rFonts w:hint="eastAsia"/>
        </w:rPr>
        <w:t>其他应收款</w:t>
      </w:r>
    </w:p>
    <w:bookmarkStart w:id="88"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rsidR="00497A79" w:rsidRDefault="00011E94">
          <w:pPr>
            <w:pStyle w:val="4"/>
            <w:numPr>
              <w:ilvl w:val="3"/>
              <w:numId w:val="110"/>
            </w:numPr>
            <w:tabs>
              <w:tab w:val="left" w:pos="560"/>
            </w:tabs>
            <w:rPr>
              <w:szCs w:val="21"/>
            </w:rPr>
          </w:pPr>
          <w:r>
            <w:rPr>
              <w:rFonts w:hint="eastAsia"/>
              <w:szCs w:val="21"/>
            </w:rPr>
            <w:t>按账龄披露</w:t>
          </w:r>
        </w:p>
        <w:sdt>
          <w:sdtPr>
            <w:rPr>
              <w:rFonts w:hint="eastAsia"/>
              <w:szCs w:val="21"/>
            </w:rPr>
            <w:alias w:val="是否适用：组合中，按账龄分析法计提坏账准备的其他应收账款[双击切换]"/>
            <w:tag w:val="_GBC_14503383cb9a4c528e4dc8ae4e2b1c29"/>
            <w:id w:val="439023446"/>
            <w:lock w:val="sdtContentLocked"/>
            <w:placeholder>
              <w:docPart w:val="GBC22222222222222222222222222222"/>
            </w:placeholder>
          </w:sdtPr>
          <w:sdtEndPr/>
          <w:sdtContent>
            <w:p w:rsidR="00497A79" w:rsidRDefault="00011E94">
              <w:pPr>
                <w:rPr>
                  <w:szCs w:val="21"/>
                </w:rPr>
              </w:pPr>
              <w:r>
                <w:rPr>
                  <w:szCs w:val="21"/>
                </w:rPr>
                <w:fldChar w:fldCharType="begin"/>
              </w:r>
              <w:r w:rsidR="00CE4EEB">
                <w:rPr>
                  <w:szCs w:val="21"/>
                </w:rPr>
                <w:instrText>MACROBUTTON  SnrToggleCheckbox √适用</w:instrText>
              </w:r>
              <w:r>
                <w:rPr>
                  <w:szCs w:val="21"/>
                </w:rPr>
                <w:fldChar w:fldCharType="end"/>
              </w:r>
              <w:r>
                <w:rPr>
                  <w:szCs w:val="21"/>
                </w:rPr>
                <w:fldChar w:fldCharType="begin"/>
              </w:r>
              <w:r w:rsidR="00CE4EEB">
                <w:rPr>
                  <w:szCs w:val="21"/>
                </w:rPr>
                <w:instrText xml:space="preserve"> MACROBUTTON  SnrToggleCheckbox □不适用 </w:instrText>
              </w:r>
              <w:r>
                <w:rPr>
                  <w:szCs w:val="21"/>
                </w:rP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616"/>
            <w:gridCol w:w="4443"/>
          </w:tblGrid>
          <w:tr w:rsidR="00396C10" w:rsidTr="00F5787D">
            <w:trPr>
              <w:cantSplit/>
            </w:trPr>
            <w:sdt>
              <w:sdtPr>
                <w:tag w:val="_PLD_6b0994a4e2bf4d64b8bfa8195d1acb6c"/>
                <w:id w:val="-203562829"/>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rsidR="00396C10" w:rsidRDefault="00396C10" w:rsidP="00F5787D">
                    <w:pPr>
                      <w:jc w:val="center"/>
                      <w:rPr>
                        <w:szCs w:val="21"/>
                      </w:rPr>
                    </w:pPr>
                    <w:r>
                      <w:rPr>
                        <w:rFonts w:hint="eastAsia"/>
                        <w:szCs w:val="21"/>
                      </w:rPr>
                      <w:t>账龄</w:t>
                    </w:r>
                  </w:p>
                </w:tc>
              </w:sdtContent>
            </w:sdt>
            <w:sdt>
              <w:sdtPr>
                <w:tag w:val="_PLD_432b76b66b924b46b150a8c34f250ad2"/>
                <w:id w:val="-1522087595"/>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rsidR="00396C10" w:rsidRDefault="00396C10" w:rsidP="00F5787D">
                    <w:pPr>
                      <w:jc w:val="center"/>
                      <w:rPr>
                        <w:szCs w:val="21"/>
                      </w:rPr>
                    </w:pPr>
                    <w:r>
                      <w:rPr>
                        <w:rFonts w:hint="eastAsia"/>
                        <w:szCs w:val="21"/>
                      </w:rPr>
                      <w:t>期末余额</w:t>
                    </w:r>
                  </w:p>
                </w:tc>
              </w:sdtContent>
            </w:sdt>
          </w:tr>
          <w:tr w:rsidR="00396C10" w:rsidTr="00F5787D">
            <w:trPr>
              <w:cantSplit/>
            </w:trPr>
            <w:sdt>
              <w:sdtPr>
                <w:tag w:val="_PLD_1041b49a86da40c3a051ceae58ba8016"/>
                <w:id w:val="45799762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1年以内</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rPr>
                    <w:color w:val="FF0000"/>
                    <w:szCs w:val="21"/>
                  </w:rPr>
                </w:pPr>
              </w:p>
            </w:tc>
          </w:tr>
          <w:tr w:rsidR="00396C10" w:rsidTr="00F5787D">
            <w:trPr>
              <w:cantSplit/>
            </w:trPr>
            <w:sdt>
              <w:sdtPr>
                <w:tag w:val="_PLD_a0ff2716a91b42a6ae2b722f67cab8d3"/>
                <w:id w:val="-2094619278"/>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其中：1年以内分项</w:t>
                    </w:r>
                  </w:p>
                </w:tc>
              </w:sdtContent>
            </w:sdt>
          </w:tr>
          <w:tr w:rsidR="00396C10" w:rsidTr="00F5787D">
            <w:trPr>
              <w:cantSplit/>
            </w:trPr>
            <w:sdt>
              <w:sdtPr>
                <w:tag w:val="_PLD_117c27ae49f24df483b32b6cd9c22857"/>
                <w:id w:val="198249295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15,485,954.47</w:t>
                </w:r>
              </w:p>
            </w:tc>
          </w:tr>
          <w:tr w:rsidR="00396C10" w:rsidTr="00F5787D">
            <w:trPr>
              <w:cantSplit/>
            </w:trPr>
            <w:sdt>
              <w:sdtPr>
                <w:tag w:val="_PLD_eec5fc3899b34bb8ac2c023bb178201d"/>
                <w:id w:val="-64628178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7,389,670.09</w:t>
                </w:r>
              </w:p>
            </w:tc>
          </w:tr>
          <w:tr w:rsidR="00396C10" w:rsidTr="00F5787D">
            <w:trPr>
              <w:cantSplit/>
            </w:trPr>
            <w:sdt>
              <w:sdtPr>
                <w:tag w:val="_PLD_4147aa219b3044cb87cadcbf20a7f278"/>
                <w:id w:val="-554703927"/>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41,616,422.13</w:t>
                </w:r>
              </w:p>
            </w:tc>
          </w:tr>
          <w:tr w:rsidR="00396C10" w:rsidTr="00F5787D">
            <w:trPr>
              <w:cantSplit/>
            </w:trPr>
            <w:sdt>
              <w:sdtPr>
                <w:tag w:val="_PLD_66cf044e27544e89bd84871740a65504"/>
                <w:id w:val="-91251527"/>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3,537,880.94</w:t>
                </w:r>
              </w:p>
            </w:tc>
          </w:tr>
          <w:tr w:rsidR="00396C10" w:rsidTr="00F5787D">
            <w:trPr>
              <w:cantSplit/>
            </w:trPr>
            <w:sdt>
              <w:sdtPr>
                <w:tag w:val="_PLD_9c7f07cb7cf1435b8f2137c3fdbbf981"/>
                <w:id w:val="-113971918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3,260,162.18</w:t>
                </w:r>
              </w:p>
            </w:tc>
          </w:tr>
          <w:tr w:rsidR="00396C10" w:rsidTr="00F5787D">
            <w:trPr>
              <w:cantSplit/>
            </w:trPr>
            <w:sdt>
              <w:sdtPr>
                <w:tag w:val="_PLD_aec7ac0213fc4614a98de6a3c736e280"/>
                <w:id w:val="197155341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396C10" w:rsidRDefault="00396C10" w:rsidP="00F5787D">
                    <w:pPr>
                      <w:rPr>
                        <w:szCs w:val="21"/>
                      </w:rPr>
                    </w:pPr>
                    <w:r>
                      <w:rPr>
                        <w:rFonts w:hint="eastAsia"/>
                        <w:szCs w:val="21"/>
                      </w:rPr>
                      <w:t>5年以上</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t>25,186,640.49</w:t>
                </w:r>
              </w:p>
            </w:tc>
          </w:tr>
          <w:tr w:rsidR="00396C10" w:rsidTr="00CD28BB">
            <w:trPr>
              <w:cantSplit/>
              <w:trHeight w:val="289"/>
            </w:trPr>
            <w:sdt>
              <w:sdtPr>
                <w:tag w:val="_PLD_f4ca1e5588694bda99031e0a5f40083e"/>
                <w:id w:val="-1829818505"/>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rsidR="00396C10" w:rsidRDefault="00396C10" w:rsidP="00F5787D">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rsidR="00396C10" w:rsidRDefault="00396C10" w:rsidP="00F5787D">
                <w:pPr>
                  <w:jc w:val="right"/>
                  <w:rPr>
                    <w:szCs w:val="21"/>
                  </w:rPr>
                </w:pPr>
                <w:r>
                  <w:rPr>
                    <w:szCs w:val="21"/>
                  </w:rPr>
                  <w:t>96,476,730.3</w:t>
                </w:r>
                <w:r>
                  <w:rPr>
                    <w:rFonts w:hint="eastAsia"/>
                    <w:szCs w:val="21"/>
                  </w:rPr>
                  <w:t>0</w:t>
                </w:r>
              </w:p>
            </w:tc>
          </w:tr>
        </w:tbl>
        <w:p w:rsidR="00497A79" w:rsidRDefault="00030B85">
          <w:pPr>
            <w:rPr>
              <w:szCs w:val="21"/>
            </w:rPr>
          </w:pPr>
        </w:p>
      </w:sdtContent>
    </w:sdt>
    <w:bookmarkEnd w:id="88" w:displacedByCustomXml="prev"/>
    <w:sdt>
      <w:sdtPr>
        <w:rPr>
          <w:rFonts w:ascii="宋体" w:hAnsi="宋体" w:cs="宋体" w:hint="eastAsia"/>
          <w:b w:val="0"/>
          <w:bCs w:val="0"/>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rPr>
      </w:sdtEndPr>
      <w:sdtContent>
        <w:p w:rsidR="00497A79" w:rsidRDefault="00011E94">
          <w:pPr>
            <w:pStyle w:val="4"/>
            <w:numPr>
              <w:ilvl w:val="3"/>
              <w:numId w:val="110"/>
            </w:numPr>
            <w:tabs>
              <w:tab w:val="left" w:pos="560"/>
            </w:tabs>
          </w:pPr>
          <w:r>
            <w:rPr>
              <w:rFonts w:hint="eastAsia"/>
            </w:rPr>
            <w:t>按款项性质分类情况</w:t>
          </w:r>
        </w:p>
        <w:sdt>
          <w:sdtPr>
            <w:alias w:val="是否适用：其他应收款按款项性质分类情况[双击切换]"/>
            <w:tag w:val="_GBC_43f55a27297f4f93b1b4f668134ac6be"/>
            <w:id w:val="-1473288414"/>
            <w:lock w:val="sdtContentLocked"/>
            <w:placeholder>
              <w:docPart w:val="GBC22222222222222222222222222222"/>
            </w:placeholder>
          </w:sdtPr>
          <w:sdtEndPr/>
          <w:sdtContent>
            <w:p w:rsidR="00497A79" w:rsidRDefault="00011E94">
              <w:r>
                <w:fldChar w:fldCharType="begin"/>
              </w:r>
              <w:r w:rsidR="00DC2021">
                <w:instrText xml:space="preserve"> MACROBUTTON  SnrToggleCheckbox √适用 </w:instrText>
              </w:r>
              <w:r>
                <w:fldChar w:fldCharType="end"/>
              </w:r>
              <w:r>
                <w:fldChar w:fldCharType="begin"/>
              </w:r>
              <w:r w:rsidR="00DC2021">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8D7DCA" w:rsidTr="001A649C">
            <w:sdt>
              <w:sdtPr>
                <w:tag w:val="_PLD_1e66a0098cd34ad6a335156852121360"/>
                <w:id w:val="847070771"/>
                <w:lock w:val="sdtLocked"/>
              </w:sdtPr>
              <w:sdtEndPr/>
              <w:sdtContent>
                <w:tc>
                  <w:tcPr>
                    <w:tcW w:w="1700" w:type="pct"/>
                    <w:shd w:val="clear" w:color="auto" w:fill="auto"/>
                    <w:vAlign w:val="center"/>
                  </w:tcPr>
                  <w:p w:rsidR="008D7DCA" w:rsidRDefault="008D7DCA" w:rsidP="001A649C">
                    <w:pPr>
                      <w:jc w:val="center"/>
                    </w:pPr>
                    <w:r>
                      <w:rPr>
                        <w:rFonts w:hint="eastAsia"/>
                      </w:rPr>
                      <w:t>款项性质</w:t>
                    </w:r>
                  </w:p>
                </w:tc>
              </w:sdtContent>
            </w:sdt>
            <w:sdt>
              <w:sdtPr>
                <w:tag w:val="_PLD_51fee06f6d3944a9bbc7bac249ed63b6"/>
                <w:id w:val="1695260944"/>
                <w:lock w:val="sdtLocked"/>
              </w:sdtPr>
              <w:sdtEndPr/>
              <w:sdtContent>
                <w:tc>
                  <w:tcPr>
                    <w:tcW w:w="1647" w:type="pct"/>
                    <w:shd w:val="clear" w:color="auto" w:fill="auto"/>
                    <w:vAlign w:val="center"/>
                  </w:tcPr>
                  <w:p w:rsidR="008D7DCA" w:rsidRDefault="008D7DCA" w:rsidP="001A649C">
                    <w:pPr>
                      <w:jc w:val="center"/>
                    </w:pPr>
                    <w:r>
                      <w:rPr>
                        <w:rFonts w:hint="eastAsia"/>
                      </w:rPr>
                      <w:t>期末账面余额</w:t>
                    </w:r>
                  </w:p>
                </w:tc>
              </w:sdtContent>
            </w:sdt>
            <w:sdt>
              <w:sdtPr>
                <w:tag w:val="_PLD_0297dadecff24ff8926a98d0267a917b"/>
                <w:id w:val="1021358591"/>
                <w:lock w:val="sdtLocked"/>
              </w:sdtPr>
              <w:sdtEndPr/>
              <w:sdtContent>
                <w:tc>
                  <w:tcPr>
                    <w:tcW w:w="1653" w:type="pct"/>
                    <w:shd w:val="clear" w:color="auto" w:fill="auto"/>
                    <w:vAlign w:val="center"/>
                  </w:tcPr>
                  <w:p w:rsidR="008D7DCA" w:rsidRDefault="008D7DCA" w:rsidP="001A649C">
                    <w:pPr>
                      <w:jc w:val="center"/>
                    </w:pPr>
                    <w:r>
                      <w:rPr>
                        <w:rFonts w:hint="eastAsia"/>
                      </w:rPr>
                      <w:t>期初账面余额</w:t>
                    </w:r>
                  </w:p>
                </w:tc>
              </w:sdtContent>
            </w:sdt>
          </w:tr>
          <w:sdt>
            <w:sdtPr>
              <w:rPr>
                <w:rFonts w:hint="eastAsia"/>
              </w:rPr>
              <w:alias w:val="其他应收款按款项性质分类情况明细"/>
              <w:tag w:val="_GBC_936b797bf5094f7da8db3da3acd1de8c"/>
              <w:id w:val="-316653660"/>
              <w:lock w:val="sdtLocked"/>
            </w:sdtPr>
            <w:sdtEndPr/>
            <w:sdtContent>
              <w:tr w:rsidR="008D7DCA" w:rsidTr="001A649C">
                <w:tc>
                  <w:tcPr>
                    <w:tcW w:w="1700" w:type="pct"/>
                    <w:shd w:val="clear" w:color="auto" w:fill="auto"/>
                  </w:tcPr>
                  <w:p w:rsidR="008D7DCA" w:rsidRDefault="008D7DCA" w:rsidP="001A649C">
                    <w:r>
                      <w:t>联营公司往来</w:t>
                    </w:r>
                  </w:p>
                </w:tc>
                <w:tc>
                  <w:tcPr>
                    <w:tcW w:w="1647" w:type="pct"/>
                    <w:shd w:val="clear" w:color="auto" w:fill="auto"/>
                  </w:tcPr>
                  <w:p w:rsidR="008D7DCA" w:rsidRDefault="008D7DCA" w:rsidP="001A649C">
                    <w:pPr>
                      <w:jc w:val="right"/>
                    </w:pPr>
                    <w:r>
                      <w:t>4,012,200.00</w:t>
                    </w:r>
                  </w:p>
                </w:tc>
                <w:tc>
                  <w:tcPr>
                    <w:tcW w:w="1653" w:type="pct"/>
                    <w:shd w:val="clear" w:color="auto" w:fill="auto"/>
                  </w:tcPr>
                  <w:p w:rsidR="008D7DCA" w:rsidRDefault="008D7DCA" w:rsidP="001A649C">
                    <w:pPr>
                      <w:jc w:val="right"/>
                    </w:pPr>
                    <w:r>
                      <w:t>4,012,200.00</w:t>
                    </w:r>
                  </w:p>
                </w:tc>
              </w:tr>
            </w:sdtContent>
          </w:sdt>
          <w:sdt>
            <w:sdtPr>
              <w:rPr>
                <w:rFonts w:hint="eastAsia"/>
              </w:rPr>
              <w:alias w:val="其他应收款按款项性质分类情况明细"/>
              <w:tag w:val="_GBC_936b797bf5094f7da8db3da3acd1de8c"/>
              <w:id w:val="-1013994354"/>
              <w:lock w:val="sdtLocked"/>
            </w:sdtPr>
            <w:sdtEndPr/>
            <w:sdtContent>
              <w:tr w:rsidR="008D7DCA" w:rsidTr="001A649C">
                <w:tc>
                  <w:tcPr>
                    <w:tcW w:w="1700" w:type="pct"/>
                    <w:shd w:val="clear" w:color="auto" w:fill="auto"/>
                  </w:tcPr>
                  <w:p w:rsidR="008D7DCA" w:rsidRDefault="008D7DCA" w:rsidP="001A649C">
                    <w:r>
                      <w:t>资金往来款</w:t>
                    </w:r>
                  </w:p>
                </w:tc>
                <w:tc>
                  <w:tcPr>
                    <w:tcW w:w="1647" w:type="pct"/>
                    <w:shd w:val="clear" w:color="auto" w:fill="auto"/>
                  </w:tcPr>
                  <w:p w:rsidR="008D7DCA" w:rsidRDefault="008D7DCA" w:rsidP="001A649C">
                    <w:pPr>
                      <w:jc w:val="right"/>
                    </w:pPr>
                    <w:r>
                      <w:t>67,832,236.25</w:t>
                    </w:r>
                  </w:p>
                </w:tc>
                <w:tc>
                  <w:tcPr>
                    <w:tcW w:w="1653" w:type="pct"/>
                    <w:shd w:val="clear" w:color="auto" w:fill="auto"/>
                  </w:tcPr>
                  <w:p w:rsidR="008D7DCA" w:rsidRDefault="008D7DCA" w:rsidP="001A649C">
                    <w:pPr>
                      <w:jc w:val="right"/>
                    </w:pPr>
                    <w:r>
                      <w:t>54,968,883.78</w:t>
                    </w:r>
                  </w:p>
                </w:tc>
              </w:tr>
            </w:sdtContent>
          </w:sdt>
          <w:sdt>
            <w:sdtPr>
              <w:rPr>
                <w:rFonts w:hint="eastAsia"/>
              </w:rPr>
              <w:alias w:val="其他应收款按款项性质分类情况明细"/>
              <w:tag w:val="_GBC_936b797bf5094f7da8db3da3acd1de8c"/>
              <w:id w:val="437254652"/>
              <w:lock w:val="sdtLocked"/>
            </w:sdtPr>
            <w:sdtEndPr/>
            <w:sdtContent>
              <w:tr w:rsidR="008D7DCA" w:rsidTr="001A649C">
                <w:tc>
                  <w:tcPr>
                    <w:tcW w:w="1700" w:type="pct"/>
                    <w:shd w:val="clear" w:color="auto" w:fill="auto"/>
                  </w:tcPr>
                  <w:p w:rsidR="008D7DCA" w:rsidRDefault="008D7DCA" w:rsidP="001A649C">
                    <w:r>
                      <w:t>押金及保证金</w:t>
                    </w:r>
                  </w:p>
                </w:tc>
                <w:tc>
                  <w:tcPr>
                    <w:tcW w:w="1647" w:type="pct"/>
                    <w:shd w:val="clear" w:color="auto" w:fill="auto"/>
                  </w:tcPr>
                  <w:p w:rsidR="008D7DCA" w:rsidRDefault="008D7DCA" w:rsidP="001A649C">
                    <w:pPr>
                      <w:jc w:val="right"/>
                    </w:pPr>
                    <w:r>
                      <w:t>6,605,044.77</w:t>
                    </w:r>
                  </w:p>
                </w:tc>
                <w:tc>
                  <w:tcPr>
                    <w:tcW w:w="1653" w:type="pct"/>
                    <w:shd w:val="clear" w:color="auto" w:fill="auto"/>
                  </w:tcPr>
                  <w:p w:rsidR="008D7DCA" w:rsidRDefault="008D7DCA" w:rsidP="001A649C">
                    <w:pPr>
                      <w:jc w:val="right"/>
                    </w:pPr>
                    <w:r>
                      <w:t>12,187,773.79</w:t>
                    </w:r>
                  </w:p>
                </w:tc>
              </w:tr>
            </w:sdtContent>
          </w:sdt>
          <w:sdt>
            <w:sdtPr>
              <w:rPr>
                <w:rFonts w:hint="eastAsia"/>
              </w:rPr>
              <w:alias w:val="其他应收款按款项性质分类情况明细"/>
              <w:tag w:val="_GBC_936b797bf5094f7da8db3da3acd1de8c"/>
              <w:id w:val="-1426254987"/>
              <w:lock w:val="sdtLocked"/>
            </w:sdtPr>
            <w:sdtEndPr/>
            <w:sdtContent>
              <w:tr w:rsidR="008D7DCA" w:rsidTr="001A649C">
                <w:tc>
                  <w:tcPr>
                    <w:tcW w:w="1700" w:type="pct"/>
                    <w:shd w:val="clear" w:color="auto" w:fill="auto"/>
                  </w:tcPr>
                  <w:p w:rsidR="008D7DCA" w:rsidRDefault="008D7DCA" w:rsidP="001A649C">
                    <w:r>
                      <w:t>出口退税</w:t>
                    </w:r>
                  </w:p>
                </w:tc>
                <w:tc>
                  <w:tcPr>
                    <w:tcW w:w="1647" w:type="pct"/>
                    <w:shd w:val="clear" w:color="auto" w:fill="auto"/>
                  </w:tcPr>
                  <w:p w:rsidR="008D7DCA" w:rsidRDefault="008D7DCA" w:rsidP="001A649C">
                    <w:pPr>
                      <w:jc w:val="right"/>
                    </w:pPr>
                    <w:r>
                      <w:t>7,322,778.74</w:t>
                    </w:r>
                  </w:p>
                </w:tc>
                <w:tc>
                  <w:tcPr>
                    <w:tcW w:w="1653" w:type="pct"/>
                    <w:shd w:val="clear" w:color="auto" w:fill="auto"/>
                  </w:tcPr>
                  <w:p w:rsidR="008D7DCA" w:rsidRDefault="008D7DCA" w:rsidP="001A649C">
                    <w:pPr>
                      <w:jc w:val="right"/>
                    </w:pPr>
                    <w:r>
                      <w:t>15,096,907.60</w:t>
                    </w:r>
                  </w:p>
                </w:tc>
              </w:tr>
            </w:sdtContent>
          </w:sdt>
          <w:sdt>
            <w:sdtPr>
              <w:rPr>
                <w:rFonts w:hint="eastAsia"/>
              </w:rPr>
              <w:alias w:val="其他应收款按款项性质分类情况明细"/>
              <w:tag w:val="_GBC_936b797bf5094f7da8db3da3acd1de8c"/>
              <w:id w:val="-1161307981"/>
              <w:lock w:val="sdtLocked"/>
            </w:sdtPr>
            <w:sdtEndPr/>
            <w:sdtContent>
              <w:tr w:rsidR="008D7DCA" w:rsidTr="001A649C">
                <w:tc>
                  <w:tcPr>
                    <w:tcW w:w="1700" w:type="pct"/>
                    <w:shd w:val="clear" w:color="auto" w:fill="auto"/>
                  </w:tcPr>
                  <w:p w:rsidR="008D7DCA" w:rsidRDefault="008D7DCA" w:rsidP="001A649C">
                    <w:r>
                      <w:t>代收代付</w:t>
                    </w:r>
                  </w:p>
                </w:tc>
                <w:tc>
                  <w:tcPr>
                    <w:tcW w:w="1647" w:type="pct"/>
                    <w:shd w:val="clear" w:color="auto" w:fill="auto"/>
                  </w:tcPr>
                  <w:p w:rsidR="008D7DCA" w:rsidRDefault="008D7DCA" w:rsidP="001A649C">
                    <w:pPr>
                      <w:jc w:val="right"/>
                    </w:pPr>
                    <w:r>
                      <w:t>5,921,003.55</w:t>
                    </w:r>
                  </w:p>
                </w:tc>
                <w:tc>
                  <w:tcPr>
                    <w:tcW w:w="1653" w:type="pct"/>
                    <w:shd w:val="clear" w:color="auto" w:fill="auto"/>
                  </w:tcPr>
                  <w:p w:rsidR="008D7DCA" w:rsidRDefault="008D7DCA" w:rsidP="001A649C">
                    <w:pPr>
                      <w:jc w:val="right"/>
                    </w:pPr>
                    <w:r>
                      <w:t>5,765,810.75</w:t>
                    </w:r>
                  </w:p>
                </w:tc>
              </w:tr>
            </w:sdtContent>
          </w:sdt>
          <w:sdt>
            <w:sdtPr>
              <w:rPr>
                <w:rFonts w:hint="eastAsia"/>
              </w:rPr>
              <w:alias w:val="其他应收款按款项性质分类情况明细"/>
              <w:tag w:val="_GBC_936b797bf5094f7da8db3da3acd1de8c"/>
              <w:id w:val="-984391975"/>
              <w:lock w:val="sdtLocked"/>
            </w:sdtPr>
            <w:sdtEndPr/>
            <w:sdtContent>
              <w:tr w:rsidR="008D7DCA" w:rsidTr="001A649C">
                <w:tc>
                  <w:tcPr>
                    <w:tcW w:w="1700" w:type="pct"/>
                    <w:shd w:val="clear" w:color="auto" w:fill="auto"/>
                  </w:tcPr>
                  <w:p w:rsidR="008D7DCA" w:rsidRDefault="008D7DCA" w:rsidP="001A649C">
                    <w:r>
                      <w:t>其他应收及暂付款</w:t>
                    </w:r>
                  </w:p>
                </w:tc>
                <w:tc>
                  <w:tcPr>
                    <w:tcW w:w="1647" w:type="pct"/>
                    <w:shd w:val="clear" w:color="auto" w:fill="auto"/>
                  </w:tcPr>
                  <w:p w:rsidR="008D7DCA" w:rsidRDefault="008D7DCA" w:rsidP="001A649C">
                    <w:pPr>
                      <w:jc w:val="right"/>
                    </w:pPr>
                    <w:r>
                      <w:t>4,783,466.99</w:t>
                    </w:r>
                  </w:p>
                </w:tc>
                <w:tc>
                  <w:tcPr>
                    <w:tcW w:w="1653" w:type="pct"/>
                    <w:shd w:val="clear" w:color="auto" w:fill="auto"/>
                  </w:tcPr>
                  <w:p w:rsidR="008D7DCA" w:rsidRDefault="008D7DCA" w:rsidP="001A649C">
                    <w:pPr>
                      <w:jc w:val="right"/>
                    </w:pPr>
                    <w:r>
                      <w:t>4,722,415.44</w:t>
                    </w:r>
                  </w:p>
                </w:tc>
              </w:tr>
            </w:sdtContent>
          </w:sdt>
          <w:tr w:rsidR="008D7DCA" w:rsidTr="001A649C">
            <w:sdt>
              <w:sdtPr>
                <w:tag w:val="_PLD_99d40156f33b4b6398b236a0f6461a23"/>
                <w:id w:val="-26882747"/>
                <w:lock w:val="sdtLocked"/>
              </w:sdtPr>
              <w:sdtEndPr/>
              <w:sdtContent>
                <w:tc>
                  <w:tcPr>
                    <w:tcW w:w="1700" w:type="pct"/>
                    <w:shd w:val="clear" w:color="auto" w:fill="auto"/>
                  </w:tcPr>
                  <w:p w:rsidR="008D7DCA" w:rsidRDefault="008D7DCA" w:rsidP="001A649C">
                    <w:pPr>
                      <w:jc w:val="center"/>
                    </w:pPr>
                    <w:r>
                      <w:t>合计</w:t>
                    </w:r>
                  </w:p>
                </w:tc>
              </w:sdtContent>
            </w:sdt>
            <w:tc>
              <w:tcPr>
                <w:tcW w:w="1647" w:type="pct"/>
                <w:shd w:val="clear" w:color="auto" w:fill="auto"/>
              </w:tcPr>
              <w:p w:rsidR="008D7DCA" w:rsidRDefault="008D7DCA" w:rsidP="001A649C">
                <w:pPr>
                  <w:jc w:val="right"/>
                </w:pPr>
                <w:r w:rsidRPr="00396C10">
                  <w:t>96</w:t>
                </w:r>
                <w:r>
                  <w:rPr>
                    <w:rFonts w:hint="eastAsia"/>
                  </w:rPr>
                  <w:t>,</w:t>
                </w:r>
                <w:r w:rsidRPr="00396C10">
                  <w:t>476</w:t>
                </w:r>
                <w:r>
                  <w:rPr>
                    <w:rFonts w:hint="eastAsia"/>
                  </w:rPr>
                  <w:t>,</w:t>
                </w:r>
                <w:r w:rsidRPr="00396C10">
                  <w:t>730.3</w:t>
                </w:r>
                <w:r>
                  <w:rPr>
                    <w:rFonts w:hint="eastAsia"/>
                  </w:rPr>
                  <w:t>0</w:t>
                </w:r>
              </w:p>
            </w:tc>
            <w:tc>
              <w:tcPr>
                <w:tcW w:w="1653" w:type="pct"/>
                <w:shd w:val="clear" w:color="auto" w:fill="auto"/>
              </w:tcPr>
              <w:p w:rsidR="008D7DCA" w:rsidRDefault="008D7DCA" w:rsidP="001A649C">
                <w:pPr>
                  <w:jc w:val="right"/>
                </w:pPr>
                <w:r>
                  <w:t>96,753,991.36</w:t>
                </w:r>
              </w:p>
            </w:tc>
          </w:tr>
        </w:tbl>
        <w:p w:rsidR="00497A79" w:rsidRDefault="00030B85"/>
      </w:sdtContent>
    </w:sdt>
    <w:bookmarkStart w:id="89" w:name="_Hlk10469799" w:displacedByCustomXml="next"/>
    <w:sdt>
      <w:sdtPr>
        <w:rPr>
          <w:rFonts w:ascii="宋体" w:hAnsi="宋体" w:cs="宋体" w:hint="eastAsia"/>
          <w:b w:val="0"/>
          <w:bCs w:val="0"/>
          <w:kern w:val="0"/>
          <w:szCs w:val="24"/>
        </w:rPr>
        <w:alias w:val="模块:坏账准备计提情况"/>
        <w:tag w:val="_SEC_5ff83398df8949c88f89340b5b0e52f6"/>
        <w:id w:val="1924998884"/>
        <w:lock w:val="sdtLocked"/>
        <w:placeholder>
          <w:docPart w:val="GBC22222222222222222222222222222"/>
        </w:placeholder>
      </w:sdtPr>
      <w:sdtEndPr>
        <w:rPr>
          <w:rFonts w:hint="default"/>
        </w:rPr>
      </w:sdtEndPr>
      <w:sdtContent>
        <w:p w:rsidR="00497A79" w:rsidRDefault="00011E94">
          <w:pPr>
            <w:pStyle w:val="4"/>
            <w:numPr>
              <w:ilvl w:val="3"/>
              <w:numId w:val="110"/>
            </w:numPr>
            <w:tabs>
              <w:tab w:val="left" w:pos="560"/>
            </w:tabs>
          </w:pPr>
          <w:r>
            <w:rPr>
              <w:rFonts w:hint="eastAsia"/>
            </w:rPr>
            <w:t>坏账准备计提情况</w:t>
          </w:r>
        </w:p>
        <w:sdt>
          <w:sdtPr>
            <w:rPr>
              <w:szCs w:val="21"/>
            </w:rPr>
            <w:alias w:val="是否适用：其他应收款坏账准备调节表[双击切换]"/>
            <w:tag w:val="_GBC_29d0c5a1588a4f6589b1f8148c9ef180"/>
            <w:id w:val="363024559"/>
            <w:lock w:val="sdtContentLocked"/>
            <w:placeholder>
              <w:docPart w:val="GBC22222222222222222222222222222"/>
            </w:placeholder>
          </w:sdtPr>
          <w:sdtEndPr/>
          <w:sdtContent>
            <w:p w:rsidR="00497A79" w:rsidRDefault="00011E94">
              <w:r>
                <w:rPr>
                  <w:szCs w:val="21"/>
                </w:rPr>
                <w:fldChar w:fldCharType="begin"/>
              </w:r>
              <w:r w:rsidR="006C4A3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497A79" w:rsidRDefault="00011E94" w:rsidP="0071125B">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坏账准备调节表"/>
              <w:tag w:val="_GBC_08cd78a434cc441cbfff10030c5a8719"/>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6"/>
            <w:gridCol w:w="1701"/>
            <w:gridCol w:w="1701"/>
            <w:gridCol w:w="1701"/>
            <w:gridCol w:w="1710"/>
          </w:tblGrid>
          <w:tr w:rsidR="004762F0" w:rsidTr="00F5787D">
            <w:sdt>
              <w:sdtPr>
                <w:tag w:val="_PLD_0df16deeb9614db49d9aa88a31229d9a"/>
                <w:id w:val="268440896"/>
                <w:lock w:val="sdtLocked"/>
              </w:sdtPr>
              <w:sdtEndPr/>
              <w:sdtContent>
                <w:tc>
                  <w:tcPr>
                    <w:tcW w:w="1235" w:type="pct"/>
                    <w:vMerge w:val="restar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f47baed0f5d14c0486b4530b2aa1cb4c"/>
                <w:id w:val="2044093718"/>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29dd4725bec4eb78b246b92252a24df"/>
                <w:id w:val="1493675347"/>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c495a5d3c56f4cb9a0bd5cc9cc9b5410"/>
                <w:id w:val="-1124072824"/>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0dc8bab0b7424c1295b83fcc97ca7554"/>
                <w:id w:val="1897552261"/>
                <w:lock w:val="sdtLocked"/>
              </w:sdtPr>
              <w:sdtEndPr/>
              <w:sdtContent>
                <w:tc>
                  <w:tcPr>
                    <w:tcW w:w="945" w:type="pct"/>
                    <w:vMerge w:val="restar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4762F0" w:rsidTr="00F5787D">
            <w:tc>
              <w:tcPr>
                <w:tcW w:w="1235" w:type="pct"/>
                <w:vMerge/>
                <w:vAlign w:val="center"/>
              </w:tcPr>
              <w:p w:rsidR="004762F0" w:rsidRDefault="004762F0" w:rsidP="00F5787D">
                <w:pPr>
                  <w:jc w:val="center"/>
                  <w:rPr>
                    <w:color w:val="008000"/>
                    <w:szCs w:val="21"/>
                  </w:rPr>
                </w:pPr>
              </w:p>
            </w:tc>
            <w:sdt>
              <w:sdtPr>
                <w:tag w:val="_PLD_08f8b6a1fd974f0d8ae0c04f27849740"/>
                <w:id w:val="-1825271230"/>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c85cfe8f6d6a4ab0af13d30e76cd7800"/>
                <w:id w:val="1106692080"/>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2df6c7466f224906aa04a411975e6f79"/>
                <w:id w:val="-1275779971"/>
                <w:lock w:val="sdtLocked"/>
              </w:sdtPr>
              <w:sdtEndPr/>
              <w:sdtContent>
                <w:tc>
                  <w:tcPr>
                    <w:tcW w:w="940" w:type="pct"/>
                    <w:vAlign w:val="center"/>
                  </w:tcPr>
                  <w:p w:rsidR="004762F0" w:rsidRDefault="004762F0" w:rsidP="00F5787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5" w:type="pct"/>
                <w:vMerge/>
              </w:tcPr>
              <w:p w:rsidR="004762F0" w:rsidRDefault="004762F0" w:rsidP="00F5787D">
                <w:pPr>
                  <w:jc w:val="center"/>
                  <w:rPr>
                    <w:color w:val="008000"/>
                    <w:szCs w:val="21"/>
                  </w:rPr>
                </w:pPr>
              </w:p>
            </w:tc>
          </w:tr>
          <w:tr w:rsidR="004762F0" w:rsidTr="00F5787D">
            <w:sdt>
              <w:sdtPr>
                <w:tag w:val="_PLD_2d320061b2c04b43aa4ffcb4160cc3e9"/>
                <w:id w:val="234369738"/>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w:t>
                    </w:r>
                    <w:r>
                      <w:rPr>
                        <w:rFonts w:ascii="宋体" w:eastAsia="宋体" w:hAnsi="宋体" w:cs="宋体" w:hint="eastAsia"/>
                        <w:sz w:val="21"/>
                        <w:szCs w:val="21"/>
                        <w:lang w:eastAsia="zh-CN"/>
                      </w:rPr>
                      <w:t>9</w:t>
                    </w:r>
                    <w:r>
                      <w:rPr>
                        <w:rFonts w:ascii="宋体" w:eastAsia="宋体" w:hAnsi="宋体" w:cs="宋体"/>
                        <w:sz w:val="21"/>
                        <w:szCs w:val="21"/>
                        <w:lang w:eastAsia="zh-CN"/>
                      </w:rPr>
                      <w:t>年</w:t>
                    </w:r>
                    <w:r>
                      <w:rPr>
                        <w:rFonts w:ascii="宋体" w:eastAsia="宋体" w:hAnsi="宋体" w:cs="宋体" w:hint="eastAsia"/>
                        <w:sz w:val="21"/>
                        <w:szCs w:val="21"/>
                        <w:lang w:eastAsia="zh-CN"/>
                      </w:rPr>
                      <w:t>1月1日余额</w:t>
                    </w:r>
                  </w:p>
                </w:tc>
              </w:sdtContent>
            </w:sdt>
            <w:tc>
              <w:tcPr>
                <w:tcW w:w="940" w:type="pct"/>
              </w:tcPr>
              <w:p w:rsidR="004762F0" w:rsidRDefault="004762F0" w:rsidP="00F5787D">
                <w:pPr>
                  <w:jc w:val="right"/>
                  <w:rPr>
                    <w:szCs w:val="21"/>
                  </w:rPr>
                </w:pPr>
                <w:r>
                  <w:t>313,834.85</w:t>
                </w:r>
              </w:p>
            </w:tc>
            <w:tc>
              <w:tcPr>
                <w:tcW w:w="940" w:type="pct"/>
              </w:tcPr>
              <w:p w:rsidR="004762F0" w:rsidRDefault="004762F0" w:rsidP="00F5787D">
                <w:pPr>
                  <w:jc w:val="right"/>
                  <w:rPr>
                    <w:szCs w:val="21"/>
                  </w:rPr>
                </w:pPr>
                <w:r>
                  <w:t>46,151,816.62</w:t>
                </w:r>
              </w:p>
            </w:tc>
            <w:tc>
              <w:tcPr>
                <w:tcW w:w="940" w:type="pct"/>
              </w:tcPr>
              <w:p w:rsidR="004762F0" w:rsidRDefault="004762F0" w:rsidP="00F5787D">
                <w:pPr>
                  <w:jc w:val="right"/>
                  <w:rPr>
                    <w:szCs w:val="21"/>
                  </w:rPr>
                </w:pPr>
                <w:r>
                  <w:t>5,037,800.11</w:t>
                </w:r>
              </w:p>
            </w:tc>
            <w:tc>
              <w:tcPr>
                <w:tcW w:w="945" w:type="pct"/>
              </w:tcPr>
              <w:p w:rsidR="004762F0" w:rsidRDefault="004762F0" w:rsidP="00F5787D">
                <w:pPr>
                  <w:jc w:val="right"/>
                  <w:rPr>
                    <w:szCs w:val="21"/>
                  </w:rPr>
                </w:pPr>
                <w:r>
                  <w:t>51,503,451.58</w:t>
                </w:r>
              </w:p>
            </w:tc>
          </w:tr>
          <w:tr w:rsidR="004762F0" w:rsidTr="00F5787D">
            <w:sdt>
              <w:sdtPr>
                <w:tag w:val="_PLD_87947ae743a54051a279d9db76e17d3e"/>
                <w:id w:val="-1168252740"/>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2019年1月1日余额在本期</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038143b9e2e34542b73dcfc1430d95cc"/>
                <w:id w:val="55985728"/>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a76d00fce3fe4d29be0ddd475d30b2c0"/>
                <w:id w:val="1346597654"/>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7f587129b9194265b30ab5ac06c73ae1"/>
                <w:id w:val="1769350030"/>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7b7c467e47354ee5a30772a2b1c39114"/>
                <w:id w:val="1191186374"/>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539b03f459c4452c8b986b7b696cbc3f"/>
                <w:id w:val="1812441328"/>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940" w:type="pct"/>
              </w:tcPr>
              <w:p w:rsidR="004762F0" w:rsidRDefault="004762F0" w:rsidP="00F5787D">
                <w:pPr>
                  <w:jc w:val="right"/>
                  <w:rPr>
                    <w:szCs w:val="21"/>
                  </w:rPr>
                </w:pPr>
                <w:r>
                  <w:t>379,858.65</w:t>
                </w: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r>
                  <w:t>379,858.65</w:t>
                </w:r>
              </w:p>
            </w:tc>
          </w:tr>
          <w:tr w:rsidR="004762F0" w:rsidTr="00F5787D">
            <w:tc>
              <w:tcPr>
                <w:tcW w:w="1235" w:type="pct"/>
                <w:vAlign w:val="center"/>
              </w:tcPr>
              <w:sdt>
                <w:sdtPr>
                  <w:rPr>
                    <w:rFonts w:asciiTheme="minorEastAsia" w:eastAsiaTheme="minorEastAsia" w:hAnsiTheme="minorEastAsia" w:hint="eastAsia"/>
                    <w:sz w:val="21"/>
                    <w:szCs w:val="21"/>
                    <w:lang w:eastAsia="zh-CN"/>
                  </w:rPr>
                  <w:tag w:val="_PLD_ddcd4306bc5c4cc89da3fd6a733c0801"/>
                  <w:id w:val="1787612901"/>
                  <w:lock w:val="sdtLocked"/>
                </w:sdtPr>
                <w:sdtEndPr/>
                <w:sdtContent>
                  <w:p w:rsidR="004762F0" w:rsidRDefault="004762F0" w:rsidP="00F5787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r>
                  <w:t>544,103.42</w:t>
                </w: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r>
                  <w:t>544,103.42</w:t>
                </w:r>
              </w:p>
            </w:tc>
          </w:tr>
          <w:tr w:rsidR="004762F0" w:rsidTr="00F5787D">
            <w:sdt>
              <w:sdtPr>
                <w:tag w:val="_PLD_1c4657ced479496a86e3dc375f285889"/>
                <w:id w:val="-1926105598"/>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tc>
              <w:tcPr>
                <w:tcW w:w="1235" w:type="pct"/>
                <w:vAlign w:val="center"/>
              </w:tcPr>
              <w:sdt>
                <w:sdtPr>
                  <w:rPr>
                    <w:rFonts w:asciiTheme="minorEastAsia" w:eastAsiaTheme="minorEastAsia" w:hAnsiTheme="minorEastAsia" w:hint="eastAsia"/>
                    <w:sz w:val="21"/>
                    <w:szCs w:val="21"/>
                    <w:lang w:eastAsia="zh-CN"/>
                  </w:rPr>
                  <w:tag w:val="_PLD_8a1f66e013df42ccbcaccfe3645b25ea"/>
                  <w:id w:val="733122155"/>
                  <w:lock w:val="sdtLocked"/>
                </w:sdtPr>
                <w:sdtEndPr/>
                <w:sdtContent>
                  <w:p w:rsidR="004762F0" w:rsidRDefault="004762F0" w:rsidP="00F5787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80203c10cb0c468dbd7a48669ddd0f63"/>
                <w:id w:val="-251588990"/>
                <w:lock w:val="sdtLocked"/>
              </w:sdtPr>
              <w:sdtEndPr/>
              <w:sdtContent>
                <w:tc>
                  <w:tcPr>
                    <w:tcW w:w="1235" w:type="pct"/>
                    <w:vAlign w:val="center"/>
                  </w:tcPr>
                  <w:p w:rsidR="004762F0" w:rsidRDefault="004762F0" w:rsidP="00F5787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0" w:type="pct"/>
              </w:tcPr>
              <w:p w:rsidR="004762F0" w:rsidRDefault="004762F0" w:rsidP="00F5787D">
                <w:pPr>
                  <w:jc w:val="right"/>
                  <w:rPr>
                    <w:szCs w:val="21"/>
                  </w:rPr>
                </w:pPr>
              </w:p>
            </w:tc>
            <w:tc>
              <w:tcPr>
                <w:tcW w:w="945" w:type="pct"/>
              </w:tcPr>
              <w:p w:rsidR="004762F0" w:rsidRDefault="004762F0" w:rsidP="00F5787D">
                <w:pPr>
                  <w:jc w:val="right"/>
                  <w:rPr>
                    <w:szCs w:val="21"/>
                  </w:rPr>
                </w:pPr>
              </w:p>
            </w:tc>
          </w:tr>
          <w:tr w:rsidR="004762F0" w:rsidTr="00F5787D">
            <w:sdt>
              <w:sdtPr>
                <w:tag w:val="_PLD_bb669c94f1734a70be90735195c143c3"/>
                <w:id w:val="-586144865"/>
                <w:lock w:val="sdtLocked"/>
              </w:sdtPr>
              <w:sdtEndPr/>
              <w:sdtContent>
                <w:tc>
                  <w:tcPr>
                    <w:tcW w:w="1235" w:type="pct"/>
                    <w:vAlign w:val="center"/>
                  </w:tcPr>
                  <w:p w:rsidR="004762F0" w:rsidRDefault="004762F0" w:rsidP="00F5787D">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w:t>
                    </w:r>
                    <w:r>
                      <w:rPr>
                        <w:rFonts w:ascii="宋体" w:eastAsia="宋体" w:hAnsi="宋体" w:cs="宋体" w:hint="eastAsia"/>
                        <w:sz w:val="21"/>
                        <w:szCs w:val="21"/>
                        <w:lang w:eastAsia="zh-CN"/>
                      </w:rPr>
                      <w:t>9</w:t>
                    </w:r>
                    <w:r>
                      <w:rPr>
                        <w:rFonts w:ascii="宋体" w:eastAsia="宋体" w:hAnsi="宋体" w:cs="宋体"/>
                        <w:sz w:val="21"/>
                        <w:szCs w:val="21"/>
                        <w:lang w:eastAsia="zh-CN"/>
                      </w:rPr>
                      <w:t>年</w:t>
                    </w:r>
                    <w:r>
                      <w:rPr>
                        <w:rFonts w:ascii="宋体" w:eastAsia="宋体" w:hAnsi="宋体" w:cs="宋体" w:hint="eastAsia"/>
                        <w:sz w:val="21"/>
                        <w:szCs w:val="21"/>
                        <w:lang w:eastAsia="zh-CN"/>
                      </w:rPr>
                      <w:t>6</w:t>
                    </w:r>
                    <w:r>
                      <w:rPr>
                        <w:rFonts w:ascii="宋体" w:eastAsia="宋体" w:hAnsi="宋体" w:cs="宋体"/>
                        <w:sz w:val="21"/>
                        <w:szCs w:val="21"/>
                        <w:lang w:eastAsia="zh-CN"/>
                      </w:rPr>
                      <w:t>月</w:t>
                    </w:r>
                    <w:r>
                      <w:rPr>
                        <w:rFonts w:ascii="宋体" w:eastAsia="宋体" w:hAnsi="宋体" w:cs="宋体" w:hint="eastAsia"/>
                        <w:sz w:val="21"/>
                        <w:szCs w:val="21"/>
                        <w:lang w:eastAsia="zh-CN"/>
                      </w:rPr>
                      <w:t>30日余额</w:t>
                    </w:r>
                  </w:p>
                </w:tc>
              </w:sdtContent>
            </w:sdt>
            <w:tc>
              <w:tcPr>
                <w:tcW w:w="940" w:type="pct"/>
              </w:tcPr>
              <w:p w:rsidR="004762F0" w:rsidRDefault="004762F0" w:rsidP="00F5787D">
                <w:pPr>
                  <w:jc w:val="right"/>
                  <w:rPr>
                    <w:szCs w:val="21"/>
                  </w:rPr>
                </w:pPr>
                <w:r>
                  <w:t>693,693.50</w:t>
                </w:r>
              </w:p>
            </w:tc>
            <w:tc>
              <w:tcPr>
                <w:tcW w:w="940" w:type="pct"/>
              </w:tcPr>
              <w:p w:rsidR="004762F0" w:rsidRDefault="004762F0" w:rsidP="00F5787D">
                <w:pPr>
                  <w:jc w:val="right"/>
                  <w:rPr>
                    <w:szCs w:val="21"/>
                  </w:rPr>
                </w:pPr>
                <w:r>
                  <w:t>45,607,713.20</w:t>
                </w:r>
              </w:p>
            </w:tc>
            <w:tc>
              <w:tcPr>
                <w:tcW w:w="940" w:type="pct"/>
              </w:tcPr>
              <w:p w:rsidR="004762F0" w:rsidRDefault="004762F0" w:rsidP="00F5787D">
                <w:pPr>
                  <w:jc w:val="right"/>
                  <w:rPr>
                    <w:szCs w:val="21"/>
                  </w:rPr>
                </w:pPr>
                <w:r>
                  <w:t>5,037,800.11</w:t>
                </w:r>
              </w:p>
            </w:tc>
            <w:tc>
              <w:tcPr>
                <w:tcW w:w="945" w:type="pct"/>
              </w:tcPr>
              <w:p w:rsidR="004762F0" w:rsidRDefault="004762F0" w:rsidP="00F5787D">
                <w:pPr>
                  <w:jc w:val="right"/>
                  <w:rPr>
                    <w:szCs w:val="21"/>
                  </w:rPr>
                </w:pPr>
                <w:r>
                  <w:t>51,339,206.81</w:t>
                </w:r>
              </w:p>
            </w:tc>
          </w:tr>
        </w:tbl>
        <w:p w:rsidR="00497A79" w:rsidRDefault="00011E94">
          <w:pPr>
            <w:pStyle w:val="af7"/>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321093743"/>
            <w:lock w:val="sdtContentLocked"/>
            <w:placeholder>
              <w:docPart w:val="GBC22222222222222222222222222222"/>
            </w:placeholder>
          </w:sdtPr>
          <w:sdtEndPr/>
          <w:sdtContent>
            <w:p w:rsidR="00497A79" w:rsidRDefault="00011E94" w:rsidP="005C7C8E">
              <w:r>
                <w:fldChar w:fldCharType="begin"/>
              </w:r>
              <w:r w:rsidR="005C7C8E">
                <w:instrText xml:space="preserve"> MACROBUTTON  SnrToggleCheckbox □适用 </w:instrText>
              </w:r>
              <w:r>
                <w:fldChar w:fldCharType="end"/>
              </w:r>
              <w:r>
                <w:fldChar w:fldCharType="begin"/>
              </w:r>
              <w:r w:rsidR="005C7C8E">
                <w:instrText xml:space="preserve"> MACROBUTTON  SnrToggleCheckbox √不适用 </w:instrText>
              </w:r>
              <w:r>
                <w:fldChar w:fldCharType="end"/>
              </w:r>
            </w:p>
          </w:sdtContent>
        </w:sdt>
        <w:p w:rsidR="00497A79" w:rsidRDefault="00497A79"/>
        <w:p w:rsidR="00497A79" w:rsidRDefault="00011E94">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989834487"/>
            <w:lock w:val="sdtContentLocked"/>
            <w:placeholder>
              <w:docPart w:val="GBC22222222222222222222222222222"/>
            </w:placeholder>
          </w:sdtPr>
          <w:sdtEndPr/>
          <w:sdtContent>
            <w:p w:rsidR="00497A79" w:rsidRDefault="00011E94" w:rsidP="006C4A32">
              <w:r>
                <w:fldChar w:fldCharType="begin"/>
              </w:r>
              <w:r w:rsidR="006C4A32">
                <w:instrText xml:space="preserve"> MACROBUTTON  SnrToggleCheckbox □适用 </w:instrText>
              </w:r>
              <w:r>
                <w:fldChar w:fldCharType="end"/>
              </w:r>
              <w:r>
                <w:fldChar w:fldCharType="begin"/>
              </w:r>
              <w:r w:rsidR="006C4A32">
                <w:instrText xml:space="preserve"> MACROBUTTON  SnrToggleCheckbox √不适用 </w:instrText>
              </w:r>
              <w:r>
                <w:fldChar w:fldCharType="end"/>
              </w:r>
            </w:p>
          </w:sdtContent>
        </w:sdt>
        <w:p w:rsidR="00497A79" w:rsidRDefault="00030B85"/>
      </w:sdtContent>
    </w:sdt>
    <w:bookmarkEnd w:id="89" w:displacedByCustomXml="prev"/>
    <w:bookmarkStart w:id="90" w:name="_Hlk10469877" w:displacedByCustomXml="next"/>
    <w:sdt>
      <w:sdtPr>
        <w:rPr>
          <w:rFonts w:ascii="宋体" w:hAnsi="宋体" w:cs="宋体" w:hint="eastAsia"/>
          <w:b w:val="0"/>
          <w:bCs w:val="0"/>
          <w:kern w:val="0"/>
          <w:szCs w:val="24"/>
        </w:rPr>
        <w:alias w:val="模块:坏账准备的情况"/>
        <w:tag w:val="_SEC_93dacca8700c43aaba11477ef4689aa6"/>
        <w:id w:val="857239962"/>
        <w:lock w:val="sdtLocked"/>
        <w:placeholder>
          <w:docPart w:val="GBC22222222222222222222222222222"/>
        </w:placeholder>
      </w:sdtPr>
      <w:sdtEndPr/>
      <w:sdtContent>
        <w:p w:rsidR="00497A79" w:rsidRDefault="00011E94">
          <w:pPr>
            <w:pStyle w:val="4"/>
            <w:numPr>
              <w:ilvl w:val="3"/>
              <w:numId w:val="110"/>
            </w:numPr>
            <w:tabs>
              <w:tab w:val="left" w:pos="560"/>
            </w:tabs>
          </w:pPr>
          <w:r>
            <w:rPr>
              <w:rFonts w:hint="eastAsia"/>
            </w:rPr>
            <w:t>坏账准备的情况</w:t>
          </w:r>
        </w:p>
        <w:sdt>
          <w:sdtPr>
            <w:alias w:val="是否适用：其他应收款坏账准备[双击切换]"/>
            <w:tag w:val="_GBC_b3f4f88802a54b1da539ba2563000c5c"/>
            <w:id w:val="-1947608601"/>
            <w:lock w:val="sdtContentLocked"/>
            <w:placeholder>
              <w:docPart w:val="GBC22222222222222222222222222222"/>
            </w:placeholder>
          </w:sdtPr>
          <w:sdtEndPr/>
          <w:sdtContent>
            <w:p w:rsidR="00497A79" w:rsidRDefault="00011E94">
              <w:r>
                <w:fldChar w:fldCharType="begin"/>
              </w:r>
              <w:r w:rsidR="00A95B0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1cb0ccc9627340bb9775e68ec1d11af7"/>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坏账准备"/>
              <w:tag w:val="_GBC_14d59c8ccaef434da24604201125f1f0"/>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815"/>
            <w:gridCol w:w="1698"/>
            <w:gridCol w:w="1420"/>
            <w:gridCol w:w="1274"/>
            <w:gridCol w:w="1136"/>
            <w:gridCol w:w="1716"/>
          </w:tblGrid>
          <w:tr w:rsidR="00171738" w:rsidRPr="00A95B01" w:rsidTr="00F5787D">
            <w:sdt>
              <w:sdtPr>
                <w:rPr>
                  <w:szCs w:val="21"/>
                </w:rPr>
                <w:tag w:val="_PLD_3f5a795438a0466c9d1857584dd47c3a"/>
                <w:id w:val="-1684728253"/>
                <w:lock w:val="sdtLocked"/>
              </w:sdtPr>
              <w:sdtEndPr/>
              <w:sdtContent>
                <w:tc>
                  <w:tcPr>
                    <w:tcW w:w="1001" w:type="pct"/>
                    <w:vMerge w:val="restart"/>
                    <w:shd w:val="clear" w:color="auto" w:fill="FFFFFF"/>
                    <w:vAlign w:val="center"/>
                  </w:tcPr>
                  <w:p w:rsidR="00171738" w:rsidRPr="00A95B01" w:rsidRDefault="00171738" w:rsidP="00F5787D">
                    <w:pPr>
                      <w:jc w:val="center"/>
                      <w:rPr>
                        <w:szCs w:val="21"/>
                      </w:rPr>
                    </w:pPr>
                    <w:r w:rsidRPr="00A95B01">
                      <w:rPr>
                        <w:szCs w:val="21"/>
                      </w:rPr>
                      <w:t>类别</w:t>
                    </w:r>
                  </w:p>
                </w:tc>
              </w:sdtContent>
            </w:sdt>
            <w:sdt>
              <w:sdtPr>
                <w:rPr>
                  <w:szCs w:val="21"/>
                </w:rPr>
                <w:tag w:val="_PLD_ece0ae2743804fb9a949545863e82b65"/>
                <w:id w:val="1591892346"/>
                <w:lock w:val="sdtLocked"/>
              </w:sdtPr>
              <w:sdtEndPr/>
              <w:sdtContent>
                <w:tc>
                  <w:tcPr>
                    <w:tcW w:w="937" w:type="pct"/>
                    <w:vMerge w:val="restart"/>
                    <w:shd w:val="clear" w:color="auto" w:fill="FFFFFF"/>
                    <w:vAlign w:val="center"/>
                  </w:tcPr>
                  <w:p w:rsidR="00171738" w:rsidRPr="00A95B01" w:rsidRDefault="00171738" w:rsidP="00F5787D">
                    <w:pPr>
                      <w:jc w:val="center"/>
                      <w:rPr>
                        <w:szCs w:val="21"/>
                      </w:rPr>
                    </w:pPr>
                    <w:r w:rsidRPr="00A95B01">
                      <w:rPr>
                        <w:szCs w:val="21"/>
                      </w:rPr>
                      <w:t>期初余额</w:t>
                    </w:r>
                  </w:p>
                </w:tc>
              </w:sdtContent>
            </w:sdt>
            <w:sdt>
              <w:sdtPr>
                <w:rPr>
                  <w:szCs w:val="21"/>
                </w:rPr>
                <w:tag w:val="_PLD_2a106c2d59004a67bc97c5e94b410f16"/>
                <w:id w:val="-311870789"/>
                <w:lock w:val="sdtLocked"/>
              </w:sdtPr>
              <w:sdtEndPr/>
              <w:sdtContent>
                <w:tc>
                  <w:tcPr>
                    <w:tcW w:w="2114" w:type="pct"/>
                    <w:gridSpan w:val="3"/>
                    <w:shd w:val="clear" w:color="auto" w:fill="FFFFFF"/>
                    <w:vAlign w:val="center"/>
                  </w:tcPr>
                  <w:p w:rsidR="00171738" w:rsidRPr="00A95B01" w:rsidRDefault="00171738" w:rsidP="00F5787D">
                    <w:pPr>
                      <w:jc w:val="center"/>
                      <w:rPr>
                        <w:szCs w:val="21"/>
                      </w:rPr>
                    </w:pPr>
                    <w:r w:rsidRPr="00A95B01">
                      <w:rPr>
                        <w:rFonts w:hint="eastAsia"/>
                        <w:szCs w:val="21"/>
                      </w:rPr>
                      <w:t>本期变动</w:t>
                    </w:r>
                    <w:r w:rsidRPr="00A95B01">
                      <w:rPr>
                        <w:szCs w:val="21"/>
                      </w:rPr>
                      <w:t>金额</w:t>
                    </w:r>
                  </w:p>
                </w:tc>
              </w:sdtContent>
            </w:sdt>
            <w:sdt>
              <w:sdtPr>
                <w:rPr>
                  <w:szCs w:val="21"/>
                </w:rPr>
                <w:tag w:val="_PLD_507985364b744bea88d4b8a61da6aac8"/>
                <w:id w:val="1819225530"/>
                <w:lock w:val="sdtLocked"/>
              </w:sdtPr>
              <w:sdtEndPr/>
              <w:sdtContent>
                <w:tc>
                  <w:tcPr>
                    <w:tcW w:w="947" w:type="pct"/>
                    <w:vMerge w:val="restart"/>
                    <w:shd w:val="clear" w:color="auto" w:fill="FFFFFF"/>
                    <w:vAlign w:val="center"/>
                  </w:tcPr>
                  <w:p w:rsidR="00171738" w:rsidRPr="00A95B01" w:rsidRDefault="00171738" w:rsidP="00F5787D">
                    <w:pPr>
                      <w:jc w:val="center"/>
                      <w:rPr>
                        <w:szCs w:val="21"/>
                      </w:rPr>
                    </w:pPr>
                    <w:r w:rsidRPr="00A95B01">
                      <w:rPr>
                        <w:szCs w:val="21"/>
                      </w:rPr>
                      <w:t>期末余额</w:t>
                    </w:r>
                  </w:p>
                </w:tc>
              </w:sdtContent>
            </w:sdt>
          </w:tr>
          <w:tr w:rsidR="00171738" w:rsidRPr="00A95B01" w:rsidTr="00F5787D">
            <w:tc>
              <w:tcPr>
                <w:tcW w:w="1001" w:type="pct"/>
                <w:vMerge/>
                <w:shd w:val="clear" w:color="auto" w:fill="FFFFFF"/>
              </w:tcPr>
              <w:p w:rsidR="00171738" w:rsidRPr="00A95B01" w:rsidRDefault="00171738" w:rsidP="00F5787D">
                <w:pPr>
                  <w:jc w:val="center"/>
                  <w:rPr>
                    <w:szCs w:val="21"/>
                  </w:rPr>
                </w:pPr>
              </w:p>
            </w:tc>
            <w:tc>
              <w:tcPr>
                <w:tcW w:w="937" w:type="pct"/>
                <w:vMerge/>
                <w:shd w:val="clear" w:color="auto" w:fill="FFFFFF"/>
              </w:tcPr>
              <w:p w:rsidR="00171738" w:rsidRPr="00A95B01" w:rsidRDefault="00171738" w:rsidP="00F5787D">
                <w:pPr>
                  <w:jc w:val="center"/>
                  <w:rPr>
                    <w:szCs w:val="21"/>
                  </w:rPr>
                </w:pPr>
              </w:p>
            </w:tc>
            <w:sdt>
              <w:sdtPr>
                <w:rPr>
                  <w:szCs w:val="21"/>
                </w:rPr>
                <w:tag w:val="_PLD_280587bf84184841ae34e9b948344644"/>
                <w:id w:val="2108992700"/>
                <w:lock w:val="sdtLocked"/>
              </w:sdtPr>
              <w:sdtEndPr/>
              <w:sdtContent>
                <w:tc>
                  <w:tcPr>
                    <w:tcW w:w="784" w:type="pct"/>
                    <w:shd w:val="clear" w:color="auto" w:fill="FFFFFF"/>
                    <w:vAlign w:val="center"/>
                  </w:tcPr>
                  <w:p w:rsidR="00171738" w:rsidRPr="00A95B01" w:rsidRDefault="00171738" w:rsidP="00F5787D">
                    <w:pPr>
                      <w:jc w:val="center"/>
                      <w:rPr>
                        <w:szCs w:val="21"/>
                      </w:rPr>
                    </w:pPr>
                    <w:r w:rsidRPr="00A95B01">
                      <w:rPr>
                        <w:szCs w:val="21"/>
                      </w:rPr>
                      <w:t>计提</w:t>
                    </w:r>
                  </w:p>
                </w:tc>
              </w:sdtContent>
            </w:sdt>
            <w:sdt>
              <w:sdtPr>
                <w:rPr>
                  <w:szCs w:val="21"/>
                </w:rPr>
                <w:tag w:val="_PLD_5928e584de1d499a8992de008a6397c5"/>
                <w:id w:val="198901725"/>
                <w:lock w:val="sdtLocked"/>
              </w:sdtPr>
              <w:sdtEndPr/>
              <w:sdtContent>
                <w:tc>
                  <w:tcPr>
                    <w:tcW w:w="703" w:type="pct"/>
                    <w:shd w:val="clear" w:color="auto" w:fill="FFFFFF"/>
                    <w:vAlign w:val="center"/>
                  </w:tcPr>
                  <w:p w:rsidR="00171738" w:rsidRPr="00A95B01" w:rsidRDefault="00171738" w:rsidP="00F5787D">
                    <w:pPr>
                      <w:jc w:val="center"/>
                      <w:rPr>
                        <w:szCs w:val="21"/>
                      </w:rPr>
                    </w:pPr>
                    <w:r w:rsidRPr="00A95B01">
                      <w:rPr>
                        <w:rFonts w:hint="eastAsia"/>
                        <w:szCs w:val="21"/>
                      </w:rPr>
                      <w:t>收回或转回</w:t>
                    </w:r>
                  </w:p>
                </w:tc>
              </w:sdtContent>
            </w:sdt>
            <w:sdt>
              <w:sdtPr>
                <w:rPr>
                  <w:szCs w:val="21"/>
                </w:rPr>
                <w:tag w:val="_PLD_135aa04e4fd04249b55ba864c2e0c3d2"/>
                <w:id w:val="578870285"/>
                <w:lock w:val="sdtLocked"/>
              </w:sdtPr>
              <w:sdtEndPr/>
              <w:sdtContent>
                <w:tc>
                  <w:tcPr>
                    <w:tcW w:w="627" w:type="pct"/>
                    <w:shd w:val="clear" w:color="auto" w:fill="FFFFFF"/>
                    <w:vAlign w:val="center"/>
                  </w:tcPr>
                  <w:p w:rsidR="00171738" w:rsidRPr="00A95B01" w:rsidRDefault="00171738" w:rsidP="00F5787D">
                    <w:pPr>
                      <w:jc w:val="center"/>
                      <w:rPr>
                        <w:szCs w:val="21"/>
                      </w:rPr>
                    </w:pPr>
                    <w:r w:rsidRPr="00A95B01">
                      <w:rPr>
                        <w:rFonts w:hint="eastAsia"/>
                        <w:szCs w:val="21"/>
                      </w:rPr>
                      <w:t>转销或核销</w:t>
                    </w:r>
                  </w:p>
                </w:tc>
              </w:sdtContent>
            </w:sdt>
            <w:tc>
              <w:tcPr>
                <w:tcW w:w="947" w:type="pct"/>
                <w:vMerge/>
                <w:shd w:val="clear" w:color="auto" w:fill="FFFFFF"/>
              </w:tcPr>
              <w:p w:rsidR="00171738" w:rsidRPr="00A95B01" w:rsidRDefault="00171738" w:rsidP="00F5787D">
                <w:pPr>
                  <w:jc w:val="right"/>
                  <w:rPr>
                    <w:szCs w:val="21"/>
                  </w:rPr>
                </w:pPr>
              </w:p>
            </w:tc>
          </w:tr>
          <w:sdt>
            <w:sdtPr>
              <w:rPr>
                <w:szCs w:val="21"/>
              </w:rPr>
              <w:alias w:val="其他应收款坏账准备明细"/>
              <w:tag w:val="_TUP_ac192a07f23248dc94d79a18bc295b5e"/>
              <w:id w:val="1373268275"/>
              <w:lock w:val="sdtLocked"/>
            </w:sdtPr>
            <w:sdtEndPr/>
            <w:sdtContent>
              <w:tr w:rsidR="00171738" w:rsidRPr="00A95B01" w:rsidTr="00F5787D">
                <w:tc>
                  <w:tcPr>
                    <w:tcW w:w="1001" w:type="pct"/>
                    <w:shd w:val="clear" w:color="auto" w:fill="auto"/>
                  </w:tcPr>
                  <w:p w:rsidR="00171738" w:rsidRPr="00A95B01" w:rsidRDefault="00171738" w:rsidP="00F5787D">
                    <w:pPr>
                      <w:rPr>
                        <w:szCs w:val="21"/>
                      </w:rPr>
                    </w:pPr>
                    <w:r w:rsidRPr="00A95B01">
                      <w:rPr>
                        <w:rFonts w:hint="eastAsia"/>
                        <w:szCs w:val="21"/>
                      </w:rPr>
                      <w:t>按账龄组合计提</w:t>
                    </w:r>
                  </w:p>
                </w:tc>
                <w:tc>
                  <w:tcPr>
                    <w:tcW w:w="937" w:type="pct"/>
                    <w:shd w:val="clear" w:color="auto" w:fill="auto"/>
                  </w:tcPr>
                  <w:p w:rsidR="00171738" w:rsidRPr="00A95B01" w:rsidRDefault="00171738" w:rsidP="00F5787D">
                    <w:pPr>
                      <w:jc w:val="right"/>
                      <w:rPr>
                        <w:szCs w:val="21"/>
                      </w:rPr>
                    </w:pPr>
                    <w:r w:rsidRPr="00A95B01">
                      <w:rPr>
                        <w:szCs w:val="21"/>
                      </w:rPr>
                      <w:t>33,869,885.99</w:t>
                    </w:r>
                  </w:p>
                </w:tc>
                <w:tc>
                  <w:tcPr>
                    <w:tcW w:w="784" w:type="pct"/>
                    <w:shd w:val="clear" w:color="auto" w:fill="auto"/>
                  </w:tcPr>
                  <w:p w:rsidR="00171738" w:rsidRPr="00A95B01" w:rsidRDefault="00171738" w:rsidP="00F5787D">
                    <w:pPr>
                      <w:jc w:val="right"/>
                      <w:rPr>
                        <w:szCs w:val="21"/>
                      </w:rPr>
                    </w:pPr>
                    <w:r w:rsidRPr="00A95B01">
                      <w:rPr>
                        <w:szCs w:val="21"/>
                      </w:rPr>
                      <w:t>-164,244.77</w:t>
                    </w:r>
                  </w:p>
                </w:tc>
                <w:tc>
                  <w:tcPr>
                    <w:tcW w:w="703" w:type="pct"/>
                    <w:shd w:val="clear" w:color="auto" w:fill="auto"/>
                  </w:tcPr>
                  <w:p w:rsidR="00171738" w:rsidRPr="00A95B01" w:rsidRDefault="00171738" w:rsidP="00F5787D">
                    <w:pPr>
                      <w:jc w:val="right"/>
                      <w:rPr>
                        <w:szCs w:val="21"/>
                      </w:rPr>
                    </w:pPr>
                  </w:p>
                </w:tc>
                <w:tc>
                  <w:tcPr>
                    <w:tcW w:w="627" w:type="pct"/>
                  </w:tcPr>
                  <w:p w:rsidR="00171738" w:rsidRPr="00A95B01" w:rsidRDefault="00171738" w:rsidP="00F5787D">
                    <w:pPr>
                      <w:jc w:val="right"/>
                      <w:rPr>
                        <w:szCs w:val="21"/>
                      </w:rPr>
                    </w:pPr>
                  </w:p>
                </w:tc>
                <w:tc>
                  <w:tcPr>
                    <w:tcW w:w="947" w:type="pct"/>
                    <w:shd w:val="clear" w:color="auto" w:fill="auto"/>
                  </w:tcPr>
                  <w:p w:rsidR="00171738" w:rsidRPr="00A95B01" w:rsidRDefault="00171738" w:rsidP="00F5787D">
                    <w:pPr>
                      <w:jc w:val="right"/>
                      <w:rPr>
                        <w:szCs w:val="21"/>
                      </w:rPr>
                    </w:pPr>
                    <w:r w:rsidRPr="00A95B01">
                      <w:rPr>
                        <w:szCs w:val="21"/>
                      </w:rPr>
                      <w:t>33,705,641.22</w:t>
                    </w:r>
                  </w:p>
                </w:tc>
              </w:tr>
            </w:sdtContent>
          </w:sdt>
          <w:sdt>
            <w:sdtPr>
              <w:rPr>
                <w:szCs w:val="21"/>
              </w:rPr>
              <w:alias w:val="其他应收款坏账准备明细"/>
              <w:tag w:val="_TUP_ac192a07f23248dc94d79a18bc295b5e"/>
              <w:id w:val="341669840"/>
              <w:lock w:val="sdtLocked"/>
            </w:sdtPr>
            <w:sdtEndPr/>
            <w:sdtContent>
              <w:tr w:rsidR="00171738" w:rsidRPr="00A95B01" w:rsidTr="00F5787D">
                <w:tc>
                  <w:tcPr>
                    <w:tcW w:w="1001" w:type="pct"/>
                    <w:shd w:val="clear" w:color="auto" w:fill="auto"/>
                  </w:tcPr>
                  <w:p w:rsidR="00171738" w:rsidRPr="00A95B01" w:rsidRDefault="00171738" w:rsidP="00F5787D">
                    <w:pPr>
                      <w:rPr>
                        <w:szCs w:val="21"/>
                      </w:rPr>
                    </w:pPr>
                    <w:r w:rsidRPr="00A95B01">
                      <w:rPr>
                        <w:rFonts w:hint="eastAsia"/>
                        <w:szCs w:val="21"/>
                      </w:rPr>
                      <w:t>单项评估计提</w:t>
                    </w:r>
                  </w:p>
                </w:tc>
                <w:tc>
                  <w:tcPr>
                    <w:tcW w:w="937" w:type="pct"/>
                    <w:shd w:val="clear" w:color="auto" w:fill="auto"/>
                  </w:tcPr>
                  <w:p w:rsidR="00171738" w:rsidRPr="00A95B01" w:rsidRDefault="00171738" w:rsidP="00F5787D">
                    <w:pPr>
                      <w:jc w:val="right"/>
                      <w:rPr>
                        <w:szCs w:val="21"/>
                      </w:rPr>
                    </w:pPr>
                    <w:r w:rsidRPr="00A95B01">
                      <w:rPr>
                        <w:szCs w:val="21"/>
                      </w:rPr>
                      <w:t>17,633,565.59</w:t>
                    </w:r>
                  </w:p>
                </w:tc>
                <w:tc>
                  <w:tcPr>
                    <w:tcW w:w="784" w:type="pct"/>
                    <w:shd w:val="clear" w:color="auto" w:fill="auto"/>
                  </w:tcPr>
                  <w:p w:rsidR="00171738" w:rsidRPr="00A95B01" w:rsidRDefault="00171738" w:rsidP="00F5787D">
                    <w:pPr>
                      <w:jc w:val="right"/>
                      <w:rPr>
                        <w:szCs w:val="21"/>
                      </w:rPr>
                    </w:pPr>
                  </w:p>
                </w:tc>
                <w:tc>
                  <w:tcPr>
                    <w:tcW w:w="703" w:type="pct"/>
                    <w:shd w:val="clear" w:color="auto" w:fill="auto"/>
                  </w:tcPr>
                  <w:p w:rsidR="00171738" w:rsidRPr="00A95B01" w:rsidRDefault="00171738" w:rsidP="00F5787D">
                    <w:pPr>
                      <w:jc w:val="right"/>
                      <w:rPr>
                        <w:szCs w:val="21"/>
                      </w:rPr>
                    </w:pPr>
                  </w:p>
                </w:tc>
                <w:tc>
                  <w:tcPr>
                    <w:tcW w:w="627" w:type="pct"/>
                  </w:tcPr>
                  <w:p w:rsidR="00171738" w:rsidRPr="00A95B01" w:rsidRDefault="00171738" w:rsidP="00F5787D">
                    <w:pPr>
                      <w:jc w:val="right"/>
                      <w:rPr>
                        <w:szCs w:val="21"/>
                      </w:rPr>
                    </w:pPr>
                  </w:p>
                </w:tc>
                <w:tc>
                  <w:tcPr>
                    <w:tcW w:w="947" w:type="pct"/>
                    <w:shd w:val="clear" w:color="auto" w:fill="auto"/>
                  </w:tcPr>
                  <w:p w:rsidR="00171738" w:rsidRPr="00A95B01" w:rsidRDefault="00171738" w:rsidP="00F5787D">
                    <w:pPr>
                      <w:jc w:val="right"/>
                      <w:rPr>
                        <w:szCs w:val="21"/>
                      </w:rPr>
                    </w:pPr>
                    <w:r w:rsidRPr="00A95B01">
                      <w:rPr>
                        <w:szCs w:val="21"/>
                      </w:rPr>
                      <w:t>17,633,565.59</w:t>
                    </w:r>
                  </w:p>
                </w:tc>
              </w:tr>
            </w:sdtContent>
          </w:sdt>
          <w:tr w:rsidR="00171738" w:rsidRPr="00A95B01" w:rsidTr="00F5787D">
            <w:sdt>
              <w:sdtPr>
                <w:rPr>
                  <w:szCs w:val="21"/>
                </w:rPr>
                <w:tag w:val="_PLD_62cde09bf9bb4d1281a646d61518cb92"/>
                <w:id w:val="-851874235"/>
                <w:lock w:val="sdtLocked"/>
              </w:sdtPr>
              <w:sdtEndPr/>
              <w:sdtContent>
                <w:tc>
                  <w:tcPr>
                    <w:tcW w:w="1001" w:type="pct"/>
                    <w:shd w:val="clear" w:color="auto" w:fill="auto"/>
                  </w:tcPr>
                  <w:p w:rsidR="00171738" w:rsidRPr="00A95B01" w:rsidRDefault="00171738" w:rsidP="00F5787D">
                    <w:pPr>
                      <w:jc w:val="center"/>
                      <w:rPr>
                        <w:szCs w:val="21"/>
                      </w:rPr>
                    </w:pPr>
                    <w:r w:rsidRPr="00A95B01">
                      <w:rPr>
                        <w:rFonts w:hint="eastAsia"/>
                        <w:szCs w:val="21"/>
                      </w:rPr>
                      <w:t>合计</w:t>
                    </w:r>
                  </w:p>
                </w:tc>
              </w:sdtContent>
            </w:sdt>
            <w:tc>
              <w:tcPr>
                <w:tcW w:w="937" w:type="pct"/>
                <w:shd w:val="clear" w:color="auto" w:fill="auto"/>
              </w:tcPr>
              <w:p w:rsidR="00171738" w:rsidRPr="00A95B01" w:rsidRDefault="00171738" w:rsidP="00F5787D">
                <w:pPr>
                  <w:jc w:val="right"/>
                  <w:rPr>
                    <w:szCs w:val="21"/>
                  </w:rPr>
                </w:pPr>
                <w:r w:rsidRPr="00A95B01">
                  <w:rPr>
                    <w:szCs w:val="21"/>
                  </w:rPr>
                  <w:t>51,503,451.58</w:t>
                </w:r>
              </w:p>
            </w:tc>
            <w:tc>
              <w:tcPr>
                <w:tcW w:w="784" w:type="pct"/>
                <w:shd w:val="clear" w:color="auto" w:fill="auto"/>
              </w:tcPr>
              <w:p w:rsidR="00171738" w:rsidRPr="00A95B01" w:rsidRDefault="00171738" w:rsidP="00F5787D">
                <w:pPr>
                  <w:jc w:val="right"/>
                  <w:rPr>
                    <w:szCs w:val="21"/>
                  </w:rPr>
                </w:pPr>
                <w:r w:rsidRPr="00A95B01">
                  <w:rPr>
                    <w:szCs w:val="21"/>
                  </w:rPr>
                  <w:t>-164,244.77</w:t>
                </w:r>
              </w:p>
            </w:tc>
            <w:tc>
              <w:tcPr>
                <w:tcW w:w="703" w:type="pct"/>
                <w:shd w:val="clear" w:color="auto" w:fill="auto"/>
              </w:tcPr>
              <w:p w:rsidR="00171738" w:rsidRPr="00A95B01" w:rsidRDefault="00171738" w:rsidP="00F5787D">
                <w:pPr>
                  <w:jc w:val="right"/>
                  <w:rPr>
                    <w:szCs w:val="21"/>
                  </w:rPr>
                </w:pPr>
              </w:p>
            </w:tc>
            <w:tc>
              <w:tcPr>
                <w:tcW w:w="627" w:type="pct"/>
              </w:tcPr>
              <w:p w:rsidR="00171738" w:rsidRPr="00A95B01" w:rsidRDefault="00171738" w:rsidP="00F5787D">
                <w:pPr>
                  <w:jc w:val="right"/>
                  <w:rPr>
                    <w:szCs w:val="21"/>
                  </w:rPr>
                </w:pPr>
              </w:p>
            </w:tc>
            <w:tc>
              <w:tcPr>
                <w:tcW w:w="947" w:type="pct"/>
                <w:shd w:val="clear" w:color="auto" w:fill="auto"/>
              </w:tcPr>
              <w:p w:rsidR="00171738" w:rsidRPr="00A95B01" w:rsidRDefault="00171738" w:rsidP="00F5787D">
                <w:pPr>
                  <w:jc w:val="right"/>
                  <w:rPr>
                    <w:szCs w:val="21"/>
                  </w:rPr>
                </w:pPr>
                <w:r w:rsidRPr="00A95B01">
                  <w:rPr>
                    <w:szCs w:val="21"/>
                  </w:rPr>
                  <w:t>51,339,206.81</w:t>
                </w:r>
              </w:p>
            </w:tc>
          </w:tr>
        </w:tbl>
        <w:p w:rsidR="00171738" w:rsidRDefault="00171738"/>
        <w:p w:rsidR="00497A79" w:rsidRDefault="00011E94">
          <w:r>
            <w:rPr>
              <w:rFonts w:hint="eastAsia"/>
            </w:rPr>
            <w:t>其中本期坏账准备转回或收回金额重要的：</w:t>
          </w:r>
        </w:p>
        <w:sdt>
          <w:sdtPr>
            <w:alias w:val="是否适用：其中本期其他应收账款坏账准备收回或转回金额重要的[双击切换]"/>
            <w:tag w:val="_GBC_766264a4e81b4ae6885d7f965ebbcd08"/>
            <w:id w:val="1839274772"/>
            <w:lock w:val="sdtContentLocked"/>
            <w:placeholder>
              <w:docPart w:val="GBC22222222222222222222222222222"/>
            </w:placeholder>
          </w:sdtPr>
          <w:sdtEndPr/>
          <w:sdtContent>
            <w:p w:rsidR="00497A79" w:rsidRDefault="00011E94" w:rsidP="00A95B01">
              <w:r>
                <w:fldChar w:fldCharType="begin"/>
              </w:r>
              <w:r w:rsidR="00A95B01">
                <w:instrText xml:space="preserve">MACROBUTTON  SnrToggleCheckbox □适用 </w:instrText>
              </w:r>
              <w:r>
                <w:fldChar w:fldCharType="end"/>
              </w:r>
              <w:r>
                <w:fldChar w:fldCharType="begin"/>
              </w:r>
              <w:r w:rsidR="00A95B01">
                <w:instrText xml:space="preserve"> MACROBUTTON  SnrToggleCheckbox √不适用 </w:instrText>
              </w:r>
              <w:r>
                <w:fldChar w:fldCharType="end"/>
              </w:r>
            </w:p>
          </w:sdtContent>
        </w:sdt>
      </w:sdtContent>
    </w:sdt>
    <w:bookmarkEnd w:id="90" w:displacedByCustomXml="prev"/>
    <w:sdt>
      <w:sdtPr>
        <w:rPr>
          <w:rFonts w:ascii="宋体" w:hAnsi="宋体" w:cs="宋体" w:hint="eastAsia"/>
          <w:b w:val="0"/>
          <w:bCs w:val="0"/>
          <w:kern w:val="0"/>
          <w:szCs w:val="24"/>
        </w:rPr>
        <w:alias w:val="模块:本报告期实际核销的其他应收款情况"/>
        <w:tag w:val="_GBC_ca12851378c64f09a5335b8a527df46f"/>
        <w:id w:val="2086106527"/>
        <w:lock w:val="sdtLocked"/>
        <w:placeholder>
          <w:docPart w:val="GBC22222222222222222222222222222"/>
        </w:placeholder>
      </w:sdtPr>
      <w:sdtEndPr>
        <w:rPr>
          <w:rFonts w:ascii="Times New Roman" w:hAnsi="Times New Roman"/>
        </w:rPr>
      </w:sdtEndPr>
      <w:sdtContent>
        <w:p w:rsidR="00497A79" w:rsidRDefault="00011E94">
          <w:pPr>
            <w:pStyle w:val="4"/>
            <w:numPr>
              <w:ilvl w:val="3"/>
              <w:numId w:val="110"/>
            </w:numPr>
            <w:tabs>
              <w:tab w:val="left" w:pos="560"/>
            </w:tabs>
          </w:pPr>
          <w:r>
            <w:rPr>
              <w:rFonts w:hint="eastAsia"/>
            </w:rPr>
            <w:t>本期实际核销的其他应收款情况</w:t>
          </w:r>
        </w:p>
        <w:sdt>
          <w:sdtPr>
            <w:alias w:val="是否适用：本期实际核销的其他应收款情况[双击切换]"/>
            <w:tag w:val="_GBC_99c0ad513e2447ba8b2267c169be5583"/>
            <w:id w:val="-1945365049"/>
            <w:lock w:val="sdtContentLocked"/>
            <w:placeholder>
              <w:docPart w:val="GBC22222222222222222222222222222"/>
            </w:placeholder>
          </w:sdtPr>
          <w:sdtEndPr/>
          <w:sdtContent>
            <w:p w:rsidR="00A95B01" w:rsidRDefault="00011E94" w:rsidP="00A95B01">
              <w:pPr>
                <w:rPr>
                  <w:szCs w:val="21"/>
                </w:rPr>
              </w:pPr>
              <w:r>
                <w:fldChar w:fldCharType="begin"/>
              </w:r>
              <w:r w:rsidR="00A95B01">
                <w:instrText xml:space="preserve"> MACROBUTTON  SnrToggleCheckbox □适用 </w:instrText>
              </w:r>
              <w:r>
                <w:fldChar w:fldCharType="end"/>
              </w:r>
              <w:r>
                <w:fldChar w:fldCharType="begin"/>
              </w:r>
              <w:r w:rsidR="00A95B01">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rPr>
      </w:sdtEndPr>
      <w:sdtContent>
        <w:p w:rsidR="00497A79" w:rsidRDefault="00011E94">
          <w:pPr>
            <w:pStyle w:val="4"/>
            <w:numPr>
              <w:ilvl w:val="3"/>
              <w:numId w:val="110"/>
            </w:numPr>
            <w:tabs>
              <w:tab w:val="left" w:pos="560"/>
            </w:tabs>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ContentLocked"/>
            <w:placeholder>
              <w:docPart w:val="GBC22222222222222222222222222222"/>
            </w:placeholder>
          </w:sdtPr>
          <w:sdtEndPr/>
          <w:sdtContent>
            <w:p w:rsidR="00497A79" w:rsidRDefault="00011E94">
              <w:r>
                <w:fldChar w:fldCharType="begin"/>
              </w:r>
              <w:r w:rsidR="00A95B0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299"/>
            <w:gridCol w:w="1277"/>
            <w:gridCol w:w="1558"/>
            <w:gridCol w:w="1156"/>
            <w:gridCol w:w="1178"/>
            <w:gridCol w:w="1427"/>
          </w:tblGrid>
          <w:tr w:rsidR="00E84BF2" w:rsidTr="001A649C">
            <w:trPr>
              <w:cantSplit/>
            </w:trPr>
            <w:sdt>
              <w:sdtPr>
                <w:tag w:val="_PLD_6d371f7abd044db6abe05c7f74810d89"/>
                <w:id w:val="1182480169"/>
                <w:lock w:val="sdtLocked"/>
              </w:sdtPr>
              <w:sdtEndPr/>
              <w:sdtContent>
                <w:tc>
                  <w:tcPr>
                    <w:tcW w:w="1292" w:type="pct"/>
                    <w:vAlign w:val="center"/>
                  </w:tcPr>
                  <w:p w:rsidR="00E84BF2" w:rsidRDefault="00E84BF2" w:rsidP="001A649C">
                    <w:pPr>
                      <w:ind w:right="105"/>
                      <w:jc w:val="center"/>
                      <w:rPr>
                        <w:szCs w:val="21"/>
                      </w:rPr>
                    </w:pPr>
                    <w:r>
                      <w:rPr>
                        <w:rFonts w:hint="eastAsia"/>
                        <w:szCs w:val="21"/>
                      </w:rPr>
                      <w:t>单位名称</w:t>
                    </w:r>
                  </w:p>
                </w:tc>
              </w:sdtContent>
            </w:sdt>
            <w:sdt>
              <w:sdtPr>
                <w:tag w:val="_PLD_538171446ab849ca976672ecf5055c60"/>
                <w:id w:val="1914972978"/>
                <w:lock w:val="sdtLocked"/>
              </w:sdtPr>
              <w:sdtEndPr/>
              <w:sdtContent>
                <w:tc>
                  <w:tcPr>
                    <w:tcW w:w="718" w:type="pct"/>
                    <w:vAlign w:val="center"/>
                  </w:tcPr>
                  <w:p w:rsidR="00E84BF2" w:rsidRDefault="00E84BF2" w:rsidP="001A649C">
                    <w:pPr>
                      <w:ind w:right="73"/>
                      <w:jc w:val="center"/>
                      <w:rPr>
                        <w:szCs w:val="21"/>
                      </w:rPr>
                    </w:pPr>
                    <w:r>
                      <w:rPr>
                        <w:rFonts w:hint="eastAsia"/>
                        <w:szCs w:val="21"/>
                      </w:rPr>
                      <w:t>款项的性质</w:t>
                    </w:r>
                  </w:p>
                </w:tc>
              </w:sdtContent>
            </w:sdt>
            <w:sdt>
              <w:sdtPr>
                <w:tag w:val="_PLD_9561b3d624ee40c28568fb322a981ebc"/>
                <w:id w:val="1698886291"/>
                <w:lock w:val="sdtLocked"/>
              </w:sdtPr>
              <w:sdtEndPr/>
              <w:sdtContent>
                <w:tc>
                  <w:tcPr>
                    <w:tcW w:w="876" w:type="pct"/>
                    <w:vAlign w:val="center"/>
                  </w:tcPr>
                  <w:p w:rsidR="00E84BF2" w:rsidRDefault="00E84BF2" w:rsidP="001A649C">
                    <w:pPr>
                      <w:ind w:right="73"/>
                      <w:jc w:val="center"/>
                      <w:rPr>
                        <w:szCs w:val="21"/>
                      </w:rPr>
                    </w:pPr>
                    <w:r>
                      <w:rPr>
                        <w:rFonts w:hint="eastAsia"/>
                        <w:szCs w:val="21"/>
                      </w:rPr>
                      <w:t>期末余额</w:t>
                    </w:r>
                  </w:p>
                </w:tc>
              </w:sdtContent>
            </w:sdt>
            <w:sdt>
              <w:sdtPr>
                <w:tag w:val="_PLD_a97392b37d5d4c709a23cfdece48161b"/>
                <w:id w:val="1798176580"/>
                <w:lock w:val="sdtLocked"/>
              </w:sdtPr>
              <w:sdtEndPr/>
              <w:sdtContent>
                <w:tc>
                  <w:tcPr>
                    <w:tcW w:w="650" w:type="pct"/>
                    <w:vAlign w:val="center"/>
                  </w:tcPr>
                  <w:p w:rsidR="00E84BF2" w:rsidRDefault="00E84BF2" w:rsidP="001A649C">
                    <w:pPr>
                      <w:ind w:right="73"/>
                      <w:jc w:val="center"/>
                      <w:rPr>
                        <w:szCs w:val="21"/>
                      </w:rPr>
                    </w:pPr>
                    <w:r>
                      <w:rPr>
                        <w:rFonts w:hint="eastAsia"/>
                        <w:szCs w:val="21"/>
                      </w:rPr>
                      <w:t>账龄</w:t>
                    </w:r>
                  </w:p>
                </w:tc>
              </w:sdtContent>
            </w:sdt>
            <w:sdt>
              <w:sdtPr>
                <w:tag w:val="_PLD_e2774c827e314521821234a0e399c2c1"/>
                <w:id w:val="1362471026"/>
                <w:lock w:val="sdtLocked"/>
              </w:sdtPr>
              <w:sdtEndPr/>
              <w:sdtContent>
                <w:tc>
                  <w:tcPr>
                    <w:tcW w:w="662" w:type="pct"/>
                    <w:vAlign w:val="center"/>
                  </w:tcPr>
                  <w:p w:rsidR="00E84BF2" w:rsidRDefault="00E84BF2" w:rsidP="001A649C">
                    <w:pPr>
                      <w:jc w:val="center"/>
                      <w:rPr>
                        <w:szCs w:val="21"/>
                      </w:rPr>
                    </w:pPr>
                    <w:r>
                      <w:rPr>
                        <w:rFonts w:hint="eastAsia"/>
                        <w:szCs w:val="21"/>
                      </w:rPr>
                      <w:t>占其他应收款期末余额合计数的比例(</w:t>
                    </w:r>
                    <w:r>
                      <w:rPr>
                        <w:szCs w:val="21"/>
                      </w:rPr>
                      <w:t>%)</w:t>
                    </w:r>
                  </w:p>
                </w:tc>
              </w:sdtContent>
            </w:sdt>
            <w:sdt>
              <w:sdtPr>
                <w:tag w:val="_PLD_ac7ac1a39d1a46eb9269fc6979d54f6f"/>
                <w:id w:val="2112075704"/>
                <w:lock w:val="sdtLocked"/>
              </w:sdtPr>
              <w:sdtEndPr/>
              <w:sdtContent>
                <w:tc>
                  <w:tcPr>
                    <w:tcW w:w="802" w:type="pct"/>
                    <w:vAlign w:val="center"/>
                  </w:tcPr>
                  <w:p w:rsidR="00E84BF2" w:rsidRDefault="00E84BF2" w:rsidP="001A649C">
                    <w:pPr>
                      <w:jc w:val="center"/>
                      <w:rPr>
                        <w:szCs w:val="21"/>
                      </w:rPr>
                    </w:pPr>
                    <w:r>
                      <w:rPr>
                        <w:rFonts w:hint="eastAsia"/>
                        <w:szCs w:val="21"/>
                      </w:rPr>
                      <w:t>坏账准备</w:t>
                    </w:r>
                  </w:p>
                  <w:p w:rsidR="00E84BF2" w:rsidRDefault="00E84BF2" w:rsidP="001A649C">
                    <w:pPr>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2062464911"/>
              <w:lock w:val="sdtLocked"/>
            </w:sdtPr>
            <w:sdtEndPr>
              <w:rPr>
                <w:rFonts w:hint="default"/>
              </w:rPr>
            </w:sdtEndPr>
            <w:sdtContent>
              <w:tr w:rsidR="00E84BF2" w:rsidTr="00196CEA">
                <w:trPr>
                  <w:cantSplit/>
                </w:trPr>
                <w:tc>
                  <w:tcPr>
                    <w:tcW w:w="1292" w:type="pct"/>
                  </w:tcPr>
                  <w:p w:rsidR="00E84BF2" w:rsidRDefault="00E84BF2" w:rsidP="001A649C">
                    <w:pPr>
                      <w:ind w:right="105"/>
                      <w:rPr>
                        <w:szCs w:val="21"/>
                      </w:rPr>
                    </w:pPr>
                    <w:r>
                      <w:t>威尔斯（鹤壁）科技有限公司</w:t>
                    </w:r>
                  </w:p>
                </w:tc>
                <w:tc>
                  <w:tcPr>
                    <w:tcW w:w="718" w:type="pct"/>
                  </w:tcPr>
                  <w:p w:rsidR="00E84BF2" w:rsidRDefault="00E84BF2" w:rsidP="001A649C">
                    <w:pPr>
                      <w:ind w:right="73"/>
                      <w:rPr>
                        <w:szCs w:val="21"/>
                      </w:rPr>
                    </w:pPr>
                    <w:r>
                      <w:t>往来款</w:t>
                    </w:r>
                  </w:p>
                </w:tc>
                <w:tc>
                  <w:tcPr>
                    <w:tcW w:w="876" w:type="pct"/>
                    <w:vAlign w:val="center"/>
                  </w:tcPr>
                  <w:p w:rsidR="00E84BF2" w:rsidRDefault="00E84BF2" w:rsidP="00196CEA">
                    <w:pPr>
                      <w:ind w:right="73"/>
                      <w:jc w:val="right"/>
                      <w:rPr>
                        <w:szCs w:val="21"/>
                      </w:rPr>
                    </w:pPr>
                    <w:r>
                      <w:t>24,252,681.13</w:t>
                    </w:r>
                  </w:p>
                </w:tc>
                <w:tc>
                  <w:tcPr>
                    <w:tcW w:w="650" w:type="pct"/>
                    <w:vAlign w:val="center"/>
                  </w:tcPr>
                  <w:p w:rsidR="00E84BF2" w:rsidRDefault="00E84BF2" w:rsidP="00196CEA">
                    <w:pPr>
                      <w:ind w:right="73"/>
                      <w:jc w:val="right"/>
                      <w:rPr>
                        <w:szCs w:val="21"/>
                      </w:rPr>
                    </w:pPr>
                    <w:r>
                      <w:t>2-3年</w:t>
                    </w:r>
                  </w:p>
                </w:tc>
                <w:tc>
                  <w:tcPr>
                    <w:tcW w:w="662" w:type="pct"/>
                    <w:vAlign w:val="center"/>
                  </w:tcPr>
                  <w:p w:rsidR="00E84BF2" w:rsidRDefault="00E84BF2" w:rsidP="00196CEA">
                    <w:pPr>
                      <w:jc w:val="right"/>
                      <w:rPr>
                        <w:szCs w:val="21"/>
                      </w:rPr>
                    </w:pPr>
                    <w:r>
                      <w:t>25.14</w:t>
                    </w:r>
                  </w:p>
                </w:tc>
                <w:tc>
                  <w:tcPr>
                    <w:tcW w:w="802" w:type="pct"/>
                    <w:vAlign w:val="center"/>
                  </w:tcPr>
                  <w:p w:rsidR="00E84BF2" w:rsidRDefault="00E84BF2" w:rsidP="00196CEA">
                    <w:pPr>
                      <w:jc w:val="right"/>
                      <w:rPr>
                        <w:szCs w:val="21"/>
                      </w:rPr>
                    </w:pPr>
                    <w:r>
                      <w:t>17,032,876.79</w:t>
                    </w:r>
                  </w:p>
                </w:tc>
              </w:tr>
            </w:sdtContent>
          </w:sdt>
          <w:sdt>
            <w:sdtPr>
              <w:rPr>
                <w:rFonts w:hint="eastAsia"/>
                <w:szCs w:val="21"/>
              </w:rPr>
              <w:alias w:val="其他应收款欠款户"/>
              <w:tag w:val="_GBC_a3b4ad6ea89146a79c37c3807ef7a6fd"/>
              <w:id w:val="1626425429"/>
              <w:lock w:val="sdtLocked"/>
            </w:sdtPr>
            <w:sdtEndPr>
              <w:rPr>
                <w:rFonts w:hint="default"/>
              </w:rPr>
            </w:sdtEndPr>
            <w:sdtContent>
              <w:tr w:rsidR="00E84BF2" w:rsidTr="00196CEA">
                <w:trPr>
                  <w:cantSplit/>
                </w:trPr>
                <w:tc>
                  <w:tcPr>
                    <w:tcW w:w="1292" w:type="pct"/>
                  </w:tcPr>
                  <w:p w:rsidR="00E84BF2" w:rsidRDefault="00E84BF2" w:rsidP="001A649C">
                    <w:pPr>
                      <w:ind w:right="105"/>
                      <w:rPr>
                        <w:szCs w:val="21"/>
                      </w:rPr>
                    </w:pPr>
                    <w:r>
                      <w:t>出口退税</w:t>
                    </w:r>
                  </w:p>
                </w:tc>
                <w:tc>
                  <w:tcPr>
                    <w:tcW w:w="718" w:type="pct"/>
                  </w:tcPr>
                  <w:p w:rsidR="00E84BF2" w:rsidRDefault="00E84BF2" w:rsidP="001A649C">
                    <w:pPr>
                      <w:ind w:right="73"/>
                      <w:rPr>
                        <w:szCs w:val="21"/>
                      </w:rPr>
                    </w:pPr>
                    <w:r>
                      <w:t>出口退税</w:t>
                    </w:r>
                  </w:p>
                </w:tc>
                <w:tc>
                  <w:tcPr>
                    <w:tcW w:w="876" w:type="pct"/>
                    <w:vAlign w:val="center"/>
                  </w:tcPr>
                  <w:p w:rsidR="00E84BF2" w:rsidRDefault="00E84BF2" w:rsidP="00196CEA">
                    <w:pPr>
                      <w:ind w:right="73"/>
                      <w:jc w:val="right"/>
                      <w:rPr>
                        <w:szCs w:val="21"/>
                      </w:rPr>
                    </w:pPr>
                    <w:r>
                      <w:t>7,322,778.74</w:t>
                    </w:r>
                  </w:p>
                </w:tc>
                <w:tc>
                  <w:tcPr>
                    <w:tcW w:w="650" w:type="pct"/>
                    <w:vAlign w:val="center"/>
                  </w:tcPr>
                  <w:p w:rsidR="00E84BF2" w:rsidRDefault="00E84BF2" w:rsidP="00196CEA">
                    <w:pPr>
                      <w:ind w:right="73"/>
                      <w:jc w:val="right"/>
                      <w:rPr>
                        <w:szCs w:val="21"/>
                      </w:rPr>
                    </w:pPr>
                    <w:r>
                      <w:t>1-2年</w:t>
                    </w:r>
                  </w:p>
                </w:tc>
                <w:tc>
                  <w:tcPr>
                    <w:tcW w:w="662" w:type="pct"/>
                    <w:vAlign w:val="center"/>
                  </w:tcPr>
                  <w:p w:rsidR="00E84BF2" w:rsidRDefault="00E84BF2" w:rsidP="00196CEA">
                    <w:pPr>
                      <w:jc w:val="right"/>
                      <w:rPr>
                        <w:szCs w:val="21"/>
                      </w:rPr>
                    </w:pPr>
                    <w:r>
                      <w:t>7.59</w:t>
                    </w:r>
                  </w:p>
                </w:tc>
                <w:tc>
                  <w:tcPr>
                    <w:tcW w:w="802" w:type="pct"/>
                    <w:vAlign w:val="center"/>
                  </w:tcPr>
                  <w:p w:rsidR="00E84BF2" w:rsidRDefault="00E84BF2" w:rsidP="00196CEA">
                    <w:pPr>
                      <w:jc w:val="right"/>
                      <w:rPr>
                        <w:szCs w:val="21"/>
                      </w:rPr>
                    </w:pPr>
                  </w:p>
                </w:tc>
              </w:tr>
            </w:sdtContent>
          </w:sdt>
          <w:sdt>
            <w:sdtPr>
              <w:rPr>
                <w:rFonts w:hint="eastAsia"/>
                <w:szCs w:val="21"/>
              </w:rPr>
              <w:alias w:val="其他应收款欠款户"/>
              <w:tag w:val="_GBC_a3b4ad6ea89146a79c37c3807ef7a6fd"/>
              <w:id w:val="872895460"/>
              <w:lock w:val="sdtLocked"/>
            </w:sdtPr>
            <w:sdtEndPr>
              <w:rPr>
                <w:rFonts w:hint="default"/>
              </w:rPr>
            </w:sdtEndPr>
            <w:sdtContent>
              <w:tr w:rsidR="00E84BF2" w:rsidTr="00196CEA">
                <w:trPr>
                  <w:cantSplit/>
                </w:trPr>
                <w:tc>
                  <w:tcPr>
                    <w:tcW w:w="1292" w:type="pct"/>
                  </w:tcPr>
                  <w:p w:rsidR="00E84BF2" w:rsidRDefault="00E84BF2" w:rsidP="001A649C">
                    <w:pPr>
                      <w:ind w:right="105"/>
                      <w:rPr>
                        <w:szCs w:val="21"/>
                      </w:rPr>
                    </w:pPr>
                    <w:r>
                      <w:t>苏州市新星房地产开发有限公司</w:t>
                    </w:r>
                  </w:p>
                </w:tc>
                <w:tc>
                  <w:tcPr>
                    <w:tcW w:w="718" w:type="pct"/>
                  </w:tcPr>
                  <w:p w:rsidR="00E84BF2" w:rsidRDefault="00E84BF2" w:rsidP="001A649C">
                    <w:pPr>
                      <w:ind w:right="73"/>
                      <w:rPr>
                        <w:szCs w:val="21"/>
                      </w:rPr>
                    </w:pPr>
                    <w:r>
                      <w:t>往来款</w:t>
                    </w:r>
                  </w:p>
                </w:tc>
                <w:tc>
                  <w:tcPr>
                    <w:tcW w:w="876" w:type="pct"/>
                    <w:vAlign w:val="center"/>
                  </w:tcPr>
                  <w:p w:rsidR="00E84BF2" w:rsidRDefault="00E84BF2" w:rsidP="00196CEA">
                    <w:pPr>
                      <w:ind w:right="73"/>
                      <w:jc w:val="right"/>
                      <w:rPr>
                        <w:szCs w:val="21"/>
                      </w:rPr>
                    </w:pPr>
                    <w:r>
                      <w:t>5,200,000.00</w:t>
                    </w:r>
                  </w:p>
                </w:tc>
                <w:tc>
                  <w:tcPr>
                    <w:tcW w:w="650" w:type="pct"/>
                    <w:vAlign w:val="center"/>
                  </w:tcPr>
                  <w:p w:rsidR="00E84BF2" w:rsidRDefault="00E84BF2" w:rsidP="00196CEA">
                    <w:pPr>
                      <w:ind w:right="73"/>
                      <w:jc w:val="right"/>
                      <w:rPr>
                        <w:szCs w:val="21"/>
                      </w:rPr>
                    </w:pPr>
                    <w:r>
                      <w:t>1-2年</w:t>
                    </w:r>
                  </w:p>
                </w:tc>
                <w:tc>
                  <w:tcPr>
                    <w:tcW w:w="662" w:type="pct"/>
                    <w:vAlign w:val="center"/>
                  </w:tcPr>
                  <w:p w:rsidR="00E84BF2" w:rsidRDefault="00E84BF2" w:rsidP="00196CEA">
                    <w:pPr>
                      <w:jc w:val="right"/>
                      <w:rPr>
                        <w:szCs w:val="21"/>
                      </w:rPr>
                    </w:pPr>
                    <w:r>
                      <w:t>5.39</w:t>
                    </w:r>
                  </w:p>
                </w:tc>
                <w:tc>
                  <w:tcPr>
                    <w:tcW w:w="802" w:type="pct"/>
                    <w:vAlign w:val="center"/>
                  </w:tcPr>
                  <w:p w:rsidR="00E84BF2" w:rsidRDefault="00E84BF2" w:rsidP="00196CEA">
                    <w:pPr>
                      <w:jc w:val="right"/>
                      <w:rPr>
                        <w:szCs w:val="21"/>
                      </w:rPr>
                    </w:pPr>
                    <w:r>
                      <w:t>780,000.00</w:t>
                    </w:r>
                  </w:p>
                </w:tc>
              </w:tr>
            </w:sdtContent>
          </w:sdt>
          <w:sdt>
            <w:sdtPr>
              <w:rPr>
                <w:rFonts w:hint="eastAsia"/>
                <w:szCs w:val="21"/>
              </w:rPr>
              <w:alias w:val="其他应收款欠款户"/>
              <w:tag w:val="_GBC_a3b4ad6ea89146a79c37c3807ef7a6fd"/>
              <w:id w:val="-1462259373"/>
              <w:lock w:val="sdtLocked"/>
            </w:sdtPr>
            <w:sdtEndPr>
              <w:rPr>
                <w:rFonts w:hint="default"/>
              </w:rPr>
            </w:sdtEndPr>
            <w:sdtContent>
              <w:tr w:rsidR="00E84BF2" w:rsidTr="00196CEA">
                <w:trPr>
                  <w:cantSplit/>
                </w:trPr>
                <w:tc>
                  <w:tcPr>
                    <w:tcW w:w="1292" w:type="pct"/>
                  </w:tcPr>
                  <w:p w:rsidR="00E84BF2" w:rsidRDefault="00E84BF2" w:rsidP="001A649C">
                    <w:pPr>
                      <w:ind w:right="105"/>
                      <w:rPr>
                        <w:szCs w:val="21"/>
                      </w:rPr>
                    </w:pPr>
                    <w:r>
                      <w:t>宿迁市住房和城乡建设局</w:t>
                    </w:r>
                  </w:p>
                </w:tc>
                <w:tc>
                  <w:tcPr>
                    <w:tcW w:w="718" w:type="pct"/>
                  </w:tcPr>
                  <w:p w:rsidR="00E84BF2" w:rsidRDefault="00E84BF2" w:rsidP="001A649C">
                    <w:pPr>
                      <w:ind w:right="73"/>
                      <w:rPr>
                        <w:szCs w:val="21"/>
                      </w:rPr>
                    </w:pPr>
                    <w:r>
                      <w:t>质量保证金</w:t>
                    </w:r>
                  </w:p>
                </w:tc>
                <w:tc>
                  <w:tcPr>
                    <w:tcW w:w="876" w:type="pct"/>
                    <w:vAlign w:val="center"/>
                  </w:tcPr>
                  <w:p w:rsidR="00E84BF2" w:rsidRDefault="00E84BF2" w:rsidP="00196CEA">
                    <w:pPr>
                      <w:ind w:right="73"/>
                      <w:jc w:val="right"/>
                      <w:rPr>
                        <w:szCs w:val="21"/>
                      </w:rPr>
                    </w:pPr>
                    <w:r>
                      <w:t>4,839,650.00</w:t>
                    </w:r>
                  </w:p>
                </w:tc>
                <w:tc>
                  <w:tcPr>
                    <w:tcW w:w="650" w:type="pct"/>
                    <w:vAlign w:val="center"/>
                  </w:tcPr>
                  <w:p w:rsidR="00E84BF2" w:rsidRDefault="00E84BF2" w:rsidP="00196CEA">
                    <w:pPr>
                      <w:ind w:right="73"/>
                      <w:jc w:val="right"/>
                      <w:rPr>
                        <w:szCs w:val="21"/>
                      </w:rPr>
                    </w:pPr>
                    <w:r>
                      <w:t>2-3年</w:t>
                    </w:r>
                  </w:p>
                </w:tc>
                <w:tc>
                  <w:tcPr>
                    <w:tcW w:w="662" w:type="pct"/>
                    <w:vAlign w:val="center"/>
                  </w:tcPr>
                  <w:p w:rsidR="00E84BF2" w:rsidRDefault="00E84BF2" w:rsidP="00196CEA">
                    <w:pPr>
                      <w:jc w:val="right"/>
                      <w:rPr>
                        <w:szCs w:val="21"/>
                      </w:rPr>
                    </w:pPr>
                    <w:r>
                      <w:t>5.02</w:t>
                    </w:r>
                  </w:p>
                </w:tc>
                <w:tc>
                  <w:tcPr>
                    <w:tcW w:w="802" w:type="pct"/>
                    <w:vAlign w:val="center"/>
                  </w:tcPr>
                  <w:p w:rsidR="00E84BF2" w:rsidRDefault="00E84BF2" w:rsidP="00196CEA">
                    <w:pPr>
                      <w:jc w:val="right"/>
                      <w:rPr>
                        <w:szCs w:val="21"/>
                      </w:rPr>
                    </w:pPr>
                    <w:r>
                      <w:t>1,935,860.00</w:t>
                    </w:r>
                  </w:p>
                </w:tc>
              </w:tr>
            </w:sdtContent>
          </w:sdt>
          <w:sdt>
            <w:sdtPr>
              <w:rPr>
                <w:rFonts w:hint="eastAsia"/>
                <w:szCs w:val="21"/>
              </w:rPr>
              <w:alias w:val="其他应收款欠款户"/>
              <w:tag w:val="_GBC_a3b4ad6ea89146a79c37c3807ef7a6fd"/>
              <w:id w:val="626280340"/>
              <w:lock w:val="sdtLocked"/>
            </w:sdtPr>
            <w:sdtEndPr>
              <w:rPr>
                <w:rFonts w:hint="default"/>
              </w:rPr>
            </w:sdtEndPr>
            <w:sdtContent>
              <w:tr w:rsidR="00E84BF2" w:rsidTr="00196CEA">
                <w:trPr>
                  <w:cantSplit/>
                </w:trPr>
                <w:tc>
                  <w:tcPr>
                    <w:tcW w:w="1292" w:type="pct"/>
                  </w:tcPr>
                  <w:p w:rsidR="00E84BF2" w:rsidRDefault="00E84BF2" w:rsidP="001A649C">
                    <w:pPr>
                      <w:ind w:right="105"/>
                      <w:rPr>
                        <w:szCs w:val="21"/>
                      </w:rPr>
                    </w:pPr>
                    <w:r>
                      <w:t>苏州市吴中区吴中服装厂</w:t>
                    </w:r>
                  </w:p>
                </w:tc>
                <w:tc>
                  <w:tcPr>
                    <w:tcW w:w="718" w:type="pct"/>
                  </w:tcPr>
                  <w:p w:rsidR="00E84BF2" w:rsidRDefault="00E84BF2" w:rsidP="001A649C">
                    <w:pPr>
                      <w:ind w:right="73"/>
                      <w:rPr>
                        <w:szCs w:val="21"/>
                      </w:rPr>
                    </w:pPr>
                    <w:r>
                      <w:t>往来款</w:t>
                    </w:r>
                  </w:p>
                </w:tc>
                <w:tc>
                  <w:tcPr>
                    <w:tcW w:w="876" w:type="pct"/>
                    <w:vAlign w:val="center"/>
                  </w:tcPr>
                  <w:p w:rsidR="00E84BF2" w:rsidRDefault="00E84BF2" w:rsidP="00196CEA">
                    <w:pPr>
                      <w:ind w:right="73"/>
                      <w:jc w:val="right"/>
                      <w:rPr>
                        <w:szCs w:val="21"/>
                      </w:rPr>
                    </w:pPr>
                    <w:r>
                      <w:t>4,250,000.00</w:t>
                    </w:r>
                  </w:p>
                </w:tc>
                <w:tc>
                  <w:tcPr>
                    <w:tcW w:w="650" w:type="pct"/>
                    <w:vAlign w:val="center"/>
                  </w:tcPr>
                  <w:p w:rsidR="00E84BF2" w:rsidRDefault="00E84BF2" w:rsidP="00196CEA">
                    <w:pPr>
                      <w:ind w:right="73"/>
                      <w:jc w:val="right"/>
                      <w:rPr>
                        <w:szCs w:val="21"/>
                      </w:rPr>
                    </w:pPr>
                    <w:r>
                      <w:t>5年以上</w:t>
                    </w:r>
                  </w:p>
                </w:tc>
                <w:tc>
                  <w:tcPr>
                    <w:tcW w:w="662" w:type="pct"/>
                    <w:vAlign w:val="center"/>
                  </w:tcPr>
                  <w:p w:rsidR="00E84BF2" w:rsidRDefault="00E84BF2" w:rsidP="00196CEA">
                    <w:pPr>
                      <w:jc w:val="right"/>
                      <w:rPr>
                        <w:szCs w:val="21"/>
                      </w:rPr>
                    </w:pPr>
                    <w:r>
                      <w:t>4.41</w:t>
                    </w:r>
                  </w:p>
                </w:tc>
                <w:tc>
                  <w:tcPr>
                    <w:tcW w:w="802" w:type="pct"/>
                    <w:vAlign w:val="center"/>
                  </w:tcPr>
                  <w:p w:rsidR="00E84BF2" w:rsidRDefault="00E84BF2" w:rsidP="00196CEA">
                    <w:pPr>
                      <w:jc w:val="right"/>
                      <w:rPr>
                        <w:szCs w:val="21"/>
                      </w:rPr>
                    </w:pPr>
                    <w:r>
                      <w:t>4,250,000.00</w:t>
                    </w:r>
                  </w:p>
                </w:tc>
              </w:tr>
            </w:sdtContent>
          </w:sdt>
          <w:tr w:rsidR="00E84BF2" w:rsidTr="001A649C">
            <w:trPr>
              <w:cantSplit/>
            </w:trPr>
            <w:sdt>
              <w:sdtPr>
                <w:tag w:val="_PLD_f229cb1d3424499a96c618f3911226c3"/>
                <w:id w:val="1425694678"/>
                <w:lock w:val="sdtLocked"/>
              </w:sdtPr>
              <w:sdtEndPr/>
              <w:sdtContent>
                <w:tc>
                  <w:tcPr>
                    <w:tcW w:w="1292" w:type="pct"/>
                  </w:tcPr>
                  <w:p w:rsidR="00E84BF2" w:rsidRDefault="00E84BF2" w:rsidP="001A649C">
                    <w:pPr>
                      <w:ind w:right="105"/>
                      <w:jc w:val="center"/>
                      <w:rPr>
                        <w:szCs w:val="21"/>
                      </w:rPr>
                    </w:pPr>
                    <w:r>
                      <w:rPr>
                        <w:rFonts w:hint="eastAsia"/>
                        <w:szCs w:val="21"/>
                      </w:rPr>
                      <w:t>合计</w:t>
                    </w:r>
                  </w:p>
                </w:tc>
              </w:sdtContent>
            </w:sdt>
            <w:tc>
              <w:tcPr>
                <w:tcW w:w="718" w:type="pct"/>
              </w:tcPr>
              <w:p w:rsidR="00E84BF2" w:rsidRDefault="00E84BF2" w:rsidP="001A649C">
                <w:pPr>
                  <w:ind w:right="73"/>
                  <w:jc w:val="center"/>
                  <w:rPr>
                    <w:szCs w:val="21"/>
                  </w:rPr>
                </w:pPr>
                <w:r>
                  <w:rPr>
                    <w:szCs w:val="21"/>
                  </w:rPr>
                  <w:t>/</w:t>
                </w:r>
              </w:p>
            </w:tc>
            <w:tc>
              <w:tcPr>
                <w:tcW w:w="876" w:type="pct"/>
              </w:tcPr>
              <w:p w:rsidR="00E84BF2" w:rsidRDefault="00E84BF2" w:rsidP="001A649C">
                <w:pPr>
                  <w:ind w:right="73"/>
                  <w:jc w:val="right"/>
                  <w:rPr>
                    <w:szCs w:val="21"/>
                  </w:rPr>
                </w:pPr>
                <w:r>
                  <w:t>45,865,109.87</w:t>
                </w:r>
              </w:p>
            </w:tc>
            <w:tc>
              <w:tcPr>
                <w:tcW w:w="650" w:type="pct"/>
              </w:tcPr>
              <w:p w:rsidR="00E84BF2" w:rsidRDefault="00E84BF2" w:rsidP="001A649C">
                <w:pPr>
                  <w:ind w:right="73"/>
                  <w:jc w:val="center"/>
                  <w:rPr>
                    <w:szCs w:val="21"/>
                  </w:rPr>
                </w:pPr>
              </w:p>
            </w:tc>
            <w:tc>
              <w:tcPr>
                <w:tcW w:w="662" w:type="pct"/>
              </w:tcPr>
              <w:p w:rsidR="00E84BF2" w:rsidRDefault="00E84BF2" w:rsidP="00E84BF2">
                <w:pPr>
                  <w:jc w:val="right"/>
                  <w:rPr>
                    <w:szCs w:val="21"/>
                  </w:rPr>
                </w:pPr>
                <w:r>
                  <w:t>47.5</w:t>
                </w:r>
                <w:r>
                  <w:rPr>
                    <w:rFonts w:hint="eastAsia"/>
                  </w:rPr>
                  <w:t>5</w:t>
                </w:r>
              </w:p>
            </w:tc>
            <w:tc>
              <w:tcPr>
                <w:tcW w:w="802" w:type="pct"/>
              </w:tcPr>
              <w:p w:rsidR="00E84BF2" w:rsidRDefault="00E84BF2" w:rsidP="001A649C">
                <w:pPr>
                  <w:jc w:val="right"/>
                  <w:rPr>
                    <w:szCs w:val="21"/>
                  </w:rPr>
                </w:pPr>
                <w:r>
                  <w:t>23,998,736.79</w:t>
                </w:r>
              </w:p>
            </w:tc>
          </w:tr>
        </w:tbl>
        <w:p w:rsidR="00497A79" w:rsidRDefault="00030B85">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2054805651"/>
        <w:lock w:val="sdtLocked"/>
        <w:placeholder>
          <w:docPart w:val="GBC22222222222222222222222222222"/>
        </w:placeholder>
      </w:sdtPr>
      <w:sdtEndPr/>
      <w:sdtContent>
        <w:p w:rsidR="00497A79" w:rsidRDefault="00011E94">
          <w:pPr>
            <w:pStyle w:val="4"/>
            <w:numPr>
              <w:ilvl w:val="3"/>
              <w:numId w:val="110"/>
            </w:numPr>
            <w:tabs>
              <w:tab w:val="left" w:pos="560"/>
            </w:tabs>
          </w:pPr>
          <w:r>
            <w:rPr>
              <w:rFonts w:hint="eastAsia"/>
            </w:rPr>
            <w:t>涉及政府补助的应收款项</w:t>
          </w:r>
        </w:p>
        <w:sdt>
          <w:sdtPr>
            <w:alias w:val="是否适用：涉及政府补助的应收款项[双击切换]"/>
            <w:tag w:val="_GBC_bfa30ddd81f643f9b7a3d1064d505e6a"/>
            <w:id w:val="1600992348"/>
            <w:lock w:val="sdtContentLocked"/>
            <w:placeholder>
              <w:docPart w:val="GBC22222222222222222222222222222"/>
            </w:placeholder>
          </w:sdtPr>
          <w:sdtEndPr/>
          <w:sdtContent>
            <w:p w:rsidR="005C7C8E" w:rsidRDefault="00011E94" w:rsidP="005C7C8E">
              <w:r>
                <w:fldChar w:fldCharType="begin"/>
              </w:r>
              <w:r w:rsidR="005C7C8E">
                <w:instrText xml:space="preserve"> MACROBUTTON  SnrToggleCheckbox □适用 </w:instrText>
              </w:r>
              <w:r>
                <w:fldChar w:fldCharType="end"/>
              </w:r>
              <w:r>
                <w:fldChar w:fldCharType="begin"/>
              </w:r>
              <w:r w:rsidR="005C7C8E">
                <w:instrText xml:space="preserve"> MACROBUTTON  SnrToggleCheckbox √不适用 </w:instrText>
              </w:r>
              <w:r>
                <w:fldChar w:fldCharType="end"/>
              </w:r>
            </w:p>
          </w:sdtContent>
        </w:sdt>
        <w:p w:rsidR="00497A79" w:rsidRDefault="00030B85">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1960145835"/>
        <w:lock w:val="sdtLocked"/>
        <w:placeholder>
          <w:docPart w:val="GBC22222222222222222222222222222"/>
        </w:placeholder>
      </w:sdtPr>
      <w:sdtEndPr/>
      <w:sdtContent>
        <w:p w:rsidR="00497A79" w:rsidRDefault="00011E94">
          <w:pPr>
            <w:pStyle w:val="4"/>
            <w:numPr>
              <w:ilvl w:val="3"/>
              <w:numId w:val="110"/>
            </w:numPr>
            <w:tabs>
              <w:tab w:val="left" w:pos="560"/>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ContentLocked"/>
            <w:placeholder>
              <w:docPart w:val="GBC22222222222222222222222222222"/>
            </w:placeholder>
          </w:sdtPr>
          <w:sdtEndPr/>
          <w:sdtContent>
            <w:p w:rsidR="00497A79" w:rsidRDefault="00011E94" w:rsidP="00BC4AB1">
              <w:pPr>
                <w:ind w:right="57"/>
                <w:rPr>
                  <w:szCs w:val="21"/>
                </w:rPr>
              </w:pPr>
              <w:r>
                <w:rPr>
                  <w:szCs w:val="21"/>
                </w:rPr>
                <w:fldChar w:fldCharType="begin"/>
              </w:r>
              <w:r w:rsidR="00BC4AB1">
                <w:rPr>
                  <w:szCs w:val="21"/>
                </w:rPr>
                <w:instrText xml:space="preserve"> MACROBUTTON  SnrToggleCheckbox □适用 </w:instrText>
              </w:r>
              <w:r>
                <w:rPr>
                  <w:szCs w:val="21"/>
                </w:rPr>
                <w:fldChar w:fldCharType="end"/>
              </w:r>
              <w:r>
                <w:rPr>
                  <w:szCs w:val="21"/>
                </w:rPr>
                <w:fldChar w:fldCharType="begin"/>
              </w:r>
              <w:r w:rsidR="00BC4AB1">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sdtContent>
        <w:p w:rsidR="00497A79" w:rsidRDefault="00011E94">
          <w:pPr>
            <w:pStyle w:val="4"/>
            <w:numPr>
              <w:ilvl w:val="3"/>
              <w:numId w:val="110"/>
            </w:numPr>
            <w:tabs>
              <w:tab w:val="left" w:pos="560"/>
            </w:tabs>
            <w:rPr>
              <w:kern w:val="0"/>
            </w:rPr>
          </w:pPr>
          <w:r>
            <w:rPr>
              <w:rFonts w:hint="eastAsia"/>
              <w:kern w:val="0"/>
            </w:rPr>
            <w:t>转移其他应收款且继续涉入形成的资产、负债的金额</w:t>
          </w:r>
        </w:p>
        <w:sdt>
          <w:sdtPr>
            <w:rPr>
              <w:rFonts w:hint="eastAsia"/>
              <w:szCs w:val="21"/>
            </w:rPr>
            <w:alias w:val="是否适用：转移其他应收款且继续涉入形成的资产、负债的金额[双击切换]"/>
            <w:tag w:val="_GBC_e74d63017ee7420b83e7544117beeac6"/>
            <w:id w:val="-1162381644"/>
            <w:lock w:val="sdtContentLocked"/>
            <w:placeholder>
              <w:docPart w:val="GBC22222222222222222222222222222"/>
            </w:placeholder>
          </w:sdtPr>
          <w:sdtEndPr/>
          <w:sdtContent>
            <w:p w:rsidR="00497A79" w:rsidRDefault="00011E94" w:rsidP="005C7C8E">
              <w:pPr>
                <w:rPr>
                  <w:szCs w:val="21"/>
                </w:rPr>
              </w:pPr>
              <w:r>
                <w:rPr>
                  <w:szCs w:val="21"/>
                </w:rPr>
                <w:fldChar w:fldCharType="begin"/>
              </w:r>
              <w:r w:rsidR="005C7C8E">
                <w:rPr>
                  <w:szCs w:val="21"/>
                </w:rPr>
                <w:instrText xml:space="preserve"> MACROBUTTON  SnrToggleCheckbox □适用 </w:instrText>
              </w:r>
              <w:r>
                <w:rPr>
                  <w:szCs w:val="21"/>
                </w:rPr>
                <w:fldChar w:fldCharType="end"/>
              </w:r>
              <w:r>
                <w:rPr>
                  <w:szCs w:val="21"/>
                </w:rPr>
                <w:fldChar w:fldCharType="begin"/>
              </w:r>
              <w:r w:rsidR="005C7C8E">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Times New Roman" w:hAnsi="Times New Roman"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rsidR="00497A79" w:rsidRDefault="00011E94">
          <w:r>
            <w:rPr>
              <w:rFonts w:hint="eastAsia"/>
            </w:rPr>
            <w:t>其他</w:t>
          </w:r>
          <w:r>
            <w:t>说明：</w:t>
          </w:r>
        </w:p>
        <w:sdt>
          <w:sdtPr>
            <w:alias w:val="是否适用：其他应收款的其他说明[双击切换]"/>
            <w:tag w:val="_GBC_55d570440c184744bd13a4938ba488d1"/>
            <w:id w:val="-217435158"/>
            <w:lock w:val="sdtContentLocked"/>
            <w:placeholder>
              <w:docPart w:val="GBC22222222222222222222222222222"/>
            </w:placeholder>
          </w:sdtPr>
          <w:sdtEndPr/>
          <w:sdtContent>
            <w:p w:rsidR="00497A79" w:rsidRDefault="00011E94" w:rsidP="005C7C8E">
              <w:pPr>
                <w:rPr>
                  <w:szCs w:val="21"/>
                </w:rPr>
              </w:pPr>
              <w:r>
                <w:fldChar w:fldCharType="begin"/>
              </w:r>
              <w:r w:rsidR="005C7C8E">
                <w:instrText xml:space="preserve"> MACROBUTTON  SnrToggleCheckbox □适用 </w:instrText>
              </w:r>
              <w:r>
                <w:fldChar w:fldCharType="end"/>
              </w:r>
              <w:r>
                <w:fldChar w:fldCharType="begin"/>
              </w:r>
              <w:r w:rsidR="005C7C8E">
                <w:instrText xml:space="preserve"> MACROBUTTON  SnrToggleCheckbox √不适用 </w:instrText>
              </w:r>
              <w:r>
                <w:fldChar w:fldCharType="end"/>
              </w:r>
            </w:p>
          </w:sdtContent>
        </w:sdt>
      </w:sdtContent>
    </w:sdt>
    <w:p w:rsidR="00AE4299" w:rsidRDefault="00AE4299">
      <w:pPr>
        <w:rPr>
          <w:szCs w:val="21"/>
        </w:rPr>
        <w:sectPr w:rsidR="00AE4299" w:rsidSect="00770E20">
          <w:pgSz w:w="11906" w:h="16838"/>
          <w:pgMar w:top="1525" w:right="1276" w:bottom="1440" w:left="1797" w:header="856" w:footer="992" w:gutter="0"/>
          <w:cols w:space="425"/>
          <w:docGrid w:linePitch="312"/>
        </w:sectPr>
      </w:pPr>
    </w:p>
    <w:p w:rsidR="00497A79" w:rsidRDefault="00011E94">
      <w:pPr>
        <w:pStyle w:val="3"/>
        <w:numPr>
          <w:ilvl w:val="0"/>
          <w:numId w:val="21"/>
        </w:numPr>
      </w:pPr>
      <w:r>
        <w:rPr>
          <w:rFonts w:hint="eastAsia"/>
        </w:rPr>
        <w:lastRenderedPageBreak/>
        <w:t>存货</w:t>
      </w:r>
    </w:p>
    <w:bookmarkStart w:id="91" w:name="_Hlk10470159" w:displacedByCustomXml="next"/>
    <w:sdt>
      <w:sdtPr>
        <w:rPr>
          <w:rFonts w:asciiTheme="minorHAnsi" w:hAnsiTheme="minorHAnsi" w:cs="宋体" w:hint="eastAsia"/>
          <w:b w:val="0"/>
          <w:bCs w:val="0"/>
          <w:kern w:val="0"/>
          <w:szCs w:val="22"/>
        </w:rPr>
        <w:alias w:val="模块:存货分类 "/>
        <w:tag w:val="_GBC_1953ea50f68542df9fa36d84b994cf17"/>
        <w:id w:val="-152603595"/>
        <w:lock w:val="sdtLocked"/>
        <w:placeholder>
          <w:docPart w:val="GBC22222222222222222222222222222"/>
        </w:placeholder>
      </w:sdtPr>
      <w:sdtEndPr>
        <w:rPr>
          <w:rFonts w:ascii="宋体" w:hAnsi="宋体"/>
          <w:szCs w:val="24"/>
        </w:rPr>
      </w:sdtEndPr>
      <w:sdtContent>
        <w:p w:rsidR="00754B28" w:rsidRDefault="00754B28" w:rsidP="00754B28">
          <w:pPr>
            <w:pStyle w:val="4"/>
            <w:numPr>
              <w:ilvl w:val="0"/>
              <w:numId w:val="48"/>
            </w:numPr>
            <w:tabs>
              <w:tab w:val="left" w:pos="630"/>
            </w:tabs>
          </w:pPr>
          <w:r>
            <w:rPr>
              <w:rFonts w:hint="eastAsia"/>
            </w:rPr>
            <w:t>存货分类</w:t>
          </w:r>
        </w:p>
        <w:sdt>
          <w:sdtPr>
            <w:alias w:val="是否适用：存货分类[双击切换]"/>
            <w:tag w:val="_GBC_06c46a03a226418fb8e5e84326c47750"/>
            <w:id w:val="-637187680"/>
            <w:lock w:val="sdtContentLocked"/>
          </w:sdtPr>
          <w:sdtEndPr/>
          <w:sdtContent>
            <w:p w:rsidR="00AE4299" w:rsidRDefault="00754B28" w:rsidP="00487AC7">
              <w:r>
                <w:fldChar w:fldCharType="begin"/>
              </w:r>
              <w:r w:rsidR="00487AC7">
                <w:instrText xml:space="preserve"> MACROBUTTON  SnrToggleCheckbox √适用 </w:instrText>
              </w:r>
              <w:r>
                <w:fldChar w:fldCharType="end"/>
              </w:r>
              <w:r>
                <w:fldChar w:fldCharType="begin"/>
              </w:r>
              <w:r w:rsidR="00487AC7">
                <w:instrText xml:space="preserve"> MACROBUTTON  SnrToggleCheckbox □不适用 </w:instrText>
              </w:r>
              <w:r>
                <w:fldChar w:fldCharType="end"/>
              </w:r>
            </w:p>
          </w:sdtContent>
        </w:sdt>
        <w:p w:rsidR="00487AC7" w:rsidRDefault="00487AC7">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存货分类"/>
              <w:tag w:val="_GBC_d85b2ad6790d4fa2ace1d773934cd4b3"/>
              <w:id w:val="4642541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27"/>
            <w:gridCol w:w="1859"/>
            <w:gridCol w:w="2138"/>
            <w:gridCol w:w="1926"/>
            <w:gridCol w:w="1909"/>
            <w:gridCol w:w="2129"/>
            <w:gridCol w:w="1747"/>
          </w:tblGrid>
          <w:tr w:rsidR="008C76B2" w:rsidTr="002036E6">
            <w:trPr>
              <w:cantSplit/>
            </w:trPr>
            <w:sdt>
              <w:sdtPr>
                <w:tag w:val="_PLD_48d855cd658044389f8d1cbe0016be78"/>
                <w:id w:val="-1771693254"/>
                <w:lock w:val="sdtLocked"/>
              </w:sdtPr>
              <w:sdtEndPr/>
              <w:sdtContent>
                <w:tc>
                  <w:tcPr>
                    <w:tcW w:w="799" w:type="pct"/>
                    <w:vMerge w:val="restart"/>
                    <w:vAlign w:val="center"/>
                  </w:tcPr>
                  <w:p w:rsidR="008C76B2" w:rsidRDefault="008C76B2" w:rsidP="008E07AD">
                    <w:pPr>
                      <w:jc w:val="center"/>
                      <w:rPr>
                        <w:szCs w:val="21"/>
                      </w:rPr>
                    </w:pPr>
                    <w:r>
                      <w:rPr>
                        <w:rFonts w:hint="eastAsia"/>
                        <w:szCs w:val="21"/>
                      </w:rPr>
                      <w:t>项目</w:t>
                    </w:r>
                  </w:p>
                </w:tc>
              </w:sdtContent>
            </w:sdt>
            <w:sdt>
              <w:sdtPr>
                <w:tag w:val="_PLD_586606f595aa4fff8214f9b6209260b6"/>
                <w:id w:val="-838547034"/>
                <w:lock w:val="sdtLocked"/>
              </w:sdtPr>
              <w:sdtEndPr/>
              <w:sdtContent>
                <w:tc>
                  <w:tcPr>
                    <w:tcW w:w="2125" w:type="pct"/>
                    <w:gridSpan w:val="3"/>
                    <w:vAlign w:val="center"/>
                  </w:tcPr>
                  <w:p w:rsidR="008C76B2" w:rsidRDefault="008C76B2" w:rsidP="008E07AD">
                    <w:pPr>
                      <w:jc w:val="center"/>
                      <w:rPr>
                        <w:szCs w:val="21"/>
                      </w:rPr>
                    </w:pPr>
                    <w:r>
                      <w:rPr>
                        <w:rFonts w:hint="eastAsia"/>
                        <w:szCs w:val="21"/>
                      </w:rPr>
                      <w:t>期末余额</w:t>
                    </w:r>
                  </w:p>
                </w:tc>
              </w:sdtContent>
            </w:sdt>
            <w:sdt>
              <w:sdtPr>
                <w:tag w:val="_PLD_a1bbc97888494137a790328386c2b9d8"/>
                <w:id w:val="1023826200"/>
                <w:lock w:val="sdtLocked"/>
              </w:sdtPr>
              <w:sdtEndPr/>
              <w:sdtContent>
                <w:tc>
                  <w:tcPr>
                    <w:tcW w:w="2076" w:type="pct"/>
                    <w:gridSpan w:val="3"/>
                    <w:vAlign w:val="center"/>
                  </w:tcPr>
                  <w:p w:rsidR="008C76B2" w:rsidRDefault="008C76B2" w:rsidP="008E07AD">
                    <w:pPr>
                      <w:jc w:val="center"/>
                      <w:rPr>
                        <w:szCs w:val="21"/>
                      </w:rPr>
                    </w:pPr>
                    <w:r>
                      <w:rPr>
                        <w:rFonts w:hint="eastAsia"/>
                        <w:szCs w:val="21"/>
                      </w:rPr>
                      <w:t>期初余额</w:t>
                    </w:r>
                  </w:p>
                </w:tc>
              </w:sdtContent>
            </w:sdt>
          </w:tr>
          <w:tr w:rsidR="008C76B2" w:rsidTr="002036E6">
            <w:trPr>
              <w:cantSplit/>
            </w:trPr>
            <w:tc>
              <w:tcPr>
                <w:tcW w:w="799" w:type="pct"/>
                <w:vMerge/>
              </w:tcPr>
              <w:p w:rsidR="008C76B2" w:rsidRDefault="008C76B2" w:rsidP="008E07AD">
                <w:pPr>
                  <w:ind w:right="5"/>
                  <w:jc w:val="center"/>
                  <w:rPr>
                    <w:szCs w:val="21"/>
                  </w:rPr>
                </w:pPr>
              </w:p>
            </w:tc>
            <w:sdt>
              <w:sdtPr>
                <w:tag w:val="_PLD_60368d835c2843d99b5061f4c84f8d8e"/>
                <w:id w:val="1031300891"/>
                <w:lock w:val="sdtLocked"/>
              </w:sdtPr>
              <w:sdtEndPr/>
              <w:sdtContent>
                <w:tc>
                  <w:tcPr>
                    <w:tcW w:w="667" w:type="pct"/>
                    <w:vAlign w:val="center"/>
                  </w:tcPr>
                  <w:p w:rsidR="008C76B2" w:rsidRDefault="008C76B2" w:rsidP="008E07AD">
                    <w:pPr>
                      <w:ind w:right="5"/>
                      <w:jc w:val="center"/>
                      <w:rPr>
                        <w:szCs w:val="21"/>
                      </w:rPr>
                    </w:pPr>
                    <w:r>
                      <w:rPr>
                        <w:rFonts w:hint="eastAsia"/>
                        <w:szCs w:val="21"/>
                      </w:rPr>
                      <w:t>账面余额</w:t>
                    </w:r>
                  </w:p>
                </w:tc>
              </w:sdtContent>
            </w:sdt>
            <w:tc>
              <w:tcPr>
                <w:tcW w:w="767" w:type="pct"/>
                <w:vAlign w:val="center"/>
              </w:tcPr>
              <w:p w:rsidR="008C76B2" w:rsidRDefault="00030B85" w:rsidP="008E07AD">
                <w:pPr>
                  <w:ind w:right="5"/>
                  <w:jc w:val="center"/>
                  <w:rPr>
                    <w:szCs w:val="21"/>
                  </w:rPr>
                </w:pPr>
                <w:sdt>
                  <w:sdtPr>
                    <w:tag w:val="_PLD_8e79c2ba61144b63b0ecf708c40544dd"/>
                    <w:id w:val="1096207371"/>
                    <w:lock w:val="sdtLocked"/>
                  </w:sdtPr>
                  <w:sdtEndPr>
                    <w:rPr>
                      <w:rFonts w:hint="eastAsia"/>
                    </w:rPr>
                  </w:sdtEndPr>
                  <w:sdtContent>
                    <w:r w:rsidR="008C76B2">
                      <w:rPr>
                        <w:rFonts w:hint="eastAsia"/>
                      </w:rPr>
                      <w:t>跌价准备</w:t>
                    </w:r>
                  </w:sdtContent>
                </w:sdt>
              </w:p>
            </w:tc>
            <w:sdt>
              <w:sdtPr>
                <w:tag w:val="_PLD_f2691cf723784fbcbc9a900f61c6e250"/>
                <w:id w:val="765278514"/>
                <w:lock w:val="sdtLocked"/>
              </w:sdtPr>
              <w:sdtEndPr/>
              <w:sdtContent>
                <w:tc>
                  <w:tcPr>
                    <w:tcW w:w="691" w:type="pct"/>
                    <w:vAlign w:val="center"/>
                  </w:tcPr>
                  <w:p w:rsidR="008C76B2" w:rsidRDefault="008C76B2" w:rsidP="008E07AD">
                    <w:pPr>
                      <w:ind w:right="5"/>
                      <w:jc w:val="center"/>
                      <w:rPr>
                        <w:szCs w:val="21"/>
                      </w:rPr>
                    </w:pPr>
                    <w:r>
                      <w:rPr>
                        <w:rFonts w:hint="eastAsia"/>
                        <w:szCs w:val="21"/>
                      </w:rPr>
                      <w:t>账面价值</w:t>
                    </w:r>
                  </w:p>
                </w:tc>
              </w:sdtContent>
            </w:sdt>
            <w:sdt>
              <w:sdtPr>
                <w:tag w:val="_PLD_df34ec94af0b441bab962cb42fe65b1a"/>
                <w:id w:val="-2038119646"/>
                <w:lock w:val="sdtLocked"/>
              </w:sdtPr>
              <w:sdtEndPr/>
              <w:sdtContent>
                <w:tc>
                  <w:tcPr>
                    <w:tcW w:w="685" w:type="pct"/>
                    <w:vAlign w:val="center"/>
                  </w:tcPr>
                  <w:p w:rsidR="008C76B2" w:rsidRDefault="008C76B2" w:rsidP="008E07AD">
                    <w:pPr>
                      <w:ind w:right="5"/>
                      <w:jc w:val="center"/>
                      <w:rPr>
                        <w:szCs w:val="21"/>
                      </w:rPr>
                    </w:pPr>
                    <w:r>
                      <w:rPr>
                        <w:rFonts w:hint="eastAsia"/>
                        <w:szCs w:val="21"/>
                      </w:rPr>
                      <w:t>账面余额</w:t>
                    </w:r>
                  </w:p>
                </w:tc>
              </w:sdtContent>
            </w:sdt>
            <w:tc>
              <w:tcPr>
                <w:tcW w:w="764" w:type="pct"/>
                <w:vAlign w:val="center"/>
              </w:tcPr>
              <w:p w:rsidR="008C76B2" w:rsidRDefault="00030B85" w:rsidP="008E07AD">
                <w:pPr>
                  <w:ind w:right="5"/>
                  <w:jc w:val="center"/>
                  <w:rPr>
                    <w:szCs w:val="21"/>
                  </w:rPr>
                </w:pPr>
                <w:sdt>
                  <w:sdtPr>
                    <w:tag w:val="_PLD_701bb4c3ea65441d8bc5922fe3922c72"/>
                    <w:id w:val="648096361"/>
                    <w:lock w:val="sdtLocked"/>
                  </w:sdtPr>
                  <w:sdtEndPr>
                    <w:rPr>
                      <w:rFonts w:hint="eastAsia"/>
                    </w:rPr>
                  </w:sdtEndPr>
                  <w:sdtContent>
                    <w:r w:rsidR="008C76B2">
                      <w:rPr>
                        <w:rFonts w:hint="eastAsia"/>
                      </w:rPr>
                      <w:t>跌价准备</w:t>
                    </w:r>
                  </w:sdtContent>
                </w:sdt>
              </w:p>
            </w:tc>
            <w:sdt>
              <w:sdtPr>
                <w:tag w:val="_PLD_0db3a7f82db34583bb111dc2a8e88f8c"/>
                <w:id w:val="1023982618"/>
                <w:lock w:val="sdtLocked"/>
              </w:sdtPr>
              <w:sdtEndPr/>
              <w:sdtContent>
                <w:tc>
                  <w:tcPr>
                    <w:tcW w:w="627" w:type="pct"/>
                    <w:vAlign w:val="center"/>
                  </w:tcPr>
                  <w:p w:rsidR="008C76B2" w:rsidRDefault="008C76B2" w:rsidP="008E07AD">
                    <w:pPr>
                      <w:ind w:right="5"/>
                      <w:jc w:val="center"/>
                      <w:rPr>
                        <w:szCs w:val="21"/>
                      </w:rPr>
                    </w:pPr>
                    <w:r>
                      <w:rPr>
                        <w:rFonts w:hint="eastAsia"/>
                        <w:szCs w:val="21"/>
                      </w:rPr>
                      <w:t>账面价值</w:t>
                    </w:r>
                  </w:p>
                </w:tc>
              </w:sdtContent>
            </w:sdt>
          </w:tr>
          <w:tr w:rsidR="008C76B2" w:rsidTr="002036E6">
            <w:trPr>
              <w:cantSplit/>
            </w:trPr>
            <w:sdt>
              <w:sdtPr>
                <w:tag w:val="_PLD_fca11404c29f48d0b5900b11850092d7"/>
                <w:id w:val="-2031091409"/>
                <w:lock w:val="sdtLocked"/>
              </w:sdtPr>
              <w:sdtEndPr/>
              <w:sdtContent>
                <w:tc>
                  <w:tcPr>
                    <w:tcW w:w="799" w:type="pct"/>
                  </w:tcPr>
                  <w:p w:rsidR="008C76B2" w:rsidRDefault="008C76B2" w:rsidP="008E07AD">
                    <w:pPr>
                      <w:ind w:right="5"/>
                      <w:rPr>
                        <w:szCs w:val="21"/>
                      </w:rPr>
                    </w:pPr>
                    <w:r>
                      <w:rPr>
                        <w:rFonts w:hint="eastAsia"/>
                        <w:szCs w:val="21"/>
                      </w:rPr>
                      <w:t>原材料</w:t>
                    </w:r>
                  </w:p>
                </w:tc>
              </w:sdtContent>
            </w:sdt>
            <w:tc>
              <w:tcPr>
                <w:tcW w:w="667" w:type="pct"/>
              </w:tcPr>
              <w:p w:rsidR="008C76B2" w:rsidRDefault="008C76B2" w:rsidP="008E07AD">
                <w:pPr>
                  <w:ind w:right="5"/>
                  <w:jc w:val="right"/>
                  <w:rPr>
                    <w:szCs w:val="21"/>
                  </w:rPr>
                </w:pPr>
                <w:r>
                  <w:t>62,630,327.63</w:t>
                </w:r>
              </w:p>
            </w:tc>
            <w:tc>
              <w:tcPr>
                <w:tcW w:w="767" w:type="pct"/>
              </w:tcPr>
              <w:p w:rsidR="008C76B2" w:rsidRDefault="008C76B2" w:rsidP="008E07AD">
                <w:pPr>
                  <w:ind w:right="5"/>
                  <w:jc w:val="right"/>
                  <w:rPr>
                    <w:szCs w:val="21"/>
                  </w:rPr>
                </w:pPr>
              </w:p>
            </w:tc>
            <w:tc>
              <w:tcPr>
                <w:tcW w:w="691" w:type="pct"/>
              </w:tcPr>
              <w:p w:rsidR="008C76B2" w:rsidRDefault="008C76B2" w:rsidP="008E07AD">
                <w:pPr>
                  <w:ind w:right="5"/>
                  <w:jc w:val="right"/>
                  <w:rPr>
                    <w:szCs w:val="21"/>
                  </w:rPr>
                </w:pPr>
                <w:r>
                  <w:t>62,630,327.63</w:t>
                </w:r>
              </w:p>
            </w:tc>
            <w:tc>
              <w:tcPr>
                <w:tcW w:w="685" w:type="pct"/>
              </w:tcPr>
              <w:p w:rsidR="008C76B2" w:rsidRDefault="008C76B2" w:rsidP="008E07AD">
                <w:pPr>
                  <w:ind w:right="5"/>
                  <w:jc w:val="right"/>
                  <w:rPr>
                    <w:szCs w:val="21"/>
                  </w:rPr>
                </w:pPr>
                <w:r>
                  <w:t>100,162,602.79</w:t>
                </w:r>
              </w:p>
            </w:tc>
            <w:tc>
              <w:tcPr>
                <w:tcW w:w="764" w:type="pct"/>
              </w:tcPr>
              <w:p w:rsidR="008C76B2" w:rsidRDefault="008C76B2" w:rsidP="008E07AD">
                <w:pPr>
                  <w:ind w:right="5"/>
                  <w:jc w:val="right"/>
                  <w:rPr>
                    <w:szCs w:val="21"/>
                  </w:rPr>
                </w:pPr>
              </w:p>
            </w:tc>
            <w:tc>
              <w:tcPr>
                <w:tcW w:w="627" w:type="pct"/>
              </w:tcPr>
              <w:p w:rsidR="008C76B2" w:rsidRDefault="008C76B2" w:rsidP="008E07AD">
                <w:pPr>
                  <w:ind w:right="5"/>
                  <w:jc w:val="right"/>
                  <w:rPr>
                    <w:szCs w:val="21"/>
                  </w:rPr>
                </w:pPr>
                <w:r>
                  <w:t>100,162,602.79</w:t>
                </w:r>
              </w:p>
            </w:tc>
          </w:tr>
          <w:tr w:rsidR="008C76B2" w:rsidTr="002036E6">
            <w:trPr>
              <w:cantSplit/>
            </w:trPr>
            <w:sdt>
              <w:sdtPr>
                <w:tag w:val="_PLD_fd1bed46838a4d5189ec9ce131230221"/>
                <w:id w:val="-1530251349"/>
                <w:lock w:val="sdtLocked"/>
              </w:sdtPr>
              <w:sdtEndPr/>
              <w:sdtContent>
                <w:tc>
                  <w:tcPr>
                    <w:tcW w:w="799" w:type="pct"/>
                  </w:tcPr>
                  <w:p w:rsidR="008C76B2" w:rsidRDefault="008C76B2" w:rsidP="008E07AD">
                    <w:pPr>
                      <w:ind w:right="5"/>
                      <w:rPr>
                        <w:szCs w:val="21"/>
                      </w:rPr>
                    </w:pPr>
                    <w:r>
                      <w:rPr>
                        <w:rFonts w:hint="eastAsia"/>
                        <w:szCs w:val="21"/>
                      </w:rPr>
                      <w:t>在产品</w:t>
                    </w:r>
                  </w:p>
                </w:tc>
              </w:sdtContent>
            </w:sdt>
            <w:tc>
              <w:tcPr>
                <w:tcW w:w="667" w:type="pct"/>
              </w:tcPr>
              <w:p w:rsidR="008C76B2" w:rsidRDefault="008C76B2" w:rsidP="008E07AD">
                <w:pPr>
                  <w:ind w:right="5"/>
                  <w:jc w:val="right"/>
                  <w:rPr>
                    <w:szCs w:val="21"/>
                  </w:rPr>
                </w:pPr>
                <w:r>
                  <w:t>31,907,234.87</w:t>
                </w:r>
              </w:p>
            </w:tc>
            <w:tc>
              <w:tcPr>
                <w:tcW w:w="767" w:type="pct"/>
              </w:tcPr>
              <w:p w:rsidR="008C76B2" w:rsidRDefault="008C76B2" w:rsidP="008E07AD">
                <w:pPr>
                  <w:ind w:right="5"/>
                  <w:jc w:val="right"/>
                  <w:rPr>
                    <w:szCs w:val="21"/>
                  </w:rPr>
                </w:pPr>
              </w:p>
            </w:tc>
            <w:tc>
              <w:tcPr>
                <w:tcW w:w="691" w:type="pct"/>
              </w:tcPr>
              <w:p w:rsidR="008C76B2" w:rsidRDefault="008C76B2" w:rsidP="008E07AD">
                <w:pPr>
                  <w:ind w:right="5"/>
                  <w:jc w:val="right"/>
                  <w:rPr>
                    <w:szCs w:val="21"/>
                  </w:rPr>
                </w:pPr>
                <w:r>
                  <w:t>31,907,234.87</w:t>
                </w:r>
              </w:p>
            </w:tc>
            <w:tc>
              <w:tcPr>
                <w:tcW w:w="685" w:type="pct"/>
              </w:tcPr>
              <w:p w:rsidR="008C76B2" w:rsidRDefault="008C76B2" w:rsidP="008E07AD">
                <w:pPr>
                  <w:ind w:right="5"/>
                  <w:jc w:val="right"/>
                  <w:rPr>
                    <w:szCs w:val="21"/>
                  </w:rPr>
                </w:pPr>
                <w:r>
                  <w:t>23,709,617.50</w:t>
                </w:r>
              </w:p>
            </w:tc>
            <w:tc>
              <w:tcPr>
                <w:tcW w:w="764" w:type="pct"/>
              </w:tcPr>
              <w:p w:rsidR="008C76B2" w:rsidRDefault="008C76B2" w:rsidP="008E07AD">
                <w:pPr>
                  <w:ind w:right="5"/>
                  <w:jc w:val="right"/>
                  <w:rPr>
                    <w:szCs w:val="21"/>
                  </w:rPr>
                </w:pPr>
              </w:p>
            </w:tc>
            <w:tc>
              <w:tcPr>
                <w:tcW w:w="627" w:type="pct"/>
              </w:tcPr>
              <w:p w:rsidR="008C76B2" w:rsidRDefault="008C76B2" w:rsidP="008E07AD">
                <w:pPr>
                  <w:ind w:right="5"/>
                  <w:jc w:val="right"/>
                  <w:rPr>
                    <w:szCs w:val="21"/>
                  </w:rPr>
                </w:pPr>
                <w:r>
                  <w:t>23,709,617.50</w:t>
                </w:r>
              </w:p>
            </w:tc>
          </w:tr>
          <w:tr w:rsidR="008C76B2" w:rsidTr="002036E6">
            <w:trPr>
              <w:cantSplit/>
            </w:trPr>
            <w:sdt>
              <w:sdtPr>
                <w:tag w:val="_PLD_f3ef3aac74534d258da438463abf925d"/>
                <w:id w:val="-425884117"/>
                <w:lock w:val="sdtLocked"/>
              </w:sdtPr>
              <w:sdtEndPr/>
              <w:sdtContent>
                <w:tc>
                  <w:tcPr>
                    <w:tcW w:w="799" w:type="pct"/>
                  </w:tcPr>
                  <w:p w:rsidR="008C76B2" w:rsidRDefault="008C76B2" w:rsidP="008E07AD">
                    <w:pPr>
                      <w:ind w:right="5"/>
                      <w:rPr>
                        <w:szCs w:val="21"/>
                      </w:rPr>
                    </w:pPr>
                    <w:r>
                      <w:rPr>
                        <w:rFonts w:hint="eastAsia"/>
                        <w:szCs w:val="21"/>
                      </w:rPr>
                      <w:t>库存商品</w:t>
                    </w:r>
                  </w:p>
                </w:tc>
              </w:sdtContent>
            </w:sdt>
            <w:tc>
              <w:tcPr>
                <w:tcW w:w="667" w:type="pct"/>
              </w:tcPr>
              <w:p w:rsidR="008C76B2" w:rsidRDefault="008C76B2" w:rsidP="008E07AD">
                <w:pPr>
                  <w:ind w:right="5"/>
                  <w:jc w:val="right"/>
                  <w:rPr>
                    <w:szCs w:val="21"/>
                  </w:rPr>
                </w:pPr>
                <w:r>
                  <w:t>158,886,290.61</w:t>
                </w:r>
              </w:p>
            </w:tc>
            <w:tc>
              <w:tcPr>
                <w:tcW w:w="767" w:type="pct"/>
              </w:tcPr>
              <w:p w:rsidR="008C76B2" w:rsidRDefault="008C76B2" w:rsidP="008E07AD">
                <w:pPr>
                  <w:ind w:right="5"/>
                  <w:jc w:val="right"/>
                  <w:rPr>
                    <w:szCs w:val="21"/>
                  </w:rPr>
                </w:pPr>
                <w:r>
                  <w:t>89,176.52</w:t>
                </w:r>
              </w:p>
            </w:tc>
            <w:tc>
              <w:tcPr>
                <w:tcW w:w="691" w:type="pct"/>
              </w:tcPr>
              <w:p w:rsidR="008C76B2" w:rsidRDefault="008C76B2" w:rsidP="008E07AD">
                <w:pPr>
                  <w:ind w:right="5"/>
                  <w:jc w:val="right"/>
                  <w:rPr>
                    <w:szCs w:val="21"/>
                  </w:rPr>
                </w:pPr>
                <w:r>
                  <w:t>158,797,114.09</w:t>
                </w:r>
              </w:p>
            </w:tc>
            <w:tc>
              <w:tcPr>
                <w:tcW w:w="685" w:type="pct"/>
              </w:tcPr>
              <w:p w:rsidR="008C76B2" w:rsidRDefault="008C76B2" w:rsidP="008E07AD">
                <w:pPr>
                  <w:ind w:right="5"/>
                  <w:jc w:val="right"/>
                  <w:rPr>
                    <w:szCs w:val="21"/>
                  </w:rPr>
                </w:pPr>
                <w:r>
                  <w:t>145,147,218.14</w:t>
                </w:r>
              </w:p>
            </w:tc>
            <w:tc>
              <w:tcPr>
                <w:tcW w:w="764" w:type="pct"/>
              </w:tcPr>
              <w:p w:rsidR="008C76B2" w:rsidRDefault="008C76B2" w:rsidP="008E07AD">
                <w:pPr>
                  <w:ind w:right="5"/>
                  <w:jc w:val="right"/>
                  <w:rPr>
                    <w:szCs w:val="21"/>
                  </w:rPr>
                </w:pPr>
                <w:r>
                  <w:t>89,176.52</w:t>
                </w:r>
              </w:p>
            </w:tc>
            <w:tc>
              <w:tcPr>
                <w:tcW w:w="627" w:type="pct"/>
              </w:tcPr>
              <w:p w:rsidR="008C76B2" w:rsidRDefault="008C76B2" w:rsidP="008E07AD">
                <w:pPr>
                  <w:ind w:right="5"/>
                  <w:jc w:val="right"/>
                  <w:rPr>
                    <w:szCs w:val="21"/>
                  </w:rPr>
                </w:pPr>
                <w:r>
                  <w:t>145,058,041.62</w:t>
                </w:r>
              </w:p>
            </w:tc>
          </w:tr>
          <w:sdt>
            <w:sdtPr>
              <w:rPr>
                <w:szCs w:val="21"/>
              </w:rPr>
              <w:alias w:val="其他存货"/>
              <w:tag w:val="_TUP_c1ac2d40d50a4131b1b1c2720e9aef48"/>
              <w:id w:val="1522750465"/>
              <w:lock w:val="sdtLocked"/>
            </w:sdtPr>
            <w:sdtEndPr>
              <w:rPr>
                <w:rFonts w:hint="eastAsia"/>
              </w:rPr>
            </w:sdtEndPr>
            <w:sdtContent>
              <w:tr w:rsidR="008C76B2" w:rsidTr="002036E6">
                <w:trPr>
                  <w:cantSplit/>
                </w:trPr>
                <w:tc>
                  <w:tcPr>
                    <w:tcW w:w="799" w:type="pct"/>
                  </w:tcPr>
                  <w:p w:rsidR="008C76B2" w:rsidRDefault="008C76B2" w:rsidP="008E07AD">
                    <w:pPr>
                      <w:ind w:right="5"/>
                      <w:rPr>
                        <w:szCs w:val="21"/>
                      </w:rPr>
                    </w:pPr>
                    <w:r>
                      <w:t>包装物</w:t>
                    </w:r>
                  </w:p>
                </w:tc>
                <w:tc>
                  <w:tcPr>
                    <w:tcW w:w="667" w:type="pct"/>
                  </w:tcPr>
                  <w:p w:rsidR="008C76B2" w:rsidRDefault="008C76B2" w:rsidP="008E07AD">
                    <w:pPr>
                      <w:ind w:right="5"/>
                      <w:jc w:val="right"/>
                      <w:rPr>
                        <w:szCs w:val="21"/>
                      </w:rPr>
                    </w:pPr>
                    <w:r>
                      <w:t>6,670,790.44</w:t>
                    </w:r>
                  </w:p>
                </w:tc>
                <w:tc>
                  <w:tcPr>
                    <w:tcW w:w="767" w:type="pct"/>
                  </w:tcPr>
                  <w:p w:rsidR="008C76B2" w:rsidRDefault="008C76B2" w:rsidP="008E07AD">
                    <w:pPr>
                      <w:ind w:right="5"/>
                      <w:jc w:val="right"/>
                      <w:rPr>
                        <w:szCs w:val="21"/>
                      </w:rPr>
                    </w:pPr>
                  </w:p>
                </w:tc>
                <w:tc>
                  <w:tcPr>
                    <w:tcW w:w="691" w:type="pct"/>
                  </w:tcPr>
                  <w:p w:rsidR="008C76B2" w:rsidRDefault="008C76B2" w:rsidP="008E07AD">
                    <w:pPr>
                      <w:ind w:right="5"/>
                      <w:jc w:val="right"/>
                      <w:rPr>
                        <w:szCs w:val="21"/>
                      </w:rPr>
                    </w:pPr>
                    <w:r>
                      <w:t>6,670,790.44</w:t>
                    </w:r>
                  </w:p>
                </w:tc>
                <w:tc>
                  <w:tcPr>
                    <w:tcW w:w="685" w:type="pct"/>
                  </w:tcPr>
                  <w:p w:rsidR="008C76B2" w:rsidRDefault="008C76B2" w:rsidP="008E07AD">
                    <w:pPr>
                      <w:ind w:right="5"/>
                      <w:jc w:val="right"/>
                      <w:rPr>
                        <w:szCs w:val="21"/>
                      </w:rPr>
                    </w:pPr>
                    <w:r>
                      <w:t>6,486,730.11</w:t>
                    </w:r>
                  </w:p>
                </w:tc>
                <w:tc>
                  <w:tcPr>
                    <w:tcW w:w="764" w:type="pct"/>
                  </w:tcPr>
                  <w:p w:rsidR="008C76B2" w:rsidRDefault="008C76B2" w:rsidP="008E07AD">
                    <w:pPr>
                      <w:ind w:right="5"/>
                      <w:jc w:val="right"/>
                      <w:rPr>
                        <w:szCs w:val="21"/>
                      </w:rPr>
                    </w:pPr>
                  </w:p>
                </w:tc>
                <w:tc>
                  <w:tcPr>
                    <w:tcW w:w="627" w:type="pct"/>
                  </w:tcPr>
                  <w:p w:rsidR="008C76B2" w:rsidRDefault="008C76B2" w:rsidP="008E07AD">
                    <w:pPr>
                      <w:ind w:right="5"/>
                      <w:jc w:val="right"/>
                      <w:rPr>
                        <w:szCs w:val="21"/>
                      </w:rPr>
                    </w:pPr>
                    <w:r>
                      <w:t>6,486,730.11</w:t>
                    </w:r>
                  </w:p>
                </w:tc>
              </w:tr>
            </w:sdtContent>
          </w:sdt>
          <w:sdt>
            <w:sdtPr>
              <w:rPr>
                <w:szCs w:val="21"/>
              </w:rPr>
              <w:alias w:val="其他存货"/>
              <w:tag w:val="_TUP_c1ac2d40d50a4131b1b1c2720e9aef48"/>
              <w:id w:val="221340613"/>
              <w:lock w:val="sdtLocked"/>
            </w:sdtPr>
            <w:sdtEndPr>
              <w:rPr>
                <w:rFonts w:hint="eastAsia"/>
              </w:rPr>
            </w:sdtEndPr>
            <w:sdtContent>
              <w:tr w:rsidR="008C76B2" w:rsidTr="002036E6">
                <w:trPr>
                  <w:cantSplit/>
                </w:trPr>
                <w:tc>
                  <w:tcPr>
                    <w:tcW w:w="799" w:type="pct"/>
                  </w:tcPr>
                  <w:p w:rsidR="008C76B2" w:rsidRDefault="008C76B2" w:rsidP="008E07AD">
                    <w:pPr>
                      <w:ind w:right="5"/>
                      <w:rPr>
                        <w:szCs w:val="21"/>
                      </w:rPr>
                    </w:pPr>
                    <w:r>
                      <w:t>开发成本</w:t>
                    </w:r>
                  </w:p>
                </w:tc>
                <w:tc>
                  <w:tcPr>
                    <w:tcW w:w="667" w:type="pct"/>
                  </w:tcPr>
                  <w:p w:rsidR="008C76B2" w:rsidRDefault="008C76B2" w:rsidP="008E07AD">
                    <w:pPr>
                      <w:ind w:right="5"/>
                      <w:jc w:val="right"/>
                      <w:rPr>
                        <w:szCs w:val="21"/>
                      </w:rPr>
                    </w:pPr>
                    <w:r>
                      <w:t>428,606,852.22</w:t>
                    </w:r>
                  </w:p>
                </w:tc>
                <w:tc>
                  <w:tcPr>
                    <w:tcW w:w="767" w:type="pct"/>
                  </w:tcPr>
                  <w:p w:rsidR="008C76B2" w:rsidRDefault="008C76B2" w:rsidP="008E07AD">
                    <w:pPr>
                      <w:ind w:right="5"/>
                      <w:jc w:val="right"/>
                      <w:rPr>
                        <w:szCs w:val="21"/>
                      </w:rPr>
                    </w:pPr>
                  </w:p>
                </w:tc>
                <w:tc>
                  <w:tcPr>
                    <w:tcW w:w="691" w:type="pct"/>
                  </w:tcPr>
                  <w:p w:rsidR="008C76B2" w:rsidRDefault="008C76B2" w:rsidP="008E07AD">
                    <w:pPr>
                      <w:ind w:right="5"/>
                      <w:jc w:val="right"/>
                      <w:rPr>
                        <w:szCs w:val="21"/>
                      </w:rPr>
                    </w:pPr>
                    <w:r>
                      <w:t>428,606,852.22</w:t>
                    </w:r>
                  </w:p>
                </w:tc>
                <w:tc>
                  <w:tcPr>
                    <w:tcW w:w="685" w:type="pct"/>
                  </w:tcPr>
                  <w:p w:rsidR="008C76B2" w:rsidRDefault="008C76B2" w:rsidP="008E07AD">
                    <w:pPr>
                      <w:ind w:right="5"/>
                      <w:jc w:val="right"/>
                      <w:rPr>
                        <w:szCs w:val="21"/>
                      </w:rPr>
                    </w:pPr>
                    <w:r>
                      <w:t>367,258,797.57</w:t>
                    </w:r>
                  </w:p>
                </w:tc>
                <w:tc>
                  <w:tcPr>
                    <w:tcW w:w="764" w:type="pct"/>
                  </w:tcPr>
                  <w:p w:rsidR="008C76B2" w:rsidRDefault="008C76B2" w:rsidP="008E07AD">
                    <w:pPr>
                      <w:ind w:right="5"/>
                      <w:jc w:val="right"/>
                      <w:rPr>
                        <w:szCs w:val="21"/>
                      </w:rPr>
                    </w:pPr>
                  </w:p>
                </w:tc>
                <w:tc>
                  <w:tcPr>
                    <w:tcW w:w="627" w:type="pct"/>
                  </w:tcPr>
                  <w:p w:rsidR="008C76B2" w:rsidRDefault="008C76B2" w:rsidP="008E07AD">
                    <w:pPr>
                      <w:ind w:right="5"/>
                      <w:jc w:val="right"/>
                      <w:rPr>
                        <w:szCs w:val="21"/>
                      </w:rPr>
                    </w:pPr>
                    <w:r>
                      <w:t>367,258,797.57</w:t>
                    </w:r>
                  </w:p>
                </w:tc>
              </w:tr>
            </w:sdtContent>
          </w:sdt>
          <w:sdt>
            <w:sdtPr>
              <w:rPr>
                <w:szCs w:val="21"/>
              </w:rPr>
              <w:alias w:val="其他存货"/>
              <w:tag w:val="_TUP_c1ac2d40d50a4131b1b1c2720e9aef48"/>
              <w:id w:val="-473302878"/>
              <w:lock w:val="sdtLocked"/>
            </w:sdtPr>
            <w:sdtEndPr>
              <w:rPr>
                <w:rFonts w:hint="eastAsia"/>
              </w:rPr>
            </w:sdtEndPr>
            <w:sdtContent>
              <w:tr w:rsidR="008C76B2" w:rsidTr="002036E6">
                <w:trPr>
                  <w:cantSplit/>
                </w:trPr>
                <w:tc>
                  <w:tcPr>
                    <w:tcW w:w="799" w:type="pct"/>
                  </w:tcPr>
                  <w:p w:rsidR="008C76B2" w:rsidRDefault="008C76B2" w:rsidP="008E07AD">
                    <w:pPr>
                      <w:ind w:right="5"/>
                      <w:rPr>
                        <w:szCs w:val="21"/>
                      </w:rPr>
                    </w:pPr>
                    <w:r>
                      <w:t>开发产品</w:t>
                    </w:r>
                  </w:p>
                </w:tc>
                <w:tc>
                  <w:tcPr>
                    <w:tcW w:w="667" w:type="pct"/>
                  </w:tcPr>
                  <w:p w:rsidR="008C76B2" w:rsidRDefault="008C76B2" w:rsidP="008E07AD">
                    <w:pPr>
                      <w:ind w:right="5"/>
                      <w:jc w:val="right"/>
                      <w:rPr>
                        <w:szCs w:val="21"/>
                      </w:rPr>
                    </w:pPr>
                    <w:r>
                      <w:t>370,921,627.57</w:t>
                    </w:r>
                  </w:p>
                </w:tc>
                <w:tc>
                  <w:tcPr>
                    <w:tcW w:w="767" w:type="pct"/>
                  </w:tcPr>
                  <w:p w:rsidR="008C76B2" w:rsidRDefault="008C76B2" w:rsidP="008E07AD">
                    <w:pPr>
                      <w:ind w:right="5"/>
                      <w:jc w:val="right"/>
                      <w:rPr>
                        <w:szCs w:val="21"/>
                      </w:rPr>
                    </w:pPr>
                    <w:r>
                      <w:t>993,123.42</w:t>
                    </w:r>
                  </w:p>
                </w:tc>
                <w:tc>
                  <w:tcPr>
                    <w:tcW w:w="691" w:type="pct"/>
                  </w:tcPr>
                  <w:p w:rsidR="008C76B2" w:rsidRDefault="008C76B2" w:rsidP="008E07AD">
                    <w:pPr>
                      <w:ind w:right="5"/>
                      <w:jc w:val="right"/>
                      <w:rPr>
                        <w:szCs w:val="21"/>
                      </w:rPr>
                    </w:pPr>
                    <w:r>
                      <w:t>369,928,504.15</w:t>
                    </w:r>
                  </w:p>
                </w:tc>
                <w:tc>
                  <w:tcPr>
                    <w:tcW w:w="685" w:type="pct"/>
                  </w:tcPr>
                  <w:p w:rsidR="008C76B2" w:rsidRDefault="008C76B2" w:rsidP="008E07AD">
                    <w:pPr>
                      <w:ind w:right="5"/>
                      <w:jc w:val="right"/>
                      <w:rPr>
                        <w:szCs w:val="21"/>
                      </w:rPr>
                    </w:pPr>
                    <w:r>
                      <w:t>412,141,525.00</w:t>
                    </w:r>
                  </w:p>
                </w:tc>
                <w:tc>
                  <w:tcPr>
                    <w:tcW w:w="764" w:type="pct"/>
                  </w:tcPr>
                  <w:p w:rsidR="008C76B2" w:rsidRDefault="008C76B2" w:rsidP="008E07AD">
                    <w:pPr>
                      <w:ind w:right="5"/>
                      <w:jc w:val="right"/>
                      <w:rPr>
                        <w:szCs w:val="21"/>
                      </w:rPr>
                    </w:pPr>
                    <w:r>
                      <w:t>993,123.42</w:t>
                    </w:r>
                  </w:p>
                </w:tc>
                <w:tc>
                  <w:tcPr>
                    <w:tcW w:w="627" w:type="pct"/>
                  </w:tcPr>
                  <w:p w:rsidR="008C76B2" w:rsidRDefault="008C76B2" w:rsidP="008E07AD">
                    <w:pPr>
                      <w:ind w:right="5"/>
                      <w:jc w:val="right"/>
                      <w:rPr>
                        <w:szCs w:val="21"/>
                      </w:rPr>
                    </w:pPr>
                    <w:r>
                      <w:t>411,148,401.58</w:t>
                    </w:r>
                  </w:p>
                </w:tc>
              </w:tr>
            </w:sdtContent>
          </w:sdt>
          <w:sdt>
            <w:sdtPr>
              <w:rPr>
                <w:szCs w:val="21"/>
              </w:rPr>
              <w:alias w:val="其他存货"/>
              <w:tag w:val="_TUP_c1ac2d40d50a4131b1b1c2720e9aef48"/>
              <w:id w:val="-1115129987"/>
              <w:lock w:val="sdtLocked"/>
            </w:sdtPr>
            <w:sdtEndPr>
              <w:rPr>
                <w:rFonts w:hint="eastAsia"/>
              </w:rPr>
            </w:sdtEndPr>
            <w:sdtContent>
              <w:tr w:rsidR="008C76B2" w:rsidTr="002036E6">
                <w:trPr>
                  <w:cantSplit/>
                </w:trPr>
                <w:tc>
                  <w:tcPr>
                    <w:tcW w:w="799" w:type="pct"/>
                  </w:tcPr>
                  <w:p w:rsidR="008C76B2" w:rsidRDefault="008C76B2" w:rsidP="008E07AD">
                    <w:pPr>
                      <w:ind w:right="5"/>
                      <w:rPr>
                        <w:szCs w:val="21"/>
                      </w:rPr>
                    </w:pPr>
                    <w:r>
                      <w:t>委托加工物资</w:t>
                    </w:r>
                  </w:p>
                </w:tc>
                <w:tc>
                  <w:tcPr>
                    <w:tcW w:w="667" w:type="pct"/>
                  </w:tcPr>
                  <w:p w:rsidR="008C76B2" w:rsidRDefault="008C76B2" w:rsidP="008E07AD">
                    <w:pPr>
                      <w:ind w:right="5"/>
                      <w:jc w:val="right"/>
                      <w:rPr>
                        <w:szCs w:val="21"/>
                      </w:rPr>
                    </w:pPr>
                    <w:r>
                      <w:t>1,247,267.84</w:t>
                    </w:r>
                  </w:p>
                </w:tc>
                <w:tc>
                  <w:tcPr>
                    <w:tcW w:w="767" w:type="pct"/>
                  </w:tcPr>
                  <w:p w:rsidR="008C76B2" w:rsidRDefault="008C76B2" w:rsidP="008E07AD">
                    <w:pPr>
                      <w:ind w:right="5"/>
                      <w:jc w:val="right"/>
                      <w:rPr>
                        <w:szCs w:val="21"/>
                      </w:rPr>
                    </w:pPr>
                  </w:p>
                </w:tc>
                <w:tc>
                  <w:tcPr>
                    <w:tcW w:w="691" w:type="pct"/>
                  </w:tcPr>
                  <w:p w:rsidR="008C76B2" w:rsidRDefault="008C76B2" w:rsidP="008E07AD">
                    <w:pPr>
                      <w:ind w:right="5"/>
                      <w:jc w:val="right"/>
                      <w:rPr>
                        <w:szCs w:val="21"/>
                      </w:rPr>
                    </w:pPr>
                    <w:r>
                      <w:t>1,247,267.84</w:t>
                    </w:r>
                  </w:p>
                </w:tc>
                <w:tc>
                  <w:tcPr>
                    <w:tcW w:w="685" w:type="pct"/>
                  </w:tcPr>
                  <w:p w:rsidR="008C76B2" w:rsidRDefault="008C76B2" w:rsidP="008E07AD">
                    <w:pPr>
                      <w:ind w:right="5"/>
                      <w:jc w:val="right"/>
                      <w:rPr>
                        <w:szCs w:val="21"/>
                      </w:rPr>
                    </w:pPr>
                    <w:r>
                      <w:t>4,173,501.39</w:t>
                    </w:r>
                  </w:p>
                </w:tc>
                <w:tc>
                  <w:tcPr>
                    <w:tcW w:w="764" w:type="pct"/>
                  </w:tcPr>
                  <w:p w:rsidR="008C76B2" w:rsidRDefault="008C76B2" w:rsidP="008E07AD">
                    <w:pPr>
                      <w:ind w:right="5"/>
                      <w:jc w:val="right"/>
                      <w:rPr>
                        <w:szCs w:val="21"/>
                      </w:rPr>
                    </w:pPr>
                  </w:p>
                </w:tc>
                <w:tc>
                  <w:tcPr>
                    <w:tcW w:w="627" w:type="pct"/>
                  </w:tcPr>
                  <w:p w:rsidR="008C76B2" w:rsidRDefault="008C76B2" w:rsidP="008E07AD">
                    <w:pPr>
                      <w:ind w:right="5"/>
                      <w:jc w:val="right"/>
                      <w:rPr>
                        <w:szCs w:val="21"/>
                      </w:rPr>
                    </w:pPr>
                    <w:r>
                      <w:t>4,173,501.39</w:t>
                    </w:r>
                  </w:p>
                </w:tc>
              </w:tr>
            </w:sdtContent>
          </w:sdt>
          <w:tr w:rsidR="008C76B2" w:rsidTr="002036E6">
            <w:trPr>
              <w:cantSplit/>
            </w:trPr>
            <w:sdt>
              <w:sdtPr>
                <w:tag w:val="_PLD_c7f765ab16d04ed0965df8d114b73cb6"/>
                <w:id w:val="1463235171"/>
                <w:lock w:val="sdtLocked"/>
              </w:sdtPr>
              <w:sdtEndPr/>
              <w:sdtContent>
                <w:tc>
                  <w:tcPr>
                    <w:tcW w:w="799" w:type="pct"/>
                  </w:tcPr>
                  <w:p w:rsidR="008C76B2" w:rsidRDefault="008C76B2" w:rsidP="008E07AD">
                    <w:pPr>
                      <w:ind w:right="5"/>
                      <w:jc w:val="center"/>
                      <w:rPr>
                        <w:szCs w:val="21"/>
                      </w:rPr>
                    </w:pPr>
                    <w:r>
                      <w:rPr>
                        <w:rFonts w:hint="eastAsia"/>
                        <w:szCs w:val="21"/>
                      </w:rPr>
                      <w:t>合计</w:t>
                    </w:r>
                  </w:p>
                </w:tc>
              </w:sdtContent>
            </w:sdt>
            <w:tc>
              <w:tcPr>
                <w:tcW w:w="667" w:type="pct"/>
              </w:tcPr>
              <w:p w:rsidR="008C76B2" w:rsidRDefault="008C76B2" w:rsidP="008E07AD">
                <w:pPr>
                  <w:ind w:right="5"/>
                  <w:jc w:val="right"/>
                  <w:rPr>
                    <w:szCs w:val="21"/>
                  </w:rPr>
                </w:pPr>
                <w:r>
                  <w:t>1,060,870,391.18</w:t>
                </w:r>
              </w:p>
            </w:tc>
            <w:tc>
              <w:tcPr>
                <w:tcW w:w="767" w:type="pct"/>
              </w:tcPr>
              <w:p w:rsidR="008C76B2" w:rsidRDefault="008C76B2" w:rsidP="008E07AD">
                <w:pPr>
                  <w:ind w:right="5"/>
                  <w:jc w:val="right"/>
                  <w:rPr>
                    <w:szCs w:val="21"/>
                  </w:rPr>
                </w:pPr>
                <w:r>
                  <w:t>1,082,299.94</w:t>
                </w:r>
              </w:p>
            </w:tc>
            <w:tc>
              <w:tcPr>
                <w:tcW w:w="691" w:type="pct"/>
              </w:tcPr>
              <w:p w:rsidR="008C76B2" w:rsidRDefault="008C76B2" w:rsidP="008E07AD">
                <w:pPr>
                  <w:ind w:right="5"/>
                  <w:jc w:val="right"/>
                  <w:rPr>
                    <w:szCs w:val="21"/>
                  </w:rPr>
                </w:pPr>
                <w:r>
                  <w:t>1,059,788,091.24</w:t>
                </w:r>
              </w:p>
            </w:tc>
            <w:tc>
              <w:tcPr>
                <w:tcW w:w="685" w:type="pct"/>
              </w:tcPr>
              <w:p w:rsidR="008C76B2" w:rsidRDefault="008C76B2" w:rsidP="008E07AD">
                <w:pPr>
                  <w:ind w:right="5"/>
                  <w:jc w:val="right"/>
                  <w:rPr>
                    <w:szCs w:val="21"/>
                  </w:rPr>
                </w:pPr>
                <w:r>
                  <w:t>1,059,079,992.50</w:t>
                </w:r>
              </w:p>
            </w:tc>
            <w:tc>
              <w:tcPr>
                <w:tcW w:w="764" w:type="pct"/>
              </w:tcPr>
              <w:p w:rsidR="008C76B2" w:rsidRDefault="008C76B2" w:rsidP="008E07AD">
                <w:pPr>
                  <w:ind w:right="5"/>
                  <w:jc w:val="right"/>
                  <w:rPr>
                    <w:szCs w:val="21"/>
                  </w:rPr>
                </w:pPr>
                <w:r>
                  <w:t>1,082,299.94</w:t>
                </w:r>
              </w:p>
            </w:tc>
            <w:tc>
              <w:tcPr>
                <w:tcW w:w="627" w:type="pct"/>
              </w:tcPr>
              <w:p w:rsidR="008C76B2" w:rsidRDefault="008C76B2" w:rsidP="008E07AD">
                <w:pPr>
                  <w:ind w:right="5"/>
                  <w:jc w:val="right"/>
                  <w:rPr>
                    <w:szCs w:val="21"/>
                  </w:rPr>
                </w:pPr>
                <w:r>
                  <w:t>1,057,997,692.56</w:t>
                </w:r>
              </w:p>
            </w:tc>
          </w:tr>
        </w:tbl>
        <w:p w:rsidR="008C76B2" w:rsidRDefault="008C76B2"/>
        <w:p w:rsidR="00AE4299" w:rsidRDefault="00AE4299" w:rsidP="00754B28">
          <w:pPr>
            <w:sectPr w:rsidR="00AE4299" w:rsidSect="00AE4299">
              <w:pgSz w:w="16838" w:h="11906" w:orient="landscape"/>
              <w:pgMar w:top="1797" w:right="1525" w:bottom="1276" w:left="1440" w:header="856" w:footer="992" w:gutter="0"/>
              <w:cols w:space="425"/>
              <w:docGrid w:linePitch="312"/>
            </w:sectPr>
          </w:pPr>
        </w:p>
        <w:p w:rsidR="00DB090E" w:rsidRDefault="00DB090E" w:rsidP="00754B28">
          <w:r>
            <w:lastRenderedPageBreak/>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rPr>
              <w:rFonts w:hint="eastAsia"/>
            </w:rPr>
            <w:t>开发成本</w:t>
          </w:r>
          <w:r w:rsidR="00247085">
            <w:rPr>
              <w:rFonts w:hint="eastAsia"/>
            </w:rPr>
            <w:t xml:space="preserve">                                                         单位：人民币元</w:t>
          </w:r>
        </w:p>
        <w:tbl>
          <w:tblPr>
            <w:tblW w:w="8794" w:type="dxa"/>
            <w:tblInd w:w="103" w:type="dxa"/>
            <w:tblLook w:val="04A0" w:firstRow="1" w:lastRow="0" w:firstColumn="1" w:lastColumn="0" w:noHBand="0" w:noVBand="1"/>
          </w:tblPr>
          <w:tblGrid>
            <w:gridCol w:w="1642"/>
            <w:gridCol w:w="1149"/>
            <w:gridCol w:w="1134"/>
            <w:gridCol w:w="1418"/>
            <w:gridCol w:w="1466"/>
            <w:gridCol w:w="1985"/>
          </w:tblGrid>
          <w:tr w:rsidR="00DB090E" w:rsidRPr="00DB090E" w:rsidTr="00DB090E">
            <w:trPr>
              <w:trHeight w:val="285"/>
            </w:trPr>
            <w:tc>
              <w:tcPr>
                <w:tcW w:w="16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项目名称</w:t>
                </w:r>
              </w:p>
            </w:tc>
            <w:tc>
              <w:tcPr>
                <w:tcW w:w="1149" w:type="dxa"/>
                <w:tcBorders>
                  <w:top w:val="single" w:sz="4" w:space="0" w:color="auto"/>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开工时间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color w:val="000000"/>
                    <w:sz w:val="20"/>
                    <w:szCs w:val="20"/>
                  </w:rPr>
                </w:pPr>
                <w:r w:rsidRPr="00DB090E">
                  <w:rPr>
                    <w:rFonts w:hint="eastAsia"/>
                    <w:color w:val="000000"/>
                    <w:sz w:val="20"/>
                    <w:szCs w:val="20"/>
                  </w:rPr>
                  <w:t>预计竣工时间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预计投资总额（万元）</w:t>
                </w:r>
              </w:p>
            </w:tc>
            <w:tc>
              <w:tcPr>
                <w:tcW w:w="1466" w:type="dxa"/>
                <w:tcBorders>
                  <w:top w:val="single" w:sz="4" w:space="0" w:color="auto"/>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期末余额</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年初余额</w:t>
                </w:r>
              </w:p>
            </w:tc>
          </w:tr>
          <w:tr w:rsidR="00DB090E" w:rsidRPr="00DB090E" w:rsidTr="00DB090E">
            <w:trPr>
              <w:trHeight w:val="285"/>
            </w:trPr>
            <w:tc>
              <w:tcPr>
                <w:tcW w:w="1642" w:type="dxa"/>
                <w:tcBorders>
                  <w:top w:val="nil"/>
                  <w:left w:val="single" w:sz="4" w:space="0" w:color="auto"/>
                  <w:bottom w:val="single" w:sz="4" w:space="0" w:color="auto"/>
                  <w:right w:val="single" w:sz="4" w:space="0" w:color="auto"/>
                </w:tcBorders>
                <w:shd w:val="clear" w:color="auto" w:fill="auto"/>
                <w:vAlign w:val="center"/>
                <w:hideMark/>
              </w:tcPr>
              <w:p w:rsidR="00DB090E" w:rsidRPr="00DB090E" w:rsidRDefault="00DB090E" w:rsidP="00DB090E">
                <w:pPr>
                  <w:rPr>
                    <w:rFonts w:ascii="Times New Roman" w:hAnsi="Times New Roman" w:cs="Times New Roman"/>
                    <w:color w:val="000000"/>
                    <w:sz w:val="20"/>
                    <w:szCs w:val="20"/>
                  </w:rPr>
                </w:pPr>
                <w:r w:rsidRPr="00DB090E">
                  <w:rPr>
                    <w:rFonts w:ascii="Times New Roman" w:hAnsi="Times New Roman" w:cs="Times New Roman"/>
                    <w:color w:val="000000"/>
                    <w:sz w:val="20"/>
                    <w:szCs w:val="20"/>
                  </w:rPr>
                  <w:t>吴中家天下二期</w:t>
                </w:r>
              </w:p>
            </w:tc>
            <w:tc>
              <w:tcPr>
                <w:tcW w:w="1149"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ascii="Times New Roman" w:hAnsi="Times New Roman" w:cs="Times New Roman"/>
                    <w:color w:val="000000"/>
                    <w:sz w:val="20"/>
                    <w:szCs w:val="20"/>
                  </w:rPr>
                  <w:t>2017.07</w:t>
                </w:r>
              </w:p>
            </w:tc>
            <w:tc>
              <w:tcPr>
                <w:tcW w:w="1134"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sz w:val="20"/>
                    <w:szCs w:val="20"/>
                  </w:rPr>
                </w:pPr>
                <w:r w:rsidRPr="00DB090E">
                  <w:rPr>
                    <w:rFonts w:ascii="Times New Roman" w:hAnsi="Times New Roman" w:cs="Times New Roman"/>
                    <w:sz w:val="20"/>
                    <w:szCs w:val="20"/>
                  </w:rPr>
                  <w:t>2019.12</w:t>
                </w:r>
              </w:p>
            </w:tc>
            <w:tc>
              <w:tcPr>
                <w:tcW w:w="1418"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35,000.00</w:t>
                </w:r>
              </w:p>
            </w:tc>
            <w:tc>
              <w:tcPr>
                <w:tcW w:w="1466"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245,663,141.87</w:t>
                </w:r>
              </w:p>
            </w:tc>
            <w:tc>
              <w:tcPr>
                <w:tcW w:w="1985"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218,653,746.44</w:t>
                </w:r>
              </w:p>
            </w:tc>
          </w:tr>
          <w:tr w:rsidR="00DB090E" w:rsidRPr="00DB090E" w:rsidTr="00DB090E">
            <w:trPr>
              <w:trHeight w:val="285"/>
            </w:trPr>
            <w:tc>
              <w:tcPr>
                <w:tcW w:w="1642" w:type="dxa"/>
                <w:tcBorders>
                  <w:top w:val="nil"/>
                  <w:left w:val="single" w:sz="4" w:space="0" w:color="auto"/>
                  <w:bottom w:val="single" w:sz="4" w:space="0" w:color="auto"/>
                  <w:right w:val="single" w:sz="4" w:space="0" w:color="auto"/>
                </w:tcBorders>
                <w:shd w:val="clear" w:color="auto" w:fill="auto"/>
                <w:vAlign w:val="center"/>
                <w:hideMark/>
              </w:tcPr>
              <w:p w:rsidR="00DB090E" w:rsidRPr="00DB090E" w:rsidRDefault="00DB090E" w:rsidP="00DB090E">
                <w:pPr>
                  <w:rPr>
                    <w:rFonts w:ascii="Times New Roman" w:hAnsi="Times New Roman" w:cs="Times New Roman"/>
                    <w:color w:val="000000"/>
                    <w:sz w:val="20"/>
                    <w:szCs w:val="20"/>
                  </w:rPr>
                </w:pPr>
                <w:r w:rsidRPr="00DB090E">
                  <w:rPr>
                    <w:rFonts w:ascii="Times New Roman" w:hAnsi="Times New Roman" w:cs="Times New Roman"/>
                    <w:color w:val="000000"/>
                    <w:sz w:val="20"/>
                    <w:szCs w:val="20"/>
                  </w:rPr>
                  <w:t>吴中家天下三期</w:t>
                </w:r>
              </w:p>
            </w:tc>
            <w:tc>
              <w:tcPr>
                <w:tcW w:w="1149"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ascii="Times New Roman" w:hAnsi="Times New Roman" w:cs="Times New Roman"/>
                    <w:color w:val="000000"/>
                    <w:sz w:val="20"/>
                    <w:szCs w:val="20"/>
                  </w:rPr>
                  <w:t>2018.03</w:t>
                </w:r>
              </w:p>
            </w:tc>
            <w:tc>
              <w:tcPr>
                <w:tcW w:w="1134"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ascii="Times New Roman" w:hAnsi="Times New Roman" w:cs="Times New Roman"/>
                    <w:color w:val="000000"/>
                    <w:sz w:val="20"/>
                    <w:szCs w:val="20"/>
                  </w:rPr>
                  <w:t>2021.12</w:t>
                </w:r>
              </w:p>
            </w:tc>
            <w:tc>
              <w:tcPr>
                <w:tcW w:w="1418"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72,000.00</w:t>
                </w:r>
              </w:p>
            </w:tc>
            <w:tc>
              <w:tcPr>
                <w:tcW w:w="1466"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182,943,710.35</w:t>
                </w:r>
              </w:p>
            </w:tc>
            <w:tc>
              <w:tcPr>
                <w:tcW w:w="1985"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148,605,051.13</w:t>
                </w:r>
              </w:p>
            </w:tc>
          </w:tr>
          <w:tr w:rsidR="00DB090E" w:rsidRPr="00DB090E" w:rsidTr="00DB090E">
            <w:trPr>
              <w:trHeight w:val="285"/>
            </w:trPr>
            <w:tc>
              <w:tcPr>
                <w:tcW w:w="1642" w:type="dxa"/>
                <w:tcBorders>
                  <w:top w:val="nil"/>
                  <w:left w:val="single" w:sz="4" w:space="0" w:color="auto"/>
                  <w:bottom w:val="single" w:sz="4" w:space="0" w:color="auto"/>
                  <w:right w:val="single" w:sz="4" w:space="0" w:color="auto"/>
                </w:tcBorders>
                <w:shd w:val="clear" w:color="auto" w:fill="auto"/>
                <w:vAlign w:val="center"/>
                <w:hideMark/>
              </w:tcPr>
              <w:p w:rsidR="00DB090E" w:rsidRPr="00DB090E" w:rsidRDefault="00DB090E" w:rsidP="00DB090E">
                <w:pPr>
                  <w:jc w:val="center"/>
                  <w:rPr>
                    <w:rFonts w:ascii="Times New Roman" w:hAnsi="Times New Roman" w:cs="Times New Roman"/>
                    <w:color w:val="000000"/>
                    <w:sz w:val="20"/>
                    <w:szCs w:val="20"/>
                  </w:rPr>
                </w:pPr>
                <w:r w:rsidRPr="00DB090E">
                  <w:rPr>
                    <w:rFonts w:cs="Times New Roman" w:hint="eastAsia"/>
                    <w:color w:val="000000"/>
                    <w:sz w:val="20"/>
                    <w:szCs w:val="20"/>
                  </w:rPr>
                  <w:t>合计</w:t>
                </w:r>
              </w:p>
            </w:tc>
            <w:tc>
              <w:tcPr>
                <w:tcW w:w="1149"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107,000.00</w:t>
                </w:r>
              </w:p>
            </w:tc>
            <w:tc>
              <w:tcPr>
                <w:tcW w:w="1466"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428,606,852.22</w:t>
                </w:r>
              </w:p>
            </w:tc>
            <w:tc>
              <w:tcPr>
                <w:tcW w:w="1985" w:type="dxa"/>
                <w:tcBorders>
                  <w:top w:val="nil"/>
                  <w:left w:val="nil"/>
                  <w:bottom w:val="single" w:sz="4" w:space="0" w:color="auto"/>
                  <w:right w:val="single" w:sz="4" w:space="0" w:color="auto"/>
                </w:tcBorders>
                <w:shd w:val="clear" w:color="auto" w:fill="auto"/>
                <w:noWrap/>
                <w:vAlign w:val="center"/>
                <w:hideMark/>
              </w:tcPr>
              <w:p w:rsidR="00DB090E" w:rsidRPr="00DB090E" w:rsidRDefault="00DB090E" w:rsidP="00DB090E">
                <w:pPr>
                  <w:jc w:val="right"/>
                  <w:rPr>
                    <w:rFonts w:ascii="Times New Roman" w:hAnsi="Times New Roman" w:cs="Times New Roman"/>
                    <w:color w:val="000000"/>
                    <w:sz w:val="20"/>
                    <w:szCs w:val="20"/>
                  </w:rPr>
                </w:pPr>
                <w:r w:rsidRPr="00DB090E">
                  <w:rPr>
                    <w:rFonts w:ascii="Times New Roman" w:hAnsi="Times New Roman" w:cs="Times New Roman"/>
                    <w:color w:val="000000"/>
                    <w:sz w:val="20"/>
                    <w:szCs w:val="20"/>
                  </w:rPr>
                  <w:t>367,258,797.57</w:t>
                </w:r>
              </w:p>
            </w:tc>
          </w:tr>
        </w:tbl>
        <w:p w:rsidR="00DB090E" w:rsidRDefault="00DB090E" w:rsidP="00754B28"/>
        <w:p w:rsidR="00DB090E" w:rsidRDefault="00DB090E" w:rsidP="00754B28">
          <w:r>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Pr>
              <w:rFonts w:hint="eastAsia"/>
            </w:rPr>
            <w:t>开发产品</w:t>
          </w:r>
          <w:r w:rsidR="00247085">
            <w:rPr>
              <w:rFonts w:hint="eastAsia"/>
            </w:rPr>
            <w:t xml:space="preserve">                                                       单位：人民币元</w:t>
          </w:r>
        </w:p>
        <w:tbl>
          <w:tblPr>
            <w:tblW w:w="9077" w:type="dxa"/>
            <w:tblInd w:w="103" w:type="dxa"/>
            <w:tblLook w:val="04A0" w:firstRow="1" w:lastRow="0" w:firstColumn="1" w:lastColumn="0" w:noHBand="0" w:noVBand="1"/>
          </w:tblPr>
          <w:tblGrid>
            <w:gridCol w:w="1848"/>
            <w:gridCol w:w="1134"/>
            <w:gridCol w:w="1559"/>
            <w:gridCol w:w="1418"/>
            <w:gridCol w:w="1559"/>
            <w:gridCol w:w="1559"/>
          </w:tblGrid>
          <w:tr w:rsidR="00AE4299" w:rsidRPr="00AE4299" w:rsidTr="00AE4299">
            <w:trPr>
              <w:trHeight w:val="285"/>
            </w:trPr>
            <w:tc>
              <w:tcPr>
                <w:tcW w:w="18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jc w:val="center"/>
                  <w:rPr>
                    <w:rFonts w:asciiTheme="minorEastAsia" w:eastAsiaTheme="minorEastAsia" w:hAnsiTheme="minorEastAsia" w:cs="Arial"/>
                    <w:sz w:val="18"/>
                    <w:szCs w:val="18"/>
                  </w:rPr>
                </w:pPr>
                <w:r w:rsidRPr="00AE4299">
                  <w:rPr>
                    <w:rFonts w:asciiTheme="minorEastAsia" w:eastAsiaTheme="minorEastAsia" w:hAnsiTheme="minorEastAsia" w:cs="Arial" w:hint="eastAsia"/>
                    <w:sz w:val="18"/>
                    <w:szCs w:val="18"/>
                  </w:rPr>
                  <w:t>项目</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E4299" w:rsidRPr="00AE4299" w:rsidRDefault="00AE4299" w:rsidP="00AE4299">
                <w:pPr>
                  <w:jc w:val="cente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竣工时间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E4299" w:rsidRPr="00AE4299" w:rsidRDefault="00AE4299" w:rsidP="00AE4299">
                <w:pPr>
                  <w:jc w:val="cente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年初余额</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E4299" w:rsidRPr="00AE4299" w:rsidRDefault="00AE4299" w:rsidP="00AE4299">
                <w:pPr>
                  <w:jc w:val="cente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本期增加金额</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E4299" w:rsidRPr="00AE4299" w:rsidRDefault="00AE4299" w:rsidP="00AE4299">
                <w:pPr>
                  <w:jc w:val="cente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本期减少金额</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E4299" w:rsidRPr="00AE4299" w:rsidRDefault="00AE4299" w:rsidP="00AE4299">
                <w:pPr>
                  <w:jc w:val="cente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期末金额</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中吴红玺一期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2014.11</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159,672,458.32</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-907401.68</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15,022,744.66</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143,742,311.98</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中吴红玺二期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2016.09</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23,606,816.93</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7,544,692.24</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16,062,124.69</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金枫美地汽车库</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2008.06</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7,053,375.09</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284,406.24</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6,768,968.85</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金枫美地自行车库</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2008.06</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2,569,651.02</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176,725.34</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2,392,925.68</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岚山别墅一期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2010.03</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20,386,499.32</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20,386,499.32</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岚山别墅二期一批</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2011.12</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33,663,602.44</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13,050,392.22</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20,613,210.22</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苏苑花园一期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2008.05</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226,166.94</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226,166.94</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苏苑花园四期（二）</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2017.1</w:t>
                </w:r>
                <w:r w:rsidR="004151CF">
                  <w:rPr>
                    <w:rFonts w:asciiTheme="minorEastAsia" w:eastAsiaTheme="minorEastAsia" w:hAnsiTheme="minorEastAsia" w:cs="Arial" w:hint="eastAsia"/>
                    <w:sz w:val="18"/>
                    <w:szCs w:val="18"/>
                  </w:rPr>
                  <w:t>0</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119,426,382.01</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119,426,382.01</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阳光美地一期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2014.05</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3,293,747.38</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sz w:val="18"/>
                    <w:szCs w:val="18"/>
                  </w:rPr>
                </w:pPr>
                <w:r w:rsidRPr="00AE4299">
                  <w:rPr>
                    <w:rFonts w:asciiTheme="minorEastAsia" w:eastAsiaTheme="minorEastAsia" w:hAnsiTheme="minorEastAsia" w:hint="eastAsia"/>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3,293,747.38</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color w:val="000000"/>
                    <w:sz w:val="18"/>
                    <w:szCs w:val="18"/>
                  </w:rPr>
                </w:pPr>
                <w:r w:rsidRPr="00AE4299">
                  <w:rPr>
                    <w:rFonts w:asciiTheme="minorEastAsia" w:eastAsiaTheme="minorEastAsia" w:hAnsiTheme="minorEastAsia" w:hint="eastAsia"/>
                    <w:color w:val="000000"/>
                    <w:sz w:val="18"/>
                    <w:szCs w:val="18"/>
                  </w:rPr>
                  <w:t>阳光美地二期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2016.01</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14,322,982.81</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14,322,982.81</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rPr>
                    <w:rFonts w:asciiTheme="minorEastAsia" w:eastAsiaTheme="minorEastAsia" w:hAnsiTheme="minorEastAsia"/>
                    <w:color w:val="000000"/>
                    <w:sz w:val="18"/>
                    <w:szCs w:val="18"/>
                  </w:rPr>
                </w:pPr>
                <w:r w:rsidRPr="00AE4299">
                  <w:rPr>
                    <w:rFonts w:asciiTheme="minorEastAsia" w:eastAsiaTheme="minorEastAsia" w:hAnsiTheme="minorEastAsia" w:hint="eastAsia"/>
                    <w:color w:val="000000"/>
                    <w:sz w:val="18"/>
                    <w:szCs w:val="18"/>
                  </w:rPr>
                  <w:t>吴中家天下一期</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2016.11</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27,919,842.74</w:t>
                </w:r>
              </w:p>
            </w:tc>
            <w:tc>
              <w:tcPr>
                <w:tcW w:w="1418"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26,954.62</w:t>
                </w:r>
              </w:p>
            </w:tc>
            <w:tc>
              <w:tcPr>
                <w:tcW w:w="1559"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4,260,489.68</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23,686,307.68</w:t>
                </w:r>
              </w:p>
            </w:tc>
          </w:tr>
          <w:tr w:rsidR="00AE4299" w:rsidRPr="00AE4299" w:rsidTr="00AE4299">
            <w:trPr>
              <w:trHeight w:val="285"/>
            </w:trPr>
            <w:tc>
              <w:tcPr>
                <w:tcW w:w="1848" w:type="dxa"/>
                <w:tcBorders>
                  <w:top w:val="nil"/>
                  <w:left w:val="single" w:sz="4" w:space="0" w:color="auto"/>
                  <w:bottom w:val="single" w:sz="4" w:space="0" w:color="auto"/>
                  <w:right w:val="single" w:sz="4" w:space="0" w:color="auto"/>
                </w:tcBorders>
                <w:shd w:val="clear" w:color="auto" w:fill="auto"/>
                <w:noWrap/>
                <w:vAlign w:val="center"/>
                <w:hideMark/>
              </w:tcPr>
              <w:p w:rsidR="00AE4299" w:rsidRPr="00AE4299" w:rsidRDefault="00AE4299" w:rsidP="00AE4299">
                <w:pPr>
                  <w:jc w:val="center"/>
                  <w:rPr>
                    <w:rFonts w:asciiTheme="minorEastAsia" w:eastAsiaTheme="minorEastAsia" w:hAnsiTheme="minorEastAsia" w:cs="Arial"/>
                    <w:sz w:val="18"/>
                    <w:szCs w:val="18"/>
                  </w:rPr>
                </w:pPr>
                <w:r w:rsidRPr="00AE4299">
                  <w:rPr>
                    <w:rFonts w:asciiTheme="minorEastAsia" w:eastAsiaTheme="minorEastAsia" w:hAnsiTheme="minorEastAsia" w:cs="Arial" w:hint="eastAsia"/>
                    <w:sz w:val="18"/>
                    <w:szCs w:val="18"/>
                  </w:rPr>
                  <w:t>合计</w:t>
                </w:r>
              </w:p>
            </w:tc>
            <w:tc>
              <w:tcPr>
                <w:tcW w:w="1134" w:type="dxa"/>
                <w:tcBorders>
                  <w:top w:val="nil"/>
                  <w:left w:val="nil"/>
                  <w:bottom w:val="single" w:sz="4" w:space="0" w:color="auto"/>
                  <w:right w:val="single" w:sz="4" w:space="0" w:color="auto"/>
                </w:tcBorders>
                <w:shd w:val="clear" w:color="auto" w:fill="auto"/>
                <w:noWrap/>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412,141,525.00</w:t>
                </w:r>
              </w:p>
            </w:tc>
            <w:tc>
              <w:tcPr>
                <w:tcW w:w="1418"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-880,447.06</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40,339,450.39</w:t>
                </w:r>
              </w:p>
            </w:tc>
            <w:tc>
              <w:tcPr>
                <w:tcW w:w="1559" w:type="dxa"/>
                <w:tcBorders>
                  <w:top w:val="nil"/>
                  <w:left w:val="nil"/>
                  <w:bottom w:val="single" w:sz="4" w:space="0" w:color="auto"/>
                  <w:right w:val="single" w:sz="4" w:space="0" w:color="auto"/>
                </w:tcBorders>
                <w:shd w:val="clear" w:color="auto" w:fill="auto"/>
                <w:vAlign w:val="center"/>
                <w:hideMark/>
              </w:tcPr>
              <w:p w:rsidR="00AE4299" w:rsidRPr="00AE4299" w:rsidRDefault="00AE4299" w:rsidP="00AE4299">
                <w:pPr>
                  <w:jc w:val="right"/>
                  <w:rPr>
                    <w:rFonts w:asciiTheme="minorEastAsia" w:eastAsiaTheme="minorEastAsia" w:hAnsiTheme="minorEastAsia" w:cs="Arial"/>
                    <w:sz w:val="18"/>
                    <w:szCs w:val="18"/>
                  </w:rPr>
                </w:pPr>
                <w:r w:rsidRPr="00AE4299">
                  <w:rPr>
                    <w:rFonts w:asciiTheme="minorEastAsia" w:eastAsiaTheme="minorEastAsia" w:hAnsiTheme="minorEastAsia" w:cs="Arial"/>
                    <w:sz w:val="18"/>
                    <w:szCs w:val="18"/>
                  </w:rPr>
                  <w:t>370,921,627.55</w:t>
                </w:r>
              </w:p>
            </w:tc>
          </w:tr>
        </w:tbl>
        <w:p w:rsidR="00497A79" w:rsidRPr="00754B28" w:rsidRDefault="00030B85" w:rsidP="00754B28"/>
      </w:sdtContent>
    </w:sdt>
    <w:bookmarkEnd w:id="91" w:displacedByCustomXml="prev"/>
    <w:bookmarkStart w:id="92" w:name="_Hlk10470459" w:displacedByCustomXml="next"/>
    <w:sdt>
      <w:sdtPr>
        <w:rPr>
          <w:rFonts w:ascii="宋体" w:hAnsi="宋体" w:cs="宋体" w:hint="eastAsia"/>
          <w:b w:val="0"/>
          <w:bCs w:val="0"/>
          <w:kern w:val="0"/>
          <w:szCs w:val="24"/>
        </w:rPr>
        <w:alias w:val="模块:存货跌价准备"/>
        <w:tag w:val="_GBC_d00b46c41ac84794bd1f7b10e97923a0"/>
        <w:id w:val="965008873"/>
        <w:lock w:val="sdtLocked"/>
        <w:placeholder>
          <w:docPart w:val="GBC22222222222222222222222222222"/>
        </w:placeholder>
      </w:sdtPr>
      <w:sdtEndPr/>
      <w:sdtContent>
        <w:p w:rsidR="00754B28" w:rsidRDefault="00754B28" w:rsidP="00754B28">
          <w:pPr>
            <w:pStyle w:val="4"/>
            <w:numPr>
              <w:ilvl w:val="0"/>
              <w:numId w:val="48"/>
            </w:numPr>
            <w:tabs>
              <w:tab w:val="left" w:pos="630"/>
            </w:tabs>
          </w:pPr>
          <w:r>
            <w:rPr>
              <w:rFonts w:hint="eastAsia"/>
            </w:rPr>
            <w:t>存货跌价准备及合同履约成本减值准备</w:t>
          </w:r>
        </w:p>
        <w:sdt>
          <w:sdtPr>
            <w:alias w:val="是否适用：存货跌价准备[双击切换]"/>
            <w:tag w:val="_GBC_b9bd4a0fa089468ebded8bb61a86fbae"/>
            <w:id w:val="2130817944"/>
            <w:lock w:val="sdtContentLocked"/>
          </w:sdtPr>
          <w:sdtEndPr/>
          <w:sdtContent>
            <w:p w:rsidR="00754B28" w:rsidRDefault="00754B28" w:rsidP="00F2356A">
              <w:r>
                <w:fldChar w:fldCharType="begin"/>
              </w:r>
              <w:r w:rsidR="004F75F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754B28" w:rsidRDefault="00754B28" w:rsidP="00F2356A">
          <w:pPr>
            <w:jc w:val="right"/>
            <w:rPr>
              <w:szCs w:val="21"/>
            </w:rPr>
          </w:pPr>
          <w:r>
            <w:rPr>
              <w:rFonts w:hint="eastAsia"/>
              <w:szCs w:val="21"/>
            </w:rPr>
            <w:t>单位：</w:t>
          </w:r>
          <w:sdt>
            <w:sdtPr>
              <w:rPr>
                <w:rFonts w:hint="eastAsia"/>
                <w:szCs w:val="21"/>
              </w:rPr>
              <w:alias w:val="单位：存货跌价准备"/>
              <w:tag w:val="_GBC_42225a9505da4f598594afea08f9738b"/>
              <w:id w:val="204470707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存货跌价准备"/>
              <w:tag w:val="_GBC_4de434e29d00482b8b3175d1e7874ff2"/>
              <w:id w:val="-119931256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9"/>
            <w:gridCol w:w="1476"/>
            <w:gridCol w:w="1219"/>
            <w:gridCol w:w="1219"/>
            <w:gridCol w:w="1220"/>
            <w:gridCol w:w="1220"/>
            <w:gridCol w:w="1476"/>
          </w:tblGrid>
          <w:tr w:rsidR="00754B28" w:rsidTr="00D8613B">
            <w:trPr>
              <w:trHeight w:val="238"/>
            </w:trPr>
            <w:sdt>
              <w:sdtPr>
                <w:tag w:val="_PLD_08d27e088675483b81e6b09cfaf565b8"/>
                <w:id w:val="-1553450784"/>
                <w:lock w:val="sdtLocked"/>
              </w:sdtPr>
              <w:sdtEndPr/>
              <w:sdtContent>
                <w:tc>
                  <w:tcPr>
                    <w:tcW w:w="674" w:type="pct"/>
                    <w:vMerge w:val="restart"/>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项目</w:t>
                    </w:r>
                  </w:p>
                </w:tc>
              </w:sdtContent>
            </w:sdt>
            <w:sdt>
              <w:sdtPr>
                <w:tag w:val="_PLD_631ae60526c9437f842913d632c47f24"/>
                <w:id w:val="870037737"/>
                <w:lock w:val="sdtLocked"/>
              </w:sdtPr>
              <w:sdtEndPr/>
              <w:sdtContent>
                <w:tc>
                  <w:tcPr>
                    <w:tcW w:w="816" w:type="pct"/>
                    <w:vMerge w:val="restart"/>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期初余额</w:t>
                    </w:r>
                  </w:p>
                </w:tc>
              </w:sdtContent>
            </w:sdt>
            <w:sdt>
              <w:sdtPr>
                <w:tag w:val="_PLD_bc39054479074b8ab34cb8519780a5f1"/>
                <w:id w:val="880447338"/>
                <w:lock w:val="sdtLocked"/>
              </w:sdtPr>
              <w:sdtEndPr/>
              <w:sdtContent>
                <w:tc>
                  <w:tcPr>
                    <w:tcW w:w="1347" w:type="pct"/>
                    <w:gridSpan w:val="2"/>
                    <w:tcBorders>
                      <w:top w:val="single" w:sz="4" w:space="0" w:color="auto"/>
                      <w:left w:val="single" w:sz="4" w:space="0" w:color="auto"/>
                      <w:right w:val="single" w:sz="4" w:space="0" w:color="auto"/>
                    </w:tcBorders>
                    <w:vAlign w:val="center"/>
                  </w:tcPr>
                  <w:p w:rsidR="00754B28" w:rsidRDefault="00754B28" w:rsidP="00F2356A">
                    <w:pPr>
                      <w:jc w:val="center"/>
                      <w:rPr>
                        <w:szCs w:val="21"/>
                      </w:rPr>
                    </w:pPr>
                    <w:r>
                      <w:rPr>
                        <w:rFonts w:hint="eastAsia"/>
                        <w:szCs w:val="21"/>
                      </w:rPr>
                      <w:t>本期增加金额</w:t>
                    </w:r>
                  </w:p>
                </w:tc>
              </w:sdtContent>
            </w:sdt>
            <w:sdt>
              <w:sdtPr>
                <w:tag w:val="_PLD_a4a235b43e524c0c98a604df05693747"/>
                <w:id w:val="1003781866"/>
                <w:lock w:val="sdtLocked"/>
              </w:sdtPr>
              <w:sdtEndPr/>
              <w:sdtContent>
                <w:tc>
                  <w:tcPr>
                    <w:tcW w:w="1348" w:type="pct"/>
                    <w:gridSpan w:val="2"/>
                    <w:tcBorders>
                      <w:top w:val="single" w:sz="4" w:space="0" w:color="auto"/>
                      <w:left w:val="single" w:sz="4" w:space="0" w:color="auto"/>
                      <w:right w:val="single" w:sz="4" w:space="0" w:color="auto"/>
                    </w:tcBorders>
                    <w:vAlign w:val="center"/>
                  </w:tcPr>
                  <w:p w:rsidR="00754B28" w:rsidRDefault="00754B28" w:rsidP="00F2356A">
                    <w:pPr>
                      <w:jc w:val="center"/>
                      <w:rPr>
                        <w:szCs w:val="21"/>
                      </w:rPr>
                    </w:pPr>
                    <w:r>
                      <w:rPr>
                        <w:rFonts w:hint="eastAsia"/>
                        <w:szCs w:val="21"/>
                      </w:rPr>
                      <w:t>本期减少金额</w:t>
                    </w:r>
                  </w:p>
                </w:tc>
              </w:sdtContent>
            </w:sdt>
            <w:sdt>
              <w:sdtPr>
                <w:tag w:val="_PLD_fcea706dd57f438c8205de888401e160"/>
                <w:id w:val="1091202358"/>
                <w:lock w:val="sdtLocked"/>
              </w:sdtPr>
              <w:sdtEndPr/>
              <w:sdtContent>
                <w:tc>
                  <w:tcPr>
                    <w:tcW w:w="816" w:type="pct"/>
                    <w:vMerge w:val="restart"/>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期末余额</w:t>
                    </w:r>
                  </w:p>
                </w:tc>
              </w:sdtContent>
            </w:sdt>
          </w:tr>
          <w:tr w:rsidR="00754B28" w:rsidTr="00D8613B">
            <w:trPr>
              <w:trHeight w:val="301"/>
            </w:trPr>
            <w:tc>
              <w:tcPr>
                <w:tcW w:w="674" w:type="pct"/>
                <w:vMerge/>
                <w:tcBorders>
                  <w:top w:val="single" w:sz="4" w:space="0" w:color="auto"/>
                  <w:left w:val="single" w:sz="4" w:space="0" w:color="auto"/>
                  <w:bottom w:val="single" w:sz="4" w:space="0" w:color="auto"/>
                  <w:right w:val="single" w:sz="4" w:space="0" w:color="auto"/>
                </w:tcBorders>
              </w:tcPr>
              <w:p w:rsidR="00754B28" w:rsidRDefault="00754B28" w:rsidP="00F2356A">
                <w:pPr>
                  <w:jc w:val="center"/>
                  <w:rPr>
                    <w:szCs w:val="21"/>
                  </w:rPr>
                </w:pPr>
              </w:p>
            </w:tc>
            <w:tc>
              <w:tcPr>
                <w:tcW w:w="816" w:type="pct"/>
                <w:vMerge/>
                <w:tcBorders>
                  <w:top w:val="single" w:sz="4" w:space="0" w:color="auto"/>
                  <w:left w:val="single" w:sz="4" w:space="0" w:color="auto"/>
                  <w:bottom w:val="single" w:sz="4" w:space="0" w:color="auto"/>
                  <w:right w:val="single" w:sz="4" w:space="0" w:color="auto"/>
                </w:tcBorders>
              </w:tcPr>
              <w:p w:rsidR="00754B28" w:rsidRDefault="00754B28" w:rsidP="00F2356A">
                <w:pPr>
                  <w:jc w:val="center"/>
                  <w:rPr>
                    <w:szCs w:val="21"/>
                  </w:rPr>
                </w:pPr>
              </w:p>
            </w:tc>
            <w:sdt>
              <w:sdtPr>
                <w:tag w:val="_PLD_9355443eafab4f4a862c075a55d7e279"/>
                <w:id w:val="156884910"/>
                <w:lock w:val="sdtLocked"/>
              </w:sdtPr>
              <w:sdtEndPr/>
              <w:sdtContent>
                <w:tc>
                  <w:tcPr>
                    <w:tcW w:w="674" w:type="pct"/>
                    <w:tcBorders>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计提</w:t>
                    </w:r>
                  </w:p>
                </w:tc>
              </w:sdtContent>
            </w:sdt>
            <w:sdt>
              <w:sdtPr>
                <w:tag w:val="_PLD_e67cdd42c79245c980edb6a9d839ecd0"/>
                <w:id w:val="-2122525841"/>
                <w:lock w:val="sdtLocked"/>
              </w:sdtPr>
              <w:sdtEndPr/>
              <w:sdtContent>
                <w:tc>
                  <w:tcPr>
                    <w:tcW w:w="674" w:type="pct"/>
                    <w:tcBorders>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其他</w:t>
                    </w:r>
                  </w:p>
                </w:tc>
              </w:sdtContent>
            </w:sdt>
            <w:sdt>
              <w:sdtPr>
                <w:tag w:val="_PLD_d2a5b409858c40b5a77dea8d7f7c8500"/>
                <w:id w:val="-1332670173"/>
                <w:lock w:val="sdtLocked"/>
              </w:sdtPr>
              <w:sdtEndPr/>
              <w:sdtContent>
                <w:tc>
                  <w:tcPr>
                    <w:tcW w:w="674" w:type="pct"/>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转回或转销</w:t>
                    </w:r>
                  </w:p>
                </w:tc>
              </w:sdtContent>
            </w:sdt>
            <w:sdt>
              <w:sdtPr>
                <w:tag w:val="_PLD_a0a39eeb19a049d18a777b0dc41ab25e"/>
                <w:id w:val="-1400665535"/>
                <w:lock w:val="sdtLocked"/>
              </w:sdtPr>
              <w:sdtEndPr/>
              <w:sdtContent>
                <w:tc>
                  <w:tcPr>
                    <w:tcW w:w="674" w:type="pct"/>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r>
                      <w:rPr>
                        <w:rFonts w:hint="eastAsia"/>
                        <w:szCs w:val="21"/>
                      </w:rPr>
                      <w:t>其他</w:t>
                    </w:r>
                  </w:p>
                </w:tc>
              </w:sdtContent>
            </w:sdt>
            <w:tc>
              <w:tcPr>
                <w:tcW w:w="816" w:type="pct"/>
                <w:vMerge/>
                <w:tcBorders>
                  <w:top w:val="single" w:sz="4" w:space="0" w:color="auto"/>
                  <w:left w:val="single" w:sz="4" w:space="0" w:color="auto"/>
                  <w:bottom w:val="single" w:sz="4" w:space="0" w:color="auto"/>
                  <w:right w:val="single" w:sz="4" w:space="0" w:color="auto"/>
                </w:tcBorders>
                <w:vAlign w:val="center"/>
              </w:tcPr>
              <w:p w:rsidR="00754B28" w:rsidRDefault="00754B28" w:rsidP="00F2356A">
                <w:pPr>
                  <w:jc w:val="center"/>
                  <w:rPr>
                    <w:szCs w:val="21"/>
                  </w:rPr>
                </w:pPr>
              </w:p>
            </w:tc>
          </w:tr>
          <w:tr w:rsidR="00754B28" w:rsidTr="00D8613B">
            <w:trPr>
              <w:trHeight w:val="20"/>
            </w:trPr>
            <w:sdt>
              <w:sdtPr>
                <w:tag w:val="_PLD_2d5756cc0cf342bb9a74d89236e6d498"/>
                <w:id w:val="-1353725015"/>
                <w:lock w:val="sdtLocked"/>
              </w:sdtPr>
              <w:sdtEndPr/>
              <w:sdtContent>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rPr>
                        <w:szCs w:val="21"/>
                      </w:rPr>
                    </w:pPr>
                    <w:r>
                      <w:rPr>
                        <w:rFonts w:hint="eastAsia"/>
                        <w:szCs w:val="21"/>
                      </w:rPr>
                      <w:t>库存商品</w:t>
                    </w:r>
                  </w:p>
                </w:tc>
              </w:sdtContent>
            </w:sdt>
            <w:tc>
              <w:tcPr>
                <w:tcW w:w="816" w:type="pct"/>
                <w:tcBorders>
                  <w:top w:val="single" w:sz="4" w:space="0" w:color="auto"/>
                  <w:left w:val="single" w:sz="4" w:space="0" w:color="auto"/>
                  <w:bottom w:val="single" w:sz="4" w:space="0" w:color="auto"/>
                  <w:right w:val="single" w:sz="4" w:space="0" w:color="auto"/>
                </w:tcBorders>
              </w:tcPr>
              <w:p w:rsidR="004F75FA" w:rsidRDefault="004F75FA" w:rsidP="004F75FA">
                <w:pPr>
                  <w:ind w:right="5"/>
                  <w:jc w:val="right"/>
                  <w:rPr>
                    <w:szCs w:val="21"/>
                  </w:rPr>
                </w:pPr>
                <w:r>
                  <w:rPr>
                    <w:szCs w:val="21"/>
                  </w:rPr>
                  <w:t>89,176.52</w:t>
                </w: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left w:val="single" w:sz="4" w:space="0" w:color="auto"/>
                  <w:right w:val="single" w:sz="4" w:space="0" w:color="auto"/>
                </w:tcBorders>
              </w:tcPr>
              <w:p w:rsidR="00754B28" w:rsidRDefault="00754B28" w:rsidP="00F2356A">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rsidR="00754B28" w:rsidRDefault="004F75FA" w:rsidP="00F2356A">
                <w:pPr>
                  <w:ind w:right="5"/>
                  <w:jc w:val="right"/>
                  <w:rPr>
                    <w:szCs w:val="21"/>
                  </w:rPr>
                </w:pPr>
                <w:r>
                  <w:rPr>
                    <w:szCs w:val="21"/>
                  </w:rPr>
                  <w:t>89,176.52</w:t>
                </w:r>
              </w:p>
            </w:tc>
          </w:tr>
          <w:sdt>
            <w:sdtPr>
              <w:rPr>
                <w:rFonts w:hint="eastAsia"/>
                <w:szCs w:val="21"/>
              </w:rPr>
              <w:alias w:val="存货跌价准备明细"/>
              <w:tag w:val="_GBC_c901c46f630b4db5826ead896c012bf9"/>
              <w:id w:val="35942425"/>
              <w:lock w:val="sdtLocked"/>
            </w:sdtPr>
            <w:sdtEndPr/>
            <w:sdtContent>
              <w:tr w:rsidR="00754B28" w:rsidTr="00D8613B">
                <w:trPr>
                  <w:trHeight w:val="20"/>
                </w:trPr>
                <w:tc>
                  <w:tcPr>
                    <w:tcW w:w="674" w:type="pct"/>
                    <w:tcBorders>
                      <w:top w:val="single" w:sz="4" w:space="0" w:color="auto"/>
                      <w:left w:val="single" w:sz="4" w:space="0" w:color="auto"/>
                      <w:bottom w:val="single" w:sz="4" w:space="0" w:color="auto"/>
                      <w:right w:val="single" w:sz="4" w:space="0" w:color="auto"/>
                    </w:tcBorders>
                  </w:tcPr>
                  <w:p w:rsidR="00754B28" w:rsidRDefault="004F75FA" w:rsidP="00F2356A">
                    <w:pPr>
                      <w:rPr>
                        <w:szCs w:val="21"/>
                      </w:rPr>
                    </w:pPr>
                    <w:r>
                      <w:rPr>
                        <w:rFonts w:hint="eastAsia"/>
                        <w:szCs w:val="21"/>
                      </w:rPr>
                      <w:t>开发产品</w:t>
                    </w:r>
                  </w:p>
                </w:tc>
                <w:tc>
                  <w:tcPr>
                    <w:tcW w:w="816" w:type="pct"/>
                    <w:tcBorders>
                      <w:top w:val="single" w:sz="4" w:space="0" w:color="auto"/>
                      <w:left w:val="single" w:sz="4" w:space="0" w:color="auto"/>
                      <w:bottom w:val="single" w:sz="4" w:space="0" w:color="auto"/>
                      <w:right w:val="single" w:sz="4" w:space="0" w:color="auto"/>
                    </w:tcBorders>
                  </w:tcPr>
                  <w:p w:rsidR="00754B28" w:rsidRDefault="004F75FA" w:rsidP="00F2356A">
                    <w:pPr>
                      <w:ind w:right="5"/>
                      <w:jc w:val="right"/>
                      <w:rPr>
                        <w:szCs w:val="21"/>
                      </w:rPr>
                    </w:pPr>
                    <w:r>
                      <w:rPr>
                        <w:szCs w:val="21"/>
                      </w:rPr>
                      <w:t>993,123.42</w:t>
                    </w: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right"/>
                      <w:rPr>
                        <w:szCs w:val="21"/>
                      </w:rPr>
                    </w:pPr>
                  </w:p>
                </w:tc>
                <w:tc>
                  <w:tcPr>
                    <w:tcW w:w="674" w:type="pct"/>
                    <w:tcBorders>
                      <w:left w:val="single" w:sz="4" w:space="0" w:color="auto"/>
                      <w:right w:val="single" w:sz="4" w:space="0" w:color="auto"/>
                    </w:tcBorders>
                  </w:tcPr>
                  <w:p w:rsidR="00754B28" w:rsidRDefault="00754B28" w:rsidP="00F2356A">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rsidR="00754B28" w:rsidRDefault="00D132D9" w:rsidP="00F2356A">
                    <w:pPr>
                      <w:ind w:right="5"/>
                      <w:jc w:val="right"/>
                      <w:rPr>
                        <w:szCs w:val="21"/>
                      </w:rPr>
                    </w:pPr>
                    <w:r w:rsidRPr="00D132D9">
                      <w:rPr>
                        <w:szCs w:val="21"/>
                      </w:rPr>
                      <w:t>993,123.42</w:t>
                    </w:r>
                  </w:p>
                </w:tc>
              </w:tr>
            </w:sdtContent>
          </w:sdt>
          <w:tr w:rsidR="00754B28" w:rsidRPr="00754B28" w:rsidTr="00D8613B">
            <w:trPr>
              <w:trHeight w:val="20"/>
            </w:trPr>
            <w:sdt>
              <w:sdtPr>
                <w:tag w:val="_PLD_cb1768e916f04c1d8cc6e1efb4624f54"/>
                <w:id w:val="-1396279076"/>
                <w:lock w:val="sdtLocked"/>
              </w:sdtPr>
              <w:sdtEndPr/>
              <w:sdtContent>
                <w:tc>
                  <w:tcPr>
                    <w:tcW w:w="674" w:type="pct"/>
                    <w:tcBorders>
                      <w:top w:val="single" w:sz="4" w:space="0" w:color="auto"/>
                      <w:left w:val="single" w:sz="4" w:space="0" w:color="auto"/>
                      <w:bottom w:val="single" w:sz="4" w:space="0" w:color="auto"/>
                      <w:right w:val="single" w:sz="4" w:space="0" w:color="auto"/>
                    </w:tcBorders>
                  </w:tcPr>
                  <w:p w:rsidR="00754B28" w:rsidRDefault="00754B28" w:rsidP="00F2356A">
                    <w:pPr>
                      <w:jc w:val="center"/>
                      <w:rPr>
                        <w:szCs w:val="21"/>
                      </w:rPr>
                    </w:pPr>
                    <w:r>
                      <w:rPr>
                        <w:rFonts w:hint="eastAsia"/>
                        <w:szCs w:val="21"/>
                      </w:rPr>
                      <w:t>合计</w:t>
                    </w:r>
                  </w:p>
                </w:tc>
              </w:sdtContent>
            </w:sdt>
            <w:tc>
              <w:tcPr>
                <w:tcW w:w="816" w:type="pct"/>
                <w:tcBorders>
                  <w:top w:val="single" w:sz="4" w:space="0" w:color="auto"/>
                  <w:left w:val="single" w:sz="4" w:space="0" w:color="auto"/>
                  <w:bottom w:val="single" w:sz="4" w:space="0" w:color="auto"/>
                  <w:right w:val="single" w:sz="4" w:space="0" w:color="auto"/>
                </w:tcBorders>
              </w:tcPr>
              <w:p w:rsidR="00754B28" w:rsidRPr="00754B28" w:rsidRDefault="004F75FA" w:rsidP="00754B28">
                <w:r>
                  <w:t>1,082,299.94</w:t>
                </w:r>
              </w:p>
            </w:tc>
            <w:tc>
              <w:tcPr>
                <w:tcW w:w="674" w:type="pct"/>
                <w:tcBorders>
                  <w:top w:val="single" w:sz="4" w:space="0" w:color="auto"/>
                  <w:left w:val="single" w:sz="4" w:space="0" w:color="auto"/>
                  <w:bottom w:val="single" w:sz="4" w:space="0" w:color="auto"/>
                  <w:right w:val="single" w:sz="4" w:space="0" w:color="auto"/>
                </w:tcBorders>
              </w:tcPr>
              <w:p w:rsidR="00754B28" w:rsidRPr="00754B28" w:rsidRDefault="00754B28" w:rsidP="00754B28"/>
            </w:tc>
            <w:tc>
              <w:tcPr>
                <w:tcW w:w="674" w:type="pct"/>
                <w:tcBorders>
                  <w:top w:val="single" w:sz="4" w:space="0" w:color="auto"/>
                  <w:left w:val="single" w:sz="4" w:space="0" w:color="auto"/>
                  <w:bottom w:val="single" w:sz="4" w:space="0" w:color="auto"/>
                  <w:right w:val="single" w:sz="4" w:space="0" w:color="auto"/>
                </w:tcBorders>
              </w:tcPr>
              <w:p w:rsidR="00754B28" w:rsidRPr="00754B28" w:rsidRDefault="00754B28" w:rsidP="00754B28"/>
            </w:tc>
            <w:tc>
              <w:tcPr>
                <w:tcW w:w="674" w:type="pct"/>
                <w:tcBorders>
                  <w:top w:val="single" w:sz="4" w:space="0" w:color="auto"/>
                  <w:left w:val="single" w:sz="4" w:space="0" w:color="auto"/>
                  <w:bottom w:val="single" w:sz="4" w:space="0" w:color="auto"/>
                  <w:right w:val="single" w:sz="4" w:space="0" w:color="auto"/>
                </w:tcBorders>
              </w:tcPr>
              <w:p w:rsidR="00754B28" w:rsidRPr="00754B28" w:rsidRDefault="00754B28" w:rsidP="00754B28"/>
            </w:tc>
            <w:tc>
              <w:tcPr>
                <w:tcW w:w="674" w:type="pct"/>
                <w:tcBorders>
                  <w:left w:val="single" w:sz="4" w:space="0" w:color="auto"/>
                  <w:bottom w:val="single" w:sz="4" w:space="0" w:color="auto"/>
                  <w:right w:val="single" w:sz="4" w:space="0" w:color="auto"/>
                </w:tcBorders>
              </w:tcPr>
              <w:p w:rsidR="00754B28" w:rsidRPr="00754B28" w:rsidRDefault="00754B28" w:rsidP="00754B28"/>
            </w:tc>
            <w:tc>
              <w:tcPr>
                <w:tcW w:w="816" w:type="pct"/>
                <w:tcBorders>
                  <w:top w:val="single" w:sz="4" w:space="0" w:color="auto"/>
                  <w:left w:val="single" w:sz="4" w:space="0" w:color="auto"/>
                  <w:bottom w:val="single" w:sz="4" w:space="0" w:color="auto"/>
                  <w:right w:val="single" w:sz="4" w:space="0" w:color="auto"/>
                </w:tcBorders>
              </w:tcPr>
              <w:p w:rsidR="00754B28" w:rsidRPr="00754B28" w:rsidRDefault="004F75FA" w:rsidP="00754B28">
                <w:r>
                  <w:t>1,082,299.94</w:t>
                </w:r>
              </w:p>
            </w:tc>
          </w:tr>
        </w:tbl>
        <w:p w:rsidR="00497A79" w:rsidRPr="00754B28" w:rsidRDefault="00030B85" w:rsidP="00754B28"/>
      </w:sdtContent>
    </w:sdt>
    <w:bookmarkEnd w:id="92"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rPr>
          <w:rFonts w:ascii="Times New Roman" w:hAnsi="Times New Roman"/>
        </w:rPr>
      </w:sdtEndPr>
      <w:sdtContent>
        <w:p w:rsidR="00497A79" w:rsidRDefault="00011E94">
          <w:pPr>
            <w:pStyle w:val="4"/>
            <w:numPr>
              <w:ilvl w:val="0"/>
              <w:numId w:val="48"/>
            </w:numPr>
            <w:tabs>
              <w:tab w:val="left" w:pos="630"/>
            </w:tabs>
          </w:pPr>
          <w:r>
            <w:rPr>
              <w:rFonts w:hint="eastAsia"/>
            </w:rPr>
            <w:t>存货期末余额含有借款费用资本化金额的说明</w:t>
          </w:r>
        </w:p>
        <w:sdt>
          <w:sdtPr>
            <w:rPr>
              <w:rFonts w:hint="eastAsia"/>
            </w:rPr>
            <w:alias w:val="是否适用：存货期末余额含有借款费用资本化金额的说明[双击切换]"/>
            <w:tag w:val="_GBC_c4216db560c643b38b29d44401d464c9"/>
            <w:id w:val="787320591"/>
            <w:lock w:val="sdtContentLocked"/>
            <w:placeholder>
              <w:docPart w:val="GBC22222222222222222222222222222"/>
            </w:placeholder>
          </w:sdtPr>
          <w:sdtEndPr/>
          <w:sdtContent>
            <w:p w:rsidR="00497A79" w:rsidRDefault="00011E94">
              <w:r>
                <w:fldChar w:fldCharType="begin"/>
              </w:r>
              <w:r w:rsidR="004F75F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存货期末余额含有借款费用资本化金额的说明"/>
            <w:tag w:val="_GBC_94bd489defb34e6188f3116bd2adeb70"/>
            <w:id w:val="-1938592921"/>
            <w:lock w:val="sdtLocked"/>
            <w:placeholder>
              <w:docPart w:val="GBC22222222222222222222222222222"/>
            </w:placeholder>
          </w:sdtPr>
          <w:sdtEndPr/>
          <w:sdtContent>
            <w:p w:rsidR="004F75FA" w:rsidRDefault="008A7248">
              <w:r>
                <w:rPr>
                  <w:rFonts w:hint="eastAsia"/>
                </w:rPr>
                <w:t xml:space="preserve">                                                                单位：人民币元</w:t>
              </w:r>
            </w:p>
            <w:tbl>
              <w:tblPr>
                <w:tblW w:w="8647" w:type="dxa"/>
                <w:tblInd w:w="103" w:type="dxa"/>
                <w:tblLook w:val="04A0" w:firstRow="1" w:lastRow="0" w:firstColumn="1" w:lastColumn="0" w:noHBand="0" w:noVBand="1"/>
              </w:tblPr>
              <w:tblGrid>
                <w:gridCol w:w="1565"/>
                <w:gridCol w:w="1296"/>
                <w:gridCol w:w="1134"/>
                <w:gridCol w:w="405"/>
                <w:gridCol w:w="850"/>
                <w:gridCol w:w="567"/>
                <w:gridCol w:w="1296"/>
                <w:gridCol w:w="1534"/>
              </w:tblGrid>
              <w:tr w:rsidR="004F75FA" w:rsidRPr="004F75FA" w:rsidTr="00DB090E">
                <w:trPr>
                  <w:trHeight w:val="615"/>
                </w:trPr>
                <w:tc>
                  <w:tcPr>
                    <w:tcW w:w="156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F75FA" w:rsidRPr="004F75FA" w:rsidRDefault="004F75FA" w:rsidP="004F75FA">
                    <w:pPr>
                      <w:jc w:val="center"/>
                      <w:rPr>
                        <w:sz w:val="18"/>
                        <w:szCs w:val="18"/>
                      </w:rPr>
                    </w:pPr>
                    <w:r w:rsidRPr="004F75FA">
                      <w:rPr>
                        <w:rFonts w:hint="eastAsia"/>
                        <w:sz w:val="18"/>
                        <w:szCs w:val="18"/>
                      </w:rPr>
                      <w:t xml:space="preserve">项目　</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年初余额</w:t>
                    </w:r>
                  </w:p>
                </w:tc>
                <w:tc>
                  <w:tcPr>
                    <w:tcW w:w="1539" w:type="dxa"/>
                    <w:gridSpan w:val="2"/>
                    <w:tcBorders>
                      <w:top w:val="single" w:sz="4" w:space="0" w:color="auto"/>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本期增加金额</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本期减少金额</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期末余额</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本期确认资本化金额的资本化率（%）</w:t>
                    </w:r>
                  </w:p>
                </w:tc>
              </w:tr>
              <w:tr w:rsidR="004F75FA" w:rsidRPr="004F75FA" w:rsidTr="00DB090E">
                <w:trPr>
                  <w:trHeight w:val="285"/>
                </w:trPr>
                <w:tc>
                  <w:tcPr>
                    <w:tcW w:w="1565" w:type="dxa"/>
                    <w:vMerge/>
                    <w:tcBorders>
                      <w:top w:val="single" w:sz="4" w:space="0" w:color="auto"/>
                      <w:left w:val="single" w:sz="4" w:space="0" w:color="auto"/>
                      <w:bottom w:val="single" w:sz="4" w:space="0" w:color="auto"/>
                      <w:right w:val="single" w:sz="4" w:space="0" w:color="auto"/>
                    </w:tcBorders>
                    <w:vAlign w:val="center"/>
                    <w:hideMark/>
                  </w:tcPr>
                  <w:p w:rsidR="004F75FA" w:rsidRPr="004F75FA" w:rsidRDefault="004F75FA" w:rsidP="004F75FA">
                    <w:pPr>
                      <w:rPr>
                        <w:sz w:val="18"/>
                        <w:szCs w:val="18"/>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4F75FA" w:rsidRPr="004F75FA" w:rsidRDefault="004F75FA" w:rsidP="004F75FA">
                    <w:pPr>
                      <w:rPr>
                        <w:sz w:val="18"/>
                        <w:szCs w:val="18"/>
                      </w:rPr>
                    </w:pPr>
                  </w:p>
                </w:tc>
                <w:tc>
                  <w:tcPr>
                    <w:tcW w:w="113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计提</w:t>
                    </w:r>
                  </w:p>
                </w:tc>
                <w:tc>
                  <w:tcPr>
                    <w:tcW w:w="405"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其他</w:t>
                    </w:r>
                  </w:p>
                </w:tc>
                <w:tc>
                  <w:tcPr>
                    <w:tcW w:w="850"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转回或转销</w:t>
                    </w:r>
                  </w:p>
                </w:tc>
                <w:tc>
                  <w:tcPr>
                    <w:tcW w:w="567"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center"/>
                      <w:rPr>
                        <w:sz w:val="18"/>
                        <w:szCs w:val="18"/>
                      </w:rPr>
                    </w:pPr>
                    <w:r w:rsidRPr="004F75FA">
                      <w:rPr>
                        <w:rFonts w:hint="eastAsia"/>
                        <w:sz w:val="18"/>
                        <w:szCs w:val="18"/>
                      </w:rPr>
                      <w:t>其他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F75FA" w:rsidRPr="004F75FA" w:rsidRDefault="004F75FA" w:rsidP="004F75FA">
                    <w:pPr>
                      <w:rPr>
                        <w:sz w:val="18"/>
                        <w:szCs w:val="18"/>
                      </w:rPr>
                    </w:pPr>
                  </w:p>
                </w:tc>
                <w:tc>
                  <w:tcPr>
                    <w:tcW w:w="1554" w:type="dxa"/>
                    <w:vMerge/>
                    <w:tcBorders>
                      <w:top w:val="single" w:sz="4" w:space="0" w:color="auto"/>
                      <w:left w:val="single" w:sz="4" w:space="0" w:color="auto"/>
                      <w:bottom w:val="single" w:sz="4" w:space="0" w:color="auto"/>
                      <w:right w:val="single" w:sz="4" w:space="0" w:color="auto"/>
                    </w:tcBorders>
                    <w:vAlign w:val="center"/>
                    <w:hideMark/>
                  </w:tcPr>
                  <w:p w:rsidR="004F75FA" w:rsidRPr="004F75FA" w:rsidRDefault="004F75FA" w:rsidP="004F75FA">
                    <w:pPr>
                      <w:rPr>
                        <w:sz w:val="18"/>
                        <w:szCs w:val="18"/>
                      </w:rPr>
                    </w:pPr>
                  </w:p>
                </w:tc>
              </w:tr>
              <w:tr w:rsidR="004F75FA" w:rsidRPr="004F75FA" w:rsidTr="00DB090E">
                <w:trPr>
                  <w:trHeight w:val="285"/>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rsidR="004F75FA" w:rsidRPr="004F75FA" w:rsidRDefault="004F75FA" w:rsidP="004F75FA">
                    <w:pPr>
                      <w:rPr>
                        <w:sz w:val="18"/>
                        <w:szCs w:val="18"/>
                      </w:rPr>
                    </w:pPr>
                    <w:r w:rsidRPr="004F75FA">
                      <w:rPr>
                        <w:rFonts w:hint="eastAsia"/>
                        <w:sz w:val="18"/>
                        <w:szCs w:val="18"/>
                      </w:rPr>
                      <w:t>吴中家天下二期</w:t>
                    </w:r>
                  </w:p>
                </w:tc>
                <w:tc>
                  <w:tcPr>
                    <w:tcW w:w="129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8,623,255.54</w:t>
                    </w:r>
                  </w:p>
                </w:tc>
                <w:tc>
                  <w:tcPr>
                    <w:tcW w:w="113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rPr>
                        <w:sz w:val="18"/>
                        <w:szCs w:val="18"/>
                      </w:rPr>
                    </w:pPr>
                    <w:r w:rsidRPr="004F75FA">
                      <w:rPr>
                        <w:rFonts w:hint="eastAsia"/>
                        <w:sz w:val="18"/>
                        <w:szCs w:val="18"/>
                      </w:rPr>
                      <w:t xml:space="preserve">　</w:t>
                    </w:r>
                  </w:p>
                </w:tc>
                <w:tc>
                  <w:tcPr>
                    <w:tcW w:w="405"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rPr>
                        <w:sz w:val="18"/>
                        <w:szCs w:val="18"/>
                      </w:rPr>
                    </w:pPr>
                    <w:r w:rsidRPr="004F75FA">
                      <w:rPr>
                        <w:rFonts w:hint="eastAsia"/>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rPr>
                        <w:sz w:val="18"/>
                        <w:szCs w:val="18"/>
                      </w:rPr>
                    </w:pPr>
                    <w:r w:rsidRPr="004F75FA">
                      <w:rPr>
                        <w:rFonts w:hint="eastAsia"/>
                        <w:sz w:val="18"/>
                        <w:szCs w:val="18"/>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rPr>
                        <w:sz w:val="18"/>
                        <w:szCs w:val="18"/>
                      </w:rPr>
                    </w:pPr>
                    <w:r w:rsidRPr="004F75FA">
                      <w:rPr>
                        <w:rFonts w:hint="eastAsia"/>
                        <w:sz w:val="18"/>
                        <w:szCs w:val="18"/>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8,623,255.54</w:t>
                    </w:r>
                  </w:p>
                </w:tc>
                <w:tc>
                  <w:tcPr>
                    <w:tcW w:w="155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right"/>
                      <w:rPr>
                        <w:sz w:val="18"/>
                        <w:szCs w:val="18"/>
                      </w:rPr>
                    </w:pPr>
                    <w:r w:rsidRPr="004F75FA">
                      <w:rPr>
                        <w:rFonts w:hint="eastAsia"/>
                        <w:sz w:val="18"/>
                        <w:szCs w:val="18"/>
                      </w:rPr>
                      <w:t xml:space="preserve">　</w:t>
                    </w:r>
                  </w:p>
                </w:tc>
              </w:tr>
              <w:tr w:rsidR="004F75FA" w:rsidRPr="004F75FA" w:rsidTr="00DB090E">
                <w:trPr>
                  <w:trHeight w:val="285"/>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rsidR="004F75FA" w:rsidRPr="004F75FA" w:rsidRDefault="004F75FA" w:rsidP="004F75FA">
                    <w:pPr>
                      <w:rPr>
                        <w:sz w:val="18"/>
                        <w:szCs w:val="18"/>
                      </w:rPr>
                    </w:pPr>
                    <w:r w:rsidRPr="004F75FA">
                      <w:rPr>
                        <w:rFonts w:hint="eastAsia"/>
                        <w:sz w:val="18"/>
                        <w:szCs w:val="18"/>
                      </w:rPr>
                      <w:t>吴中家天下三期</w:t>
                    </w:r>
                  </w:p>
                </w:tc>
                <w:tc>
                  <w:tcPr>
                    <w:tcW w:w="129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right"/>
                      <w:rPr>
                        <w:sz w:val="18"/>
                        <w:szCs w:val="18"/>
                      </w:rPr>
                    </w:pPr>
                    <w:r w:rsidRPr="004F75FA">
                      <w:rPr>
                        <w:rFonts w:hint="eastAsia"/>
                        <w:sz w:val="18"/>
                        <w:szCs w:val="18"/>
                      </w:rPr>
                      <w:t>717,988.65</w:t>
                    </w:r>
                  </w:p>
                </w:tc>
                <w:tc>
                  <w:tcPr>
                    <w:tcW w:w="405"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rPr>
                        <w:sz w:val="18"/>
                        <w:szCs w:val="18"/>
                      </w:rPr>
                    </w:pPr>
                    <w:r w:rsidRPr="004F75FA">
                      <w:rPr>
                        <w:rFonts w:hint="eastAsia"/>
                        <w:sz w:val="18"/>
                        <w:szCs w:val="18"/>
                      </w:rPr>
                      <w:t xml:space="preserve">　</w:t>
                    </w:r>
                  </w:p>
                </w:tc>
                <w:tc>
                  <w:tcPr>
                    <w:tcW w:w="850"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rPr>
                        <w:sz w:val="18"/>
                        <w:szCs w:val="18"/>
                      </w:rPr>
                    </w:pPr>
                    <w:r w:rsidRPr="004F75FA">
                      <w:rPr>
                        <w:rFonts w:hint="eastAsia"/>
                        <w:sz w:val="18"/>
                        <w:szCs w:val="18"/>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rPr>
                        <w:sz w:val="18"/>
                        <w:szCs w:val="18"/>
                      </w:rPr>
                    </w:pPr>
                    <w:r w:rsidRPr="004F75FA">
                      <w:rPr>
                        <w:rFonts w:hint="eastAsia"/>
                        <w:sz w:val="18"/>
                        <w:szCs w:val="18"/>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717,988.65</w:t>
                    </w:r>
                  </w:p>
                </w:tc>
                <w:tc>
                  <w:tcPr>
                    <w:tcW w:w="155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right"/>
                      <w:rPr>
                        <w:sz w:val="18"/>
                        <w:szCs w:val="18"/>
                      </w:rPr>
                    </w:pPr>
                    <w:r w:rsidRPr="004F75FA">
                      <w:rPr>
                        <w:rFonts w:hint="eastAsia"/>
                        <w:sz w:val="18"/>
                        <w:szCs w:val="18"/>
                      </w:rPr>
                      <w:t>4.698</w:t>
                    </w:r>
                  </w:p>
                </w:tc>
              </w:tr>
              <w:tr w:rsidR="004F75FA" w:rsidRPr="004F75FA" w:rsidTr="00DB090E">
                <w:trPr>
                  <w:trHeight w:val="285"/>
                </w:trPr>
                <w:tc>
                  <w:tcPr>
                    <w:tcW w:w="1565" w:type="dxa"/>
                    <w:tcBorders>
                      <w:top w:val="nil"/>
                      <w:left w:val="single" w:sz="4" w:space="0" w:color="auto"/>
                      <w:bottom w:val="single" w:sz="4" w:space="0" w:color="auto"/>
                      <w:right w:val="single" w:sz="4" w:space="0" w:color="auto"/>
                    </w:tcBorders>
                    <w:shd w:val="clear" w:color="auto" w:fill="auto"/>
                    <w:noWrap/>
                    <w:vAlign w:val="center"/>
                    <w:hideMark/>
                  </w:tcPr>
                  <w:p w:rsidR="004F75FA" w:rsidRPr="004F75FA" w:rsidRDefault="004F75FA" w:rsidP="004F75FA">
                    <w:pPr>
                      <w:jc w:val="center"/>
                      <w:rPr>
                        <w:sz w:val="18"/>
                        <w:szCs w:val="18"/>
                      </w:rPr>
                    </w:pPr>
                    <w:r w:rsidRPr="004F75FA">
                      <w:rPr>
                        <w:rFonts w:hint="eastAsia"/>
                        <w:sz w:val="18"/>
                        <w:szCs w:val="18"/>
                      </w:rPr>
                      <w:t>合计</w:t>
                    </w:r>
                  </w:p>
                </w:tc>
                <w:tc>
                  <w:tcPr>
                    <w:tcW w:w="129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8,623,255.54</w:t>
                    </w:r>
                  </w:p>
                </w:tc>
                <w:tc>
                  <w:tcPr>
                    <w:tcW w:w="1134"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717,988.65</w:t>
                    </w:r>
                  </w:p>
                </w:tc>
                <w:tc>
                  <w:tcPr>
                    <w:tcW w:w="405"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4F75FA" w:rsidRPr="004F75FA" w:rsidRDefault="004F75FA" w:rsidP="004F75FA">
                    <w:pPr>
                      <w:jc w:val="right"/>
                      <w:rPr>
                        <w:sz w:val="18"/>
                        <w:szCs w:val="18"/>
                      </w:rPr>
                    </w:pPr>
                    <w:r w:rsidRPr="004F75FA">
                      <w:rPr>
                        <w:rFonts w:hint="eastAsia"/>
                        <w:sz w:val="18"/>
                        <w:szCs w:val="18"/>
                      </w:rPr>
                      <w:t>9,341,244.19</w:t>
                    </w:r>
                  </w:p>
                </w:tc>
                <w:tc>
                  <w:tcPr>
                    <w:tcW w:w="1554" w:type="dxa"/>
                    <w:tcBorders>
                      <w:top w:val="nil"/>
                      <w:left w:val="nil"/>
                      <w:bottom w:val="single" w:sz="4" w:space="0" w:color="auto"/>
                      <w:right w:val="single" w:sz="4" w:space="0" w:color="auto"/>
                    </w:tcBorders>
                    <w:shd w:val="clear" w:color="auto" w:fill="auto"/>
                    <w:vAlign w:val="center"/>
                    <w:hideMark/>
                  </w:tcPr>
                  <w:p w:rsidR="004F75FA" w:rsidRPr="004F75FA" w:rsidRDefault="004F75FA" w:rsidP="004F75FA">
                    <w:pPr>
                      <w:jc w:val="right"/>
                      <w:rPr>
                        <w:sz w:val="18"/>
                        <w:szCs w:val="18"/>
                      </w:rPr>
                    </w:pPr>
                    <w:r w:rsidRPr="004F75FA">
                      <w:rPr>
                        <w:rFonts w:hint="eastAsia"/>
                        <w:sz w:val="18"/>
                        <w:szCs w:val="18"/>
                      </w:rPr>
                      <w:t xml:space="preserve">　</w:t>
                    </w:r>
                  </w:p>
                </w:tc>
              </w:tr>
            </w:tbl>
            <w:p w:rsidR="00497A79" w:rsidRDefault="00030B85"/>
          </w:sdtContent>
        </w:sdt>
      </w:sdtContent>
    </w:sdt>
    <w:bookmarkStart w:id="93" w:name="_Hlk10470760" w:displacedByCustomXml="next"/>
    <w:sdt>
      <w:sdtPr>
        <w:rPr>
          <w:rFonts w:ascii="宋体" w:hAnsi="宋体" w:cs="宋体" w:hint="eastAsia"/>
          <w:b w:val="0"/>
          <w:bCs w:val="0"/>
          <w:kern w:val="0"/>
          <w:szCs w:val="24"/>
        </w:rPr>
        <w:alias w:val="期末建造合同形成的已完工未结算资产情况"/>
        <w:tag w:val="_SEC_7fcacf696549497bbbe87a8d80680410"/>
        <w:id w:val="-201779592"/>
        <w:lock w:val="sdtLocked"/>
      </w:sdtPr>
      <w:sdtEndPr/>
      <w:sdtContent>
        <w:bookmarkStart w:id="94" w:name="_Hlk13577550" w:displacedByCustomXml="prev"/>
        <w:bookmarkEnd w:id="94" w:displacedByCustomXml="prev"/>
        <w:p w:rsidR="00754B28" w:rsidRDefault="00754B28" w:rsidP="00754B28">
          <w:pPr>
            <w:pStyle w:val="4"/>
            <w:numPr>
              <w:ilvl w:val="0"/>
              <w:numId w:val="48"/>
            </w:numPr>
            <w:tabs>
              <w:tab w:val="left" w:pos="630"/>
            </w:tabs>
          </w:pPr>
          <w:r>
            <w:rPr>
              <w:rFonts w:hint="eastAsia"/>
            </w:rPr>
            <w:t>期末建造合同形成的已完工未结算资产情况</w:t>
          </w:r>
        </w:p>
        <w:sdt>
          <w:sdtPr>
            <w:alias w:val="是否适用：期末建造合同形成的已完工未结算资产情况[双击切换]"/>
            <w:tag w:val="_GBC_6da0ad5ecf854eb9bdf13034e03cb317"/>
            <w:id w:val="797802592"/>
            <w:lock w:val="sdtContentLocked"/>
          </w:sdtPr>
          <w:sdtEndPr/>
          <w:sdtContent>
            <w:p w:rsidR="00754B28" w:rsidRDefault="00754B28" w:rsidP="00D8613B">
              <w:r>
                <w:fldChar w:fldCharType="begin"/>
              </w:r>
              <w:r w:rsidR="00D8613B">
                <w:instrText xml:space="preserve"> MACROBUTTON  SnrToggleCheckbox □适用 </w:instrText>
              </w:r>
              <w:r>
                <w:fldChar w:fldCharType="end"/>
              </w:r>
              <w:r>
                <w:fldChar w:fldCharType="begin"/>
              </w:r>
              <w:r w:rsidR="00D8613B">
                <w:instrText xml:space="preserve"> MACROBUTTON  SnrToggleCheckbox √不适用 </w:instrText>
              </w:r>
              <w:r>
                <w:fldChar w:fldCharType="end"/>
              </w:r>
            </w:p>
          </w:sdtContent>
        </w:sdt>
        <w:p w:rsidR="00754B28" w:rsidRPr="00754B28" w:rsidRDefault="00030B85" w:rsidP="00754B28"/>
      </w:sdtContent>
    </w:sdt>
    <w:sdt>
      <w:sdtPr>
        <w:rPr>
          <w:rFonts w:hint="eastAsia"/>
        </w:rPr>
        <w:alias w:val="其他说明："/>
        <w:tag w:val="_SEC_e0565a666e5441cdb6c7dea797a5a4b8"/>
        <w:id w:val="1414049922"/>
        <w:lock w:val="sdtLocked"/>
      </w:sdtPr>
      <w:sdtEndPr/>
      <w:sdtContent>
        <w:bookmarkStart w:id="95" w:name="_Hlk14096551" w:displacedByCustomXml="prev"/>
        <w:bookmarkStart w:id="96" w:name="_Hlk14096563" w:displacedByCustomXml="prev"/>
        <w:p w:rsidR="00754B28" w:rsidRDefault="00754B28" w:rsidP="00F2356A">
          <w:r>
            <w:rPr>
              <w:rFonts w:hint="eastAsia"/>
            </w:rPr>
            <w:t>其他说明：</w:t>
          </w:r>
          <w:bookmarkEnd w:id="95"/>
        </w:p>
        <w:sdt>
          <w:sdtPr>
            <w:alias w:val="是否适用：建造合同形成的已完工未结算资产的其他说明[双击切换]"/>
            <w:tag w:val="_GBC_526437836aa54ee7a74be7bf98aabe85"/>
            <w:id w:val="287163963"/>
            <w:lock w:val="sdtContentLocked"/>
          </w:sdtPr>
          <w:sdtEndPr/>
          <w:sdtContent>
            <w:p w:rsidR="00754B28" w:rsidRDefault="00754B28" w:rsidP="00D8613B">
              <w:r>
                <w:fldChar w:fldCharType="begin"/>
              </w:r>
              <w:r w:rsidR="00D8613B">
                <w:instrText xml:space="preserve"> MACROBUTTON  SnrToggleCheckbox □适用 </w:instrText>
              </w:r>
              <w:r>
                <w:fldChar w:fldCharType="end"/>
              </w:r>
              <w:r>
                <w:fldChar w:fldCharType="begin"/>
              </w:r>
              <w:r w:rsidR="00D8613B">
                <w:instrText xml:space="preserve"> MACROBUTTON  SnrToggleCheckbox √不适用 </w:instrText>
              </w:r>
              <w:r>
                <w:fldChar w:fldCharType="end"/>
              </w:r>
            </w:p>
          </w:sdtContent>
        </w:sdt>
      </w:sdtContent>
    </w:sdt>
    <w:bookmarkEnd w:id="93"/>
    <w:bookmarkEnd w:id="96"/>
    <w:p w:rsidR="00497A79" w:rsidRDefault="00497A79"/>
    <w:sdt>
      <w:sdtPr>
        <w:rPr>
          <w:rFonts w:ascii="宋体" w:hAnsi="宋体" w:cs="宋体" w:hint="eastAsia"/>
          <w:b w:val="0"/>
          <w:bCs w:val="0"/>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szCs w:val="21"/>
        </w:rPr>
      </w:sdtEndPr>
      <w:sdtContent>
        <w:p w:rsidR="00497A79" w:rsidRDefault="00011E94">
          <w:pPr>
            <w:pStyle w:val="3"/>
            <w:numPr>
              <w:ilvl w:val="0"/>
              <w:numId w:val="21"/>
            </w:numPr>
            <w:tabs>
              <w:tab w:val="left" w:pos="504"/>
            </w:tabs>
          </w:pPr>
          <w:r>
            <w:rPr>
              <w:rFonts w:hint="eastAsia"/>
            </w:rPr>
            <w:t>持有待售资产</w:t>
          </w:r>
        </w:p>
        <w:sdt>
          <w:sdtPr>
            <w:alias w:val="是否适用：划分为持有待售的资产[双击切换]"/>
            <w:tag w:val="_GBC_a6517e0f93e04b1caa2e45201c8133b1"/>
            <w:id w:val="-1794042096"/>
            <w:lock w:val="sdtContentLocked"/>
            <w:placeholder>
              <w:docPart w:val="GBC22222222222222222222222222222"/>
            </w:placeholder>
          </w:sdtPr>
          <w:sdtEndPr/>
          <w:sdtContent>
            <w:p w:rsidR="00D8613B" w:rsidRDefault="00011E94" w:rsidP="00D8613B">
              <w:r>
                <w:fldChar w:fldCharType="begin"/>
              </w:r>
              <w:r w:rsidR="00D8613B">
                <w:instrText xml:space="preserve"> MACROBUTTON  SnrToggleCheckbox □适用 </w:instrText>
              </w:r>
              <w:r>
                <w:fldChar w:fldCharType="end"/>
              </w:r>
              <w:r>
                <w:fldChar w:fldCharType="begin"/>
              </w:r>
              <w:r w:rsidR="00D8613B">
                <w:instrText xml:space="preserve"> MACROBUTTON  SnrToggleCheckbox √不适用 </w:instrText>
              </w:r>
              <w:r>
                <w:fldChar w:fldCharType="end"/>
              </w:r>
            </w:p>
          </w:sdtContent>
        </w:sdt>
        <w:p w:rsidR="00497A79" w:rsidRDefault="00030B85"/>
      </w:sdtContent>
    </w:sdt>
    <w:bookmarkStart w:id="97" w:name="_Hlk10471081" w:displacedByCustomXml="next"/>
    <w:sdt>
      <w:sdtPr>
        <w:rPr>
          <w:rFonts w:ascii="宋体" w:hAnsi="宋体" w:cs="宋体" w:hint="eastAsia"/>
          <w:b w:val="0"/>
          <w:bCs w:val="0"/>
          <w:kern w:val="0"/>
          <w:szCs w:val="24"/>
        </w:rPr>
        <w:alias w:val="模块:一年内到期的非流动资产"/>
        <w:tag w:val="_GBC_73afc3711ce24918b57d8c069abaf5c5"/>
        <w:id w:val="-1933655724"/>
        <w:lock w:val="sdtLocked"/>
        <w:placeholder>
          <w:docPart w:val="GBC22222222222222222222222222222"/>
        </w:placeholder>
      </w:sdtPr>
      <w:sdtEndPr/>
      <w:sdtContent>
        <w:p w:rsidR="00497A79" w:rsidRDefault="00011E94">
          <w:pPr>
            <w:pStyle w:val="3"/>
            <w:numPr>
              <w:ilvl w:val="0"/>
              <w:numId w:val="21"/>
            </w:numPr>
            <w:tabs>
              <w:tab w:val="left" w:pos="504"/>
            </w:tabs>
          </w:pPr>
          <w:r>
            <w:rPr>
              <w:rFonts w:hint="eastAsia"/>
            </w:rPr>
            <w:t>一年内到期的非流动资产</w:t>
          </w:r>
        </w:p>
        <w:sdt>
          <w:sdtPr>
            <w:alias w:val="是否适用：一年内到期的非流动资产[双击切换]"/>
            <w:tag w:val="_GBC_3c3df002388d4bbe8dd8d4df7fe26ebc"/>
            <w:id w:val="930935702"/>
            <w:lock w:val="sdtContentLocked"/>
            <w:placeholder>
              <w:docPart w:val="GBC22222222222222222222222222222"/>
            </w:placeholder>
          </w:sdtPr>
          <w:sdtEndPr/>
          <w:sdtContent>
            <w:p w:rsidR="00D8613B" w:rsidRDefault="00011E94" w:rsidP="00D8613B">
              <w:r>
                <w:fldChar w:fldCharType="begin"/>
              </w:r>
              <w:r w:rsidR="00D8613B">
                <w:instrText xml:space="preserve"> MACROBUTTON  SnrToggleCheckbox □适用 </w:instrText>
              </w:r>
              <w:r>
                <w:fldChar w:fldCharType="end"/>
              </w:r>
              <w:r>
                <w:fldChar w:fldCharType="begin"/>
              </w:r>
              <w:r w:rsidR="00D8613B">
                <w:instrText xml:space="preserve"> MACROBUTTON  SnrToggleCheckbox √不适用 </w:instrText>
              </w:r>
              <w:r>
                <w:fldChar w:fldCharType="end"/>
              </w:r>
            </w:p>
          </w:sdtContent>
        </w:sdt>
        <w:p w:rsidR="00497A79" w:rsidRDefault="00030B85">
          <w:pPr>
            <w:ind w:right="210"/>
          </w:pPr>
        </w:p>
      </w:sdtContent>
    </w:sdt>
    <w:bookmarkEnd w:id="97" w:displacedByCustomXml="prev"/>
    <w:bookmarkStart w:id="98" w:name="_Hlk10471163" w:displacedByCustomXml="next"/>
    <w:sdt>
      <w:sdtPr>
        <w:rPr>
          <w:rFonts w:ascii="宋体" w:hAnsi="宋体" w:cs="宋体" w:hint="eastAsia"/>
          <w:b w:val="0"/>
          <w:bCs w:val="0"/>
          <w:kern w:val="0"/>
          <w:szCs w:val="24"/>
        </w:rPr>
        <w:alias w:val="模块:其他流动资产"/>
        <w:tag w:val="_GBC_e29fd29bee934fc3ab8325cf3625b905"/>
        <w:id w:val="1673681358"/>
        <w:lock w:val="sdtLocked"/>
        <w:placeholder>
          <w:docPart w:val="GBC22222222222222222222222222222"/>
        </w:placeholder>
      </w:sdtPr>
      <w:sdtEndPr/>
      <w:sdtContent>
        <w:p w:rsidR="00497A79" w:rsidRDefault="00011E94">
          <w:pPr>
            <w:pStyle w:val="3"/>
            <w:numPr>
              <w:ilvl w:val="0"/>
              <w:numId w:val="21"/>
            </w:numPr>
            <w:tabs>
              <w:tab w:val="left" w:pos="504"/>
            </w:tabs>
          </w:pPr>
          <w:r>
            <w:rPr>
              <w:rFonts w:hint="eastAsia"/>
            </w:rPr>
            <w:t>其他流动资产</w:t>
          </w:r>
        </w:p>
        <w:sdt>
          <w:sdtPr>
            <w:alias w:val="是否适用：其他流动资产[双击切换]"/>
            <w:tag w:val="_GBC_7733d50365e24328b41020152f88028d"/>
            <w:id w:val="-1401664455"/>
            <w:lock w:val="sdtContentLocked"/>
            <w:placeholder>
              <w:docPart w:val="GBC22222222222222222222222222222"/>
            </w:placeholder>
          </w:sdtPr>
          <w:sdtEndPr/>
          <w:sdtContent>
            <w:p w:rsidR="00497A79" w:rsidRDefault="00011E9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305F44" w:rsidTr="003073D3">
            <w:sdt>
              <w:sdtPr>
                <w:tag w:val="_PLD_15bbfc7d41df4300abcae2e424cc6572"/>
                <w:id w:val="-984854268"/>
                <w:lock w:val="sdtLocked"/>
              </w:sdtPr>
              <w:sdtEndPr/>
              <w:sdtContent>
                <w:tc>
                  <w:tcPr>
                    <w:tcW w:w="1816" w:type="pct"/>
                    <w:shd w:val="clear" w:color="auto" w:fill="auto"/>
                    <w:vAlign w:val="center"/>
                  </w:tcPr>
                  <w:p w:rsidR="00305F44" w:rsidRDefault="00305F44" w:rsidP="003073D3">
                    <w:pPr>
                      <w:jc w:val="center"/>
                      <w:rPr>
                        <w:szCs w:val="21"/>
                      </w:rPr>
                    </w:pPr>
                    <w:r>
                      <w:rPr>
                        <w:rFonts w:hint="eastAsia"/>
                        <w:szCs w:val="21"/>
                      </w:rPr>
                      <w:t>项目</w:t>
                    </w:r>
                  </w:p>
                </w:tc>
              </w:sdtContent>
            </w:sdt>
            <w:sdt>
              <w:sdtPr>
                <w:tag w:val="_PLD_d2a222194eae4e958db2401139170ea2"/>
                <w:id w:val="1679462304"/>
                <w:lock w:val="sdtLocked"/>
              </w:sdtPr>
              <w:sdtEndPr/>
              <w:sdtContent>
                <w:tc>
                  <w:tcPr>
                    <w:tcW w:w="1612" w:type="pct"/>
                    <w:shd w:val="clear" w:color="auto" w:fill="auto"/>
                    <w:vAlign w:val="center"/>
                  </w:tcPr>
                  <w:p w:rsidR="00305F44" w:rsidRDefault="00305F44" w:rsidP="003073D3">
                    <w:pPr>
                      <w:jc w:val="center"/>
                      <w:rPr>
                        <w:szCs w:val="21"/>
                      </w:rPr>
                    </w:pPr>
                    <w:r>
                      <w:rPr>
                        <w:rFonts w:hint="eastAsia"/>
                        <w:szCs w:val="21"/>
                      </w:rPr>
                      <w:t>期末余额</w:t>
                    </w:r>
                  </w:p>
                </w:tc>
              </w:sdtContent>
            </w:sdt>
            <w:sdt>
              <w:sdtPr>
                <w:tag w:val="_PLD_0f3815799e9d4216b9506517d8e9b90c"/>
                <w:id w:val="1592277497"/>
                <w:lock w:val="sdtLocked"/>
              </w:sdtPr>
              <w:sdtEndPr/>
              <w:sdtContent>
                <w:tc>
                  <w:tcPr>
                    <w:tcW w:w="1572" w:type="pct"/>
                    <w:shd w:val="clear" w:color="auto" w:fill="auto"/>
                    <w:vAlign w:val="center"/>
                  </w:tcPr>
                  <w:p w:rsidR="00305F44" w:rsidRDefault="00305F44" w:rsidP="003073D3">
                    <w:pPr>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1021624226"/>
              <w:lock w:val="sdtLocked"/>
            </w:sdtPr>
            <w:sdtEndPr/>
            <w:sdtContent>
              <w:tr w:rsidR="00305F44" w:rsidTr="001C7758">
                <w:tc>
                  <w:tcPr>
                    <w:tcW w:w="1816" w:type="pct"/>
                    <w:shd w:val="clear" w:color="auto" w:fill="auto"/>
                  </w:tcPr>
                  <w:p w:rsidR="00305F44" w:rsidRDefault="00305F44" w:rsidP="0071125B">
                    <w:pPr>
                      <w:snapToGrid w:val="0"/>
                      <w:ind w:leftChars="-51" w:left="-107"/>
                      <w:rPr>
                        <w:szCs w:val="21"/>
                      </w:rPr>
                    </w:pPr>
                    <w:r>
                      <w:t>理财产品</w:t>
                    </w:r>
                  </w:p>
                </w:tc>
                <w:tc>
                  <w:tcPr>
                    <w:tcW w:w="1612" w:type="pct"/>
                    <w:shd w:val="clear" w:color="auto" w:fill="auto"/>
                  </w:tcPr>
                  <w:p w:rsidR="00305F44" w:rsidRDefault="00C11CFB" w:rsidP="003073D3">
                    <w:pPr>
                      <w:snapToGrid w:val="0"/>
                      <w:jc w:val="right"/>
                      <w:rPr>
                        <w:szCs w:val="21"/>
                      </w:rPr>
                    </w:pPr>
                    <w:r>
                      <w:rPr>
                        <w:rFonts w:hint="eastAsia"/>
                      </w:rPr>
                      <w:t>40</w:t>
                    </w:r>
                    <w:r w:rsidR="00305F44">
                      <w:t>0,000,000.00</w:t>
                    </w:r>
                  </w:p>
                </w:tc>
                <w:tc>
                  <w:tcPr>
                    <w:tcW w:w="1572" w:type="pct"/>
                    <w:shd w:val="clear" w:color="auto" w:fill="auto"/>
                  </w:tcPr>
                  <w:p w:rsidR="00305F44" w:rsidRDefault="00305F44" w:rsidP="003073D3">
                    <w:pPr>
                      <w:snapToGrid w:val="0"/>
                      <w:jc w:val="right"/>
                      <w:rPr>
                        <w:szCs w:val="21"/>
                      </w:rPr>
                    </w:pPr>
                    <w:r>
                      <w:t>400,000,000.00</w:t>
                    </w:r>
                  </w:p>
                </w:tc>
              </w:tr>
            </w:sdtContent>
          </w:sdt>
          <w:sdt>
            <w:sdtPr>
              <w:rPr>
                <w:rFonts w:hint="eastAsia"/>
                <w:szCs w:val="21"/>
              </w:rPr>
              <w:alias w:val="其他流动资产明细"/>
              <w:tag w:val="_TUP_0bae324e6bd3444492796087e454ca12"/>
              <w:id w:val="-1522847415"/>
              <w:lock w:val="sdtLocked"/>
            </w:sdtPr>
            <w:sdtEndPr/>
            <w:sdtContent>
              <w:tr w:rsidR="00305F44" w:rsidTr="003073D3">
                <w:tc>
                  <w:tcPr>
                    <w:tcW w:w="1816" w:type="pct"/>
                    <w:shd w:val="clear" w:color="auto" w:fill="auto"/>
                  </w:tcPr>
                  <w:p w:rsidR="00305F44" w:rsidRDefault="00305F44" w:rsidP="0071125B">
                    <w:pPr>
                      <w:snapToGrid w:val="0"/>
                      <w:ind w:leftChars="-51" w:left="-107"/>
                      <w:rPr>
                        <w:szCs w:val="21"/>
                      </w:rPr>
                    </w:pPr>
                    <w:r>
                      <w:t>待抵扣进项税</w:t>
                    </w:r>
                  </w:p>
                </w:tc>
                <w:tc>
                  <w:tcPr>
                    <w:tcW w:w="1612" w:type="pct"/>
                    <w:shd w:val="clear" w:color="auto" w:fill="auto"/>
                  </w:tcPr>
                  <w:p w:rsidR="00305F44" w:rsidRDefault="00305F44" w:rsidP="003073D3">
                    <w:pPr>
                      <w:snapToGrid w:val="0"/>
                      <w:jc w:val="right"/>
                      <w:rPr>
                        <w:szCs w:val="21"/>
                      </w:rPr>
                    </w:pPr>
                    <w:r>
                      <w:t>68,303,067.87</w:t>
                    </w:r>
                  </w:p>
                </w:tc>
                <w:tc>
                  <w:tcPr>
                    <w:tcW w:w="1572" w:type="pct"/>
                    <w:shd w:val="clear" w:color="auto" w:fill="auto"/>
                  </w:tcPr>
                  <w:p w:rsidR="00305F44" w:rsidRDefault="00305F44" w:rsidP="003073D3">
                    <w:pPr>
                      <w:snapToGrid w:val="0"/>
                      <w:jc w:val="right"/>
                      <w:rPr>
                        <w:szCs w:val="21"/>
                      </w:rPr>
                    </w:pPr>
                    <w:r>
                      <w:t>44,009,116.43</w:t>
                    </w:r>
                  </w:p>
                </w:tc>
              </w:tr>
            </w:sdtContent>
          </w:sdt>
          <w:sdt>
            <w:sdtPr>
              <w:rPr>
                <w:rFonts w:hint="eastAsia"/>
                <w:szCs w:val="21"/>
              </w:rPr>
              <w:alias w:val="其他流动资产明细"/>
              <w:tag w:val="_TUP_0bae324e6bd3444492796087e454ca12"/>
              <w:id w:val="405264273"/>
              <w:lock w:val="sdtLocked"/>
            </w:sdtPr>
            <w:sdtEndPr/>
            <w:sdtContent>
              <w:tr w:rsidR="00305F44" w:rsidTr="003073D3">
                <w:tc>
                  <w:tcPr>
                    <w:tcW w:w="1816" w:type="pct"/>
                    <w:shd w:val="clear" w:color="auto" w:fill="auto"/>
                  </w:tcPr>
                  <w:p w:rsidR="00305F44" w:rsidRDefault="00305F44" w:rsidP="0071125B">
                    <w:pPr>
                      <w:snapToGrid w:val="0"/>
                      <w:ind w:leftChars="-51" w:left="-107"/>
                      <w:rPr>
                        <w:szCs w:val="21"/>
                      </w:rPr>
                    </w:pPr>
                    <w:r>
                      <w:t>预缴税款</w:t>
                    </w:r>
                  </w:p>
                </w:tc>
                <w:tc>
                  <w:tcPr>
                    <w:tcW w:w="1612" w:type="pct"/>
                    <w:shd w:val="clear" w:color="auto" w:fill="auto"/>
                  </w:tcPr>
                  <w:p w:rsidR="00305F44" w:rsidRDefault="00305F44" w:rsidP="003073D3">
                    <w:pPr>
                      <w:snapToGrid w:val="0"/>
                      <w:jc w:val="right"/>
                      <w:rPr>
                        <w:szCs w:val="21"/>
                      </w:rPr>
                    </w:pPr>
                    <w:r>
                      <w:t>41,489,766.75</w:t>
                    </w:r>
                  </w:p>
                </w:tc>
                <w:tc>
                  <w:tcPr>
                    <w:tcW w:w="1572" w:type="pct"/>
                    <w:shd w:val="clear" w:color="auto" w:fill="auto"/>
                  </w:tcPr>
                  <w:p w:rsidR="00305F44" w:rsidRDefault="00305F44" w:rsidP="003073D3">
                    <w:pPr>
                      <w:snapToGrid w:val="0"/>
                      <w:jc w:val="right"/>
                      <w:rPr>
                        <w:szCs w:val="21"/>
                      </w:rPr>
                    </w:pPr>
                    <w:r>
                      <w:t>55,271,915.37</w:t>
                    </w:r>
                  </w:p>
                </w:tc>
              </w:tr>
            </w:sdtContent>
          </w:sdt>
          <w:sdt>
            <w:sdtPr>
              <w:rPr>
                <w:rFonts w:hint="eastAsia"/>
                <w:szCs w:val="21"/>
              </w:rPr>
              <w:alias w:val="其他流动资产明细"/>
              <w:tag w:val="_TUP_0bae324e6bd3444492796087e454ca12"/>
              <w:id w:val="962933465"/>
              <w:lock w:val="sdtLocked"/>
            </w:sdtPr>
            <w:sdtEndPr/>
            <w:sdtContent>
              <w:tr w:rsidR="00305F44" w:rsidTr="003073D3">
                <w:tc>
                  <w:tcPr>
                    <w:tcW w:w="1816" w:type="pct"/>
                    <w:shd w:val="clear" w:color="auto" w:fill="auto"/>
                  </w:tcPr>
                  <w:p w:rsidR="00305F44" w:rsidRDefault="00305F44" w:rsidP="0071125B">
                    <w:pPr>
                      <w:snapToGrid w:val="0"/>
                      <w:ind w:leftChars="-51" w:left="-107"/>
                      <w:rPr>
                        <w:szCs w:val="21"/>
                      </w:rPr>
                    </w:pPr>
                    <w:r>
                      <w:t>待摊费用</w:t>
                    </w:r>
                  </w:p>
                </w:tc>
                <w:tc>
                  <w:tcPr>
                    <w:tcW w:w="1612" w:type="pct"/>
                    <w:shd w:val="clear" w:color="auto" w:fill="auto"/>
                  </w:tcPr>
                  <w:p w:rsidR="00305F44" w:rsidRDefault="00305F44" w:rsidP="003073D3">
                    <w:pPr>
                      <w:snapToGrid w:val="0"/>
                      <w:jc w:val="right"/>
                      <w:rPr>
                        <w:szCs w:val="21"/>
                      </w:rPr>
                    </w:pPr>
                    <w:r>
                      <w:t>63,664.72</w:t>
                    </w:r>
                  </w:p>
                </w:tc>
                <w:tc>
                  <w:tcPr>
                    <w:tcW w:w="1572" w:type="pct"/>
                    <w:shd w:val="clear" w:color="auto" w:fill="auto"/>
                  </w:tcPr>
                  <w:p w:rsidR="00305F44" w:rsidRDefault="00305F44" w:rsidP="003073D3">
                    <w:pPr>
                      <w:snapToGrid w:val="0"/>
                      <w:jc w:val="right"/>
                      <w:rPr>
                        <w:szCs w:val="21"/>
                      </w:rPr>
                    </w:pPr>
                    <w:r>
                      <w:t>1,007,299.41</w:t>
                    </w:r>
                  </w:p>
                </w:tc>
              </w:tr>
            </w:sdtContent>
          </w:sdt>
          <w:sdt>
            <w:sdtPr>
              <w:rPr>
                <w:rFonts w:hint="eastAsia"/>
                <w:szCs w:val="21"/>
              </w:rPr>
              <w:alias w:val="其他流动资产明细"/>
              <w:tag w:val="_TUP_0bae324e6bd3444492796087e454ca12"/>
              <w:id w:val="276530944"/>
              <w:lock w:val="sdtLocked"/>
            </w:sdtPr>
            <w:sdtEndPr/>
            <w:sdtContent>
              <w:tr w:rsidR="00305F44" w:rsidTr="003073D3">
                <w:tc>
                  <w:tcPr>
                    <w:tcW w:w="1816" w:type="pct"/>
                    <w:shd w:val="clear" w:color="auto" w:fill="auto"/>
                  </w:tcPr>
                  <w:p w:rsidR="00305F44" w:rsidRDefault="00305F44" w:rsidP="0071125B">
                    <w:pPr>
                      <w:snapToGrid w:val="0"/>
                      <w:ind w:leftChars="-51" w:left="-107"/>
                      <w:rPr>
                        <w:szCs w:val="21"/>
                      </w:rPr>
                    </w:pPr>
                    <w:r>
                      <w:t>其他</w:t>
                    </w:r>
                  </w:p>
                </w:tc>
                <w:tc>
                  <w:tcPr>
                    <w:tcW w:w="1612" w:type="pct"/>
                    <w:shd w:val="clear" w:color="auto" w:fill="auto"/>
                  </w:tcPr>
                  <w:p w:rsidR="00305F44" w:rsidRDefault="00305F44" w:rsidP="003073D3">
                    <w:pPr>
                      <w:snapToGrid w:val="0"/>
                      <w:jc w:val="right"/>
                      <w:rPr>
                        <w:szCs w:val="21"/>
                      </w:rPr>
                    </w:pPr>
                    <w:r>
                      <w:t>13,186,986.31</w:t>
                    </w:r>
                  </w:p>
                </w:tc>
                <w:tc>
                  <w:tcPr>
                    <w:tcW w:w="1572" w:type="pct"/>
                    <w:shd w:val="clear" w:color="auto" w:fill="auto"/>
                  </w:tcPr>
                  <w:p w:rsidR="00305F44" w:rsidRDefault="00305F44" w:rsidP="003073D3">
                    <w:pPr>
                      <w:snapToGrid w:val="0"/>
                      <w:jc w:val="right"/>
                      <w:rPr>
                        <w:szCs w:val="21"/>
                      </w:rPr>
                    </w:pPr>
                    <w:r>
                      <w:t>793,717.94</w:t>
                    </w:r>
                  </w:p>
                </w:tc>
              </w:tr>
            </w:sdtContent>
          </w:sdt>
          <w:tr w:rsidR="00305F44" w:rsidTr="003073D3">
            <w:sdt>
              <w:sdtPr>
                <w:tag w:val="_PLD_b6c346d1d68d4f27847794dad182ef24"/>
                <w:id w:val="1903331294"/>
                <w:lock w:val="sdtLocked"/>
              </w:sdtPr>
              <w:sdtEndPr/>
              <w:sdtContent>
                <w:tc>
                  <w:tcPr>
                    <w:tcW w:w="1816" w:type="pct"/>
                    <w:shd w:val="clear" w:color="auto" w:fill="auto"/>
                    <w:vAlign w:val="center"/>
                  </w:tcPr>
                  <w:p w:rsidR="00305F44" w:rsidRDefault="00305F44" w:rsidP="0071125B">
                    <w:pPr>
                      <w:snapToGrid w:val="0"/>
                      <w:ind w:leftChars="-51" w:left="-107"/>
                      <w:jc w:val="center"/>
                      <w:rPr>
                        <w:szCs w:val="21"/>
                      </w:rPr>
                    </w:pPr>
                    <w:r>
                      <w:rPr>
                        <w:rFonts w:hint="eastAsia"/>
                        <w:szCs w:val="21"/>
                      </w:rPr>
                      <w:t>合计</w:t>
                    </w:r>
                  </w:p>
                </w:tc>
              </w:sdtContent>
            </w:sdt>
            <w:tc>
              <w:tcPr>
                <w:tcW w:w="1612" w:type="pct"/>
                <w:shd w:val="clear" w:color="auto" w:fill="auto"/>
              </w:tcPr>
              <w:p w:rsidR="00305F44" w:rsidRDefault="00305F44" w:rsidP="00C11CFB">
                <w:pPr>
                  <w:snapToGrid w:val="0"/>
                  <w:jc w:val="right"/>
                  <w:rPr>
                    <w:szCs w:val="21"/>
                  </w:rPr>
                </w:pPr>
                <w:r>
                  <w:t>5</w:t>
                </w:r>
                <w:r w:rsidR="00C11CFB">
                  <w:rPr>
                    <w:rFonts w:hint="eastAsia"/>
                  </w:rPr>
                  <w:t>2</w:t>
                </w:r>
                <w:r>
                  <w:t>3,043,485.65</w:t>
                </w:r>
              </w:p>
            </w:tc>
            <w:tc>
              <w:tcPr>
                <w:tcW w:w="1572" w:type="pct"/>
                <w:shd w:val="clear" w:color="auto" w:fill="auto"/>
              </w:tcPr>
              <w:p w:rsidR="00305F44" w:rsidRDefault="00305F44" w:rsidP="003073D3">
                <w:pPr>
                  <w:snapToGrid w:val="0"/>
                  <w:jc w:val="right"/>
                  <w:rPr>
                    <w:szCs w:val="21"/>
                  </w:rPr>
                </w:pPr>
                <w:r>
                  <w:t>501,082,049.15</w:t>
                </w:r>
              </w:p>
            </w:tc>
          </w:tr>
        </w:tbl>
        <w:p w:rsidR="00497A79" w:rsidRDefault="00030B85"/>
      </w:sdtContent>
    </w:sdt>
    <w:bookmarkEnd w:id="98" w:displacedByCustomXml="next"/>
    <w:bookmarkStart w:id="99" w:name="_Hlk10471390" w:displacedByCustomXml="next"/>
    <w:sdt>
      <w:sdtPr>
        <w:rPr>
          <w:rFonts w:ascii="宋体" w:hAnsi="宋体" w:cs="宋体" w:hint="eastAsia"/>
          <w:b w:val="0"/>
          <w:bCs w:val="0"/>
          <w:kern w:val="0"/>
          <w:szCs w:val="24"/>
        </w:rPr>
        <w:alias w:val="模块:债权投资债权投资情况"/>
        <w:tag w:val="_SEC_949cb4eb7a744418a5a5c6266b7029c9"/>
        <w:id w:val="-301311507"/>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pPr>
          <w:r>
            <w:rPr>
              <w:rFonts w:hint="eastAsia"/>
            </w:rPr>
            <w:t>债权投资</w:t>
          </w:r>
        </w:p>
        <w:p w:rsidR="00497A79" w:rsidRDefault="00011E94">
          <w:pPr>
            <w:pStyle w:val="4"/>
            <w:numPr>
              <w:ilvl w:val="3"/>
              <w:numId w:val="103"/>
            </w:numPr>
            <w:ind w:left="426" w:hanging="426"/>
          </w:pPr>
          <w:r>
            <w:rPr>
              <w:rFonts w:hint="eastAsia"/>
            </w:rPr>
            <w:t>债权投资情况</w:t>
          </w:r>
        </w:p>
        <w:sdt>
          <w:sdtPr>
            <w:alias w:val="是否适用：以摊余成本计量的长期债权投资[双击切换]"/>
            <w:tag w:val="_GBC_22cb0188d98c4d37a97e0c6a9e34e10d"/>
            <w:id w:val="-1424871765"/>
            <w:lock w:val="sdtContentLocked"/>
            <w:placeholder>
              <w:docPart w:val="GBC22222222222222222222222222222"/>
            </w:placeholder>
          </w:sdtPr>
          <w:sdtEndPr/>
          <w:sdtContent>
            <w:p w:rsidR="00497A79"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99" w:displacedByCustomXml="prev"/>
    <w:bookmarkStart w:id="100" w:name="_Hlk10471440" w:displacedByCustomXml="next"/>
    <w:bookmarkStart w:id="101" w:name="_Hlk10471450" w:displacedByCustomXml="next"/>
    <w:sdt>
      <w:sdtPr>
        <w:rPr>
          <w:rFonts w:ascii="宋体" w:hAnsi="宋体" w:cs="宋体" w:hint="eastAsia"/>
          <w:b w:val="0"/>
          <w:bCs w:val="0"/>
          <w:kern w:val="0"/>
          <w:szCs w:val="24"/>
        </w:rPr>
        <w:alias w:val="模块:期末重要的债权投资"/>
        <w:tag w:val="_SEC_b1d789cc522341caa1c75b1a7b84351c"/>
        <w:id w:val="-817950377"/>
        <w:lock w:val="sdtLocked"/>
        <w:placeholder>
          <w:docPart w:val="GBC22222222222222222222222222222"/>
        </w:placeholder>
      </w:sdtPr>
      <w:sdtEndPr>
        <w:rPr>
          <w:rFonts w:hint="default"/>
        </w:rPr>
      </w:sdtEndPr>
      <w:sdtContent>
        <w:p w:rsidR="00497A79" w:rsidRDefault="00011E94">
          <w:pPr>
            <w:pStyle w:val="4"/>
            <w:numPr>
              <w:ilvl w:val="3"/>
              <w:numId w:val="103"/>
            </w:numPr>
            <w:ind w:left="426" w:hanging="426"/>
          </w:pPr>
          <w:r>
            <w:rPr>
              <w:rFonts w:hint="eastAsia"/>
            </w:rPr>
            <w:t>期末重要的债权投资</w:t>
          </w:r>
          <w:bookmarkEnd w:id="100"/>
        </w:p>
        <w:sdt>
          <w:sdtPr>
            <w:alias w:val="是否适用：重要的债权投资[双击切换]"/>
            <w:tag w:val="_GBC_0ff84ccc1d234704b93c4e33c0d575ce"/>
            <w:id w:val="1729872352"/>
            <w:lock w:val="sdtContentLocked"/>
            <w:placeholder>
              <w:docPart w:val="GBC22222222222222222222222222222"/>
            </w:placeholder>
          </w:sdtPr>
          <w:sdtEndPr/>
          <w:sdtContent>
            <w:p w:rsidR="00497A79"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101" w:displacedByCustomXml="prev"/>
    <w:bookmarkStart w:id="102" w:name="_Hlk10471472" w:displacedByCustomXml="next"/>
    <w:bookmarkStart w:id="103" w:name="_Hlk10471485" w:displacedByCustomXml="next"/>
    <w:sdt>
      <w:sdtPr>
        <w:rPr>
          <w:rFonts w:ascii="宋体" w:hAnsi="宋体" w:cs="宋体" w:hint="eastAsia"/>
          <w:b w:val="0"/>
          <w:bCs w:val="0"/>
          <w:kern w:val="0"/>
          <w:szCs w:val="24"/>
        </w:rPr>
        <w:alias w:val="模块:减值准备计提情况"/>
        <w:tag w:val="_SEC_bff86b17d4774a4a9f8a3329635b5429"/>
        <w:id w:val="299970230"/>
        <w:lock w:val="sdtLocked"/>
        <w:placeholder>
          <w:docPart w:val="GBC22222222222222222222222222222"/>
        </w:placeholder>
      </w:sdtPr>
      <w:sdtEndPr>
        <w:rPr>
          <w:rFonts w:hint="default"/>
        </w:rPr>
      </w:sdtEndPr>
      <w:sdtContent>
        <w:p w:rsidR="00497A79" w:rsidRDefault="00011E94">
          <w:pPr>
            <w:pStyle w:val="4"/>
            <w:numPr>
              <w:ilvl w:val="3"/>
              <w:numId w:val="103"/>
            </w:numPr>
            <w:ind w:left="426" w:hanging="426"/>
          </w:pPr>
          <w:r>
            <w:rPr>
              <w:rFonts w:ascii="宋体" w:hAnsi="宋体" w:cs="宋体" w:hint="eastAsia"/>
              <w:bCs w:val="0"/>
              <w:kern w:val="0"/>
              <w:szCs w:val="24"/>
            </w:rPr>
            <w:t>减值准备计提情况</w:t>
          </w:r>
          <w:bookmarkEnd w:id="102"/>
        </w:p>
        <w:sdt>
          <w:sdtPr>
            <w:alias w:val="是否适用：债权投资减值准备调节表[双击切换]"/>
            <w:tag w:val="_GBC_415a5cd43ad14136b13ac09b150da06f"/>
            <w:id w:val="1895469357"/>
            <w:lock w:val="sdtContentLocked"/>
            <w:placeholder>
              <w:docPart w:val="GBC22222222222222222222222222222"/>
            </w:placeholder>
          </w:sdtPr>
          <w:sdtEndPr/>
          <w:sdtContent>
            <w:p w:rsidR="00305F44"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p w:rsidR="00497A79" w:rsidRDefault="00030B85">
          <w:pPr>
            <w:ind w:right="210"/>
          </w:pPr>
        </w:p>
      </w:sdtContent>
    </w:sdt>
    <w:bookmarkEnd w:id="103" w:displacedByCustomXml="prev"/>
    <w:bookmarkStart w:id="104" w:name="_Hlk10471652" w:displacedByCustomXml="next"/>
    <w:sdt>
      <w:sdtPr>
        <w:rPr>
          <w:rFonts w:ascii="宋体" w:hAnsi="宋体" w:cs="宋体" w:hint="eastAsia"/>
          <w:b w:val="0"/>
          <w:bCs w:val="0"/>
          <w:kern w:val="0"/>
          <w:szCs w:val="21"/>
        </w:rPr>
        <w:alias w:val="模块:其他债权投资"/>
        <w:tag w:val="_SEC_1af1e8e9eab94f10811b4e7aa91aa24d"/>
        <w:id w:val="-1784564818"/>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其他债权投资</w:t>
          </w:r>
        </w:p>
        <w:p w:rsidR="00497A79" w:rsidRDefault="00011E94">
          <w:pPr>
            <w:pStyle w:val="4"/>
            <w:numPr>
              <w:ilvl w:val="3"/>
              <w:numId w:val="104"/>
            </w:numPr>
            <w:ind w:left="426" w:hanging="426"/>
          </w:pPr>
          <w:r>
            <w:rPr>
              <w:rFonts w:hint="eastAsia"/>
            </w:rPr>
            <w:t>其他债权投资情况</w:t>
          </w:r>
        </w:p>
        <w:sdt>
          <w:sdtPr>
            <w:alias w:val="是否适用：其他债权投资情况[双击切换]"/>
            <w:tag w:val="_GBC_a2d99fd3a665497694c6ad6801c54a4f"/>
            <w:id w:val="273759638"/>
            <w:lock w:val="sdtContentLocked"/>
            <w:placeholder>
              <w:docPart w:val="GBC22222222222222222222222222222"/>
            </w:placeholder>
          </w:sdtPr>
          <w:sdtEndPr/>
          <w:sdtContent>
            <w:p w:rsidR="00497A79" w:rsidRDefault="00011E94" w:rsidP="00305F44">
              <w:pPr>
                <w:ind w:right="210"/>
              </w:pPr>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104" w:displacedByCustomXml="prev"/>
    <w:bookmarkStart w:id="105" w:name="_Hlk10471670" w:displacedByCustomXml="next"/>
    <w:bookmarkStart w:id="106" w:name="_Hlk10471680" w:displacedByCustomXml="next"/>
    <w:sdt>
      <w:sdtPr>
        <w:rPr>
          <w:rFonts w:ascii="宋体" w:hAnsi="宋体" w:cs="宋体" w:hint="eastAsia"/>
          <w:b w:val="0"/>
          <w:bCs w:val="0"/>
          <w:kern w:val="0"/>
          <w:szCs w:val="24"/>
        </w:rPr>
        <w:alias w:val="模块:期末重要的其他债权投资"/>
        <w:tag w:val="_SEC_052112d020944ec8b923dd106b2a0cbf"/>
        <w:id w:val="-1065881799"/>
        <w:lock w:val="sdtLocked"/>
        <w:placeholder>
          <w:docPart w:val="GBC22222222222222222222222222222"/>
        </w:placeholder>
      </w:sdtPr>
      <w:sdtEndPr>
        <w:rPr>
          <w:rFonts w:hint="default"/>
          <w:szCs w:val="21"/>
        </w:rPr>
      </w:sdtEndPr>
      <w:sdtContent>
        <w:p w:rsidR="00497A79" w:rsidRDefault="00011E94">
          <w:pPr>
            <w:pStyle w:val="4"/>
            <w:numPr>
              <w:ilvl w:val="3"/>
              <w:numId w:val="104"/>
            </w:numPr>
            <w:ind w:left="426" w:hanging="426"/>
          </w:pPr>
          <w:r>
            <w:rPr>
              <w:rFonts w:hint="eastAsia"/>
            </w:rPr>
            <w:t>期末重要的其他债权投资</w:t>
          </w:r>
          <w:bookmarkEnd w:id="105"/>
        </w:p>
        <w:sdt>
          <w:sdtPr>
            <w:alias w:val="是否适用：重要的其他债权投资[双击切换]"/>
            <w:tag w:val="_GBC_e8808db892544b1ead740cddc4156455"/>
            <w:id w:val="1401405949"/>
            <w:lock w:val="sdtContentLocked"/>
            <w:placeholder>
              <w:docPart w:val="GBC22222222222222222222222222222"/>
            </w:placeholder>
          </w:sdtPr>
          <w:sdtEndPr/>
          <w:sdtContent>
            <w:p w:rsidR="00497A79" w:rsidRDefault="00011E94" w:rsidP="00305F44">
              <w:pPr>
                <w:ind w:right="210"/>
                <w:rPr>
                  <w:szCs w:val="21"/>
                </w:rPr>
              </w:pPr>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106" w:displacedByCustomXml="prev"/>
    <w:bookmarkStart w:id="107" w:name="_Hlk10471703" w:displacedByCustomXml="next"/>
    <w:bookmarkStart w:id="108" w:name="_Hlk10471716" w:displacedByCustomXml="next"/>
    <w:sdt>
      <w:sdtPr>
        <w:rPr>
          <w:rFonts w:ascii="宋体" w:hAnsi="宋体" w:cs="宋体" w:hint="eastAsia"/>
          <w:b w:val="0"/>
          <w:bCs w:val="0"/>
          <w:kern w:val="0"/>
          <w:szCs w:val="24"/>
        </w:rPr>
        <w:alias w:val="模块:减值准备计提情况"/>
        <w:tag w:val="_SEC_a18c2d8250c64daf904816a57fe286bd"/>
        <w:id w:val="478654737"/>
        <w:lock w:val="sdtLocked"/>
        <w:placeholder>
          <w:docPart w:val="GBC22222222222222222222222222222"/>
        </w:placeholder>
      </w:sdtPr>
      <w:sdtEndPr>
        <w:rPr>
          <w:rFonts w:hint="default"/>
          <w:szCs w:val="21"/>
        </w:rPr>
      </w:sdtEndPr>
      <w:sdtContent>
        <w:p w:rsidR="00497A79" w:rsidRDefault="00011E94">
          <w:pPr>
            <w:pStyle w:val="4"/>
            <w:numPr>
              <w:ilvl w:val="3"/>
              <w:numId w:val="104"/>
            </w:numPr>
            <w:ind w:left="426" w:hanging="426"/>
          </w:pPr>
          <w:r>
            <w:rPr>
              <w:rFonts w:ascii="宋体" w:hAnsi="宋体" w:cs="宋体" w:hint="eastAsia"/>
              <w:bCs w:val="0"/>
              <w:kern w:val="0"/>
              <w:szCs w:val="24"/>
            </w:rPr>
            <w:t>减值准备计提情况</w:t>
          </w:r>
          <w:bookmarkEnd w:id="107"/>
        </w:p>
        <w:sdt>
          <w:sdtPr>
            <w:alias w:val="是否适用：其他债权投资减值准备调节表[双击切换]"/>
            <w:tag w:val="_GBC_038e4a0a4815442e91a9309c128001c1"/>
            <w:id w:val="-555165306"/>
            <w:lock w:val="sdtContentLocked"/>
            <w:placeholder>
              <w:docPart w:val="GBC22222222222222222222222222222"/>
            </w:placeholder>
          </w:sdtPr>
          <w:sdtEndPr/>
          <w:sdtContent>
            <w:p w:rsidR="00305F44"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bookmarkStart w:id="109" w:name="_Hlk533848073" w:displacedByCustomXml="next"/>
      </w:sdtContent>
    </w:sdt>
    <w:bookmarkEnd w:id="109" w:displacedByCustomXml="next"/>
    <w:bookmarkEnd w:id="108" w:displacedByCustomXml="next"/>
    <w:bookmarkStart w:id="110" w:name="_Hlk533848097" w:displacedByCustomXml="next"/>
    <w:bookmarkStart w:id="111" w:name="_Hlk10471761" w:displacedByCustomXml="next"/>
    <w:sdt>
      <w:sdtPr>
        <w:rPr>
          <w:rFonts w:hint="eastAsia"/>
        </w:rPr>
        <w:alias w:val="模块:其他说明："/>
        <w:tag w:val="_SEC_a6d7d62dd24747a08e0a132cf37e100c"/>
        <w:id w:val="-545067678"/>
        <w:lock w:val="sdtLocked"/>
        <w:placeholder>
          <w:docPart w:val="GBC22222222222222222222222222222"/>
        </w:placeholder>
      </w:sdtPr>
      <w:sdtEndPr>
        <w:rPr>
          <w:rFonts w:hint="default"/>
          <w:szCs w:val="21"/>
        </w:rPr>
      </w:sdtEndPr>
      <w:sdtContent>
        <w:p w:rsidR="00497A79" w:rsidRDefault="00011E94">
          <w:r>
            <w:rPr>
              <w:rFonts w:hint="eastAsia"/>
            </w:rPr>
            <w:t>其他说明：</w:t>
          </w:r>
          <w:bookmarkEnd w:id="110"/>
        </w:p>
        <w:sdt>
          <w:sdtPr>
            <w:alias w:val="是否适用：其他债权投资其他说明[双击切换]"/>
            <w:tag w:val="_GBC_e37f3e78626b4cd0ad52d68ae2fcdecb"/>
            <w:id w:val="839354787"/>
            <w:lock w:val="sdtContentLocked"/>
            <w:placeholder>
              <w:docPart w:val="GBC22222222222222222222222222222"/>
            </w:placeholder>
          </w:sdtPr>
          <w:sdtEndPr/>
          <w:sdtContent>
            <w:p w:rsidR="00497A79"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111" w:displacedByCustomXml="prev"/>
    <w:p w:rsidR="00497A79" w:rsidRDefault="00497A79">
      <w:pPr>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466400646"/>
        <w:lock w:val="sdtLocked"/>
        <w:placeholder>
          <w:docPart w:val="GBC22222222222222222222222222222"/>
        </w:placeholder>
      </w:sdtPr>
      <w:sdtEndPr>
        <w:rPr>
          <w:rFonts w:hint="default"/>
          <w:color w:val="FF0000"/>
          <w:szCs w:val="21"/>
        </w:rPr>
      </w:sdtEndPr>
      <w:sdtContent>
        <w:p w:rsidR="00497A79" w:rsidRDefault="00011E94">
          <w:pPr>
            <w:pStyle w:val="4"/>
            <w:numPr>
              <w:ilvl w:val="0"/>
              <w:numId w:val="83"/>
            </w:numPr>
          </w:pPr>
          <w:r>
            <w:rPr>
              <w:rFonts w:hint="eastAsia"/>
            </w:rPr>
            <w:t>长期应收款情况</w:t>
          </w:r>
        </w:p>
        <w:sdt>
          <w:sdtPr>
            <w:alias w:val="是否适用：长期应收款情况[双击切换]"/>
            <w:tag w:val="_GBC_03ba5a75d6d541f4a60fba2b18c9d548"/>
            <w:id w:val="529917655"/>
            <w:lock w:val="sdtContentLocked"/>
            <w:placeholder>
              <w:docPart w:val="GBC22222222222222222222222222222"/>
            </w:placeholder>
          </w:sdtPr>
          <w:sdtEndPr/>
          <w:sdtContent>
            <w:p w:rsidR="00497A79" w:rsidRDefault="00011E94" w:rsidP="00305F44">
              <w:pPr>
                <w:rPr>
                  <w:color w:val="FF0000"/>
                  <w:szCs w:val="21"/>
                </w:rPr>
              </w:pPr>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Start w:id="112"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1265507009"/>
        <w:lock w:val="sdtLocked"/>
        <w:placeholder>
          <w:docPart w:val="GBC22222222222222222222222222222"/>
        </w:placeholder>
      </w:sdtPr>
      <w:sdtEndPr>
        <w:rPr>
          <w:rFonts w:hint="default"/>
        </w:rPr>
      </w:sdtEndPr>
      <w:sdtContent>
        <w:p w:rsidR="00497A79" w:rsidRDefault="00011E94">
          <w:pPr>
            <w:pStyle w:val="4"/>
            <w:numPr>
              <w:ilvl w:val="0"/>
              <w:numId w:val="83"/>
            </w:numPr>
            <w:rPr>
              <w:szCs w:val="21"/>
            </w:rPr>
          </w:pPr>
          <w:r>
            <w:rPr>
              <w:rFonts w:hint="eastAsia"/>
              <w:szCs w:val="21"/>
            </w:rPr>
            <w:t>坏账准备计提情况</w:t>
          </w:r>
        </w:p>
        <w:sdt>
          <w:sdtPr>
            <w:alias w:val="是否适用：长期应收款坏账准备调节表[双击切换]"/>
            <w:tag w:val="_GBC_f7e4bed7dbb84fbcb52f2226cf465bb3"/>
            <w:id w:val="1768805350"/>
            <w:lock w:val="sdtContentLocked"/>
            <w:placeholder>
              <w:docPart w:val="GBC22222222222222222222222222222"/>
            </w:placeholder>
          </w:sdtPr>
          <w:sdtEndPr/>
          <w:sdtContent>
            <w:p w:rsidR="00305F44" w:rsidRDefault="00011E94" w:rsidP="00305F44">
              <w:pPr>
                <w:rPr>
                  <w:szCs w:val="21"/>
                </w:rPr>
              </w:pPr>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bookmarkEnd w:id="112" w:displacedByCustomXml="next"/>
    <w:sdt>
      <w:sdtPr>
        <w:rPr>
          <w:rFonts w:ascii="宋体" w:hAnsi="宋体" w:cs="宋体" w:hint="eastAsia"/>
          <w:b w:val="0"/>
          <w:bCs w:val="0"/>
          <w:kern w:val="0"/>
          <w:szCs w:val="21"/>
        </w:rPr>
        <w:alias w:val="模块:因金融资产转移而终止确认的长期应收款"/>
        <w:tag w:val="_GBC_928896eb74ab465199673a59201d4a8b"/>
        <w:id w:val="1513034725"/>
        <w:lock w:val="sdtLocked"/>
        <w:placeholder>
          <w:docPart w:val="GBC22222222222222222222222222222"/>
        </w:placeholder>
      </w:sdtPr>
      <w:sdtEndPr/>
      <w:sdtContent>
        <w:p w:rsidR="00497A79" w:rsidRDefault="00011E94">
          <w:pPr>
            <w:pStyle w:val="4"/>
            <w:numPr>
              <w:ilvl w:val="0"/>
              <w:numId w:val="83"/>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ContentLocked"/>
            <w:placeholder>
              <w:docPart w:val="GBC22222222222222222222222222222"/>
            </w:placeholder>
          </w:sdtPr>
          <w:sdtEndPr/>
          <w:sdtContent>
            <w:p w:rsidR="00497A79" w:rsidRDefault="00011E94" w:rsidP="00305F44">
              <w:pPr>
                <w:rPr>
                  <w:szCs w:val="21"/>
                </w:rPr>
              </w:pPr>
              <w:r>
                <w:rPr>
                  <w:szCs w:val="21"/>
                </w:rPr>
                <w:fldChar w:fldCharType="begin"/>
              </w:r>
              <w:r w:rsidR="00305F44">
                <w:rPr>
                  <w:szCs w:val="21"/>
                </w:rPr>
                <w:instrText xml:space="preserve"> MACROBUTTON  SnrToggleCheckbox □适用 </w:instrText>
              </w:r>
              <w:r>
                <w:rPr>
                  <w:szCs w:val="21"/>
                </w:rPr>
                <w:fldChar w:fldCharType="end"/>
              </w:r>
              <w:r>
                <w:rPr>
                  <w:szCs w:val="21"/>
                </w:rPr>
                <w:fldChar w:fldCharType="begin"/>
              </w:r>
              <w:r w:rsidR="00305F44">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sdtContent>
        <w:p w:rsidR="00497A79" w:rsidRDefault="00011E94">
          <w:pPr>
            <w:pStyle w:val="4"/>
            <w:numPr>
              <w:ilvl w:val="0"/>
              <w:numId w:val="83"/>
            </w:numPr>
          </w:pPr>
          <w:r>
            <w:rPr>
              <w:rFonts w:hint="eastAsia"/>
            </w:rPr>
            <w:t>转移长期应收款且继续涉入形成的资产、负债金额</w:t>
          </w:r>
        </w:p>
        <w:sdt>
          <w:sdtPr>
            <w:rPr>
              <w:rFonts w:hint="eastAsia"/>
            </w:rPr>
            <w:alias w:val="是否适用：转移长期应收款且继续涉入形成的资产、负债金额[双击切换]"/>
            <w:tag w:val="_GBC_202f97bd4328472388c45157689d09e0"/>
            <w:id w:val="-467286221"/>
            <w:lock w:val="sdtContentLocked"/>
            <w:placeholder>
              <w:docPart w:val="GBC22222222222222222222222222222"/>
            </w:placeholder>
          </w:sdtPr>
          <w:sdtEndPr/>
          <w:sdtContent>
            <w:p w:rsidR="00497A79" w:rsidRDefault="00011E94" w:rsidP="00305F44">
              <w:r>
                <w:fldChar w:fldCharType="begin"/>
              </w:r>
              <w:r w:rsidR="00305F44">
                <w:instrText xml:space="preserve"> MACROBUTTON  SnrToggleCheckbox □适用 </w:instrText>
              </w:r>
              <w:r>
                <w:fldChar w:fldCharType="end"/>
              </w:r>
              <w:r>
                <w:fldChar w:fldCharType="begin"/>
              </w:r>
              <w:r w:rsidR="00305F44">
                <w:instrText xml:space="preserve"> MACROBUTTON  SnrToggleCheckbox √不适用 </w:instrText>
              </w:r>
              <w:r>
                <w:fldChar w:fldCharType="end"/>
              </w:r>
            </w:p>
          </w:sdtContent>
        </w:sdt>
      </w:sdtContent>
    </w:sdt>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rsidR="00497A79" w:rsidRDefault="00011E94">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ContentLocked"/>
            <w:placeholder>
              <w:docPart w:val="GBC22222222222222222222222222222"/>
            </w:placeholder>
          </w:sdtPr>
          <w:sdtEndPr/>
          <w:sdtContent>
            <w:p w:rsidR="00497A79" w:rsidRDefault="00011E94" w:rsidP="00305F44">
              <w:pPr>
                <w:rPr>
                  <w:szCs w:val="21"/>
                </w:rPr>
              </w:pPr>
              <w:r>
                <w:rPr>
                  <w:szCs w:val="21"/>
                </w:rPr>
                <w:fldChar w:fldCharType="begin"/>
              </w:r>
              <w:r w:rsidR="00305F44">
                <w:rPr>
                  <w:szCs w:val="21"/>
                </w:rPr>
                <w:instrText xml:space="preserve"> MACROBUTTON  SnrToggleCheckbox □适用 </w:instrText>
              </w:r>
              <w:r>
                <w:rPr>
                  <w:szCs w:val="21"/>
                </w:rPr>
                <w:fldChar w:fldCharType="end"/>
              </w:r>
              <w:r>
                <w:rPr>
                  <w:szCs w:val="21"/>
                </w:rPr>
                <w:fldChar w:fldCharType="begin"/>
              </w:r>
              <w:r w:rsidR="00305F44">
                <w:rPr>
                  <w:szCs w:val="21"/>
                </w:rPr>
                <w:instrText xml:space="preserve"> MACROBUTTON  SnrToggleCheckbox √不适用 </w:instrText>
              </w:r>
              <w:r>
                <w:rPr>
                  <w:szCs w:val="21"/>
                </w:rPr>
                <w:fldChar w:fldCharType="end"/>
              </w:r>
            </w:p>
          </w:sdtContent>
        </w:sdt>
      </w:sdtContent>
    </w:sdt>
    <w:p w:rsidR="00305F44" w:rsidRDefault="00305F44">
      <w:pPr>
        <w:rPr>
          <w:szCs w:val="21"/>
        </w:rPr>
        <w:sectPr w:rsidR="00305F44" w:rsidSect="00770E20">
          <w:pgSz w:w="11906" w:h="16838"/>
          <w:pgMar w:top="1525" w:right="1276" w:bottom="1440" w:left="1797" w:header="856" w:footer="992" w:gutter="0"/>
          <w:cols w:space="425"/>
          <w:docGrid w:linePitch="312"/>
        </w:sect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lastRenderedPageBreak/>
        <w:t>长期股权投资</w:t>
      </w:r>
    </w:p>
    <w:p w:rsidR="00497A79" w:rsidRDefault="00030B85">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011E94">
            <w:fldChar w:fldCharType="begin"/>
          </w:r>
          <w:r w:rsidR="00410888">
            <w:instrText xml:space="preserve"> MACROBUTTON  SnrToggleCheckbox √适用 </w:instrText>
          </w:r>
          <w:r w:rsidR="00011E94">
            <w:fldChar w:fldCharType="end"/>
          </w:r>
          <w:r w:rsidR="00011E94">
            <w:fldChar w:fldCharType="begin"/>
          </w:r>
          <w:r w:rsidR="00011E94">
            <w:instrText xml:space="preserve"> MACROBUTTON  SnrToggleCheckbox □不适用 </w:instrText>
          </w:r>
          <w:r w:rsidR="00011E94">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rsidR="00497A79" w:rsidRDefault="00011E94">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702"/>
            <w:gridCol w:w="707"/>
            <w:gridCol w:w="710"/>
            <w:gridCol w:w="1558"/>
            <w:gridCol w:w="851"/>
            <w:gridCol w:w="707"/>
            <w:gridCol w:w="1133"/>
            <w:gridCol w:w="800"/>
            <w:gridCol w:w="479"/>
            <w:gridCol w:w="1702"/>
            <w:gridCol w:w="1364"/>
          </w:tblGrid>
          <w:tr w:rsidR="000F6A35" w:rsidTr="00F5787D">
            <w:sdt>
              <w:sdtPr>
                <w:tag w:val="_PLD_f83b8af388eb4b51ac2d014806d1cf64"/>
                <w:id w:val="79486661"/>
                <w:lock w:val="sdtLocked"/>
              </w:sdtPr>
              <w:sdtEndPr/>
              <w:sdtContent>
                <w:tc>
                  <w:tcPr>
                    <w:tcW w:w="843" w:type="pct"/>
                    <w:vMerge w:val="restart"/>
                    <w:tcBorders>
                      <w:top w:val="single" w:sz="4" w:space="0" w:color="auto"/>
                      <w:left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被投资单位</w:t>
                    </w:r>
                  </w:p>
                </w:tc>
              </w:sdtContent>
            </w:sdt>
            <w:sdt>
              <w:sdtPr>
                <w:tag w:val="_PLD_13e6a1fe1f124ad387aad52d77f70942"/>
                <w:id w:val="-1571570065"/>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期初</w:t>
                    </w:r>
                  </w:p>
                  <w:p w:rsidR="000F6A35" w:rsidRDefault="000F6A35" w:rsidP="00F5787D">
                    <w:pPr>
                      <w:jc w:val="center"/>
                      <w:rPr>
                        <w:szCs w:val="21"/>
                      </w:rPr>
                    </w:pPr>
                    <w:r>
                      <w:rPr>
                        <w:rFonts w:hint="eastAsia"/>
                        <w:szCs w:val="21"/>
                      </w:rPr>
                      <w:t>余额</w:t>
                    </w:r>
                  </w:p>
                </w:tc>
              </w:sdtContent>
            </w:sdt>
            <w:sdt>
              <w:sdtPr>
                <w:tag w:val="_PLD_26fdf8bbc93c4727b9e370d1fdd1f305"/>
                <w:id w:val="148188400"/>
                <w:lock w:val="sdtLocked"/>
              </w:sdtPr>
              <w:sdtEndPr/>
              <w:sdtContent>
                <w:tc>
                  <w:tcPr>
                    <w:tcW w:w="2465"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本期增减变动</w:t>
                    </w:r>
                  </w:p>
                </w:tc>
              </w:sdtContent>
            </w:sdt>
            <w:sdt>
              <w:sdtPr>
                <w:tag w:val="_PLD_26f512d0941441d6b65bf5cb83112461"/>
                <w:id w:val="998620042"/>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期末</w:t>
                    </w:r>
                  </w:p>
                  <w:p w:rsidR="000F6A35" w:rsidRDefault="000F6A35" w:rsidP="00F5787D">
                    <w:pPr>
                      <w:jc w:val="center"/>
                      <w:rPr>
                        <w:szCs w:val="21"/>
                      </w:rPr>
                    </w:pPr>
                    <w:r>
                      <w:rPr>
                        <w:rFonts w:hint="eastAsia"/>
                        <w:szCs w:val="21"/>
                      </w:rPr>
                      <w:t>余额</w:t>
                    </w:r>
                  </w:p>
                </w:tc>
              </w:sdtContent>
            </w:sdt>
            <w:sdt>
              <w:sdtPr>
                <w:tag w:val="_PLD_0a22719961ad439599d68ae073360e65"/>
                <w:id w:val="-139421326"/>
                <w:lock w:val="sdtLocked"/>
              </w:sdtPr>
              <w:sdtEndPr/>
              <w:sdtContent>
                <w:tc>
                  <w:tcPr>
                    <w:tcW w:w="484" w:type="pct"/>
                    <w:vMerge w:val="restart"/>
                    <w:tcBorders>
                      <w:top w:val="single" w:sz="4" w:space="0" w:color="auto"/>
                      <w:left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减值准备期末余额</w:t>
                    </w:r>
                  </w:p>
                </w:tc>
              </w:sdtContent>
            </w:sdt>
          </w:tr>
          <w:tr w:rsidR="000F6A35" w:rsidTr="00F5787D">
            <w:tc>
              <w:tcPr>
                <w:tcW w:w="843" w:type="pct"/>
                <w:vMerge/>
                <w:tcBorders>
                  <w:left w:val="single" w:sz="4" w:space="0" w:color="auto"/>
                  <w:bottom w:val="single" w:sz="4" w:space="0" w:color="auto"/>
                  <w:right w:val="single" w:sz="4" w:space="0" w:color="auto"/>
                </w:tcBorders>
                <w:shd w:val="clear" w:color="auto" w:fill="auto"/>
              </w:tcPr>
              <w:p w:rsidR="000F6A35" w:rsidRDefault="000F6A35" w:rsidP="00F5787D">
                <w:pPr>
                  <w:jc w:val="center"/>
                  <w:rPr>
                    <w:szCs w:val="21"/>
                  </w:rPr>
                </w:pPr>
              </w:p>
            </w:tc>
            <w:tc>
              <w:tcPr>
                <w:tcW w:w="604" w:type="pct"/>
                <w:vMerge/>
                <w:tcBorders>
                  <w:left w:val="single" w:sz="4" w:space="0" w:color="auto"/>
                  <w:bottom w:val="single" w:sz="4" w:space="0" w:color="auto"/>
                  <w:right w:val="single" w:sz="4" w:space="0" w:color="auto"/>
                </w:tcBorders>
                <w:shd w:val="clear" w:color="auto" w:fill="auto"/>
              </w:tcPr>
              <w:p w:rsidR="000F6A35" w:rsidRDefault="000F6A35" w:rsidP="00F5787D">
                <w:pPr>
                  <w:jc w:val="center"/>
                  <w:rPr>
                    <w:szCs w:val="21"/>
                  </w:rPr>
                </w:pPr>
              </w:p>
            </w:tc>
            <w:sdt>
              <w:sdtPr>
                <w:tag w:val="_PLD_51f40272a3ff4bacb9c71b19b5796e3e"/>
                <w:id w:val="263200338"/>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追加投资</w:t>
                    </w:r>
                  </w:p>
                </w:tc>
              </w:sdtContent>
            </w:sdt>
            <w:sdt>
              <w:sdtPr>
                <w:tag w:val="_PLD_e5464032b3a04113a9cc54a32d8ba16e"/>
                <w:id w:val="2127029937"/>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减少投资</w:t>
                    </w:r>
                  </w:p>
                </w:tc>
              </w:sdtContent>
            </w:sdt>
            <w:sdt>
              <w:sdtPr>
                <w:tag w:val="_PLD_3e93bb423e264a59a4ee73dd513ac7a0"/>
                <w:id w:val="-1877772302"/>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权益法下确认的投资损益</w:t>
                    </w:r>
                  </w:p>
                </w:tc>
              </w:sdtContent>
            </w:sdt>
            <w:sdt>
              <w:sdtPr>
                <w:tag w:val="_PLD_6d1d63a827674a6d9b4fd3b0738ccb44"/>
                <w:id w:val="-774255537"/>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其他综合收益调整</w:t>
                    </w:r>
                  </w:p>
                </w:tc>
              </w:sdtContent>
            </w:sdt>
            <w:sdt>
              <w:sdtPr>
                <w:tag w:val="_PLD_2e31e12a1218445b9271cd0b2b46dfb3"/>
                <w:id w:val="1822148484"/>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其他权益变动</w:t>
                    </w:r>
                  </w:p>
                </w:tc>
              </w:sdtContent>
            </w:sdt>
            <w:sdt>
              <w:sdtPr>
                <w:tag w:val="_PLD_35f9510bcc234f63a5879448c48131ac"/>
                <w:id w:val="2145612725"/>
                <w:lock w:val="sdtLocked"/>
              </w:sdtPr>
              <w:sdtEndPr/>
              <w:sdtContent>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宣告发放现金股利或利润</w:t>
                    </w:r>
                  </w:p>
                </w:tc>
              </w:sdtContent>
            </w:sdt>
            <w:sdt>
              <w:sdtPr>
                <w:tag w:val="_PLD_ad3c3bd2b468443aab93d8cfe4bded11"/>
                <w:id w:val="1245614662"/>
                <w:lock w:val="sdtLocked"/>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计提减值准备</w:t>
                    </w:r>
                  </w:p>
                </w:tc>
              </w:sdtContent>
            </w:sdt>
            <w:sdt>
              <w:sdtPr>
                <w:tag w:val="_PLD_1bf39451058c4b3c8ec7b49241e56e40"/>
                <w:id w:val="-476535030"/>
                <w:lock w:val="sdtLocked"/>
              </w:sdtPr>
              <w:sdtEndPr/>
              <w:sdtContent>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其他</w:t>
                    </w:r>
                  </w:p>
                </w:tc>
              </w:sdtContent>
            </w:sdt>
            <w:tc>
              <w:tcPr>
                <w:tcW w:w="604" w:type="pct"/>
                <w:vMerge/>
                <w:tcBorders>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p>
            </w:tc>
            <w:tc>
              <w:tcPr>
                <w:tcW w:w="484" w:type="pct"/>
                <w:vMerge/>
                <w:tcBorders>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p>
            </w:tc>
          </w:tr>
          <w:tr w:rsidR="000F6A35" w:rsidTr="00196CEA">
            <w:sdt>
              <w:sdtPr>
                <w:tag w:val="_PLD_a4cee4ce080742218169c5adba891f8b"/>
                <w:id w:val="-1645341269"/>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rPr>
                        <w:rFonts w:hint="eastAsia"/>
                        <w:szCs w:val="21"/>
                      </w:rPr>
                      <w:t>一、合营企业</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tr w:rsidR="000F6A35" w:rsidTr="00196CEA">
            <w:sdt>
              <w:sdtPr>
                <w:tag w:val="_PLD_a1bc1a1af5744195bb75f57f610f28b4"/>
                <w:id w:val="-675797472"/>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rPr>
                        <w:rFonts w:hint="eastAsia"/>
                        <w:szCs w:val="21"/>
                      </w:rPr>
                      <w:t>二、联营企业</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sdt>
            <w:sdtPr>
              <w:rPr>
                <w:rFonts w:hint="eastAsia"/>
                <w:szCs w:val="21"/>
              </w:rPr>
              <w:alias w:val="联营企业投资信息明细"/>
              <w:tag w:val="_GBC_49d1b98c49c34c26a2c4d55f0c1fdb21"/>
              <w:id w:val="-368372000"/>
              <w:lock w:val="sdtLocked"/>
            </w:sdtPr>
            <w:sdtEndPr>
              <w:rPr>
                <w:rFonts w:hint="default"/>
              </w:rPr>
            </w:sdtEndPr>
            <w:sdtContent>
              <w:tr w:rsidR="000F6A35" w:rsidTr="00196CEA">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t>江苏南大苏富特教育信息技术有限公司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399,233.83</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399,233.83</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399,233.83</w:t>
                    </w:r>
                  </w:p>
                </w:tc>
              </w:tr>
            </w:sdtContent>
          </w:sdt>
          <w:sdt>
            <w:sdtPr>
              <w:rPr>
                <w:rFonts w:hint="eastAsia"/>
                <w:szCs w:val="21"/>
              </w:rPr>
              <w:alias w:val="联营企业投资信息明细"/>
              <w:tag w:val="_GBC_49d1b98c49c34c26a2c4d55f0c1fdb21"/>
              <w:id w:val="-569500502"/>
              <w:lock w:val="sdtLocked"/>
            </w:sdtPr>
            <w:sdtEndPr>
              <w:rPr>
                <w:rFonts w:hint="default"/>
              </w:rPr>
            </w:sdtEndPr>
            <w:sdtContent>
              <w:tr w:rsidR="000F6A35" w:rsidTr="00196CEA">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t>宿迁苏商置业有限公司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24,406,757.16</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-426,450.10</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23,980,307.06</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sdtContent>
          </w:sdt>
          <w:sdt>
            <w:sdtPr>
              <w:rPr>
                <w:rFonts w:hint="eastAsia"/>
                <w:szCs w:val="21"/>
              </w:rPr>
              <w:alias w:val="联营企业投资信息明细"/>
              <w:tag w:val="_GBC_49d1b98c49c34c26a2c4d55f0c1fdb21"/>
              <w:id w:val="-292905855"/>
              <w:lock w:val="sdtLocked"/>
            </w:sdtPr>
            <w:sdtEndPr>
              <w:rPr>
                <w:rFonts w:hint="default"/>
              </w:rPr>
            </w:sdtEndPr>
            <w:sdtContent>
              <w:tr w:rsidR="000F6A35" w:rsidTr="00196CEA">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t>天津嘉和昊成物流有限公司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34,586,020.38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-166,259.63</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34,419,760.75</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sdtContent>
          </w:sdt>
          <w:sdt>
            <w:sdtPr>
              <w:rPr>
                <w:rFonts w:hint="eastAsia"/>
                <w:szCs w:val="21"/>
              </w:rPr>
              <w:alias w:val="联营企业投资信息明细"/>
              <w:tag w:val="_GBC_49d1b98c49c34c26a2c4d55f0c1fdb21"/>
              <w:id w:val="1909658705"/>
              <w:lock w:val="sdtLocked"/>
            </w:sdtPr>
            <w:sdtEndPr>
              <w:rPr>
                <w:rFonts w:hint="default"/>
              </w:rPr>
            </w:sdtEndPr>
            <w:sdtContent>
              <w:tr w:rsidR="000F6A35" w:rsidTr="001C7758">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t>杭州凌健医疗科技合伙企业(有限合伙)</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85,000,602.08</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517.23</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85,001,119.31</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sdtContent>
          </w:sdt>
          <w:sdt>
            <w:sdtPr>
              <w:rPr>
                <w:rFonts w:hint="eastAsia"/>
                <w:szCs w:val="21"/>
              </w:rPr>
              <w:alias w:val="联营企业投资信息明细"/>
              <w:tag w:val="_GBC_49d1b98c49c34c26a2c4d55f0c1fdb21"/>
              <w:id w:val="-1231610420"/>
              <w:lock w:val="sdtLocked"/>
            </w:sdtPr>
            <w:sdtEndPr>
              <w:rPr>
                <w:rFonts w:hint="default"/>
              </w:rPr>
            </w:sdtEndPr>
            <w:sdtContent>
              <w:tr w:rsidR="000F6A35" w:rsidTr="00196CEA">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t>南昌苏吴健康产业管理中心(有限合伙)</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269,508,775.42</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-269,184.88</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269,239,590.54</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r>
            </w:sdtContent>
          </w:sdt>
          <w:tr w:rsidR="000F6A35" w:rsidTr="00196CEA">
            <w:sdt>
              <w:sdtPr>
                <w:tag w:val="_PLD_b7a0008e0bed45f5924ac82e7bbf0d7c"/>
                <w:id w:val="1943183622"/>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tcPr>
                  <w:p w:rsidR="000F6A35" w:rsidRDefault="000F6A35" w:rsidP="00F5787D">
                    <w:pPr>
                      <w:rPr>
                        <w:szCs w:val="21"/>
                      </w:rPr>
                    </w:pPr>
                    <w:r>
                      <w:rPr>
                        <w:rFonts w:hint="eastAsia"/>
                        <w:szCs w:val="21"/>
                      </w:rPr>
                      <w:t>小计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413,901,388.87</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-861,377.38</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413,040,011.49</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399,233.83</w:t>
                </w:r>
              </w:p>
            </w:tc>
          </w:tr>
          <w:tr w:rsidR="000F6A35" w:rsidTr="00196CEA">
            <w:sdt>
              <w:sdtPr>
                <w:tag w:val="_PLD_4650622d02e74721a67ca767c0e407f2"/>
                <w:id w:val="-1115752039"/>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F5787D">
                    <w:pPr>
                      <w:jc w:val="center"/>
                      <w:rPr>
                        <w:szCs w:val="21"/>
                      </w:rPr>
                    </w:pPr>
                    <w:r>
                      <w:rPr>
                        <w:rFonts w:hint="eastAsia"/>
                        <w:szCs w:val="21"/>
                      </w:rPr>
                      <w:t>合计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413,901,388.87</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-861,377.38</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170"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413,040,011.49</w:t>
                </w: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0F6A35" w:rsidRDefault="000F6A35" w:rsidP="00196CEA">
                <w:pPr>
                  <w:jc w:val="right"/>
                  <w:rPr>
                    <w:szCs w:val="21"/>
                  </w:rPr>
                </w:pPr>
                <w:r>
                  <w:t>399,233.83</w:t>
                </w:r>
              </w:p>
            </w:tc>
          </w:tr>
        </w:tbl>
        <w:p w:rsidR="00497A79" w:rsidRDefault="00030B85">
          <w:pPr>
            <w:snapToGrid w:val="0"/>
            <w:spacing w:line="240" w:lineRule="atLeast"/>
            <w:rPr>
              <w:szCs w:val="21"/>
            </w:rPr>
          </w:pPr>
        </w:p>
      </w:sdtContent>
    </w:sdt>
    <w:p w:rsidR="00305F44" w:rsidRDefault="00305F44">
      <w:pPr>
        <w:pStyle w:val="3"/>
        <w:numPr>
          <w:ilvl w:val="0"/>
          <w:numId w:val="21"/>
        </w:numPr>
        <w:tabs>
          <w:tab w:val="left" w:pos="504"/>
        </w:tabs>
        <w:rPr>
          <w:rFonts w:ascii="宋体" w:hAnsi="宋体" w:cs="宋体"/>
          <w:b w:val="0"/>
          <w:bCs w:val="0"/>
          <w:kern w:val="0"/>
          <w:szCs w:val="21"/>
        </w:rPr>
        <w:sectPr w:rsidR="00305F44" w:rsidSect="00305F44">
          <w:pgSz w:w="16838" w:h="11906" w:orient="landscape"/>
          <w:pgMar w:top="1797" w:right="1525" w:bottom="1276" w:left="1440" w:header="856" w:footer="992" w:gutter="0"/>
          <w:cols w:space="425"/>
          <w:docGrid w:linePitch="312"/>
        </w:sectPr>
      </w:pPr>
      <w:bookmarkStart w:id="113" w:name="_Hlk10472053"/>
    </w:p>
    <w:sdt>
      <w:sdtPr>
        <w:rPr>
          <w:rFonts w:ascii="宋体" w:hAnsi="宋体" w:cs="宋体" w:hint="eastAsia"/>
          <w:b w:val="0"/>
          <w:bCs w:val="0"/>
          <w:kern w:val="0"/>
          <w:szCs w:val="21"/>
        </w:rPr>
        <w:alias w:val="模块:其他权益工具投资"/>
        <w:tag w:val="_SEC_a252a6b12c694a478cd66b63ece88d66"/>
        <w:id w:val="299420854"/>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szCs w:val="21"/>
            </w:rPr>
          </w:pPr>
          <w:r>
            <w:rPr>
              <w:rFonts w:hint="eastAsia"/>
              <w:szCs w:val="21"/>
            </w:rPr>
            <w:t>其他权益工具投资</w:t>
          </w:r>
        </w:p>
        <w:p w:rsidR="00497A79" w:rsidRDefault="00011E94">
          <w:pPr>
            <w:pStyle w:val="4"/>
            <w:numPr>
              <w:ilvl w:val="3"/>
              <w:numId w:val="105"/>
            </w:numPr>
            <w:ind w:left="426" w:hanging="426"/>
          </w:pPr>
          <w:bookmarkStart w:id="114" w:name="_Hlk532994936"/>
          <w:r>
            <w:rPr>
              <w:rFonts w:hint="eastAsia"/>
            </w:rPr>
            <w:t>其他权益工具投资情况</w:t>
          </w:r>
        </w:p>
        <w:sdt>
          <w:sdtPr>
            <w:alias w:val="是否适用：其他权益工具投资情况[双击切换]"/>
            <w:tag w:val="_GBC_d175ecfe27dc4b7592725426a352847c"/>
            <w:id w:val="-1939905249"/>
            <w:lock w:val="sdtContentLocked"/>
            <w:placeholder>
              <w:docPart w:val="GBC22222222222222222222222222222"/>
            </w:placeholder>
          </w:sdtPr>
          <w:sdtEndPr/>
          <w:sdtContent>
            <w:p w:rsidR="00497A79" w:rsidRDefault="00011E94">
              <w:r>
                <w:fldChar w:fldCharType="begin"/>
              </w:r>
              <w:r w:rsidR="00410888">
                <w:instrText xml:space="preserve"> MACROBUTTON  SnrToggleCheckbox √适用 </w:instrText>
              </w:r>
              <w:r>
                <w:fldChar w:fldCharType="end"/>
              </w:r>
              <w:r>
                <w:fldChar w:fldCharType="begin"/>
              </w:r>
              <w:r w:rsidR="00410888">
                <w:instrText xml:space="preserve"> MACROBUTTON  SnrToggleCheckbox □不适用 </w:instrText>
              </w:r>
              <w:r>
                <w:fldChar w:fldCharType="end"/>
              </w:r>
            </w:p>
          </w:sdtContent>
        </w:sdt>
        <w:p w:rsidR="00497A79" w:rsidRDefault="00011E94">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5ba15972ed8942bcb12a0deb317c278c"/>
              <w:id w:val="-705020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权益工具投资情况"/>
              <w:tag w:val="_GBC_8191cbe84b2c4761b07741ed60e5a890"/>
              <w:id w:val="-2000411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6350"/>
            <w:gridCol w:w="3751"/>
            <w:gridCol w:w="3751"/>
          </w:tblGrid>
          <w:tr w:rsidR="00410888" w:rsidTr="00410888">
            <w:bookmarkEnd w:id="114" w:displacedByCustomXml="next"/>
            <w:sdt>
              <w:sdtPr>
                <w:tag w:val="_PLD_07475a7ed00c4147abad11fc989c691b"/>
                <w:id w:val="803973933"/>
                <w:lock w:val="sdtLocked"/>
              </w:sdtPr>
              <w:sdtEndPr/>
              <w:sdtContent>
                <w:tc>
                  <w:tcPr>
                    <w:tcW w:w="2292" w:type="pct"/>
                    <w:shd w:val="clear" w:color="auto" w:fill="auto"/>
                    <w:vAlign w:val="center"/>
                  </w:tcPr>
                  <w:p w:rsidR="00410888" w:rsidRDefault="00410888" w:rsidP="003073D3">
                    <w:pPr>
                      <w:jc w:val="center"/>
                      <w:rPr>
                        <w:szCs w:val="21"/>
                      </w:rPr>
                    </w:pPr>
                    <w:r>
                      <w:rPr>
                        <w:rFonts w:hint="eastAsia"/>
                        <w:szCs w:val="21"/>
                      </w:rPr>
                      <w:t>项目</w:t>
                    </w:r>
                  </w:p>
                </w:tc>
              </w:sdtContent>
            </w:sdt>
            <w:sdt>
              <w:sdtPr>
                <w:tag w:val="_PLD_d7f2f3494b3446d8ae4631f63b2c7e8e"/>
                <w:id w:val="926540678"/>
                <w:lock w:val="sdtLocked"/>
              </w:sdtPr>
              <w:sdtEndPr/>
              <w:sdtContent>
                <w:tc>
                  <w:tcPr>
                    <w:tcW w:w="1354" w:type="pct"/>
                    <w:tcBorders>
                      <w:bottom w:val="single" w:sz="6" w:space="0" w:color="auto"/>
                    </w:tcBorders>
                    <w:shd w:val="clear" w:color="auto" w:fill="auto"/>
                    <w:vAlign w:val="center"/>
                  </w:tcPr>
                  <w:p w:rsidR="00410888" w:rsidRDefault="00410888" w:rsidP="003073D3">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f4168295fb3439f8426e5fe728b845b"/>
                <w:id w:val="-385029338"/>
                <w:lock w:val="sdtLocked"/>
              </w:sdtPr>
              <w:sdtEndPr/>
              <w:sdtContent>
                <w:tc>
                  <w:tcPr>
                    <w:tcW w:w="1354" w:type="pct"/>
                    <w:shd w:val="clear" w:color="auto" w:fill="auto"/>
                    <w:vAlign w:val="center"/>
                  </w:tcPr>
                  <w:p w:rsidR="00410888" w:rsidRDefault="00410888" w:rsidP="003073D3">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6afa3e8ae24c4d689dd00c7fc35b2c46"/>
              <w:id w:val="1978256021"/>
              <w:lock w:val="sdtLocked"/>
            </w:sdtPr>
            <w:sdtEndPr/>
            <w:sdtContent>
              <w:tr w:rsidR="00410888" w:rsidTr="00410888">
                <w:tc>
                  <w:tcPr>
                    <w:tcW w:w="2292" w:type="pct"/>
                    <w:shd w:val="clear" w:color="auto" w:fill="auto"/>
                    <w:vAlign w:val="center"/>
                  </w:tcPr>
                  <w:p w:rsidR="00410888" w:rsidRDefault="00410888" w:rsidP="003073D3">
                    <w:pPr>
                      <w:rPr>
                        <w:szCs w:val="21"/>
                      </w:rPr>
                    </w:pPr>
                    <w:r>
                      <w:t>苏州长征欣凯制药有公司</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r>
                      <w:t>8,977,556.11</w:t>
                    </w:r>
                  </w:p>
                </w:tc>
                <w:tc>
                  <w:tcPr>
                    <w:tcW w:w="1354" w:type="pct"/>
                    <w:shd w:val="clear" w:color="auto" w:fill="auto"/>
                  </w:tcPr>
                  <w:p w:rsidR="00410888" w:rsidRDefault="00410888" w:rsidP="003073D3">
                    <w:pPr>
                      <w:jc w:val="right"/>
                      <w:rPr>
                        <w:szCs w:val="21"/>
                      </w:rPr>
                    </w:pPr>
                    <w:r>
                      <w:t>8,977,556.11</w:t>
                    </w:r>
                  </w:p>
                </w:tc>
              </w:tr>
            </w:sdtContent>
          </w:sdt>
          <w:sdt>
            <w:sdtPr>
              <w:rPr>
                <w:szCs w:val="21"/>
              </w:rPr>
              <w:alias w:val="其他权益工具投资明细"/>
              <w:tag w:val="_TUP_6afa3e8ae24c4d689dd00c7fc35b2c46"/>
              <w:id w:val="625515417"/>
              <w:lock w:val="sdtLocked"/>
            </w:sdtPr>
            <w:sdtEndPr/>
            <w:sdtContent>
              <w:tr w:rsidR="00410888" w:rsidTr="00410888">
                <w:tc>
                  <w:tcPr>
                    <w:tcW w:w="2292" w:type="pct"/>
                    <w:shd w:val="clear" w:color="auto" w:fill="auto"/>
                    <w:vAlign w:val="center"/>
                  </w:tcPr>
                  <w:p w:rsidR="00410888" w:rsidRDefault="00410888" w:rsidP="003073D3">
                    <w:pPr>
                      <w:rPr>
                        <w:szCs w:val="21"/>
                      </w:rPr>
                    </w:pPr>
                    <w:r>
                      <w:t>苏州吴越典当有限公司</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r>
                      <w:t>3,151,259.82</w:t>
                    </w:r>
                  </w:p>
                </w:tc>
                <w:tc>
                  <w:tcPr>
                    <w:tcW w:w="1354" w:type="pct"/>
                    <w:shd w:val="clear" w:color="auto" w:fill="auto"/>
                  </w:tcPr>
                  <w:p w:rsidR="00410888" w:rsidRDefault="00410888" w:rsidP="003073D3">
                    <w:pPr>
                      <w:jc w:val="right"/>
                      <w:rPr>
                        <w:szCs w:val="21"/>
                      </w:rPr>
                    </w:pPr>
                    <w:r>
                      <w:t>3,151,259.82</w:t>
                    </w:r>
                  </w:p>
                </w:tc>
              </w:tr>
            </w:sdtContent>
          </w:sdt>
          <w:sdt>
            <w:sdtPr>
              <w:rPr>
                <w:szCs w:val="21"/>
              </w:rPr>
              <w:alias w:val="其他权益工具投资明细"/>
              <w:tag w:val="_TUP_6afa3e8ae24c4d689dd00c7fc35b2c46"/>
              <w:id w:val="-1464034918"/>
              <w:lock w:val="sdtLocked"/>
            </w:sdtPr>
            <w:sdtEndPr/>
            <w:sdtContent>
              <w:tr w:rsidR="00410888" w:rsidTr="00410888">
                <w:tc>
                  <w:tcPr>
                    <w:tcW w:w="2292" w:type="pct"/>
                    <w:shd w:val="clear" w:color="auto" w:fill="auto"/>
                    <w:vAlign w:val="center"/>
                  </w:tcPr>
                  <w:p w:rsidR="00410888" w:rsidRDefault="00410888" w:rsidP="003073D3">
                    <w:pPr>
                      <w:rPr>
                        <w:szCs w:val="21"/>
                      </w:rPr>
                    </w:pPr>
                    <w:r>
                      <w:t>江苏兴业实业有限公司</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r>
                      <w:t>27,857,431.19</w:t>
                    </w:r>
                  </w:p>
                </w:tc>
                <w:tc>
                  <w:tcPr>
                    <w:tcW w:w="1354" w:type="pct"/>
                    <w:shd w:val="clear" w:color="auto" w:fill="auto"/>
                  </w:tcPr>
                  <w:p w:rsidR="00410888" w:rsidRDefault="00410888" w:rsidP="003073D3">
                    <w:pPr>
                      <w:jc w:val="right"/>
                      <w:rPr>
                        <w:szCs w:val="21"/>
                      </w:rPr>
                    </w:pPr>
                    <w:r>
                      <w:t>27,857,431.19</w:t>
                    </w:r>
                  </w:p>
                </w:tc>
              </w:tr>
            </w:sdtContent>
          </w:sdt>
          <w:sdt>
            <w:sdtPr>
              <w:rPr>
                <w:szCs w:val="21"/>
              </w:rPr>
              <w:alias w:val="其他权益工具投资明细"/>
              <w:tag w:val="_TUP_6afa3e8ae24c4d689dd00c7fc35b2c46"/>
              <w:id w:val="254710503"/>
              <w:lock w:val="sdtLocked"/>
            </w:sdtPr>
            <w:sdtEndPr/>
            <w:sdtContent>
              <w:tr w:rsidR="00410888" w:rsidTr="00410888">
                <w:tc>
                  <w:tcPr>
                    <w:tcW w:w="2292" w:type="pct"/>
                    <w:shd w:val="clear" w:color="auto" w:fill="auto"/>
                    <w:vAlign w:val="center"/>
                  </w:tcPr>
                  <w:p w:rsidR="00410888" w:rsidRDefault="00410888" w:rsidP="003073D3">
                    <w:pPr>
                      <w:rPr>
                        <w:szCs w:val="21"/>
                      </w:rPr>
                    </w:pPr>
                    <w:r>
                      <w:t>广州美亚股份有限公司</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r>
                      <w:t>6,100,288.77</w:t>
                    </w:r>
                  </w:p>
                </w:tc>
                <w:tc>
                  <w:tcPr>
                    <w:tcW w:w="1354" w:type="pct"/>
                    <w:shd w:val="clear" w:color="auto" w:fill="auto"/>
                  </w:tcPr>
                  <w:p w:rsidR="00410888" w:rsidRDefault="00410888" w:rsidP="003073D3">
                    <w:pPr>
                      <w:jc w:val="right"/>
                      <w:rPr>
                        <w:szCs w:val="21"/>
                      </w:rPr>
                    </w:pPr>
                    <w:r>
                      <w:t>6,100,288.77</w:t>
                    </w:r>
                  </w:p>
                </w:tc>
              </w:tr>
            </w:sdtContent>
          </w:sdt>
          <w:sdt>
            <w:sdtPr>
              <w:rPr>
                <w:szCs w:val="21"/>
              </w:rPr>
              <w:alias w:val="其他权益工具投资明细"/>
              <w:tag w:val="_TUP_6afa3e8ae24c4d689dd00c7fc35b2c46"/>
              <w:id w:val="416131779"/>
              <w:lock w:val="sdtLocked"/>
            </w:sdtPr>
            <w:sdtEndPr/>
            <w:sdtContent>
              <w:tr w:rsidR="00410888" w:rsidTr="00410888">
                <w:tc>
                  <w:tcPr>
                    <w:tcW w:w="2292" w:type="pct"/>
                    <w:shd w:val="clear" w:color="auto" w:fill="auto"/>
                    <w:vAlign w:val="center"/>
                  </w:tcPr>
                  <w:p w:rsidR="00410888" w:rsidRDefault="00410888" w:rsidP="003073D3">
                    <w:pPr>
                      <w:rPr>
                        <w:szCs w:val="21"/>
                      </w:rPr>
                    </w:pPr>
                    <w:r>
                      <w:t>江苏南通医药股份有限公司</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p>
                </w:tc>
                <w:tc>
                  <w:tcPr>
                    <w:tcW w:w="1354" w:type="pct"/>
                    <w:shd w:val="clear" w:color="auto" w:fill="auto"/>
                  </w:tcPr>
                  <w:p w:rsidR="00410888" w:rsidRDefault="00410888" w:rsidP="003073D3">
                    <w:pPr>
                      <w:jc w:val="right"/>
                      <w:rPr>
                        <w:szCs w:val="21"/>
                      </w:rPr>
                    </w:pPr>
                  </w:p>
                </w:tc>
              </w:tr>
            </w:sdtContent>
          </w:sdt>
          <w:sdt>
            <w:sdtPr>
              <w:rPr>
                <w:szCs w:val="21"/>
              </w:rPr>
              <w:alias w:val="其他权益工具投资明细"/>
              <w:tag w:val="_TUP_6afa3e8ae24c4d689dd00c7fc35b2c46"/>
              <w:id w:val="1470940732"/>
              <w:lock w:val="sdtLocked"/>
            </w:sdtPr>
            <w:sdtEndPr/>
            <w:sdtContent>
              <w:tr w:rsidR="00410888" w:rsidTr="00410888">
                <w:tc>
                  <w:tcPr>
                    <w:tcW w:w="2292" w:type="pct"/>
                    <w:shd w:val="clear" w:color="auto" w:fill="auto"/>
                    <w:vAlign w:val="center"/>
                  </w:tcPr>
                  <w:p w:rsidR="00410888" w:rsidRDefault="00410888" w:rsidP="003073D3">
                    <w:pPr>
                      <w:rPr>
                        <w:szCs w:val="21"/>
                      </w:rPr>
                    </w:pPr>
                    <w:r>
                      <w:t>绍兴上虞东证金驭股权投资合伙企业</w:t>
                    </w:r>
                  </w:p>
                </w:tc>
                <w:tc>
                  <w:tcPr>
                    <w:tcW w:w="1354" w:type="pct"/>
                    <w:tcBorders>
                      <w:top w:val="single" w:sz="6" w:space="0" w:color="auto"/>
                      <w:bottom w:val="single" w:sz="6" w:space="0" w:color="auto"/>
                    </w:tcBorders>
                    <w:shd w:val="clear" w:color="auto" w:fill="auto"/>
                  </w:tcPr>
                  <w:p w:rsidR="00410888" w:rsidRDefault="00410888" w:rsidP="003073D3">
                    <w:pPr>
                      <w:jc w:val="right"/>
                      <w:rPr>
                        <w:szCs w:val="21"/>
                      </w:rPr>
                    </w:pPr>
                    <w:r>
                      <w:t>15,000,000.00</w:t>
                    </w:r>
                  </w:p>
                </w:tc>
                <w:tc>
                  <w:tcPr>
                    <w:tcW w:w="1354" w:type="pct"/>
                    <w:shd w:val="clear" w:color="auto" w:fill="auto"/>
                  </w:tcPr>
                  <w:p w:rsidR="00410888" w:rsidRDefault="00410888" w:rsidP="003073D3">
                    <w:pPr>
                      <w:jc w:val="right"/>
                      <w:rPr>
                        <w:szCs w:val="21"/>
                      </w:rPr>
                    </w:pPr>
                    <w:r>
                      <w:t>15,000,000.00</w:t>
                    </w:r>
                  </w:p>
                </w:tc>
              </w:tr>
            </w:sdtContent>
          </w:sdt>
          <w:tr w:rsidR="00410888" w:rsidTr="00410888">
            <w:sdt>
              <w:sdtPr>
                <w:tag w:val="_PLD_1e61ba0c2e3c4f1891477e6427f0532c"/>
                <w:id w:val="1298108270"/>
                <w:lock w:val="sdtLocked"/>
              </w:sdtPr>
              <w:sdtEndPr/>
              <w:sdtContent>
                <w:tc>
                  <w:tcPr>
                    <w:tcW w:w="2292" w:type="pct"/>
                    <w:shd w:val="clear" w:color="auto" w:fill="auto"/>
                    <w:vAlign w:val="center"/>
                  </w:tcPr>
                  <w:p w:rsidR="00410888" w:rsidRDefault="00410888" w:rsidP="003073D3">
                    <w:pPr>
                      <w:jc w:val="center"/>
                      <w:rPr>
                        <w:szCs w:val="21"/>
                      </w:rPr>
                    </w:pPr>
                    <w:r>
                      <w:rPr>
                        <w:rFonts w:hint="eastAsia"/>
                        <w:szCs w:val="21"/>
                      </w:rPr>
                      <w:t>合计</w:t>
                    </w:r>
                  </w:p>
                </w:tc>
              </w:sdtContent>
            </w:sdt>
            <w:tc>
              <w:tcPr>
                <w:tcW w:w="1354" w:type="pct"/>
                <w:tcBorders>
                  <w:top w:val="single" w:sz="6" w:space="0" w:color="auto"/>
                  <w:bottom w:val="single" w:sz="4" w:space="0" w:color="auto"/>
                </w:tcBorders>
                <w:shd w:val="clear" w:color="auto" w:fill="auto"/>
              </w:tcPr>
              <w:p w:rsidR="00410888" w:rsidRDefault="00410888" w:rsidP="003073D3">
                <w:pPr>
                  <w:jc w:val="right"/>
                  <w:rPr>
                    <w:szCs w:val="21"/>
                  </w:rPr>
                </w:pPr>
                <w:r>
                  <w:t>61,086,535.89</w:t>
                </w:r>
              </w:p>
            </w:tc>
            <w:tc>
              <w:tcPr>
                <w:tcW w:w="1354" w:type="pct"/>
                <w:shd w:val="clear" w:color="auto" w:fill="auto"/>
              </w:tcPr>
              <w:p w:rsidR="00410888" w:rsidRDefault="00410888" w:rsidP="003073D3">
                <w:pPr>
                  <w:jc w:val="right"/>
                  <w:rPr>
                    <w:szCs w:val="21"/>
                  </w:rPr>
                </w:pPr>
                <w:r>
                  <w:t>61,086,535.89</w:t>
                </w:r>
              </w:p>
            </w:tc>
          </w:tr>
        </w:tbl>
        <w:p w:rsidR="00410888" w:rsidRDefault="00410888"/>
        <w:p w:rsidR="00497A79" w:rsidRDefault="00030B85"/>
      </w:sdtContent>
    </w:sdt>
    <w:bookmarkEnd w:id="113" w:displacedByCustomXml="prev"/>
    <w:bookmarkStart w:id="115" w:name="_Hlk10472075" w:displacedByCustomXml="next"/>
    <w:bookmarkStart w:id="116"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1998803597"/>
        <w:lock w:val="sdtLocked"/>
        <w:placeholder>
          <w:docPart w:val="GBC22222222222222222222222222222"/>
        </w:placeholder>
      </w:sdtPr>
      <w:sdtEndPr>
        <w:rPr>
          <w:rFonts w:hint="default"/>
          <w:szCs w:val="21"/>
        </w:rPr>
      </w:sdtEndPr>
      <w:sdtContent>
        <w:p w:rsidR="00497A79" w:rsidRDefault="00011E94">
          <w:pPr>
            <w:pStyle w:val="4"/>
            <w:numPr>
              <w:ilvl w:val="3"/>
              <w:numId w:val="105"/>
            </w:numPr>
            <w:ind w:left="426" w:hanging="426"/>
          </w:pPr>
          <w:r>
            <w:rPr>
              <w:rFonts w:hint="eastAsia"/>
            </w:rPr>
            <w:t>非交易性权益工具投资的情况</w:t>
          </w:r>
          <w:bookmarkEnd w:id="115"/>
        </w:p>
        <w:sdt>
          <w:sdtPr>
            <w:alias w:val="是否适用：非交易性权益工具投资情况[双击切换]"/>
            <w:tag w:val="_GBC_5bc286b941b942a6afabd12760854b2c"/>
            <w:id w:val="-1002122434"/>
            <w:lock w:val="sdtContentLocked"/>
            <w:placeholder>
              <w:docPart w:val="GBC22222222222222222222222222222"/>
            </w:placeholder>
          </w:sdtPr>
          <w:sdtEndPr/>
          <w:sdtContent>
            <w:p w:rsidR="00497A79" w:rsidRDefault="00011E94">
              <w:r>
                <w:fldChar w:fldCharType="begin"/>
              </w:r>
              <w:r w:rsidR="003073D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非交易性权益工具投资情况"/>
              <w:tag w:val="_GBC_24a73daa93104b4ea19d564a3c3c97e1"/>
              <w:id w:val="438770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非交易性权益工具投资情况"/>
              <w:tag w:val="_GBC_aa2f55d9b37b492197f09a2900567cae"/>
              <w:id w:val="-4622714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2299"/>
            <w:gridCol w:w="879"/>
            <w:gridCol w:w="882"/>
            <w:gridCol w:w="1767"/>
            <w:gridCol w:w="2429"/>
            <w:gridCol w:w="1781"/>
          </w:tblGrid>
          <w:tr w:rsidR="003073D3" w:rsidTr="003073D3">
            <w:sdt>
              <w:sdtPr>
                <w:tag w:val="_PLD_d06d252659634d18b7d4e58918fb73e5"/>
                <w:id w:val="775369303"/>
                <w:lock w:val="sdtLocked"/>
              </w:sdtPr>
              <w:sdtEndPr/>
              <w:sdtContent>
                <w:tc>
                  <w:tcPr>
                    <w:tcW w:w="1438" w:type="pct"/>
                    <w:vAlign w:val="center"/>
                  </w:tcPr>
                  <w:p w:rsidR="003073D3" w:rsidRDefault="003073D3" w:rsidP="003073D3">
                    <w:pPr>
                      <w:jc w:val="center"/>
                      <w:rPr>
                        <w:szCs w:val="21"/>
                      </w:rPr>
                    </w:pPr>
                    <w:r>
                      <w:rPr>
                        <w:rFonts w:hint="eastAsia"/>
                        <w:szCs w:val="21"/>
                      </w:rPr>
                      <w:t>项目</w:t>
                    </w:r>
                  </w:p>
                </w:tc>
              </w:sdtContent>
            </w:sdt>
            <w:sdt>
              <w:sdtPr>
                <w:tag w:val="_PLD_e52742bf0c554cc1b48c5d5adef8e252"/>
                <w:id w:val="-2024928772"/>
                <w:lock w:val="sdtLocked"/>
              </w:sdtPr>
              <w:sdtEndPr/>
              <w:sdtContent>
                <w:tc>
                  <w:tcPr>
                    <w:tcW w:w="816" w:type="pct"/>
                    <w:vAlign w:val="center"/>
                  </w:tcPr>
                  <w:p w:rsidR="003073D3" w:rsidRDefault="003073D3" w:rsidP="003073D3">
                    <w:pPr>
                      <w:jc w:val="center"/>
                      <w:rPr>
                        <w:szCs w:val="21"/>
                      </w:rPr>
                    </w:pPr>
                    <w:r>
                      <w:rPr>
                        <w:rFonts w:hint="eastAsia"/>
                        <w:szCs w:val="21"/>
                      </w:rPr>
                      <w:t>本期确认的股利收入</w:t>
                    </w:r>
                  </w:p>
                </w:tc>
              </w:sdtContent>
            </w:sdt>
            <w:sdt>
              <w:sdtPr>
                <w:tag w:val="_PLD_f2bab6835cbb4dca9c54431b8410da07"/>
                <w:id w:val="1697663957"/>
                <w:lock w:val="sdtLocked"/>
              </w:sdtPr>
              <w:sdtEndPr/>
              <w:sdtContent>
                <w:tc>
                  <w:tcPr>
                    <w:tcW w:w="312" w:type="pct"/>
                    <w:vAlign w:val="center"/>
                  </w:tcPr>
                  <w:p w:rsidR="003073D3" w:rsidRDefault="003073D3" w:rsidP="003073D3">
                    <w:pPr>
                      <w:jc w:val="center"/>
                      <w:rPr>
                        <w:szCs w:val="21"/>
                      </w:rPr>
                    </w:pPr>
                    <w:r>
                      <w:rPr>
                        <w:rFonts w:hint="eastAsia"/>
                        <w:szCs w:val="21"/>
                      </w:rPr>
                      <w:t>累计利得</w:t>
                    </w:r>
                  </w:p>
                </w:tc>
              </w:sdtContent>
            </w:sdt>
            <w:sdt>
              <w:sdtPr>
                <w:tag w:val="_PLD_dcdff2fae0984174afb9659423a57ce5"/>
                <w:id w:val="1939324279"/>
                <w:lock w:val="sdtLocked"/>
              </w:sdtPr>
              <w:sdtEndPr/>
              <w:sdtContent>
                <w:tc>
                  <w:tcPr>
                    <w:tcW w:w="313" w:type="pct"/>
                    <w:vAlign w:val="center"/>
                  </w:tcPr>
                  <w:p w:rsidR="003073D3" w:rsidRDefault="003073D3" w:rsidP="003073D3">
                    <w:pPr>
                      <w:jc w:val="center"/>
                      <w:rPr>
                        <w:szCs w:val="21"/>
                      </w:rPr>
                    </w:pPr>
                    <w:r>
                      <w:rPr>
                        <w:rFonts w:hint="eastAsia"/>
                        <w:szCs w:val="21"/>
                      </w:rPr>
                      <w:t>累计损失</w:t>
                    </w:r>
                  </w:p>
                </w:tc>
              </w:sdtContent>
            </w:sdt>
            <w:sdt>
              <w:sdtPr>
                <w:tag w:val="_PLD_cd4f58ef44f64eaeada88bb43d9c1bca"/>
                <w:id w:val="-633022531"/>
                <w:lock w:val="sdtLocked"/>
              </w:sdtPr>
              <w:sdtEndPr/>
              <w:sdtContent>
                <w:tc>
                  <w:tcPr>
                    <w:tcW w:w="627" w:type="pct"/>
                    <w:vAlign w:val="center"/>
                  </w:tcPr>
                  <w:p w:rsidR="003073D3" w:rsidRDefault="003073D3" w:rsidP="003073D3">
                    <w:pPr>
                      <w:jc w:val="center"/>
                      <w:rPr>
                        <w:szCs w:val="21"/>
                      </w:rPr>
                    </w:pPr>
                    <w:r>
                      <w:rPr>
                        <w:rFonts w:hint="eastAsia"/>
                        <w:szCs w:val="21"/>
                      </w:rPr>
                      <w:t>其他综合收益转入留存收益的金额</w:t>
                    </w:r>
                  </w:p>
                </w:tc>
              </w:sdtContent>
            </w:sdt>
            <w:sdt>
              <w:sdtPr>
                <w:tag w:val="_PLD_b92292a7b8f443118e623cbc170be8a4"/>
                <w:id w:val="-579828234"/>
                <w:lock w:val="sdtLocked"/>
              </w:sdtPr>
              <w:sdtEndPr/>
              <w:sdtContent>
                <w:tc>
                  <w:tcPr>
                    <w:tcW w:w="862" w:type="pct"/>
                  </w:tcPr>
                  <w:p w:rsidR="003073D3" w:rsidRDefault="003073D3" w:rsidP="003073D3">
                    <w:pPr>
                      <w:jc w:val="center"/>
                    </w:pPr>
                    <w:r>
                      <w:rPr>
                        <w:rFonts w:hint="eastAsia"/>
                      </w:rPr>
                      <w:t>指定为以公允价值计量且其变动计入其他综合收益的原因</w:t>
                    </w:r>
                  </w:p>
                </w:tc>
              </w:sdtContent>
            </w:sdt>
            <w:sdt>
              <w:sdtPr>
                <w:tag w:val="_PLD_db388ca434e6444ab28298438291ce2a"/>
                <w:id w:val="2077080005"/>
                <w:lock w:val="sdtLocked"/>
              </w:sdtPr>
              <w:sdtEndPr/>
              <w:sdtContent>
                <w:tc>
                  <w:tcPr>
                    <w:tcW w:w="632" w:type="pct"/>
                    <w:vAlign w:val="center"/>
                  </w:tcPr>
                  <w:p w:rsidR="003073D3" w:rsidRDefault="003073D3" w:rsidP="003073D3">
                    <w:pPr>
                      <w:jc w:val="center"/>
                      <w:rPr>
                        <w:szCs w:val="21"/>
                      </w:rPr>
                    </w:pPr>
                    <w:r>
                      <w:rPr>
                        <w:rFonts w:hint="eastAsia"/>
                      </w:rPr>
                      <w:t>其他综合收益转入留存收益的原因</w:t>
                    </w:r>
                  </w:p>
                </w:tc>
              </w:sdtContent>
            </w:sdt>
          </w:tr>
          <w:sdt>
            <w:sdtPr>
              <w:rPr>
                <w:szCs w:val="21"/>
              </w:rPr>
              <w:alias w:val="非交易性权益工具投资明细"/>
              <w:tag w:val="_TUP_14a75d39b9664231aa6975a07b0c79b1"/>
              <w:id w:val="-1921774952"/>
              <w:lock w:val="sdtLocked"/>
            </w:sdtPr>
            <w:sdtEndPr/>
            <w:sdtContent>
              <w:tr w:rsidR="003073D3" w:rsidTr="003073D3">
                <w:tc>
                  <w:tcPr>
                    <w:tcW w:w="1438" w:type="pct"/>
                  </w:tcPr>
                  <w:p w:rsidR="003073D3" w:rsidRDefault="003073D3" w:rsidP="003073D3">
                    <w:pPr>
                      <w:rPr>
                        <w:szCs w:val="21"/>
                      </w:rPr>
                    </w:pPr>
                    <w:r>
                      <w:t>苏州长征欣凯制药有公司</w:t>
                    </w:r>
                  </w:p>
                </w:tc>
                <w:tc>
                  <w:tcPr>
                    <w:tcW w:w="816" w:type="pct"/>
                  </w:tcPr>
                  <w:p w:rsidR="003073D3" w:rsidRDefault="003073D3" w:rsidP="003073D3">
                    <w:pPr>
                      <w:jc w:val="right"/>
                      <w:rPr>
                        <w:szCs w:val="21"/>
                      </w:rPr>
                    </w:pPr>
                    <w:r>
                      <w:t>2,100,000.00</w:t>
                    </w:r>
                  </w:p>
                </w:tc>
                <w:tc>
                  <w:tcPr>
                    <w:tcW w:w="312" w:type="pct"/>
                  </w:tcPr>
                  <w:p w:rsidR="003073D3" w:rsidRDefault="003073D3" w:rsidP="003073D3">
                    <w:pPr>
                      <w:jc w:val="right"/>
                      <w:rPr>
                        <w:szCs w:val="21"/>
                      </w:rPr>
                    </w:pPr>
                  </w:p>
                </w:tc>
                <w:tc>
                  <w:tcPr>
                    <w:tcW w:w="313" w:type="pct"/>
                  </w:tcPr>
                  <w:p w:rsidR="003073D3" w:rsidRDefault="003073D3" w:rsidP="003073D3">
                    <w:pPr>
                      <w:jc w:val="right"/>
                      <w:rPr>
                        <w:szCs w:val="21"/>
                      </w:rPr>
                    </w:pPr>
                  </w:p>
                </w:tc>
                <w:tc>
                  <w:tcPr>
                    <w:tcW w:w="627" w:type="pct"/>
                  </w:tcPr>
                  <w:p w:rsidR="003073D3" w:rsidRDefault="003073D3" w:rsidP="003073D3">
                    <w:pPr>
                      <w:jc w:val="right"/>
                      <w:rPr>
                        <w:szCs w:val="21"/>
                      </w:rPr>
                    </w:pPr>
                  </w:p>
                </w:tc>
                <w:tc>
                  <w:tcPr>
                    <w:tcW w:w="862" w:type="pct"/>
                  </w:tcPr>
                  <w:p w:rsidR="003073D3" w:rsidRDefault="003073D3" w:rsidP="003073D3">
                    <w:pPr>
                      <w:rPr>
                        <w:szCs w:val="21"/>
                      </w:rPr>
                    </w:pPr>
                    <w:r>
                      <w:t xml:space="preserve">　</w:t>
                    </w:r>
                  </w:p>
                </w:tc>
                <w:tc>
                  <w:tcPr>
                    <w:tcW w:w="632" w:type="pct"/>
                  </w:tcPr>
                  <w:p w:rsidR="003073D3" w:rsidRDefault="003073D3" w:rsidP="003073D3">
                    <w:pPr>
                      <w:rPr>
                        <w:szCs w:val="21"/>
                      </w:rPr>
                    </w:pPr>
                    <w:r>
                      <w:t xml:space="preserve">　</w:t>
                    </w:r>
                  </w:p>
                </w:tc>
              </w:tr>
            </w:sdtContent>
          </w:sdt>
        </w:tbl>
      </w:sdtContent>
    </w:sdt>
    <w:bookmarkEnd w:id="116" w:displacedByCustomXml="next"/>
    <w:bookmarkStart w:id="117" w:name="_Hlk10472110" w:displacedByCustomXml="next"/>
    <w:bookmarkStart w:id="118" w:name="_Hlk10472118" w:displacedByCustomXml="next"/>
    <w:sdt>
      <w:sdtPr>
        <w:rPr>
          <w:rFonts w:hint="eastAsia"/>
        </w:rPr>
        <w:alias w:val="模块:其他说明："/>
        <w:tag w:val="_SEC_e3d4d5136ad847a0a66a1c4edca28c29"/>
        <w:id w:val="1800328711"/>
        <w:lock w:val="sdtLocked"/>
        <w:placeholder>
          <w:docPart w:val="GBC22222222222222222222222222222"/>
        </w:placeholder>
      </w:sdtPr>
      <w:sdtEndPr>
        <w:rPr>
          <w:rFonts w:hint="default"/>
          <w:szCs w:val="21"/>
        </w:rPr>
      </w:sdtEndPr>
      <w:sdtContent>
        <w:p w:rsidR="00497A79" w:rsidRDefault="00011E94">
          <w:r>
            <w:rPr>
              <w:rFonts w:hint="eastAsia"/>
            </w:rPr>
            <w:t>其他</w:t>
          </w:r>
          <w:r>
            <w:t>说明</w:t>
          </w:r>
          <w:r>
            <w:rPr>
              <w:rFonts w:hint="eastAsia"/>
            </w:rPr>
            <w:t>：</w:t>
          </w:r>
          <w:bookmarkEnd w:id="117"/>
        </w:p>
        <w:sdt>
          <w:sdtPr>
            <w:alias w:val="是否适用：其他权益工具投资其他说明[双击切换]"/>
            <w:tag w:val="_GBC_9bd79d8d324a4f4c984344781e18ee35"/>
            <w:id w:val="-1237774846"/>
            <w:lock w:val="sdtContentLocked"/>
            <w:placeholder>
              <w:docPart w:val="GBC22222222222222222222222222222"/>
            </w:placeholder>
          </w:sdtPr>
          <w:sdtEndPr/>
          <w:sdtContent>
            <w:p w:rsidR="00497A79" w:rsidRDefault="00011E94" w:rsidP="003073D3">
              <w:pPr>
                <w:rPr>
                  <w:szCs w:val="21"/>
                </w:rPr>
              </w:pPr>
              <w:r>
                <w:fldChar w:fldCharType="begin"/>
              </w:r>
              <w:r w:rsidR="003073D3">
                <w:instrText xml:space="preserve"> MACROBUTTON  SnrToggleCheckbox □适用 </w:instrText>
              </w:r>
              <w:r>
                <w:fldChar w:fldCharType="end"/>
              </w:r>
              <w:r>
                <w:fldChar w:fldCharType="begin"/>
              </w:r>
              <w:r w:rsidR="003073D3">
                <w:instrText xml:space="preserve"> MACROBUTTON  SnrToggleCheckbox √不适用 </w:instrText>
              </w:r>
              <w:r>
                <w:fldChar w:fldCharType="end"/>
              </w:r>
            </w:p>
          </w:sdtContent>
        </w:sdt>
      </w:sdtContent>
    </w:sdt>
    <w:bookmarkEnd w:id="118" w:displacedByCustomXml="prev"/>
    <w:p w:rsidR="00497A79" w:rsidRDefault="00497A79">
      <w:pPr>
        <w:rPr>
          <w:szCs w:val="21"/>
        </w:rPr>
      </w:pPr>
    </w:p>
    <w:bookmarkStart w:id="119" w:name="_Hlk10472259" w:displacedByCustomXml="next"/>
    <w:sdt>
      <w:sdtPr>
        <w:rPr>
          <w:rFonts w:ascii="宋体" w:hAnsi="宋体" w:cs="宋体" w:hint="eastAsia"/>
          <w:b w:val="0"/>
          <w:bCs w:val="0"/>
          <w:kern w:val="0"/>
          <w:szCs w:val="21"/>
        </w:rPr>
        <w:alias w:val="模块:其他非流动金融资产"/>
        <w:tag w:val="_SEC_6895bb6903584ff780f3500311ed1560"/>
        <w:id w:val="-1158070505"/>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szCs w:val="21"/>
            </w:rPr>
          </w:pPr>
          <w:r>
            <w:rPr>
              <w:rFonts w:hint="eastAsia"/>
              <w:szCs w:val="21"/>
            </w:rPr>
            <w:t>其他非流动金融资产</w:t>
          </w:r>
        </w:p>
        <w:sdt>
          <w:sdtPr>
            <w:alias w:val="是否适用：其他非流动金融资产[双击切换]"/>
            <w:tag w:val="_GBC_39a16d6030db4b008bd8e70705c49dd5"/>
            <w:id w:val="867652191"/>
            <w:lock w:val="sdtContentLocked"/>
            <w:placeholder>
              <w:docPart w:val="GBC22222222222222222222222222222"/>
            </w:placeholder>
          </w:sdtPr>
          <w:sdtEndPr/>
          <w:sdtContent>
            <w:p w:rsidR="003073D3" w:rsidRDefault="00011E94" w:rsidP="003073D3">
              <w:pPr>
                <w:rPr>
                  <w:szCs w:val="21"/>
                </w:rPr>
              </w:pPr>
              <w:r>
                <w:fldChar w:fldCharType="begin"/>
              </w:r>
              <w:r w:rsidR="003073D3">
                <w:instrText xml:space="preserve"> MACROBUTTON  SnrToggleCheckbox □适用 </w:instrText>
              </w:r>
              <w:r>
                <w:fldChar w:fldCharType="end"/>
              </w:r>
              <w:r>
                <w:fldChar w:fldCharType="begin"/>
              </w:r>
              <w:r w:rsidR="003073D3">
                <w:instrText xml:space="preserve"> MACROBUTTON  SnrToggleCheckbox √不适用 </w:instrText>
              </w:r>
              <w:r>
                <w:fldChar w:fldCharType="end"/>
              </w:r>
            </w:p>
          </w:sdtContent>
        </w:sdt>
        <w:p w:rsidR="00497A79" w:rsidRDefault="00030B85"/>
      </w:sdtContent>
    </w:sdt>
    <w:bookmarkEnd w:id="119" w:displacedByCustomXml="prev"/>
    <w:p w:rsidR="00497A79" w:rsidRDefault="00011E94">
      <w:pPr>
        <w:pStyle w:val="3"/>
        <w:numPr>
          <w:ilvl w:val="0"/>
          <w:numId w:val="21"/>
        </w:numPr>
        <w:tabs>
          <w:tab w:val="left" w:pos="504"/>
        </w:tabs>
        <w:rPr>
          <w:rFonts w:ascii="宋体" w:hAnsi="宋体"/>
          <w:szCs w:val="21"/>
        </w:rPr>
      </w:pPr>
      <w:r>
        <w:rPr>
          <w:rFonts w:ascii="宋体" w:hAnsi="宋体" w:hint="eastAsia"/>
          <w:szCs w:val="21"/>
        </w:rPr>
        <w:t>投资性房地产</w:t>
      </w:r>
    </w:p>
    <w:p w:rsidR="00497A79" w:rsidRDefault="00011E94">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767804344"/>
        <w:lock w:val="sdtLocked"/>
        <w:placeholder>
          <w:docPart w:val="GBC22222222222222222222222222222"/>
        </w:placeholder>
      </w:sdtPr>
      <w:sdtEndPr>
        <w:rPr>
          <w:rFonts w:cstheme="minorBidi"/>
          <w:kern w:val="2"/>
        </w:rPr>
      </w:sdtEndPr>
      <w:sdtContent>
        <w:p w:rsidR="00497A79" w:rsidRDefault="00011E94">
          <w:pPr>
            <w:pStyle w:val="4"/>
            <w:numPr>
              <w:ilvl w:val="0"/>
              <w:numId w:val="50"/>
            </w:numPr>
            <w:tabs>
              <w:tab w:val="left" w:pos="616"/>
            </w:tabs>
            <w:rPr>
              <w:rFonts w:ascii="宋体" w:hAnsi="宋体"/>
              <w:szCs w:val="21"/>
            </w:rPr>
          </w:pPr>
          <w:r>
            <w:rPr>
              <w:rFonts w:ascii="宋体" w:hAnsi="宋体" w:hint="eastAsia"/>
              <w:szCs w:val="21"/>
            </w:rPr>
            <w:t>采用成本计量模式的投资性房地产</w:t>
          </w:r>
        </w:p>
        <w:p w:rsidR="00497A79" w:rsidRDefault="00011E94">
          <w:pPr>
            <w:jc w:val="right"/>
            <w:rPr>
              <w:szCs w:val="21"/>
            </w:rPr>
          </w:pPr>
          <w:r>
            <w:rPr>
              <w:rFonts w:hint="eastAsia"/>
              <w:szCs w:val="21"/>
            </w:rPr>
            <w:t>单位：</w:t>
          </w:r>
          <w:sdt>
            <w:sdtPr>
              <w:rPr>
                <w:rFonts w:hint="eastAsia"/>
                <w:szCs w:val="21"/>
              </w:rPr>
              <w:alias w:val="单位：财务附注：投资性房地产"/>
              <w:tag w:val="_GBC_3315dd1b9cb743c786e01b4b9e91b10d"/>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投资性房地产"/>
              <w:tag w:val="_GBC_424f36c4f1bf48ce8d47b51437412ff8"/>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0"/>
            <w:gridCol w:w="3091"/>
            <w:gridCol w:w="2869"/>
            <w:gridCol w:w="1803"/>
            <w:gridCol w:w="2626"/>
          </w:tblGrid>
          <w:tr w:rsidR="00654263" w:rsidTr="00D60A9C">
            <w:trPr>
              <w:trHeight w:val="272"/>
            </w:trPr>
            <w:sdt>
              <w:sdtPr>
                <w:tag w:val="_PLD_f82c9789feaf4b508c71ad4b5e91a0e5"/>
                <w:id w:val="-221985323"/>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vAlign w:val="center"/>
                  </w:tcPr>
                  <w:p w:rsidR="00654263" w:rsidRDefault="00654263" w:rsidP="00D60A9C">
                    <w:pPr>
                      <w:jc w:val="center"/>
                      <w:rPr>
                        <w:szCs w:val="21"/>
                      </w:rPr>
                    </w:pPr>
                    <w:r>
                      <w:rPr>
                        <w:rFonts w:hint="eastAsia"/>
                        <w:szCs w:val="21"/>
                      </w:rPr>
                      <w:t>项目</w:t>
                    </w:r>
                  </w:p>
                </w:tc>
              </w:sdtContent>
            </w:sdt>
            <w:sdt>
              <w:sdtPr>
                <w:tag w:val="_PLD_9acf20e2f08a4439b18de021843e599c"/>
                <w:id w:val="-450244540"/>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654263" w:rsidRDefault="00654263" w:rsidP="00D60A9C">
                    <w:pPr>
                      <w:jc w:val="center"/>
                      <w:rPr>
                        <w:szCs w:val="21"/>
                      </w:rPr>
                    </w:pPr>
                    <w:r>
                      <w:rPr>
                        <w:rFonts w:hint="eastAsia"/>
                        <w:szCs w:val="21"/>
                      </w:rPr>
                      <w:t>房屋、建筑物</w:t>
                    </w:r>
                  </w:p>
                </w:tc>
              </w:sdtContent>
            </w:sdt>
            <w:sdt>
              <w:sdtPr>
                <w:tag w:val="_PLD_4f977bf68eee455fb4656653927db6b6"/>
                <w:id w:val="547875613"/>
                <w:lock w:val="sdtLocked"/>
              </w:sdtPr>
              <w:sdtEndPr/>
              <w:sdtContent>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rsidR="00654263" w:rsidRDefault="00654263" w:rsidP="00D60A9C">
                    <w:pPr>
                      <w:jc w:val="center"/>
                      <w:rPr>
                        <w:szCs w:val="21"/>
                      </w:rPr>
                    </w:pPr>
                    <w:r>
                      <w:rPr>
                        <w:rFonts w:hint="eastAsia"/>
                        <w:szCs w:val="21"/>
                      </w:rPr>
                      <w:t>土地使用权</w:t>
                    </w:r>
                  </w:p>
                </w:tc>
              </w:sdtContent>
            </w:sdt>
            <w:sdt>
              <w:sdtPr>
                <w:tag w:val="_PLD_2cb3e53634aa4730a0686d5243244bc5"/>
                <w:id w:val="330653616"/>
                <w:lock w:val="sdtLocked"/>
              </w:sdtPr>
              <w:sdtEndPr/>
              <w:sdtContent>
                <w:tc>
                  <w:tcPr>
                    <w:tcW w:w="640" w:type="pct"/>
                    <w:tcBorders>
                      <w:top w:val="single" w:sz="4" w:space="0" w:color="auto"/>
                      <w:left w:val="single" w:sz="4" w:space="0" w:color="auto"/>
                      <w:bottom w:val="single" w:sz="4" w:space="0" w:color="auto"/>
                      <w:right w:val="single" w:sz="4" w:space="0" w:color="auto"/>
                    </w:tcBorders>
                    <w:shd w:val="clear" w:color="auto" w:fill="auto"/>
                    <w:vAlign w:val="center"/>
                  </w:tcPr>
                  <w:p w:rsidR="00654263" w:rsidRDefault="00654263" w:rsidP="00D60A9C">
                    <w:pPr>
                      <w:jc w:val="center"/>
                      <w:rPr>
                        <w:szCs w:val="21"/>
                      </w:rPr>
                    </w:pPr>
                    <w:r>
                      <w:rPr>
                        <w:rFonts w:hint="eastAsia"/>
                        <w:szCs w:val="21"/>
                      </w:rPr>
                      <w:t>在建工程</w:t>
                    </w:r>
                  </w:p>
                </w:tc>
              </w:sdtContent>
            </w:sdt>
            <w:sdt>
              <w:sdtPr>
                <w:tag w:val="_PLD_51485c0f99734a81b5c4137837506697"/>
                <w:id w:val="811911122"/>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654263" w:rsidRDefault="00654263" w:rsidP="00D60A9C">
                    <w:pPr>
                      <w:jc w:val="center"/>
                      <w:rPr>
                        <w:szCs w:val="21"/>
                      </w:rPr>
                    </w:pPr>
                    <w:r>
                      <w:rPr>
                        <w:rFonts w:hint="eastAsia"/>
                        <w:szCs w:val="21"/>
                      </w:rPr>
                      <w:t>合计</w:t>
                    </w:r>
                  </w:p>
                </w:tc>
              </w:sdtContent>
            </w:sdt>
          </w:tr>
          <w:tr w:rsidR="00654263" w:rsidTr="00D60A9C">
            <w:trPr>
              <w:trHeight w:val="272"/>
            </w:trPr>
            <w:sdt>
              <w:sdtPr>
                <w:tag w:val="_PLD_9e97c75701d54838ab5408284eada7b8"/>
                <w:id w:val="721492189"/>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r>
                      <w:rPr>
                        <w:rFonts w:hint="eastAsia"/>
                        <w:szCs w:val="21"/>
                      </w:rPr>
                      <w:t>一、账面原值</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r>
          <w:tr w:rsidR="00654263" w:rsidTr="00D60A9C">
            <w:trPr>
              <w:trHeight w:val="273"/>
            </w:trPr>
            <w:sdt>
              <w:sdtPr>
                <w:tag w:val="_PLD_5b4a89b12d9f471d8810578431d22e03"/>
                <w:id w:val="392243537"/>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szCs w:val="21"/>
                      </w:rPr>
                      <w:t>1.</w:t>
                    </w:r>
                    <w:r>
                      <w:rPr>
                        <w:rFonts w:hint="eastAsia"/>
                        <w:szCs w:val="21"/>
                      </w:rPr>
                      <w:t>期初余额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117,346,499.56</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30,097,278.36</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147,443,777.92</w:t>
                </w:r>
              </w:p>
            </w:tc>
          </w:tr>
          <w:tr w:rsidR="00654263" w:rsidTr="00D60A9C">
            <w:trPr>
              <w:trHeight w:val="272"/>
            </w:trPr>
            <w:sdt>
              <w:sdtPr>
                <w:tag w:val="_PLD_4b461d2e946a4f55b157b16d91096c9e"/>
                <w:id w:val="1274982818"/>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szCs w:val="21"/>
                      </w:rPr>
                      <w:t>2.</w:t>
                    </w:r>
                    <w:r>
                      <w:rPr>
                        <w:rFonts w:hint="eastAsia"/>
                        <w:szCs w:val="21"/>
                      </w:rPr>
                      <w:t>本期增加金额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a043ae3942c64b25b6085702110e1af0"/>
                <w:id w:val="-276955538"/>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（1）外购</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c60cea41253c44ec816cd397a5c68415"/>
                <w:id w:val="691188600"/>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（2）存货\固定资产\在建工程转入</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54"/>
            </w:trPr>
            <w:sdt>
              <w:sdtPr>
                <w:tag w:val="_PLD_07222e9e711d4c6a957de0f1259aae6a"/>
                <w:id w:val="1902552814"/>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（3）企业合并增加</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d251894485574bc58cf98bb5aa71739f"/>
                <w:id w:val="-1603718849"/>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3.本期减少金额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0eefb08fd627408ea9c71bd444eabbd3"/>
                <w:id w:val="-1756585889"/>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（1）处置</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32f99bb5bcaf4f789e1c6ccb85c2a50f"/>
                <w:id w:val="-1037424906"/>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（2）其他转出</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7daa9ce704e447019c8f969015d9d0e8"/>
                <w:id w:val="1158887975"/>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4.期末余额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117,346,499.56</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30,097,278.36</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147,443,777.92</w:t>
                </w:r>
              </w:p>
            </w:tc>
          </w:tr>
          <w:tr w:rsidR="00654263" w:rsidTr="00D60A9C">
            <w:trPr>
              <w:trHeight w:val="273"/>
            </w:trPr>
            <w:sdt>
              <w:sdtPr>
                <w:tag w:val="_PLD_2505d9f8bc20407e9f785ceb5e0a0801"/>
                <w:id w:val="888080142"/>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r>
                      <w:rPr>
                        <w:rFonts w:hint="eastAsia"/>
                        <w:szCs w:val="21"/>
                      </w:rPr>
                      <w:t>二、累计折旧和累计摊销</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r>
          <w:tr w:rsidR="00654263" w:rsidTr="00D60A9C">
            <w:trPr>
              <w:trHeight w:val="272"/>
            </w:trPr>
            <w:sdt>
              <w:sdtPr>
                <w:tag w:val="_PLD_c947d0aa69174c1ba5672d010e59bdb7"/>
                <w:id w:val="-26333238"/>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szCs w:val="21"/>
                      </w:rPr>
                      <w:t>1.</w:t>
                    </w:r>
                    <w:r>
                      <w:rPr>
                        <w:rFonts w:hint="eastAsia"/>
                        <w:szCs w:val="21"/>
                      </w:rPr>
                      <w:t>期初余额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29,661,704.51</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6,270,266.42</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35,931,970.93</w:t>
                </w:r>
              </w:p>
            </w:tc>
          </w:tr>
          <w:tr w:rsidR="00654263" w:rsidTr="00D60A9C">
            <w:trPr>
              <w:trHeight w:val="272"/>
            </w:trPr>
            <w:sdt>
              <w:sdtPr>
                <w:tag w:val="_PLD_3e1bff0629db41feb43d6eec30972301"/>
                <w:id w:val="-1303390696"/>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szCs w:val="21"/>
                      </w:rPr>
                      <w:t>2.</w:t>
                    </w:r>
                    <w:r>
                      <w:rPr>
                        <w:rFonts w:hint="eastAsia"/>
                        <w:szCs w:val="21"/>
                      </w:rPr>
                      <w:t>本期增加金额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2,621,853.79</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374,246.28</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2,996,100.07</w:t>
                </w:r>
              </w:p>
            </w:tc>
          </w:tr>
          <w:tr w:rsidR="00654263" w:rsidTr="00D60A9C">
            <w:trPr>
              <w:trHeight w:val="273"/>
            </w:trPr>
            <w:sdt>
              <w:sdtPr>
                <w:tag w:val="_PLD_aede9f39a8904986a0db75860e8da677"/>
                <w:id w:val="-828905189"/>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（1）计提或摊销</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2,621,853.79</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374,246.28</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2,996,100.07</w:t>
                </w:r>
              </w:p>
            </w:tc>
          </w:tr>
          <w:tr w:rsidR="00654263" w:rsidTr="00D60A9C">
            <w:trPr>
              <w:trHeight w:val="273"/>
            </w:trPr>
            <w:sdt>
              <w:sdtPr>
                <w:tag w:val="_PLD_1101e9ce292b422bacfd16e7ed3bed19"/>
                <w:id w:val="-1276328386"/>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3.本期减少金额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104e913c5a6149d1be9de77ecd782953"/>
                <w:id w:val="-1804913789"/>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（1）处置</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3151c528ede64899a4e7d1efd714409b"/>
                <w:id w:val="1773511087"/>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（2）其他转出</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cca29cb0e3b6444ab5e6af06b9935847"/>
                <w:id w:val="-593162453"/>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4.期末余额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32,283,558.30</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6,644,512.70</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38,928,071.00</w:t>
                </w:r>
              </w:p>
            </w:tc>
          </w:tr>
          <w:tr w:rsidR="00654263" w:rsidTr="00D60A9C">
            <w:trPr>
              <w:trHeight w:val="237"/>
            </w:trPr>
            <w:sdt>
              <w:sdtPr>
                <w:tag w:val="_PLD_4ff260cebdf0497dab373adc76b90366"/>
                <w:id w:val="968246427"/>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r>
                      <w:rPr>
                        <w:rFonts w:hint="eastAsia"/>
                        <w:szCs w:val="21"/>
                      </w:rPr>
                      <w:t>三、减值准备</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r>
          <w:tr w:rsidR="00654263" w:rsidTr="00D60A9C">
            <w:trPr>
              <w:trHeight w:val="272"/>
            </w:trPr>
            <w:sdt>
              <w:sdtPr>
                <w:tag w:val="_PLD_685647660ea448c692140eff28695e32"/>
                <w:id w:val="953674324"/>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szCs w:val="21"/>
                      </w:rPr>
                      <w:t>1.</w:t>
                    </w:r>
                    <w:r>
                      <w:rPr>
                        <w:rFonts w:hint="eastAsia"/>
                        <w:szCs w:val="21"/>
                      </w:rPr>
                      <w:t>期初余额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3dfd87bf97644313aa819527a1e9ca4f"/>
                <w:id w:val="230199213"/>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szCs w:val="21"/>
                      </w:rPr>
                      <w:t>2.</w:t>
                    </w:r>
                    <w:r>
                      <w:rPr>
                        <w:rFonts w:hint="eastAsia"/>
                        <w:szCs w:val="21"/>
                      </w:rPr>
                      <w:t>本期增加金额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3cba015ee76d452abd05ff220b7d6963"/>
                <w:id w:val="1256477944"/>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rFonts w:hint="eastAsia"/>
                        <w:szCs w:val="21"/>
                      </w:rPr>
                      <w:t>（1）计提</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3a80eedd98a0469eb67a1d60dbb03de7"/>
                <w:id w:val="-1352568501"/>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3、本期减少金额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cd451bb1cac14e2893b15ec8172d1f0e"/>
                <w:id w:val="-1331281781"/>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（1）处置</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b27c5053f3ea4116bb7d4d920bae34be"/>
                <w:id w:val="2009632351"/>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（2）其他转出</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2"/>
            </w:trPr>
            <w:sdt>
              <w:sdtPr>
                <w:tag w:val="_PLD_c25a5691f17f46c1b2ebb44b9889b35e"/>
                <w:id w:val="-1164691970"/>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200" w:firstLine="420"/>
                      <w:rPr>
                        <w:szCs w:val="21"/>
                      </w:rPr>
                    </w:pPr>
                    <w:r>
                      <w:rPr>
                        <w:rFonts w:hint="eastAsia"/>
                        <w:szCs w:val="21"/>
                      </w:rPr>
                      <w:t>4.期末余额</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r>
          <w:tr w:rsidR="00654263" w:rsidTr="00D60A9C">
            <w:trPr>
              <w:trHeight w:val="273"/>
            </w:trPr>
            <w:sdt>
              <w:sdtPr>
                <w:tag w:val="_PLD_dd5ff8f664da49d38ce3a1157275c392"/>
                <w:id w:val="-1652352055"/>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r>
                      <w:rPr>
                        <w:rFonts w:hint="eastAsia"/>
                        <w:szCs w:val="21"/>
                      </w:rPr>
                      <w:t>四、账面价值</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rPr>
                    <w:szCs w:val="21"/>
                  </w:rPr>
                </w:pPr>
              </w:p>
            </w:tc>
          </w:tr>
          <w:tr w:rsidR="00654263" w:rsidTr="00D60A9C">
            <w:trPr>
              <w:trHeight w:val="272"/>
            </w:trPr>
            <w:sdt>
              <w:sdtPr>
                <w:tag w:val="_PLD_9e2ff7b138194a18892eb08dcc0b7923"/>
                <w:id w:val="1154032132"/>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szCs w:val="21"/>
                      </w:rPr>
                      <w:t>1.</w:t>
                    </w:r>
                    <w:r>
                      <w:rPr>
                        <w:rFonts w:hint="eastAsia"/>
                        <w:szCs w:val="21"/>
                      </w:rPr>
                      <w:t>期末账面价值</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85,062,941.26</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23,452,765.66</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108,515,706.92</w:t>
                </w:r>
              </w:p>
            </w:tc>
          </w:tr>
          <w:tr w:rsidR="00654263" w:rsidTr="00D60A9C">
            <w:trPr>
              <w:trHeight w:val="290"/>
            </w:trPr>
            <w:sdt>
              <w:sdtPr>
                <w:tag w:val="_PLD_6e9e2eed2bfa45eb8258d1b408d860b3"/>
                <w:id w:val="911362395"/>
                <w:lock w:val="sdtLocked"/>
              </w:sdtPr>
              <w:sdtEndPr/>
              <w:sdtContent>
                <w:tc>
                  <w:tcPr>
                    <w:tcW w:w="1313"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71125B">
                    <w:pPr>
                      <w:ind w:firstLineChars="150" w:firstLine="315"/>
                      <w:rPr>
                        <w:szCs w:val="21"/>
                      </w:rPr>
                    </w:pPr>
                    <w:r>
                      <w:rPr>
                        <w:szCs w:val="21"/>
                      </w:rPr>
                      <w:t>2.</w:t>
                    </w:r>
                    <w:r>
                      <w:rPr>
                        <w:rFonts w:hint="eastAsia"/>
                        <w:szCs w:val="21"/>
                      </w:rPr>
                      <w:t>期初账面价值</w:t>
                    </w:r>
                  </w:p>
                </w:tc>
              </w:sdtContent>
            </w:sdt>
            <w:tc>
              <w:tcPr>
                <w:tcW w:w="1097"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87,684,795.05</w:t>
                </w:r>
              </w:p>
            </w:tc>
            <w:tc>
              <w:tcPr>
                <w:tcW w:w="1018"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23,827,011.94</w:t>
                </w:r>
              </w:p>
            </w:tc>
            <w:tc>
              <w:tcPr>
                <w:tcW w:w="640"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654263" w:rsidRDefault="00654263" w:rsidP="00D60A9C">
                <w:pPr>
                  <w:jc w:val="right"/>
                  <w:rPr>
                    <w:szCs w:val="21"/>
                  </w:rPr>
                </w:pPr>
                <w:r>
                  <w:t>111,511,806.99</w:t>
                </w:r>
              </w:p>
            </w:tc>
          </w:tr>
        </w:tbl>
        <w:p w:rsidR="00654263" w:rsidRDefault="00654263"/>
        <w:p w:rsidR="00497A79" w:rsidRDefault="00011E94">
          <w:pPr>
            <w:pStyle w:val="4"/>
            <w:numPr>
              <w:ilvl w:val="0"/>
              <w:numId w:val="50"/>
            </w:numPr>
            <w:tabs>
              <w:tab w:val="left" w:pos="616"/>
            </w:tabs>
            <w:rPr>
              <w:rFonts w:ascii="宋体" w:hAnsi="宋体"/>
              <w:szCs w:val="21"/>
            </w:rPr>
          </w:pPr>
          <w:r>
            <w:rPr>
              <w:rFonts w:ascii="宋体" w:hAnsi="宋体" w:hint="eastAsia"/>
              <w:szCs w:val="21"/>
            </w:rPr>
            <w:t>未办妥产权证书的投资性房地产情况：</w:t>
          </w:r>
        </w:p>
        <w:p w:rsidR="00497A79" w:rsidRDefault="00030B85" w:rsidP="00654263">
          <w:pPr>
            <w:rPr>
              <w:szCs w:val="21"/>
            </w:rPr>
          </w:pPr>
          <w:sdt>
            <w:sdtPr>
              <w:alias w:val="是否适用：未办妥产权证书的投资性房地产情况[双击切换]"/>
              <w:tag w:val="_GBC_6ea8ec03c59f4a3585f376319ae453c5"/>
              <w:id w:val="1151328078"/>
              <w:lock w:val="sdtContentLocked"/>
              <w:placeholder>
                <w:docPart w:val="GBC22222222222222222222222222222"/>
              </w:placeholder>
            </w:sdtPr>
            <w:sdtEndPr/>
            <w:sdtContent>
              <w:r w:rsidR="00011E94">
                <w:fldChar w:fldCharType="begin"/>
              </w:r>
              <w:r w:rsidR="00654263">
                <w:instrText xml:space="preserve"> MACROBUTTON  SnrToggleCheckbox □适用 </w:instrText>
              </w:r>
              <w:r w:rsidR="00011E94">
                <w:fldChar w:fldCharType="end"/>
              </w:r>
              <w:r w:rsidR="00011E94">
                <w:fldChar w:fldCharType="begin"/>
              </w:r>
              <w:r w:rsidR="00654263">
                <w:instrText xml:space="preserve"> MACROBUTTON  SnrToggleCheckbox √不适用 </w:instrText>
              </w:r>
              <w:r w:rsidR="00011E94">
                <w:fldChar w:fldCharType="end"/>
              </w:r>
            </w:sdtContent>
          </w:sdt>
        </w:p>
        <w:p w:rsidR="00497A79" w:rsidRDefault="00011E94" w:rsidP="0071125B">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662125902"/>
            <w:lock w:val="sdtContentLocked"/>
            <w:placeholder>
              <w:docPart w:val="GBC22222222222222222222222222222"/>
            </w:placeholder>
          </w:sdtPr>
          <w:sdtEndPr/>
          <w:sdtContent>
            <w:p w:rsidR="00497A79" w:rsidRDefault="00011E94" w:rsidP="00654263">
              <w:pPr>
                <w:rPr>
                  <w:szCs w:val="21"/>
                </w:rPr>
              </w:pPr>
              <w:r>
                <w:rPr>
                  <w:szCs w:val="21"/>
                </w:rPr>
                <w:fldChar w:fldCharType="begin"/>
              </w:r>
              <w:r w:rsidR="00654263">
                <w:rPr>
                  <w:szCs w:val="21"/>
                </w:rPr>
                <w:instrText xml:space="preserve"> MACROBUTTON  SnrToggleCheckbox √适用 </w:instrText>
              </w:r>
              <w:r>
                <w:rPr>
                  <w:szCs w:val="21"/>
                </w:rPr>
                <w:fldChar w:fldCharType="end"/>
              </w:r>
              <w:r>
                <w:rPr>
                  <w:szCs w:val="21"/>
                </w:rPr>
                <w:fldChar w:fldCharType="begin"/>
              </w:r>
              <w:r w:rsidR="00654263">
                <w:rPr>
                  <w:szCs w:val="21"/>
                </w:rPr>
                <w:instrText xml:space="preserve"> MACROBUTTON  SnrToggleCheckbox □不适用 </w:instrText>
              </w:r>
              <w:r>
                <w:rPr>
                  <w:szCs w:val="21"/>
                </w:rPr>
                <w:fldChar w:fldCharType="end"/>
              </w:r>
            </w:p>
          </w:sdtContent>
        </w:sdt>
        <w:p w:rsidR="00654263" w:rsidRPr="001C7758" w:rsidRDefault="00030B85">
          <w:pPr>
            <w:ind w:right="283"/>
            <w:rPr>
              <w:rFonts w:cstheme="minorBidi"/>
              <w:kern w:val="2"/>
              <w:szCs w:val="21"/>
            </w:rPr>
          </w:pPr>
          <w:sdt>
            <w:sdtPr>
              <w:rPr>
                <w:szCs w:val="21"/>
              </w:rPr>
              <w:alias w:val="投资性房地产的说明"/>
              <w:tag w:val="_GBC_557958fb98fe4d53811d03232e9fafa7"/>
              <w:id w:val="964620447"/>
              <w:lock w:val="sdtLocked"/>
            </w:sdtPr>
            <w:sdtEndPr/>
            <w:sdtContent>
              <w:r w:rsidR="002D6F38" w:rsidRPr="00B0631F">
                <w:rPr>
                  <w:rFonts w:asciiTheme="minorEastAsia" w:eastAsiaTheme="minorEastAsia" w:hAnsiTheme="minorEastAsia" w:cs="Arial" w:hint="eastAsia"/>
                  <w:color w:val="000000" w:themeColor="text1"/>
                  <w:szCs w:val="21"/>
                </w:rPr>
                <w:t>期末用于</w:t>
              </w:r>
              <w:r w:rsidR="002D6F38" w:rsidRPr="001C7758">
                <w:rPr>
                  <w:rFonts w:asciiTheme="minorEastAsia" w:eastAsiaTheme="minorEastAsia" w:hAnsiTheme="minorEastAsia" w:cs="Arial" w:hint="eastAsia"/>
                  <w:color w:val="000000" w:themeColor="text1"/>
                  <w:szCs w:val="21"/>
                </w:rPr>
                <w:t>抵押的投资性房地产价值为</w:t>
              </w:r>
              <w:r w:rsidR="002D6F38" w:rsidRPr="001C7758">
                <w:rPr>
                  <w:rFonts w:asciiTheme="minorEastAsia" w:eastAsiaTheme="minorEastAsia" w:hAnsiTheme="minorEastAsia" w:cs="Arial"/>
                  <w:color w:val="000000" w:themeColor="text1"/>
                  <w:szCs w:val="21"/>
                </w:rPr>
                <w:t>108</w:t>
              </w:r>
              <w:r w:rsidR="002D6F38" w:rsidRPr="001C7758">
                <w:rPr>
                  <w:rFonts w:asciiTheme="minorEastAsia" w:eastAsiaTheme="minorEastAsia" w:hAnsiTheme="minorEastAsia" w:cs="Arial" w:hint="eastAsia"/>
                  <w:color w:val="000000" w:themeColor="text1"/>
                  <w:szCs w:val="21"/>
                </w:rPr>
                <w:t>,</w:t>
              </w:r>
              <w:r w:rsidR="002D6F38" w:rsidRPr="001C7758">
                <w:rPr>
                  <w:rFonts w:asciiTheme="minorEastAsia" w:eastAsiaTheme="minorEastAsia" w:hAnsiTheme="minorEastAsia" w:cs="Arial"/>
                  <w:color w:val="000000" w:themeColor="text1"/>
                  <w:szCs w:val="21"/>
                </w:rPr>
                <w:t>515</w:t>
              </w:r>
              <w:r w:rsidR="002D6F38" w:rsidRPr="001C7758">
                <w:rPr>
                  <w:rFonts w:asciiTheme="minorEastAsia" w:eastAsiaTheme="minorEastAsia" w:hAnsiTheme="minorEastAsia" w:cs="Arial" w:hint="eastAsia"/>
                  <w:color w:val="000000" w:themeColor="text1"/>
                  <w:szCs w:val="21"/>
                </w:rPr>
                <w:t>,</w:t>
              </w:r>
              <w:r w:rsidR="002D6F38" w:rsidRPr="001C7758">
                <w:rPr>
                  <w:rFonts w:asciiTheme="minorEastAsia" w:eastAsiaTheme="minorEastAsia" w:hAnsiTheme="minorEastAsia" w:cs="Arial"/>
                  <w:color w:val="000000" w:themeColor="text1"/>
                  <w:szCs w:val="21"/>
                </w:rPr>
                <w:t>706.92元，详见</w:t>
              </w:r>
              <w:r w:rsidR="002D6F38" w:rsidRPr="001C7758">
                <w:rPr>
                  <w:rFonts w:asciiTheme="minorEastAsia" w:eastAsiaTheme="minorEastAsia" w:hAnsiTheme="minorEastAsia" w:cs="Arial" w:hint="eastAsia"/>
                  <w:color w:val="000000" w:themeColor="text1"/>
                  <w:szCs w:val="21"/>
                </w:rPr>
                <w:t>本节七</w:t>
              </w:r>
              <w:r w:rsidR="002D6F38" w:rsidRPr="001C7758">
                <w:rPr>
                  <w:rFonts w:asciiTheme="minorEastAsia" w:eastAsiaTheme="minorEastAsia" w:hAnsiTheme="minorEastAsia" w:cs="Arial"/>
                  <w:color w:val="000000" w:themeColor="text1"/>
                  <w:szCs w:val="21"/>
                </w:rPr>
                <w:t>、</w:t>
              </w:r>
              <w:r w:rsidR="000E6552" w:rsidRPr="001C7758">
                <w:rPr>
                  <w:rFonts w:asciiTheme="minorEastAsia" w:eastAsiaTheme="minorEastAsia" w:hAnsiTheme="minorEastAsia" w:cs="Arial" w:hint="eastAsia"/>
                  <w:color w:val="000000" w:themeColor="text1"/>
                  <w:szCs w:val="21"/>
                </w:rPr>
                <w:t>79</w:t>
              </w:r>
              <w:r w:rsidR="002D6F38" w:rsidRPr="001C7758">
                <w:rPr>
                  <w:rFonts w:asciiTheme="minorEastAsia" w:eastAsiaTheme="minorEastAsia" w:hAnsiTheme="minorEastAsia" w:cs="Arial"/>
                  <w:color w:val="000000" w:themeColor="text1"/>
                  <w:szCs w:val="21"/>
                </w:rPr>
                <w:t>“所有权或使用权受</w:t>
              </w:r>
              <w:r w:rsidR="00B410F5" w:rsidRPr="001C7758">
                <w:rPr>
                  <w:rFonts w:asciiTheme="minorEastAsia" w:eastAsiaTheme="minorEastAsia" w:hAnsiTheme="minorEastAsia" w:cs="Arial" w:hint="eastAsia"/>
                  <w:color w:val="000000" w:themeColor="text1"/>
                  <w:szCs w:val="21"/>
                </w:rPr>
                <w:t>到</w:t>
              </w:r>
              <w:r w:rsidR="002D6F38" w:rsidRPr="001C7758">
                <w:rPr>
                  <w:rFonts w:asciiTheme="minorEastAsia" w:eastAsiaTheme="minorEastAsia" w:hAnsiTheme="minorEastAsia" w:cs="Arial"/>
                  <w:color w:val="000000" w:themeColor="text1"/>
                  <w:szCs w:val="21"/>
                </w:rPr>
                <w:t>限</w:t>
              </w:r>
              <w:r w:rsidR="00B410F5" w:rsidRPr="001C7758">
                <w:rPr>
                  <w:rFonts w:asciiTheme="minorEastAsia" w:eastAsiaTheme="minorEastAsia" w:hAnsiTheme="minorEastAsia" w:cs="Arial" w:hint="eastAsia"/>
                  <w:color w:val="000000" w:themeColor="text1"/>
                  <w:szCs w:val="21"/>
                </w:rPr>
                <w:t>制</w:t>
              </w:r>
              <w:r w:rsidR="002D6F38" w:rsidRPr="001C7758">
                <w:rPr>
                  <w:rFonts w:asciiTheme="minorEastAsia" w:eastAsiaTheme="minorEastAsia" w:hAnsiTheme="minorEastAsia" w:cs="Arial"/>
                  <w:color w:val="000000" w:themeColor="text1"/>
                  <w:szCs w:val="21"/>
                </w:rPr>
                <w:t>的资产”</w:t>
              </w:r>
              <w:r w:rsidR="00847990" w:rsidRPr="001C7758">
                <w:rPr>
                  <w:rFonts w:asciiTheme="minorEastAsia" w:eastAsiaTheme="minorEastAsia" w:hAnsiTheme="minorEastAsia" w:cs="Arial" w:hint="eastAsia"/>
                  <w:color w:val="000000" w:themeColor="text1"/>
                  <w:szCs w:val="21"/>
                </w:rPr>
                <w:t>。</w:t>
              </w:r>
            </w:sdtContent>
          </w:sdt>
        </w:p>
        <w:p w:rsidR="00497A79" w:rsidRPr="001C7758" w:rsidRDefault="00030B85">
          <w:pPr>
            <w:rPr>
              <w:szCs w:val="21"/>
            </w:rPr>
          </w:pPr>
        </w:p>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固定资产</w:t>
      </w:r>
    </w:p>
    <w:bookmarkStart w:id="120" w:name="_Hlk10472369" w:displacedByCustomXml="next"/>
    <w:sdt>
      <w:sdtPr>
        <w:rPr>
          <w:rFonts w:ascii="宋体" w:hAnsi="宋体" w:cs="宋体" w:hint="eastAsia"/>
          <w:b w:val="0"/>
          <w:bCs w:val="0"/>
          <w:kern w:val="0"/>
          <w:szCs w:val="24"/>
        </w:rPr>
        <w:alias w:val="模块:固定资产项目列示"/>
        <w:tag w:val="_SEC_d216074d2ae442239dbb6f5f9b7a5d89"/>
        <w:id w:val="-121927548"/>
        <w:lock w:val="sdtLocked"/>
        <w:placeholder>
          <w:docPart w:val="GBC22222222222222222222222222222"/>
        </w:placeholder>
      </w:sdtPr>
      <w:sdtEndPr>
        <w:rPr>
          <w:rFonts w:hint="default"/>
          <w:szCs w:val="21"/>
        </w:rPr>
      </w:sdtEndPr>
      <w:sdtContent>
        <w:p w:rsidR="00497A79" w:rsidRDefault="00011E94">
          <w:pPr>
            <w:pStyle w:val="4"/>
            <w:tabs>
              <w:tab w:val="left" w:pos="588"/>
            </w:tabs>
          </w:pPr>
          <w:r>
            <w:rPr>
              <w:rFonts w:hint="eastAsia"/>
            </w:rPr>
            <w:t>项目列示</w:t>
          </w:r>
        </w:p>
        <w:sdt>
          <w:sdtPr>
            <w:alias w:val="是否适用：固定资产分类列示[双击切换]"/>
            <w:tag w:val="_GBC_73d82e583dcc4330bebfeb83abd5f5bb"/>
            <w:id w:val="-1475679241"/>
            <w:lock w:val="sdtContentLocked"/>
            <w:placeholder>
              <w:docPart w:val="GBC22222222222222222222222222222"/>
            </w:placeholder>
          </w:sdtPr>
          <w:sdtEndPr/>
          <w:sdtContent>
            <w:p w:rsidR="00497A79" w:rsidRDefault="00011E94">
              <w:r>
                <w:fldChar w:fldCharType="begin"/>
              </w:r>
              <w:r w:rsidR="002D6F38">
                <w:instrText xml:space="preserve"> MACROBUTTON  SnrToggleCheckbox √适用 </w:instrText>
              </w:r>
              <w:r>
                <w:fldChar w:fldCharType="end"/>
              </w:r>
              <w:r>
                <w:fldChar w:fldCharType="begin"/>
              </w:r>
              <w:r w:rsidR="002D6F38">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固定资产分类列示"/>
              <w:tag w:val="_GBC_1ddbfde119544f109a3b12a48ffde12d"/>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固定资产分类列示"/>
              <w:tag w:val="_GBC_fcb83ec59024431d9f3167f55c1ae7c0"/>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51"/>
            <w:gridCol w:w="4458"/>
            <w:gridCol w:w="4480"/>
          </w:tblGrid>
          <w:tr w:rsidR="002D6F38" w:rsidTr="00D60A9C">
            <w:bookmarkEnd w:id="120" w:displacedByCustomXml="next"/>
            <w:bookmarkStart w:id="121" w:name="_Hlk10472389" w:displacedByCustomXml="next"/>
            <w:bookmarkStart w:id="122" w:name="_Hlk10472397" w:displacedByCustomXml="next"/>
            <w:sdt>
              <w:sdtPr>
                <w:tag w:val="_PLD_8242dd3761084b5fa8943b910dbdbe45"/>
                <w:id w:val="-1808922428"/>
                <w:lock w:val="sdtLocked"/>
              </w:sdtPr>
              <w:sdtEndPr/>
              <w:sdtContent>
                <w:tc>
                  <w:tcPr>
                    <w:tcW w:w="1828" w:type="pct"/>
                    <w:shd w:val="clear" w:color="auto" w:fill="auto"/>
                    <w:vAlign w:val="center"/>
                  </w:tcPr>
                  <w:p w:rsidR="002D6F38" w:rsidRDefault="002D6F38" w:rsidP="00D60A9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2132927401"/>
                <w:lock w:val="sdtLocked"/>
              </w:sdtPr>
              <w:sdtEndPr/>
              <w:sdtContent>
                <w:tc>
                  <w:tcPr>
                    <w:tcW w:w="1582" w:type="pct"/>
                    <w:shd w:val="clear" w:color="auto" w:fill="auto"/>
                    <w:vAlign w:val="center"/>
                  </w:tcPr>
                  <w:p w:rsidR="002D6F38" w:rsidRDefault="002D6F38" w:rsidP="00D60A9C">
                    <w:pPr>
                      <w:jc w:val="center"/>
                      <w:rPr>
                        <w:szCs w:val="21"/>
                      </w:rPr>
                    </w:pPr>
                    <w:r>
                      <w:rPr>
                        <w:rFonts w:hint="eastAsia"/>
                        <w:szCs w:val="21"/>
                      </w:rPr>
                      <w:t>期末余额</w:t>
                    </w:r>
                  </w:p>
                </w:tc>
              </w:sdtContent>
            </w:sdt>
            <w:sdt>
              <w:sdtPr>
                <w:tag w:val="_PLD_ca4fd9ec8b6a43259f78c36475f04e58"/>
                <w:id w:val="-1936653568"/>
                <w:lock w:val="sdtLocked"/>
              </w:sdtPr>
              <w:sdtEndPr/>
              <w:sdtContent>
                <w:tc>
                  <w:tcPr>
                    <w:tcW w:w="1590" w:type="pct"/>
                    <w:shd w:val="clear" w:color="auto" w:fill="auto"/>
                    <w:vAlign w:val="center"/>
                  </w:tcPr>
                  <w:p w:rsidR="002D6F38" w:rsidRDefault="002D6F38" w:rsidP="00D60A9C">
                    <w:pPr>
                      <w:jc w:val="center"/>
                      <w:rPr>
                        <w:szCs w:val="21"/>
                      </w:rPr>
                    </w:pPr>
                    <w:r>
                      <w:rPr>
                        <w:rFonts w:hint="eastAsia"/>
                        <w:szCs w:val="21"/>
                      </w:rPr>
                      <w:t>期初余额</w:t>
                    </w:r>
                  </w:p>
                </w:tc>
              </w:sdtContent>
            </w:sdt>
          </w:tr>
          <w:tr w:rsidR="002D6F38" w:rsidTr="00D60A9C">
            <w:sdt>
              <w:sdtPr>
                <w:tag w:val="_PLD_722c53058dad410fa612baf9cbff9bc1"/>
                <w:id w:val="1591893027"/>
                <w:lock w:val="sdtLocked"/>
              </w:sdtPr>
              <w:sdtEndPr/>
              <w:sdtContent>
                <w:tc>
                  <w:tcPr>
                    <w:tcW w:w="1828"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r>
                  <w:t>547,935,325.25</w:t>
                </w:r>
              </w:p>
            </w:tc>
            <w:tc>
              <w:tcPr>
                <w:tcW w:w="1590"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r>
                  <w:t>563,932,597.42</w:t>
                </w:r>
              </w:p>
            </w:tc>
          </w:tr>
          <w:tr w:rsidR="002D6F38" w:rsidTr="00D60A9C">
            <w:sdt>
              <w:sdtPr>
                <w:tag w:val="_PLD_2f47b0a195064c638089bc384523b564"/>
                <w:id w:val="260884993"/>
                <w:lock w:val="sdtLocked"/>
              </w:sdtPr>
              <w:sdtEndPr/>
              <w:sdtContent>
                <w:tc>
                  <w:tcPr>
                    <w:tcW w:w="1828"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p>
            </w:tc>
          </w:tr>
          <w:tr w:rsidR="002D6F38" w:rsidTr="00D60A9C">
            <w:sdt>
              <w:sdtPr>
                <w:tag w:val="_PLD_c4125b2326324bf0b90cbe28b521a568"/>
                <w:id w:val="-580065416"/>
                <w:lock w:val="sdtLocked"/>
              </w:sdtPr>
              <w:sdtEndPr/>
              <w:sdtContent>
                <w:tc>
                  <w:tcPr>
                    <w:tcW w:w="1828" w:type="pct"/>
                    <w:shd w:val="clear" w:color="auto" w:fill="auto"/>
                    <w:vAlign w:val="center"/>
                  </w:tcPr>
                  <w:p w:rsidR="002D6F38" w:rsidRDefault="002D6F38" w:rsidP="00D60A9C">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r>
                  <w:t>547,935,325.25</w:t>
                </w:r>
              </w:p>
            </w:tc>
            <w:tc>
              <w:tcPr>
                <w:tcW w:w="1590" w:type="pct"/>
                <w:shd w:val="clear" w:color="auto" w:fill="auto"/>
              </w:tcPr>
              <w:p w:rsidR="002D6F38" w:rsidRDefault="002D6F38" w:rsidP="00D60A9C">
                <w:pPr>
                  <w:tabs>
                    <w:tab w:val="right" w:pos="3690"/>
                    <w:tab w:val="right" w:pos="5130"/>
                    <w:tab w:val="right" w:pos="6030"/>
                    <w:tab w:val="right" w:pos="7650"/>
                    <w:tab w:val="right" w:pos="9270"/>
                  </w:tabs>
                  <w:adjustRightInd w:val="0"/>
                  <w:snapToGrid w:val="0"/>
                  <w:jc w:val="right"/>
                  <w:rPr>
                    <w:szCs w:val="21"/>
                  </w:rPr>
                </w:pPr>
                <w:r>
                  <w:t>563,932,597.42</w:t>
                </w:r>
              </w:p>
            </w:tc>
          </w:tr>
        </w:tbl>
      </w:sdtContent>
    </w:sdt>
    <w:bookmarkEnd w:id="122"/>
    <w:bookmarkEnd w:id="121"/>
    <w:p w:rsidR="00497A79" w:rsidRDefault="00011E94">
      <w:pPr>
        <w:pStyle w:val="4"/>
        <w:tabs>
          <w:tab w:val="left" w:pos="588"/>
        </w:tabs>
      </w:pPr>
      <w:r>
        <w:rPr>
          <w:rFonts w:hint="eastAsia"/>
        </w:rPr>
        <w:t>固定资产</w:t>
      </w:r>
    </w:p>
    <w:sdt>
      <w:sdtPr>
        <w:rPr>
          <w:rFonts w:ascii="宋体" w:hAnsi="宋体" w:cs="宋体" w:hint="eastAsia"/>
          <w:b w:val="0"/>
          <w:bCs w:val="0"/>
          <w:kern w:val="0"/>
          <w:szCs w:val="21"/>
        </w:rPr>
        <w:alias w:val="模块:固定资产情况"/>
        <w:tag w:val="_GBC_6b764c2f9af049ba98fb55c66fe083a9"/>
        <w:id w:val="-1268379422"/>
        <w:lock w:val="sdtLocked"/>
        <w:placeholder>
          <w:docPart w:val="GBC22222222222222222222222222222"/>
        </w:placeholder>
      </w:sdtPr>
      <w:sdtEndPr>
        <w:rPr>
          <w:rFonts w:cstheme="minorBidi"/>
          <w:kern w:val="2"/>
        </w:rPr>
      </w:sdtEndPr>
      <w:sdtContent>
        <w:p w:rsidR="00497A79" w:rsidRDefault="00011E94">
          <w:pPr>
            <w:pStyle w:val="4"/>
            <w:numPr>
              <w:ilvl w:val="0"/>
              <w:numId w:val="51"/>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ContentLocked"/>
            <w:placeholder>
              <w:docPart w:val="GBC22222222222222222222222222222"/>
            </w:placeholder>
          </w:sdtPr>
          <w:sdtEndPr/>
          <w:sdtContent>
            <w:p w:rsidR="00497A79" w:rsidRDefault="00011E94">
              <w:r>
                <w:fldChar w:fldCharType="begin"/>
              </w:r>
              <w:r w:rsidR="00D2230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036"/>
            <w:gridCol w:w="2101"/>
            <w:gridCol w:w="1822"/>
            <w:gridCol w:w="1588"/>
            <w:gridCol w:w="1588"/>
            <w:gridCol w:w="1588"/>
            <w:gridCol w:w="2210"/>
          </w:tblGrid>
          <w:tr w:rsidR="00D22306" w:rsidTr="00D22306">
            <w:sdt>
              <w:sdtPr>
                <w:tag w:val="_PLD_1741958de41447b7ac4cbd15ce893c6c"/>
                <w:id w:val="286481133"/>
                <w:lock w:val="sdtLocked"/>
              </w:sdtPr>
              <w:sdtEndPr/>
              <w:sdtContent>
                <w:tc>
                  <w:tcPr>
                    <w:tcW w:w="1089" w:type="pct"/>
                    <w:shd w:val="clear" w:color="auto" w:fill="auto"/>
                    <w:vAlign w:val="center"/>
                  </w:tcPr>
                  <w:p w:rsidR="00D22306" w:rsidRDefault="00D22306" w:rsidP="00D60A9C">
                    <w:pPr>
                      <w:jc w:val="center"/>
                    </w:pPr>
                    <w:r>
                      <w:rPr>
                        <w:rFonts w:hint="eastAsia"/>
                      </w:rPr>
                      <w:t>项目</w:t>
                    </w:r>
                  </w:p>
                </w:tc>
              </w:sdtContent>
            </w:sdt>
            <w:sdt>
              <w:sdtPr>
                <w:rPr>
                  <w:rFonts w:hint="eastAsia"/>
                </w:rPr>
                <w:alias w:val="固定资产情况明细-项目名称"/>
                <w:tag w:val="_GBC_936a8499167f477aab1a2942b2fdbdaf"/>
                <w:id w:val="-2099394805"/>
                <w:lock w:val="sdtLocked"/>
                <w:text/>
              </w:sdtPr>
              <w:sdtEndPr/>
              <w:sdtContent>
                <w:tc>
                  <w:tcPr>
                    <w:tcW w:w="754" w:type="pct"/>
                    <w:shd w:val="clear" w:color="auto" w:fill="auto"/>
                    <w:vAlign w:val="center"/>
                  </w:tcPr>
                  <w:p w:rsidR="00D22306" w:rsidRDefault="00D22306" w:rsidP="00D60A9C">
                    <w:pPr>
                      <w:jc w:val="center"/>
                    </w:pPr>
                    <w:r>
                      <w:rPr>
                        <w:rFonts w:hint="eastAsia"/>
                      </w:rPr>
                      <w:t>房屋及建筑物</w:t>
                    </w:r>
                  </w:p>
                </w:tc>
              </w:sdtContent>
            </w:sdt>
            <w:sdt>
              <w:sdtPr>
                <w:rPr>
                  <w:rFonts w:hint="eastAsia"/>
                </w:rPr>
                <w:alias w:val="固定资产情况明细-项目名称"/>
                <w:tag w:val="_GBC_936a8499167f477aab1a2942b2fdbdaf"/>
                <w:id w:val="-188143714"/>
                <w:lock w:val="sdtLocked"/>
                <w:text/>
              </w:sdtPr>
              <w:sdtEndPr/>
              <w:sdtContent>
                <w:tc>
                  <w:tcPr>
                    <w:tcW w:w="654" w:type="pct"/>
                    <w:shd w:val="clear" w:color="auto" w:fill="auto"/>
                    <w:vAlign w:val="center"/>
                  </w:tcPr>
                  <w:p w:rsidR="00D22306" w:rsidRDefault="00D22306" w:rsidP="00D60A9C">
                    <w:pPr>
                      <w:jc w:val="center"/>
                    </w:pPr>
                    <w:r>
                      <w:rPr>
                        <w:rFonts w:hint="eastAsia"/>
                      </w:rPr>
                      <w:t>运输工具</w:t>
                    </w:r>
                  </w:p>
                </w:tc>
              </w:sdtContent>
            </w:sdt>
            <w:sdt>
              <w:sdtPr>
                <w:rPr>
                  <w:rFonts w:hint="eastAsia"/>
                </w:rPr>
                <w:alias w:val="固定资产情况明细-项目名称"/>
                <w:tag w:val="_GBC_936a8499167f477aab1a2942b2fdbdaf"/>
                <w:id w:val="562996423"/>
                <w:lock w:val="sdtLocked"/>
                <w:text/>
              </w:sdtPr>
              <w:sdtEndPr/>
              <w:sdtContent>
                <w:tc>
                  <w:tcPr>
                    <w:tcW w:w="570" w:type="pct"/>
                    <w:shd w:val="clear" w:color="auto" w:fill="auto"/>
                    <w:vAlign w:val="center"/>
                  </w:tcPr>
                  <w:p w:rsidR="00D22306" w:rsidRDefault="00D22306" w:rsidP="00D60A9C">
                    <w:pPr>
                      <w:jc w:val="center"/>
                    </w:pPr>
                    <w:r>
                      <w:rPr>
                        <w:rFonts w:hint="eastAsia"/>
                      </w:rPr>
                      <w:t>通用设备</w:t>
                    </w:r>
                  </w:p>
                </w:tc>
              </w:sdtContent>
            </w:sdt>
            <w:sdt>
              <w:sdtPr>
                <w:rPr>
                  <w:rFonts w:hint="eastAsia"/>
                </w:rPr>
                <w:alias w:val="固定资产情况明细-项目名称"/>
                <w:tag w:val="_GBC_936a8499167f477aab1a2942b2fdbdaf"/>
                <w:id w:val="-1074655747"/>
                <w:lock w:val="sdtLocked"/>
                <w:text/>
              </w:sdtPr>
              <w:sdtEndPr/>
              <w:sdtContent>
                <w:tc>
                  <w:tcPr>
                    <w:tcW w:w="570" w:type="pct"/>
                    <w:shd w:val="clear" w:color="auto" w:fill="auto"/>
                    <w:vAlign w:val="center"/>
                  </w:tcPr>
                  <w:p w:rsidR="00D22306" w:rsidRDefault="00D22306" w:rsidP="00D60A9C">
                    <w:pPr>
                      <w:jc w:val="center"/>
                    </w:pPr>
                    <w:r>
                      <w:rPr>
                        <w:rFonts w:hint="eastAsia"/>
                      </w:rPr>
                      <w:t>专用设备</w:t>
                    </w:r>
                  </w:p>
                </w:tc>
              </w:sdtContent>
            </w:sdt>
            <w:sdt>
              <w:sdtPr>
                <w:rPr>
                  <w:rFonts w:hint="eastAsia"/>
                </w:rPr>
                <w:alias w:val="固定资产情况明细-项目名称"/>
                <w:tag w:val="_GBC_936a8499167f477aab1a2942b2fdbdaf"/>
                <w:id w:val="-500346378"/>
                <w:lock w:val="sdtLocked"/>
                <w:text/>
              </w:sdtPr>
              <w:sdtEndPr/>
              <w:sdtContent>
                <w:tc>
                  <w:tcPr>
                    <w:tcW w:w="570" w:type="pct"/>
                    <w:shd w:val="clear" w:color="auto" w:fill="auto"/>
                    <w:vAlign w:val="center"/>
                  </w:tcPr>
                  <w:p w:rsidR="00D22306" w:rsidRDefault="00D22306" w:rsidP="00D60A9C">
                    <w:pPr>
                      <w:jc w:val="center"/>
                    </w:pPr>
                    <w:r>
                      <w:rPr>
                        <w:rFonts w:hint="eastAsia"/>
                      </w:rPr>
                      <w:t>其他设备</w:t>
                    </w:r>
                  </w:p>
                </w:tc>
              </w:sdtContent>
            </w:sdt>
            <w:sdt>
              <w:sdtPr>
                <w:tag w:val="_PLD_0b635f975b4949dbb798f88c3dcf1d8d"/>
                <w:id w:val="-1494015265"/>
                <w:lock w:val="sdtLocked"/>
              </w:sdtPr>
              <w:sdtEndPr/>
              <w:sdtContent>
                <w:tc>
                  <w:tcPr>
                    <w:tcW w:w="793" w:type="pct"/>
                    <w:shd w:val="clear" w:color="auto" w:fill="auto"/>
                    <w:vAlign w:val="center"/>
                  </w:tcPr>
                  <w:p w:rsidR="00D22306" w:rsidRDefault="00D22306" w:rsidP="00D60A9C">
                    <w:pPr>
                      <w:jc w:val="center"/>
                    </w:pPr>
                    <w:r>
                      <w:rPr>
                        <w:rFonts w:hint="eastAsia"/>
                      </w:rPr>
                      <w:t>合计</w:t>
                    </w:r>
                  </w:p>
                </w:tc>
              </w:sdtContent>
            </w:sdt>
          </w:tr>
          <w:tr w:rsidR="00D22306" w:rsidTr="00D22306">
            <w:sdt>
              <w:sdtPr>
                <w:tag w:val="_PLD_e1d4e79d72fd45cc925f8729ecef795c"/>
                <w:id w:val="615724851"/>
                <w:lock w:val="sdtLocked"/>
              </w:sdtPr>
              <w:sdtEndPr/>
              <w:sdtContent>
                <w:tc>
                  <w:tcPr>
                    <w:tcW w:w="1089" w:type="pct"/>
                    <w:shd w:val="clear" w:color="auto" w:fill="auto"/>
                  </w:tcPr>
                  <w:p w:rsidR="00D22306" w:rsidRDefault="00D22306" w:rsidP="00D60A9C">
                    <w:r>
                      <w:rPr>
                        <w:rFonts w:hint="eastAsia"/>
                      </w:rPr>
                      <w:t>一、账面原值：</w:t>
                    </w:r>
                  </w:p>
                </w:tc>
              </w:sdtContent>
            </w:sdt>
            <w:tc>
              <w:tcPr>
                <w:tcW w:w="754" w:type="pct"/>
                <w:shd w:val="clear" w:color="auto" w:fill="auto"/>
                <w:vAlign w:val="center"/>
              </w:tcPr>
              <w:p w:rsidR="00D22306" w:rsidRDefault="00D22306" w:rsidP="00D60A9C">
                <w:pPr>
                  <w:jc w:val="center"/>
                </w:pPr>
              </w:p>
            </w:tc>
            <w:tc>
              <w:tcPr>
                <w:tcW w:w="654"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r>
                  <w:t xml:space="preserve">　</w:t>
                </w:r>
              </w:p>
            </w:tc>
            <w:tc>
              <w:tcPr>
                <w:tcW w:w="570" w:type="pct"/>
                <w:shd w:val="clear" w:color="auto" w:fill="auto"/>
                <w:vAlign w:val="center"/>
              </w:tcPr>
              <w:p w:rsidR="00D22306" w:rsidRDefault="00D22306" w:rsidP="00D60A9C">
                <w:pPr>
                  <w:jc w:val="center"/>
                </w:pPr>
                <w:r>
                  <w:t xml:space="preserve">　</w:t>
                </w:r>
              </w:p>
            </w:tc>
            <w:tc>
              <w:tcPr>
                <w:tcW w:w="570" w:type="pct"/>
                <w:shd w:val="clear" w:color="auto" w:fill="auto"/>
                <w:vAlign w:val="center"/>
              </w:tcPr>
              <w:p w:rsidR="00D22306" w:rsidRDefault="00D22306" w:rsidP="00D60A9C">
                <w:pPr>
                  <w:jc w:val="center"/>
                </w:pPr>
                <w:r>
                  <w:t xml:space="preserve">　</w:t>
                </w:r>
              </w:p>
            </w:tc>
            <w:tc>
              <w:tcPr>
                <w:tcW w:w="793" w:type="pct"/>
                <w:shd w:val="clear" w:color="auto" w:fill="auto"/>
                <w:vAlign w:val="center"/>
              </w:tcPr>
              <w:p w:rsidR="00D22306" w:rsidRDefault="00D22306" w:rsidP="00D60A9C">
                <w:pPr>
                  <w:jc w:val="center"/>
                </w:pPr>
              </w:p>
            </w:tc>
          </w:tr>
          <w:tr w:rsidR="00D22306" w:rsidTr="00D22306">
            <w:sdt>
              <w:sdtPr>
                <w:tag w:val="_PLD_76089fd0a4a0479c8c1f36c514cb7ecd"/>
                <w:id w:val="-320503283"/>
                <w:lock w:val="sdtLocked"/>
              </w:sdtPr>
              <w:sdtEndPr/>
              <w:sdtContent>
                <w:tc>
                  <w:tcPr>
                    <w:tcW w:w="1089" w:type="pct"/>
                    <w:shd w:val="clear" w:color="auto" w:fill="auto"/>
                  </w:tcPr>
                  <w:p w:rsidR="00D22306" w:rsidRDefault="00D22306" w:rsidP="0071125B">
                    <w:pPr>
                      <w:ind w:firstLineChars="200" w:firstLine="420"/>
                    </w:pPr>
                    <w:r>
                      <w:t>1.</w:t>
                    </w:r>
                    <w:r>
                      <w:rPr>
                        <w:rFonts w:hint="eastAsia"/>
                      </w:rPr>
                      <w:t>期初余额</w:t>
                    </w:r>
                  </w:p>
                </w:tc>
              </w:sdtContent>
            </w:sdt>
            <w:tc>
              <w:tcPr>
                <w:tcW w:w="754" w:type="pct"/>
                <w:shd w:val="clear" w:color="auto" w:fill="auto"/>
                <w:vAlign w:val="center"/>
              </w:tcPr>
              <w:p w:rsidR="00D22306" w:rsidRDefault="00D22306" w:rsidP="00D60A9C">
                <w:pPr>
                  <w:jc w:val="right"/>
                </w:pPr>
                <w:r>
                  <w:t>469,365,900.16</w:t>
                </w:r>
              </w:p>
            </w:tc>
            <w:tc>
              <w:tcPr>
                <w:tcW w:w="654" w:type="pct"/>
                <w:shd w:val="clear" w:color="auto" w:fill="auto"/>
                <w:vAlign w:val="center"/>
              </w:tcPr>
              <w:p w:rsidR="00D22306" w:rsidRDefault="00D22306" w:rsidP="00D60A9C">
                <w:pPr>
                  <w:jc w:val="right"/>
                </w:pPr>
                <w:r>
                  <w:t>21,197,568.41</w:t>
                </w:r>
              </w:p>
            </w:tc>
            <w:tc>
              <w:tcPr>
                <w:tcW w:w="570" w:type="pct"/>
                <w:shd w:val="clear" w:color="auto" w:fill="auto"/>
                <w:vAlign w:val="center"/>
              </w:tcPr>
              <w:p w:rsidR="00D22306" w:rsidRDefault="00D22306" w:rsidP="00D60A9C">
                <w:pPr>
                  <w:jc w:val="right"/>
                </w:pPr>
                <w:r>
                  <w:t>191,049,903.68</w:t>
                </w:r>
              </w:p>
            </w:tc>
            <w:tc>
              <w:tcPr>
                <w:tcW w:w="570" w:type="pct"/>
                <w:shd w:val="clear" w:color="auto" w:fill="auto"/>
                <w:vAlign w:val="center"/>
              </w:tcPr>
              <w:p w:rsidR="00D22306" w:rsidRDefault="00D22306" w:rsidP="00D60A9C">
                <w:pPr>
                  <w:jc w:val="right"/>
                </w:pPr>
                <w:r>
                  <w:t>403,195,933.38</w:t>
                </w:r>
              </w:p>
            </w:tc>
            <w:tc>
              <w:tcPr>
                <w:tcW w:w="570" w:type="pct"/>
                <w:shd w:val="clear" w:color="auto" w:fill="auto"/>
                <w:vAlign w:val="center"/>
              </w:tcPr>
              <w:p w:rsidR="00D22306" w:rsidRDefault="00D22306" w:rsidP="00D60A9C">
                <w:pPr>
                  <w:jc w:val="right"/>
                </w:pPr>
                <w:r>
                  <w:t>14,278,181.18</w:t>
                </w:r>
              </w:p>
            </w:tc>
            <w:tc>
              <w:tcPr>
                <w:tcW w:w="793" w:type="pct"/>
                <w:shd w:val="clear" w:color="auto" w:fill="auto"/>
                <w:vAlign w:val="center"/>
              </w:tcPr>
              <w:p w:rsidR="00D22306" w:rsidRDefault="00D22306" w:rsidP="00D60A9C">
                <w:pPr>
                  <w:jc w:val="right"/>
                </w:pPr>
                <w:r>
                  <w:t>1,099,087,486.81</w:t>
                </w:r>
              </w:p>
            </w:tc>
          </w:tr>
          <w:tr w:rsidR="00D22306" w:rsidTr="00D22306">
            <w:sdt>
              <w:sdtPr>
                <w:tag w:val="_PLD_ee436c0e086043f0a5f400c99fbf0df9"/>
                <w:id w:val="-1752728406"/>
                <w:lock w:val="sdtLocked"/>
              </w:sdtPr>
              <w:sdtEndPr/>
              <w:sdtContent>
                <w:tc>
                  <w:tcPr>
                    <w:tcW w:w="1089" w:type="pct"/>
                    <w:shd w:val="clear" w:color="auto" w:fill="auto"/>
                  </w:tcPr>
                  <w:p w:rsidR="00D22306" w:rsidRDefault="00D22306" w:rsidP="0071125B">
                    <w:pPr>
                      <w:ind w:firstLineChars="200" w:firstLine="420"/>
                    </w:pPr>
                    <w:r>
                      <w:t>2.</w:t>
                    </w:r>
                    <w:r>
                      <w:rPr>
                        <w:rFonts w:hint="eastAsia"/>
                      </w:rPr>
                      <w:t>本期增加金额</w:t>
                    </w:r>
                  </w:p>
                </w:tc>
              </w:sdtContent>
            </w:sdt>
            <w:tc>
              <w:tcPr>
                <w:tcW w:w="754" w:type="pct"/>
                <w:shd w:val="clear" w:color="auto" w:fill="auto"/>
                <w:vAlign w:val="center"/>
              </w:tcPr>
              <w:p w:rsidR="00D22306" w:rsidRDefault="00D22306" w:rsidP="00D60A9C">
                <w:pPr>
                  <w:jc w:val="right"/>
                </w:pPr>
                <w:r>
                  <w:t>6,818,612.80</w:t>
                </w:r>
              </w:p>
            </w:tc>
            <w:tc>
              <w:tcPr>
                <w:tcW w:w="654" w:type="pct"/>
                <w:shd w:val="clear" w:color="auto" w:fill="auto"/>
                <w:vAlign w:val="center"/>
              </w:tcPr>
              <w:p w:rsidR="00D22306" w:rsidRDefault="00D22306" w:rsidP="00D60A9C">
                <w:pPr>
                  <w:jc w:val="right"/>
                </w:pPr>
                <w:r>
                  <w:t>377,366.35</w:t>
                </w:r>
              </w:p>
            </w:tc>
            <w:tc>
              <w:tcPr>
                <w:tcW w:w="570" w:type="pct"/>
                <w:shd w:val="clear" w:color="auto" w:fill="auto"/>
                <w:vAlign w:val="center"/>
              </w:tcPr>
              <w:p w:rsidR="00D22306" w:rsidRDefault="00D22306" w:rsidP="00D60A9C">
                <w:pPr>
                  <w:jc w:val="right"/>
                </w:pPr>
                <w:r>
                  <w:t>991,634.93</w:t>
                </w:r>
              </w:p>
            </w:tc>
            <w:tc>
              <w:tcPr>
                <w:tcW w:w="570" w:type="pct"/>
                <w:shd w:val="clear" w:color="auto" w:fill="auto"/>
                <w:vAlign w:val="center"/>
              </w:tcPr>
              <w:p w:rsidR="00D22306" w:rsidRDefault="00D22306" w:rsidP="00D60A9C">
                <w:pPr>
                  <w:jc w:val="right"/>
                </w:pPr>
                <w:r>
                  <w:t>5,150,708.66</w:t>
                </w:r>
              </w:p>
            </w:tc>
            <w:tc>
              <w:tcPr>
                <w:tcW w:w="570" w:type="pct"/>
                <w:shd w:val="clear" w:color="auto" w:fill="auto"/>
                <w:vAlign w:val="center"/>
              </w:tcPr>
              <w:p w:rsidR="00D22306" w:rsidRDefault="00D22306" w:rsidP="00D60A9C">
                <w:pPr>
                  <w:jc w:val="right"/>
                </w:pPr>
                <w:r>
                  <w:t>96,564.08</w:t>
                </w:r>
              </w:p>
            </w:tc>
            <w:tc>
              <w:tcPr>
                <w:tcW w:w="793" w:type="pct"/>
                <w:shd w:val="clear" w:color="auto" w:fill="auto"/>
                <w:vAlign w:val="center"/>
              </w:tcPr>
              <w:p w:rsidR="00D22306" w:rsidRDefault="00D22306" w:rsidP="00D60A9C">
                <w:pPr>
                  <w:jc w:val="right"/>
                </w:pPr>
                <w:r>
                  <w:t>13,434,886.82</w:t>
                </w:r>
              </w:p>
            </w:tc>
          </w:tr>
          <w:tr w:rsidR="00D22306" w:rsidTr="00D22306">
            <w:sdt>
              <w:sdtPr>
                <w:tag w:val="_PLD_52f208e0e9cd4154b48b25225e9d4e33"/>
                <w:id w:val="-555081885"/>
                <w:lock w:val="sdtLocked"/>
              </w:sdtPr>
              <w:sdtEndPr/>
              <w:sdtContent>
                <w:tc>
                  <w:tcPr>
                    <w:tcW w:w="1089" w:type="pct"/>
                    <w:shd w:val="clear" w:color="auto" w:fill="auto"/>
                  </w:tcPr>
                  <w:p w:rsidR="00D22306" w:rsidRDefault="00D22306" w:rsidP="0071125B">
                    <w:pPr>
                      <w:ind w:firstLineChars="300" w:firstLine="630"/>
                    </w:pPr>
                    <w:r>
                      <w:rPr>
                        <w:rFonts w:hint="eastAsia"/>
                      </w:rPr>
                      <w:t>（1）购置</w:t>
                    </w:r>
                  </w:p>
                </w:tc>
              </w:sdtContent>
            </w:sdt>
            <w:tc>
              <w:tcPr>
                <w:tcW w:w="754" w:type="pct"/>
                <w:shd w:val="clear" w:color="auto" w:fill="auto"/>
                <w:vAlign w:val="center"/>
              </w:tcPr>
              <w:p w:rsidR="00D22306" w:rsidRDefault="00D22306" w:rsidP="00D60A9C">
                <w:pPr>
                  <w:jc w:val="right"/>
                </w:pPr>
                <w:r>
                  <w:t>6,818,612.80</w:t>
                </w:r>
              </w:p>
            </w:tc>
            <w:tc>
              <w:tcPr>
                <w:tcW w:w="654" w:type="pct"/>
                <w:shd w:val="clear" w:color="auto" w:fill="auto"/>
                <w:vAlign w:val="center"/>
              </w:tcPr>
              <w:p w:rsidR="00D22306" w:rsidRDefault="00D22306" w:rsidP="00D60A9C">
                <w:pPr>
                  <w:jc w:val="right"/>
                </w:pPr>
                <w:r>
                  <w:t>377,366.35</w:t>
                </w:r>
              </w:p>
            </w:tc>
            <w:tc>
              <w:tcPr>
                <w:tcW w:w="570" w:type="pct"/>
                <w:shd w:val="clear" w:color="auto" w:fill="auto"/>
                <w:vAlign w:val="center"/>
              </w:tcPr>
              <w:p w:rsidR="00D22306" w:rsidRDefault="00D22306" w:rsidP="00D60A9C">
                <w:pPr>
                  <w:jc w:val="right"/>
                </w:pPr>
                <w:r>
                  <w:t>991,634.93</w:t>
                </w:r>
              </w:p>
            </w:tc>
            <w:tc>
              <w:tcPr>
                <w:tcW w:w="570" w:type="pct"/>
                <w:shd w:val="clear" w:color="auto" w:fill="auto"/>
                <w:vAlign w:val="center"/>
              </w:tcPr>
              <w:p w:rsidR="00D22306" w:rsidRDefault="00D22306" w:rsidP="00D60A9C">
                <w:pPr>
                  <w:jc w:val="right"/>
                </w:pPr>
                <w:r>
                  <w:t>1,928,307.23</w:t>
                </w:r>
              </w:p>
            </w:tc>
            <w:tc>
              <w:tcPr>
                <w:tcW w:w="570" w:type="pct"/>
                <w:shd w:val="clear" w:color="auto" w:fill="auto"/>
                <w:vAlign w:val="center"/>
              </w:tcPr>
              <w:p w:rsidR="00D22306" w:rsidRDefault="00D22306" w:rsidP="00D60A9C">
                <w:pPr>
                  <w:jc w:val="right"/>
                </w:pPr>
                <w:r>
                  <w:t>96,564.08</w:t>
                </w:r>
              </w:p>
            </w:tc>
            <w:tc>
              <w:tcPr>
                <w:tcW w:w="793" w:type="pct"/>
                <w:shd w:val="clear" w:color="auto" w:fill="auto"/>
                <w:vAlign w:val="center"/>
              </w:tcPr>
              <w:p w:rsidR="00D22306" w:rsidRDefault="00D22306" w:rsidP="00D60A9C">
                <w:pPr>
                  <w:jc w:val="right"/>
                </w:pPr>
                <w:r>
                  <w:t>10,212,485.39</w:t>
                </w:r>
              </w:p>
            </w:tc>
          </w:tr>
          <w:tr w:rsidR="00D22306" w:rsidTr="00D22306">
            <w:sdt>
              <w:sdtPr>
                <w:tag w:val="_PLD_c449c35eb24a41ae87b7fabcc7ac49f2"/>
                <w:id w:val="1572161130"/>
                <w:lock w:val="sdtLocked"/>
              </w:sdtPr>
              <w:sdtEndPr/>
              <w:sdtContent>
                <w:tc>
                  <w:tcPr>
                    <w:tcW w:w="1089" w:type="pct"/>
                    <w:shd w:val="clear" w:color="auto" w:fill="auto"/>
                  </w:tcPr>
                  <w:p w:rsidR="00D22306" w:rsidRDefault="00D22306" w:rsidP="0071125B">
                    <w:pPr>
                      <w:ind w:firstLineChars="300" w:firstLine="630"/>
                    </w:pPr>
                    <w:r>
                      <w:rPr>
                        <w:rFonts w:hint="eastAsia"/>
                      </w:rPr>
                      <w:t>（2）在建工程转入</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r>
                  <w:t>3,222,401.43</w:t>
                </w: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r>
                  <w:t>3,222,401.43</w:t>
                </w:r>
              </w:p>
            </w:tc>
          </w:tr>
          <w:tr w:rsidR="00D22306" w:rsidTr="00D22306">
            <w:sdt>
              <w:sdtPr>
                <w:tag w:val="_PLD_1c36f9524fa147baa9fa4bde2c6a8612"/>
                <w:id w:val="-1769159135"/>
                <w:lock w:val="sdtLocked"/>
              </w:sdtPr>
              <w:sdtEndPr/>
              <w:sdtContent>
                <w:tc>
                  <w:tcPr>
                    <w:tcW w:w="1089" w:type="pct"/>
                    <w:shd w:val="clear" w:color="auto" w:fill="auto"/>
                  </w:tcPr>
                  <w:p w:rsidR="00D22306" w:rsidRDefault="00D22306" w:rsidP="0071125B">
                    <w:pPr>
                      <w:ind w:firstLineChars="300" w:firstLine="630"/>
                    </w:pPr>
                    <w:r>
                      <w:rPr>
                        <w:rFonts w:hint="eastAsia"/>
                      </w:rPr>
                      <w:t>（3）企业合并增加</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dfb162daa7694866a1c4e80fabb81d52"/>
                <w:id w:val="49268886"/>
                <w:lock w:val="sdtLocked"/>
              </w:sdtPr>
              <w:sdtEndPr/>
              <w:sdtContent>
                <w:tc>
                  <w:tcPr>
                    <w:tcW w:w="1089" w:type="pct"/>
                    <w:shd w:val="clear" w:color="auto" w:fill="auto"/>
                  </w:tcPr>
                  <w:p w:rsidR="00D22306" w:rsidRDefault="00D22306" w:rsidP="0071125B">
                    <w:pPr>
                      <w:ind w:firstLineChars="250" w:firstLine="525"/>
                    </w:pPr>
                    <w:r>
                      <w:rPr>
                        <w:rFonts w:hint="eastAsia"/>
                      </w:rPr>
                      <w:t>3.本期减少金额</w:t>
                    </w:r>
                  </w:p>
                </w:tc>
              </w:sdtContent>
            </w:sdt>
            <w:tc>
              <w:tcPr>
                <w:tcW w:w="754" w:type="pct"/>
                <w:shd w:val="clear" w:color="auto" w:fill="auto"/>
                <w:vAlign w:val="center"/>
              </w:tcPr>
              <w:p w:rsidR="00D22306" w:rsidRDefault="00D22306" w:rsidP="00D60A9C">
                <w:pPr>
                  <w:jc w:val="right"/>
                </w:pPr>
                <w:r>
                  <w:t>284,517.19</w:t>
                </w: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r>
                  <w:t>419,006.93</w:t>
                </w:r>
              </w:p>
            </w:tc>
            <w:tc>
              <w:tcPr>
                <w:tcW w:w="570" w:type="pct"/>
                <w:shd w:val="clear" w:color="auto" w:fill="auto"/>
                <w:vAlign w:val="center"/>
              </w:tcPr>
              <w:p w:rsidR="00D22306" w:rsidRDefault="00D22306" w:rsidP="00D60A9C">
                <w:pPr>
                  <w:jc w:val="right"/>
                </w:pPr>
                <w:r>
                  <w:t>2,334,886.02</w:t>
                </w:r>
              </w:p>
            </w:tc>
            <w:tc>
              <w:tcPr>
                <w:tcW w:w="570" w:type="pct"/>
                <w:shd w:val="clear" w:color="auto" w:fill="auto"/>
                <w:vAlign w:val="center"/>
              </w:tcPr>
              <w:p w:rsidR="00D22306" w:rsidRDefault="00D22306" w:rsidP="00D60A9C">
                <w:pPr>
                  <w:jc w:val="right"/>
                </w:pPr>
                <w:r>
                  <w:t>963,951.04</w:t>
                </w:r>
              </w:p>
            </w:tc>
            <w:tc>
              <w:tcPr>
                <w:tcW w:w="793" w:type="pct"/>
                <w:shd w:val="clear" w:color="auto" w:fill="auto"/>
                <w:vAlign w:val="center"/>
              </w:tcPr>
              <w:p w:rsidR="00D22306" w:rsidRDefault="00D22306" w:rsidP="00D60A9C">
                <w:pPr>
                  <w:jc w:val="right"/>
                </w:pPr>
                <w:r>
                  <w:t>4,002,361.18</w:t>
                </w:r>
              </w:p>
            </w:tc>
          </w:tr>
          <w:tr w:rsidR="00D22306" w:rsidTr="00D22306">
            <w:sdt>
              <w:sdtPr>
                <w:tag w:val="_PLD_fee37578c2514ed28988969e830aeae7"/>
                <w:id w:val="-1755199157"/>
                <w:lock w:val="sdtLocked"/>
              </w:sdtPr>
              <w:sdtEndPr/>
              <w:sdtContent>
                <w:tc>
                  <w:tcPr>
                    <w:tcW w:w="1089" w:type="pct"/>
                    <w:shd w:val="clear" w:color="auto" w:fill="auto"/>
                  </w:tcPr>
                  <w:p w:rsidR="00D22306" w:rsidRDefault="00D22306" w:rsidP="0071125B">
                    <w:pPr>
                      <w:ind w:firstLineChars="300" w:firstLine="630"/>
                    </w:pPr>
                    <w:r>
                      <w:rPr>
                        <w:rFonts w:hint="eastAsia"/>
                      </w:rPr>
                      <w:t>（1）处置或报废</w:t>
                    </w:r>
                  </w:p>
                </w:tc>
              </w:sdtContent>
            </w:sdt>
            <w:tc>
              <w:tcPr>
                <w:tcW w:w="754" w:type="pct"/>
                <w:shd w:val="clear" w:color="auto" w:fill="auto"/>
                <w:vAlign w:val="center"/>
              </w:tcPr>
              <w:p w:rsidR="00D22306" w:rsidRDefault="00D22306" w:rsidP="00D60A9C">
                <w:pPr>
                  <w:jc w:val="right"/>
                </w:pPr>
                <w:r>
                  <w:t>284,517.19</w:t>
                </w: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r>
                  <w:t>419,006.93</w:t>
                </w:r>
              </w:p>
            </w:tc>
            <w:tc>
              <w:tcPr>
                <w:tcW w:w="570" w:type="pct"/>
                <w:shd w:val="clear" w:color="auto" w:fill="auto"/>
                <w:vAlign w:val="center"/>
              </w:tcPr>
              <w:p w:rsidR="00D22306" w:rsidRDefault="00D22306" w:rsidP="00D60A9C">
                <w:pPr>
                  <w:jc w:val="right"/>
                </w:pPr>
                <w:r>
                  <w:t>2,334,886.02</w:t>
                </w:r>
              </w:p>
            </w:tc>
            <w:tc>
              <w:tcPr>
                <w:tcW w:w="570" w:type="pct"/>
                <w:shd w:val="clear" w:color="auto" w:fill="auto"/>
                <w:vAlign w:val="center"/>
              </w:tcPr>
              <w:p w:rsidR="00D22306" w:rsidRDefault="00D22306" w:rsidP="00D60A9C">
                <w:pPr>
                  <w:jc w:val="right"/>
                </w:pPr>
                <w:r>
                  <w:t>963,951.04</w:t>
                </w:r>
              </w:p>
            </w:tc>
            <w:tc>
              <w:tcPr>
                <w:tcW w:w="793" w:type="pct"/>
                <w:shd w:val="clear" w:color="auto" w:fill="auto"/>
                <w:vAlign w:val="center"/>
              </w:tcPr>
              <w:p w:rsidR="00D22306" w:rsidRDefault="00D22306" w:rsidP="00D60A9C">
                <w:pPr>
                  <w:jc w:val="right"/>
                </w:pPr>
                <w:r>
                  <w:t>4,002,361.18</w:t>
                </w:r>
              </w:p>
            </w:tc>
          </w:tr>
          <w:tr w:rsidR="00D22306" w:rsidTr="00D22306">
            <w:sdt>
              <w:sdtPr>
                <w:tag w:val="_PLD_249206a916954d19ba9495bb5be5eb90"/>
                <w:id w:val="-187676492"/>
                <w:lock w:val="sdtLocked"/>
              </w:sdtPr>
              <w:sdtEndPr/>
              <w:sdtContent>
                <w:tc>
                  <w:tcPr>
                    <w:tcW w:w="1089" w:type="pct"/>
                    <w:shd w:val="clear" w:color="auto" w:fill="auto"/>
                  </w:tcPr>
                  <w:p w:rsidR="00D22306" w:rsidRDefault="00D22306" w:rsidP="0071125B">
                    <w:pPr>
                      <w:ind w:firstLineChars="200" w:firstLine="420"/>
                    </w:pPr>
                    <w:r>
                      <w:rPr>
                        <w:rFonts w:hint="eastAsia"/>
                      </w:rPr>
                      <w:t>4.期末余额</w:t>
                    </w:r>
                  </w:p>
                </w:tc>
              </w:sdtContent>
            </w:sdt>
            <w:tc>
              <w:tcPr>
                <w:tcW w:w="754" w:type="pct"/>
                <w:shd w:val="clear" w:color="auto" w:fill="auto"/>
                <w:vAlign w:val="center"/>
              </w:tcPr>
              <w:p w:rsidR="00D22306" w:rsidRDefault="00D22306" w:rsidP="00D60A9C">
                <w:pPr>
                  <w:jc w:val="right"/>
                </w:pPr>
                <w:r>
                  <w:t>475,899,995.77</w:t>
                </w:r>
              </w:p>
            </w:tc>
            <w:tc>
              <w:tcPr>
                <w:tcW w:w="654" w:type="pct"/>
                <w:shd w:val="clear" w:color="auto" w:fill="auto"/>
                <w:vAlign w:val="center"/>
              </w:tcPr>
              <w:p w:rsidR="00D22306" w:rsidRDefault="00D22306" w:rsidP="00D60A9C">
                <w:pPr>
                  <w:jc w:val="right"/>
                </w:pPr>
                <w:r>
                  <w:t>21,574,934.76</w:t>
                </w:r>
              </w:p>
            </w:tc>
            <w:tc>
              <w:tcPr>
                <w:tcW w:w="570" w:type="pct"/>
                <w:shd w:val="clear" w:color="auto" w:fill="auto"/>
                <w:vAlign w:val="center"/>
              </w:tcPr>
              <w:p w:rsidR="00D22306" w:rsidRDefault="00D22306" w:rsidP="00D60A9C">
                <w:pPr>
                  <w:jc w:val="right"/>
                </w:pPr>
                <w:r>
                  <w:t>191,622,531.68</w:t>
                </w:r>
              </w:p>
            </w:tc>
            <w:tc>
              <w:tcPr>
                <w:tcW w:w="570" w:type="pct"/>
                <w:shd w:val="clear" w:color="auto" w:fill="auto"/>
                <w:vAlign w:val="center"/>
              </w:tcPr>
              <w:p w:rsidR="00D22306" w:rsidRDefault="00D22306" w:rsidP="00D60A9C">
                <w:pPr>
                  <w:jc w:val="right"/>
                </w:pPr>
                <w:r>
                  <w:t>406,011,756.02</w:t>
                </w:r>
              </w:p>
            </w:tc>
            <w:tc>
              <w:tcPr>
                <w:tcW w:w="570" w:type="pct"/>
                <w:shd w:val="clear" w:color="auto" w:fill="auto"/>
                <w:vAlign w:val="center"/>
              </w:tcPr>
              <w:p w:rsidR="00D22306" w:rsidRDefault="00D22306" w:rsidP="00D60A9C">
                <w:pPr>
                  <w:jc w:val="right"/>
                </w:pPr>
                <w:r>
                  <w:t>13,410,794.22</w:t>
                </w:r>
              </w:p>
            </w:tc>
            <w:tc>
              <w:tcPr>
                <w:tcW w:w="793" w:type="pct"/>
                <w:shd w:val="clear" w:color="auto" w:fill="auto"/>
                <w:vAlign w:val="center"/>
              </w:tcPr>
              <w:p w:rsidR="00D22306" w:rsidRDefault="00D22306" w:rsidP="00D60A9C">
                <w:pPr>
                  <w:jc w:val="right"/>
                </w:pPr>
                <w:r>
                  <w:t>1,108,520,012.45</w:t>
                </w:r>
              </w:p>
            </w:tc>
          </w:tr>
          <w:tr w:rsidR="00D22306" w:rsidTr="00D22306">
            <w:sdt>
              <w:sdtPr>
                <w:tag w:val="_PLD_3b9a984e6e834331844252acd1c6a321"/>
                <w:id w:val="2083871579"/>
                <w:lock w:val="sdtLocked"/>
              </w:sdtPr>
              <w:sdtEndPr/>
              <w:sdtContent>
                <w:tc>
                  <w:tcPr>
                    <w:tcW w:w="1089" w:type="pct"/>
                    <w:shd w:val="clear" w:color="auto" w:fill="auto"/>
                  </w:tcPr>
                  <w:p w:rsidR="00D22306" w:rsidRDefault="00D22306" w:rsidP="00D60A9C">
                    <w:r>
                      <w:rPr>
                        <w:rFonts w:hint="eastAsia"/>
                      </w:rPr>
                      <w:t>二、累计折旧</w:t>
                    </w:r>
                  </w:p>
                </w:tc>
              </w:sdtContent>
            </w:sdt>
            <w:tc>
              <w:tcPr>
                <w:tcW w:w="754" w:type="pct"/>
                <w:shd w:val="clear" w:color="auto" w:fill="auto"/>
                <w:vAlign w:val="center"/>
              </w:tcPr>
              <w:p w:rsidR="00D22306" w:rsidRDefault="00D22306" w:rsidP="00D60A9C">
                <w:pPr>
                  <w:jc w:val="center"/>
                </w:pPr>
              </w:p>
            </w:tc>
            <w:tc>
              <w:tcPr>
                <w:tcW w:w="654"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793" w:type="pct"/>
                <w:shd w:val="clear" w:color="auto" w:fill="auto"/>
                <w:vAlign w:val="center"/>
              </w:tcPr>
              <w:p w:rsidR="00D22306" w:rsidRDefault="00D22306" w:rsidP="00D60A9C">
                <w:pPr>
                  <w:jc w:val="center"/>
                </w:pPr>
              </w:p>
            </w:tc>
          </w:tr>
          <w:tr w:rsidR="00D22306" w:rsidTr="00D22306">
            <w:sdt>
              <w:sdtPr>
                <w:tag w:val="_PLD_f4ae2b083a314e62b85f562d3dbe5c24"/>
                <w:id w:val="112341930"/>
                <w:lock w:val="sdtLocked"/>
              </w:sdtPr>
              <w:sdtEndPr/>
              <w:sdtContent>
                <w:tc>
                  <w:tcPr>
                    <w:tcW w:w="1089" w:type="pct"/>
                    <w:shd w:val="clear" w:color="auto" w:fill="auto"/>
                  </w:tcPr>
                  <w:p w:rsidR="00D22306" w:rsidRDefault="00D22306" w:rsidP="0071125B">
                    <w:pPr>
                      <w:ind w:firstLineChars="200" w:firstLine="420"/>
                    </w:pPr>
                    <w:r>
                      <w:t>1.</w:t>
                    </w:r>
                    <w:r>
                      <w:rPr>
                        <w:rFonts w:hint="eastAsia"/>
                      </w:rPr>
                      <w:t>期初余额</w:t>
                    </w:r>
                  </w:p>
                </w:tc>
              </w:sdtContent>
            </w:sdt>
            <w:tc>
              <w:tcPr>
                <w:tcW w:w="754" w:type="pct"/>
                <w:shd w:val="clear" w:color="auto" w:fill="auto"/>
                <w:vAlign w:val="center"/>
              </w:tcPr>
              <w:p w:rsidR="00D22306" w:rsidRDefault="00D22306" w:rsidP="00D60A9C">
                <w:pPr>
                  <w:jc w:val="right"/>
                </w:pPr>
                <w:r>
                  <w:t>165,054,017.95</w:t>
                </w:r>
              </w:p>
            </w:tc>
            <w:tc>
              <w:tcPr>
                <w:tcW w:w="654" w:type="pct"/>
                <w:shd w:val="clear" w:color="auto" w:fill="auto"/>
                <w:vAlign w:val="center"/>
              </w:tcPr>
              <w:p w:rsidR="00D22306" w:rsidRDefault="00D22306" w:rsidP="00D60A9C">
                <w:pPr>
                  <w:jc w:val="right"/>
                </w:pPr>
                <w:r>
                  <w:t>14,448,972.96</w:t>
                </w:r>
              </w:p>
            </w:tc>
            <w:tc>
              <w:tcPr>
                <w:tcW w:w="570" w:type="pct"/>
                <w:shd w:val="clear" w:color="auto" w:fill="auto"/>
                <w:vAlign w:val="center"/>
              </w:tcPr>
              <w:p w:rsidR="00D22306" w:rsidRDefault="00D22306" w:rsidP="00D60A9C">
                <w:pPr>
                  <w:jc w:val="right"/>
                </w:pPr>
                <w:r>
                  <w:t>119,552,366.80</w:t>
                </w:r>
              </w:p>
            </w:tc>
            <w:tc>
              <w:tcPr>
                <w:tcW w:w="570" w:type="pct"/>
                <w:shd w:val="clear" w:color="auto" w:fill="auto"/>
                <w:vAlign w:val="center"/>
              </w:tcPr>
              <w:p w:rsidR="00D22306" w:rsidRDefault="00D22306" w:rsidP="00D60A9C">
                <w:pPr>
                  <w:jc w:val="right"/>
                </w:pPr>
                <w:r>
                  <w:t>224,622,493.64</w:t>
                </w:r>
              </w:p>
            </w:tc>
            <w:tc>
              <w:tcPr>
                <w:tcW w:w="570" w:type="pct"/>
                <w:shd w:val="clear" w:color="auto" w:fill="auto"/>
                <w:vAlign w:val="center"/>
              </w:tcPr>
              <w:p w:rsidR="00D22306" w:rsidRDefault="00D22306" w:rsidP="00D60A9C">
                <w:pPr>
                  <w:jc w:val="right"/>
                </w:pPr>
                <w:r>
                  <w:t>11,477,038.04</w:t>
                </w:r>
              </w:p>
            </w:tc>
            <w:tc>
              <w:tcPr>
                <w:tcW w:w="793" w:type="pct"/>
                <w:shd w:val="clear" w:color="auto" w:fill="auto"/>
                <w:vAlign w:val="center"/>
              </w:tcPr>
              <w:p w:rsidR="00D22306" w:rsidRDefault="00D22306" w:rsidP="00D60A9C">
                <w:pPr>
                  <w:jc w:val="right"/>
                </w:pPr>
                <w:r>
                  <w:t>535,154,889.39</w:t>
                </w:r>
              </w:p>
            </w:tc>
          </w:tr>
          <w:tr w:rsidR="00D22306" w:rsidTr="00D22306">
            <w:sdt>
              <w:sdtPr>
                <w:tag w:val="_PLD_5f15b887e02c4ec6b52b0f15c4e97c9c"/>
                <w:id w:val="1596213552"/>
                <w:lock w:val="sdtLocked"/>
              </w:sdtPr>
              <w:sdtEndPr/>
              <w:sdtContent>
                <w:tc>
                  <w:tcPr>
                    <w:tcW w:w="1089" w:type="pct"/>
                    <w:shd w:val="clear" w:color="auto" w:fill="auto"/>
                  </w:tcPr>
                  <w:p w:rsidR="00D22306" w:rsidRDefault="00D22306" w:rsidP="0071125B">
                    <w:pPr>
                      <w:ind w:firstLineChars="200" w:firstLine="420"/>
                    </w:pPr>
                    <w:r>
                      <w:t>2.</w:t>
                    </w:r>
                    <w:r>
                      <w:rPr>
                        <w:rFonts w:hint="eastAsia"/>
                      </w:rPr>
                      <w:t>本期增加金额</w:t>
                    </w:r>
                  </w:p>
                </w:tc>
              </w:sdtContent>
            </w:sdt>
            <w:tc>
              <w:tcPr>
                <w:tcW w:w="754" w:type="pct"/>
                <w:shd w:val="clear" w:color="auto" w:fill="auto"/>
                <w:vAlign w:val="center"/>
              </w:tcPr>
              <w:p w:rsidR="00D22306" w:rsidRDefault="00D22306" w:rsidP="00D60A9C">
                <w:pPr>
                  <w:jc w:val="right"/>
                </w:pPr>
                <w:r>
                  <w:t>10,906,248.92</w:t>
                </w:r>
              </w:p>
            </w:tc>
            <w:tc>
              <w:tcPr>
                <w:tcW w:w="654" w:type="pct"/>
                <w:shd w:val="clear" w:color="auto" w:fill="auto"/>
                <w:vAlign w:val="center"/>
              </w:tcPr>
              <w:p w:rsidR="00D22306" w:rsidRDefault="00D22306" w:rsidP="00D60A9C">
                <w:pPr>
                  <w:jc w:val="right"/>
                </w:pPr>
                <w:r>
                  <w:t>665,851.77</w:t>
                </w:r>
              </w:p>
            </w:tc>
            <w:tc>
              <w:tcPr>
                <w:tcW w:w="570" w:type="pct"/>
                <w:shd w:val="clear" w:color="auto" w:fill="auto"/>
                <w:vAlign w:val="center"/>
              </w:tcPr>
              <w:p w:rsidR="00D22306" w:rsidRDefault="00D22306" w:rsidP="00D60A9C">
                <w:pPr>
                  <w:jc w:val="right"/>
                </w:pPr>
                <w:r>
                  <w:t>5,893,121.50</w:t>
                </w:r>
              </w:p>
            </w:tc>
            <w:tc>
              <w:tcPr>
                <w:tcW w:w="570" w:type="pct"/>
                <w:shd w:val="clear" w:color="auto" w:fill="auto"/>
                <w:vAlign w:val="center"/>
              </w:tcPr>
              <w:p w:rsidR="00D22306" w:rsidRDefault="00D22306" w:rsidP="00D60A9C">
                <w:pPr>
                  <w:jc w:val="right"/>
                </w:pPr>
                <w:r>
                  <w:t>10,356,178.51</w:t>
                </w:r>
              </w:p>
            </w:tc>
            <w:tc>
              <w:tcPr>
                <w:tcW w:w="570" w:type="pct"/>
                <w:shd w:val="clear" w:color="auto" w:fill="auto"/>
                <w:vAlign w:val="center"/>
              </w:tcPr>
              <w:p w:rsidR="00D22306" w:rsidRDefault="00D22306" w:rsidP="00D60A9C">
                <w:pPr>
                  <w:jc w:val="right"/>
                </w:pPr>
                <w:r>
                  <w:t>961,677.17</w:t>
                </w:r>
              </w:p>
            </w:tc>
            <w:tc>
              <w:tcPr>
                <w:tcW w:w="793" w:type="pct"/>
                <w:shd w:val="clear" w:color="auto" w:fill="auto"/>
                <w:vAlign w:val="center"/>
              </w:tcPr>
              <w:p w:rsidR="00D22306" w:rsidRDefault="00D22306" w:rsidP="00D60A9C">
                <w:pPr>
                  <w:jc w:val="right"/>
                </w:pPr>
                <w:r>
                  <w:t>28,783,077.87</w:t>
                </w:r>
              </w:p>
            </w:tc>
          </w:tr>
          <w:tr w:rsidR="00D22306" w:rsidTr="00D22306">
            <w:sdt>
              <w:sdtPr>
                <w:tag w:val="_PLD_8957ada504474bfcb99282b7912be7e4"/>
                <w:id w:val="205765801"/>
                <w:lock w:val="sdtLocked"/>
              </w:sdtPr>
              <w:sdtEndPr/>
              <w:sdtContent>
                <w:tc>
                  <w:tcPr>
                    <w:tcW w:w="1089" w:type="pct"/>
                    <w:shd w:val="clear" w:color="auto" w:fill="auto"/>
                  </w:tcPr>
                  <w:p w:rsidR="00D22306" w:rsidRDefault="00D22306" w:rsidP="0071125B">
                    <w:pPr>
                      <w:ind w:firstLineChars="300" w:firstLine="630"/>
                    </w:pPr>
                    <w:r>
                      <w:rPr>
                        <w:rFonts w:hint="eastAsia"/>
                      </w:rPr>
                      <w:t>（1）计提</w:t>
                    </w:r>
                  </w:p>
                </w:tc>
              </w:sdtContent>
            </w:sdt>
            <w:tc>
              <w:tcPr>
                <w:tcW w:w="754" w:type="pct"/>
                <w:shd w:val="clear" w:color="auto" w:fill="auto"/>
                <w:vAlign w:val="center"/>
              </w:tcPr>
              <w:p w:rsidR="00D22306" w:rsidRDefault="00D22306" w:rsidP="00D60A9C">
                <w:pPr>
                  <w:jc w:val="right"/>
                </w:pPr>
                <w:r>
                  <w:t>10,906,248.92</w:t>
                </w:r>
              </w:p>
            </w:tc>
            <w:tc>
              <w:tcPr>
                <w:tcW w:w="654" w:type="pct"/>
                <w:shd w:val="clear" w:color="auto" w:fill="auto"/>
                <w:vAlign w:val="center"/>
              </w:tcPr>
              <w:p w:rsidR="00D22306" w:rsidRDefault="00D22306" w:rsidP="00D60A9C">
                <w:pPr>
                  <w:jc w:val="right"/>
                </w:pPr>
                <w:r>
                  <w:t>665,851.77</w:t>
                </w:r>
              </w:p>
            </w:tc>
            <w:tc>
              <w:tcPr>
                <w:tcW w:w="570" w:type="pct"/>
                <w:shd w:val="clear" w:color="auto" w:fill="auto"/>
                <w:vAlign w:val="center"/>
              </w:tcPr>
              <w:p w:rsidR="00D22306" w:rsidRDefault="00D22306" w:rsidP="00D60A9C">
                <w:pPr>
                  <w:jc w:val="right"/>
                </w:pPr>
                <w:r>
                  <w:t>5,893,121.50</w:t>
                </w:r>
              </w:p>
            </w:tc>
            <w:tc>
              <w:tcPr>
                <w:tcW w:w="570" w:type="pct"/>
                <w:shd w:val="clear" w:color="auto" w:fill="auto"/>
                <w:vAlign w:val="center"/>
              </w:tcPr>
              <w:p w:rsidR="00D22306" w:rsidRDefault="00D22306" w:rsidP="00D60A9C">
                <w:pPr>
                  <w:jc w:val="right"/>
                </w:pPr>
                <w:r>
                  <w:t>10,356,178.51</w:t>
                </w:r>
              </w:p>
            </w:tc>
            <w:tc>
              <w:tcPr>
                <w:tcW w:w="570" w:type="pct"/>
                <w:shd w:val="clear" w:color="auto" w:fill="auto"/>
                <w:vAlign w:val="center"/>
              </w:tcPr>
              <w:p w:rsidR="00D22306" w:rsidRDefault="00D22306" w:rsidP="00D60A9C">
                <w:pPr>
                  <w:jc w:val="right"/>
                </w:pPr>
                <w:r>
                  <w:t>961,677.17</w:t>
                </w:r>
              </w:p>
            </w:tc>
            <w:tc>
              <w:tcPr>
                <w:tcW w:w="793" w:type="pct"/>
                <w:shd w:val="clear" w:color="auto" w:fill="auto"/>
                <w:vAlign w:val="center"/>
              </w:tcPr>
              <w:p w:rsidR="00D22306" w:rsidRDefault="00D22306" w:rsidP="00D60A9C">
                <w:pPr>
                  <w:jc w:val="right"/>
                </w:pPr>
                <w:r>
                  <w:t>28,783,077.87</w:t>
                </w:r>
              </w:p>
            </w:tc>
          </w:tr>
          <w:tr w:rsidR="00D22306" w:rsidTr="00D22306">
            <w:sdt>
              <w:sdtPr>
                <w:tag w:val="_PLD_ec9558ad6e194439bc7519617b9fda17"/>
                <w:id w:val="-950003133"/>
                <w:lock w:val="sdtLocked"/>
              </w:sdtPr>
              <w:sdtEndPr/>
              <w:sdtContent>
                <w:tc>
                  <w:tcPr>
                    <w:tcW w:w="1089" w:type="pct"/>
                    <w:shd w:val="clear" w:color="auto" w:fill="auto"/>
                  </w:tcPr>
                  <w:p w:rsidR="00D22306" w:rsidRDefault="00D22306" w:rsidP="0071125B">
                    <w:pPr>
                      <w:ind w:firstLineChars="200" w:firstLine="420"/>
                    </w:pPr>
                    <w:r>
                      <w:rPr>
                        <w:rFonts w:hint="eastAsia"/>
                      </w:rPr>
                      <w:t>3.本期减少金额</w:t>
                    </w:r>
                  </w:p>
                </w:tc>
              </w:sdtContent>
            </w:sdt>
            <w:tc>
              <w:tcPr>
                <w:tcW w:w="754" w:type="pct"/>
                <w:shd w:val="clear" w:color="auto" w:fill="auto"/>
                <w:vAlign w:val="center"/>
              </w:tcPr>
              <w:p w:rsidR="00D22306" w:rsidRDefault="00D22306" w:rsidP="00D60A9C">
                <w:pPr>
                  <w:jc w:val="right"/>
                </w:pPr>
                <w:r>
                  <w:t>58,643.35</w:t>
                </w: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r>
                  <w:t>382,365.16</w:t>
                </w:r>
              </w:p>
            </w:tc>
            <w:tc>
              <w:tcPr>
                <w:tcW w:w="570" w:type="pct"/>
                <w:shd w:val="clear" w:color="auto" w:fill="auto"/>
                <w:vAlign w:val="center"/>
              </w:tcPr>
              <w:p w:rsidR="00D22306" w:rsidRDefault="00D22306" w:rsidP="00D60A9C">
                <w:pPr>
                  <w:jc w:val="right"/>
                </w:pPr>
                <w:r>
                  <w:t>2,073,898.40</w:t>
                </w:r>
              </w:p>
            </w:tc>
            <w:tc>
              <w:tcPr>
                <w:tcW w:w="570" w:type="pct"/>
                <w:shd w:val="clear" w:color="auto" w:fill="auto"/>
                <w:vAlign w:val="center"/>
              </w:tcPr>
              <w:p w:rsidR="00D22306" w:rsidRDefault="00D22306" w:rsidP="00D60A9C">
                <w:pPr>
                  <w:jc w:val="right"/>
                </w:pPr>
                <w:r>
                  <w:t>838,373.15</w:t>
                </w:r>
              </w:p>
            </w:tc>
            <w:tc>
              <w:tcPr>
                <w:tcW w:w="793" w:type="pct"/>
                <w:shd w:val="clear" w:color="auto" w:fill="auto"/>
                <w:vAlign w:val="center"/>
              </w:tcPr>
              <w:p w:rsidR="00D22306" w:rsidRDefault="00D22306" w:rsidP="00D60A9C">
                <w:pPr>
                  <w:jc w:val="right"/>
                </w:pPr>
                <w:r>
                  <w:t>3,353,280.06</w:t>
                </w:r>
              </w:p>
            </w:tc>
          </w:tr>
          <w:tr w:rsidR="00D22306" w:rsidTr="00D22306">
            <w:sdt>
              <w:sdtPr>
                <w:tag w:val="_PLD_5ee3d83bd53d480fa0f8ca39eef2375d"/>
                <w:id w:val="-1160305587"/>
                <w:lock w:val="sdtLocked"/>
              </w:sdtPr>
              <w:sdtEndPr/>
              <w:sdtContent>
                <w:tc>
                  <w:tcPr>
                    <w:tcW w:w="1089" w:type="pct"/>
                    <w:shd w:val="clear" w:color="auto" w:fill="auto"/>
                  </w:tcPr>
                  <w:p w:rsidR="00D22306" w:rsidRDefault="00D22306" w:rsidP="0071125B">
                    <w:pPr>
                      <w:ind w:firstLineChars="300" w:firstLine="630"/>
                    </w:pPr>
                    <w:r>
                      <w:rPr>
                        <w:rFonts w:hint="eastAsia"/>
                      </w:rPr>
                      <w:t>（1）处置或报废</w:t>
                    </w:r>
                  </w:p>
                </w:tc>
              </w:sdtContent>
            </w:sdt>
            <w:tc>
              <w:tcPr>
                <w:tcW w:w="754" w:type="pct"/>
                <w:shd w:val="clear" w:color="auto" w:fill="auto"/>
                <w:vAlign w:val="center"/>
              </w:tcPr>
              <w:p w:rsidR="00D22306" w:rsidRDefault="00D22306" w:rsidP="00D60A9C">
                <w:pPr>
                  <w:jc w:val="right"/>
                </w:pPr>
                <w:r>
                  <w:t>58,643.35</w:t>
                </w: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r>
                  <w:t>382,365.16</w:t>
                </w:r>
              </w:p>
            </w:tc>
            <w:tc>
              <w:tcPr>
                <w:tcW w:w="570" w:type="pct"/>
                <w:shd w:val="clear" w:color="auto" w:fill="auto"/>
                <w:vAlign w:val="center"/>
              </w:tcPr>
              <w:p w:rsidR="00D22306" w:rsidRDefault="00D22306" w:rsidP="00D60A9C">
                <w:pPr>
                  <w:jc w:val="right"/>
                </w:pPr>
                <w:r>
                  <w:t>2,073,898.40</w:t>
                </w:r>
              </w:p>
            </w:tc>
            <w:tc>
              <w:tcPr>
                <w:tcW w:w="570" w:type="pct"/>
                <w:shd w:val="clear" w:color="auto" w:fill="auto"/>
                <w:vAlign w:val="center"/>
              </w:tcPr>
              <w:p w:rsidR="00D22306" w:rsidRDefault="00D22306" w:rsidP="00D60A9C">
                <w:pPr>
                  <w:jc w:val="right"/>
                </w:pPr>
                <w:r>
                  <w:t>838,373.15</w:t>
                </w:r>
              </w:p>
            </w:tc>
            <w:tc>
              <w:tcPr>
                <w:tcW w:w="793" w:type="pct"/>
                <w:shd w:val="clear" w:color="auto" w:fill="auto"/>
                <w:vAlign w:val="center"/>
              </w:tcPr>
              <w:p w:rsidR="00D22306" w:rsidRDefault="00D22306" w:rsidP="00D60A9C">
                <w:pPr>
                  <w:jc w:val="right"/>
                </w:pPr>
                <w:r>
                  <w:t>3,353,280.06</w:t>
                </w:r>
              </w:p>
            </w:tc>
          </w:tr>
          <w:tr w:rsidR="00D22306" w:rsidTr="00D22306">
            <w:sdt>
              <w:sdtPr>
                <w:tag w:val="_PLD_6eaa2035e58e4e21885400a2e0bb3a60"/>
                <w:id w:val="-1390105864"/>
                <w:lock w:val="sdtLocked"/>
              </w:sdtPr>
              <w:sdtEndPr/>
              <w:sdtContent>
                <w:tc>
                  <w:tcPr>
                    <w:tcW w:w="1089" w:type="pct"/>
                    <w:shd w:val="clear" w:color="auto" w:fill="auto"/>
                  </w:tcPr>
                  <w:p w:rsidR="00D22306" w:rsidRDefault="00D22306" w:rsidP="0071125B">
                    <w:pPr>
                      <w:ind w:firstLineChars="200" w:firstLine="420"/>
                    </w:pPr>
                    <w:r>
                      <w:rPr>
                        <w:rFonts w:hint="eastAsia"/>
                      </w:rPr>
                      <w:t>4.期末余额</w:t>
                    </w:r>
                  </w:p>
                </w:tc>
              </w:sdtContent>
            </w:sdt>
            <w:tc>
              <w:tcPr>
                <w:tcW w:w="754" w:type="pct"/>
                <w:shd w:val="clear" w:color="auto" w:fill="auto"/>
                <w:vAlign w:val="center"/>
              </w:tcPr>
              <w:p w:rsidR="00D22306" w:rsidRDefault="00D22306" w:rsidP="00D60A9C">
                <w:pPr>
                  <w:jc w:val="right"/>
                </w:pPr>
                <w:r>
                  <w:t>175,901,623.52</w:t>
                </w:r>
              </w:p>
            </w:tc>
            <w:tc>
              <w:tcPr>
                <w:tcW w:w="654" w:type="pct"/>
                <w:shd w:val="clear" w:color="auto" w:fill="auto"/>
                <w:vAlign w:val="center"/>
              </w:tcPr>
              <w:p w:rsidR="00D22306" w:rsidRDefault="00D22306" w:rsidP="00D60A9C">
                <w:pPr>
                  <w:jc w:val="right"/>
                </w:pPr>
                <w:r>
                  <w:t>15,114,824.73</w:t>
                </w:r>
              </w:p>
            </w:tc>
            <w:tc>
              <w:tcPr>
                <w:tcW w:w="570" w:type="pct"/>
                <w:shd w:val="clear" w:color="auto" w:fill="auto"/>
                <w:vAlign w:val="center"/>
              </w:tcPr>
              <w:p w:rsidR="00D22306" w:rsidRDefault="00D22306" w:rsidP="00D60A9C">
                <w:pPr>
                  <w:jc w:val="right"/>
                </w:pPr>
                <w:r>
                  <w:t>125,063,123.14</w:t>
                </w:r>
              </w:p>
            </w:tc>
            <w:tc>
              <w:tcPr>
                <w:tcW w:w="570" w:type="pct"/>
                <w:shd w:val="clear" w:color="auto" w:fill="auto"/>
                <w:vAlign w:val="center"/>
              </w:tcPr>
              <w:p w:rsidR="00D22306" w:rsidRDefault="00D22306" w:rsidP="00D60A9C">
                <w:pPr>
                  <w:jc w:val="right"/>
                </w:pPr>
                <w:r>
                  <w:t>232,904,773.75</w:t>
                </w:r>
              </w:p>
            </w:tc>
            <w:tc>
              <w:tcPr>
                <w:tcW w:w="570" w:type="pct"/>
                <w:shd w:val="clear" w:color="auto" w:fill="auto"/>
                <w:vAlign w:val="center"/>
              </w:tcPr>
              <w:p w:rsidR="00D22306" w:rsidRDefault="00D22306" w:rsidP="00D60A9C">
                <w:pPr>
                  <w:jc w:val="right"/>
                </w:pPr>
                <w:r>
                  <w:t>11,600,342.06</w:t>
                </w:r>
              </w:p>
            </w:tc>
            <w:tc>
              <w:tcPr>
                <w:tcW w:w="793" w:type="pct"/>
                <w:shd w:val="clear" w:color="auto" w:fill="auto"/>
                <w:vAlign w:val="center"/>
              </w:tcPr>
              <w:p w:rsidR="00D22306" w:rsidRDefault="00D22306" w:rsidP="00D60A9C">
                <w:pPr>
                  <w:jc w:val="right"/>
                </w:pPr>
                <w:r>
                  <w:t>560,584,687.20</w:t>
                </w:r>
              </w:p>
            </w:tc>
          </w:tr>
          <w:tr w:rsidR="00D22306" w:rsidTr="00D22306">
            <w:sdt>
              <w:sdtPr>
                <w:tag w:val="_PLD_662c84047b6d41648e46d047cc9b134a"/>
                <w:id w:val="1012733897"/>
                <w:lock w:val="sdtLocked"/>
              </w:sdtPr>
              <w:sdtEndPr/>
              <w:sdtContent>
                <w:tc>
                  <w:tcPr>
                    <w:tcW w:w="1089" w:type="pct"/>
                    <w:shd w:val="clear" w:color="auto" w:fill="auto"/>
                  </w:tcPr>
                  <w:p w:rsidR="00D22306" w:rsidRDefault="00D22306" w:rsidP="00D60A9C">
                    <w:r>
                      <w:rPr>
                        <w:rFonts w:hint="eastAsia"/>
                      </w:rPr>
                      <w:t>三、减值准备</w:t>
                    </w:r>
                  </w:p>
                </w:tc>
              </w:sdtContent>
            </w:sdt>
            <w:tc>
              <w:tcPr>
                <w:tcW w:w="754" w:type="pct"/>
                <w:shd w:val="clear" w:color="auto" w:fill="auto"/>
                <w:vAlign w:val="center"/>
              </w:tcPr>
              <w:p w:rsidR="00D22306" w:rsidRDefault="00D22306" w:rsidP="00D60A9C">
                <w:pPr>
                  <w:jc w:val="center"/>
                </w:pPr>
              </w:p>
            </w:tc>
            <w:tc>
              <w:tcPr>
                <w:tcW w:w="654"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793" w:type="pct"/>
                <w:shd w:val="clear" w:color="auto" w:fill="auto"/>
                <w:vAlign w:val="center"/>
              </w:tcPr>
              <w:p w:rsidR="00D22306" w:rsidRDefault="00D22306" w:rsidP="00D60A9C">
                <w:pPr>
                  <w:jc w:val="center"/>
                </w:pPr>
              </w:p>
            </w:tc>
          </w:tr>
          <w:tr w:rsidR="00D22306" w:rsidTr="00D22306">
            <w:sdt>
              <w:sdtPr>
                <w:tag w:val="_PLD_ca34fab5808d492588c9f9773f2bb656"/>
                <w:id w:val="-646435483"/>
                <w:lock w:val="sdtLocked"/>
              </w:sdtPr>
              <w:sdtEndPr/>
              <w:sdtContent>
                <w:tc>
                  <w:tcPr>
                    <w:tcW w:w="1089" w:type="pct"/>
                    <w:shd w:val="clear" w:color="auto" w:fill="auto"/>
                  </w:tcPr>
                  <w:p w:rsidR="00D22306" w:rsidRDefault="00D22306" w:rsidP="0071125B">
                    <w:pPr>
                      <w:ind w:firstLineChars="200" w:firstLine="420"/>
                    </w:pPr>
                    <w:r>
                      <w:t>1.</w:t>
                    </w:r>
                    <w:r>
                      <w:rPr>
                        <w:rFonts w:hint="eastAsia"/>
                      </w:rPr>
                      <w:t>期初余额</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558d8ea305db4595a0aa4db4612e68ec"/>
                <w:id w:val="-1103490358"/>
                <w:lock w:val="sdtLocked"/>
              </w:sdtPr>
              <w:sdtEndPr/>
              <w:sdtContent>
                <w:tc>
                  <w:tcPr>
                    <w:tcW w:w="1089" w:type="pct"/>
                    <w:shd w:val="clear" w:color="auto" w:fill="auto"/>
                  </w:tcPr>
                  <w:p w:rsidR="00D22306" w:rsidRDefault="00D22306" w:rsidP="0071125B">
                    <w:pPr>
                      <w:ind w:firstLineChars="200" w:firstLine="420"/>
                    </w:pPr>
                    <w:r>
                      <w:t>2.</w:t>
                    </w:r>
                    <w:r>
                      <w:rPr>
                        <w:rFonts w:hint="eastAsia"/>
                      </w:rPr>
                      <w:t>本期增加金额</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433ae6be63a842f9b3c972bb56b0616a"/>
                <w:id w:val="536171657"/>
                <w:lock w:val="sdtLocked"/>
              </w:sdtPr>
              <w:sdtEndPr/>
              <w:sdtContent>
                <w:tc>
                  <w:tcPr>
                    <w:tcW w:w="1089" w:type="pct"/>
                    <w:shd w:val="clear" w:color="auto" w:fill="auto"/>
                  </w:tcPr>
                  <w:p w:rsidR="00D22306" w:rsidRDefault="00D22306" w:rsidP="0071125B">
                    <w:pPr>
                      <w:ind w:firstLineChars="300" w:firstLine="630"/>
                    </w:pPr>
                    <w:r>
                      <w:rPr>
                        <w:rFonts w:hint="eastAsia"/>
                      </w:rPr>
                      <w:t>（1）计提</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9f06e7f0e71e4a3aa190d3fcd09490fc"/>
                <w:id w:val="-1864976471"/>
                <w:lock w:val="sdtLocked"/>
              </w:sdtPr>
              <w:sdtEndPr/>
              <w:sdtContent>
                <w:tc>
                  <w:tcPr>
                    <w:tcW w:w="1089" w:type="pct"/>
                    <w:shd w:val="clear" w:color="auto" w:fill="auto"/>
                  </w:tcPr>
                  <w:p w:rsidR="00D22306" w:rsidRDefault="00D22306" w:rsidP="0071125B">
                    <w:pPr>
                      <w:ind w:firstLineChars="200" w:firstLine="420"/>
                    </w:pPr>
                    <w:r>
                      <w:rPr>
                        <w:rFonts w:hint="eastAsia"/>
                      </w:rPr>
                      <w:t>3.本期减少金额</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27997f63b30343a4a13f2ee412af0eba"/>
                <w:id w:val="555739610"/>
                <w:lock w:val="sdtLocked"/>
              </w:sdtPr>
              <w:sdtEndPr/>
              <w:sdtContent>
                <w:tc>
                  <w:tcPr>
                    <w:tcW w:w="1089" w:type="pct"/>
                    <w:shd w:val="clear" w:color="auto" w:fill="auto"/>
                  </w:tcPr>
                  <w:p w:rsidR="00D22306" w:rsidRDefault="00D22306" w:rsidP="0071125B">
                    <w:pPr>
                      <w:ind w:firstLineChars="300" w:firstLine="630"/>
                    </w:pPr>
                    <w:r>
                      <w:rPr>
                        <w:rFonts w:hint="eastAsia"/>
                      </w:rPr>
                      <w:t>（1）处置或报废</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a3e5577c50494e858eeb7a95a5b17653"/>
                <w:id w:val="-807010646"/>
                <w:lock w:val="sdtLocked"/>
              </w:sdtPr>
              <w:sdtEndPr/>
              <w:sdtContent>
                <w:tc>
                  <w:tcPr>
                    <w:tcW w:w="1089" w:type="pct"/>
                    <w:shd w:val="clear" w:color="auto" w:fill="auto"/>
                  </w:tcPr>
                  <w:p w:rsidR="00D22306" w:rsidRDefault="00D22306" w:rsidP="0071125B">
                    <w:pPr>
                      <w:ind w:firstLineChars="200" w:firstLine="420"/>
                    </w:pPr>
                    <w:r>
                      <w:rPr>
                        <w:rFonts w:hint="eastAsia"/>
                      </w:rPr>
                      <w:t>4.期末余额</w:t>
                    </w:r>
                  </w:p>
                </w:tc>
              </w:sdtContent>
            </w:sdt>
            <w:tc>
              <w:tcPr>
                <w:tcW w:w="754" w:type="pct"/>
                <w:shd w:val="clear" w:color="auto" w:fill="auto"/>
                <w:vAlign w:val="center"/>
              </w:tcPr>
              <w:p w:rsidR="00D22306" w:rsidRDefault="00D22306" w:rsidP="00D60A9C">
                <w:pPr>
                  <w:jc w:val="right"/>
                </w:pPr>
              </w:p>
            </w:tc>
            <w:tc>
              <w:tcPr>
                <w:tcW w:w="654"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570" w:type="pct"/>
                <w:shd w:val="clear" w:color="auto" w:fill="auto"/>
                <w:vAlign w:val="center"/>
              </w:tcPr>
              <w:p w:rsidR="00D22306" w:rsidRDefault="00D22306" w:rsidP="00D60A9C">
                <w:pPr>
                  <w:jc w:val="right"/>
                </w:pPr>
              </w:p>
            </w:tc>
            <w:tc>
              <w:tcPr>
                <w:tcW w:w="793" w:type="pct"/>
                <w:shd w:val="clear" w:color="auto" w:fill="auto"/>
                <w:vAlign w:val="center"/>
              </w:tcPr>
              <w:p w:rsidR="00D22306" w:rsidRDefault="00D22306" w:rsidP="00D60A9C">
                <w:pPr>
                  <w:jc w:val="right"/>
                </w:pPr>
              </w:p>
            </w:tc>
          </w:tr>
          <w:tr w:rsidR="00D22306" w:rsidTr="00D22306">
            <w:sdt>
              <w:sdtPr>
                <w:tag w:val="_PLD_bea29c32f5204124a483fa6e274ca7df"/>
                <w:id w:val="757718985"/>
                <w:lock w:val="sdtLocked"/>
              </w:sdtPr>
              <w:sdtEndPr/>
              <w:sdtContent>
                <w:tc>
                  <w:tcPr>
                    <w:tcW w:w="1089" w:type="pct"/>
                    <w:shd w:val="clear" w:color="auto" w:fill="auto"/>
                  </w:tcPr>
                  <w:p w:rsidR="00D22306" w:rsidRDefault="00D22306" w:rsidP="00D60A9C">
                    <w:r>
                      <w:rPr>
                        <w:rFonts w:hint="eastAsia"/>
                      </w:rPr>
                      <w:t>四、账面价值</w:t>
                    </w:r>
                  </w:p>
                </w:tc>
              </w:sdtContent>
            </w:sdt>
            <w:tc>
              <w:tcPr>
                <w:tcW w:w="754" w:type="pct"/>
                <w:shd w:val="clear" w:color="auto" w:fill="auto"/>
                <w:vAlign w:val="center"/>
              </w:tcPr>
              <w:p w:rsidR="00D22306" w:rsidRDefault="00D22306" w:rsidP="00D60A9C">
                <w:pPr>
                  <w:jc w:val="center"/>
                </w:pPr>
              </w:p>
            </w:tc>
            <w:tc>
              <w:tcPr>
                <w:tcW w:w="654"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570" w:type="pct"/>
                <w:shd w:val="clear" w:color="auto" w:fill="auto"/>
                <w:vAlign w:val="center"/>
              </w:tcPr>
              <w:p w:rsidR="00D22306" w:rsidRDefault="00D22306" w:rsidP="00D60A9C">
                <w:pPr>
                  <w:jc w:val="center"/>
                </w:pPr>
              </w:p>
            </w:tc>
            <w:tc>
              <w:tcPr>
                <w:tcW w:w="793" w:type="pct"/>
                <w:shd w:val="clear" w:color="auto" w:fill="auto"/>
                <w:vAlign w:val="center"/>
              </w:tcPr>
              <w:p w:rsidR="00D22306" w:rsidRDefault="00D22306" w:rsidP="00D60A9C">
                <w:pPr>
                  <w:jc w:val="center"/>
                </w:pPr>
              </w:p>
            </w:tc>
          </w:tr>
          <w:tr w:rsidR="00D22306" w:rsidTr="00D22306">
            <w:sdt>
              <w:sdtPr>
                <w:tag w:val="_PLD_0cb15efd736e4fb48f835ee67e79495e"/>
                <w:id w:val="-2115126489"/>
                <w:lock w:val="sdtLocked"/>
              </w:sdtPr>
              <w:sdtEndPr/>
              <w:sdtContent>
                <w:tc>
                  <w:tcPr>
                    <w:tcW w:w="1089" w:type="pct"/>
                    <w:shd w:val="clear" w:color="auto" w:fill="auto"/>
                  </w:tcPr>
                  <w:p w:rsidR="00D22306" w:rsidRDefault="00D22306" w:rsidP="0071125B">
                    <w:pPr>
                      <w:ind w:firstLineChars="200" w:firstLine="420"/>
                    </w:pPr>
                    <w:r>
                      <w:rPr>
                        <w:rFonts w:hint="eastAsia"/>
                      </w:rPr>
                      <w:t>1.期末账面价值</w:t>
                    </w:r>
                  </w:p>
                </w:tc>
              </w:sdtContent>
            </w:sdt>
            <w:tc>
              <w:tcPr>
                <w:tcW w:w="754" w:type="pct"/>
                <w:shd w:val="clear" w:color="auto" w:fill="auto"/>
                <w:vAlign w:val="center"/>
              </w:tcPr>
              <w:p w:rsidR="00D22306" w:rsidRDefault="00D22306" w:rsidP="00D60A9C">
                <w:pPr>
                  <w:jc w:val="right"/>
                </w:pPr>
                <w:r>
                  <w:t>299,998,372.25</w:t>
                </w:r>
              </w:p>
            </w:tc>
            <w:tc>
              <w:tcPr>
                <w:tcW w:w="654" w:type="pct"/>
                <w:shd w:val="clear" w:color="auto" w:fill="auto"/>
                <w:vAlign w:val="center"/>
              </w:tcPr>
              <w:p w:rsidR="00D22306" w:rsidRDefault="00D22306" w:rsidP="00D60A9C">
                <w:pPr>
                  <w:jc w:val="right"/>
                </w:pPr>
                <w:r>
                  <w:t>6,460,110.03</w:t>
                </w:r>
              </w:p>
            </w:tc>
            <w:tc>
              <w:tcPr>
                <w:tcW w:w="570" w:type="pct"/>
                <w:shd w:val="clear" w:color="auto" w:fill="auto"/>
                <w:vAlign w:val="center"/>
              </w:tcPr>
              <w:p w:rsidR="00D22306" w:rsidRDefault="00D22306" w:rsidP="00D60A9C">
                <w:pPr>
                  <w:jc w:val="right"/>
                </w:pPr>
                <w:r>
                  <w:t>66,559,408.54</w:t>
                </w:r>
              </w:p>
            </w:tc>
            <w:tc>
              <w:tcPr>
                <w:tcW w:w="570" w:type="pct"/>
                <w:shd w:val="clear" w:color="auto" w:fill="auto"/>
                <w:vAlign w:val="center"/>
              </w:tcPr>
              <w:p w:rsidR="00D22306" w:rsidRDefault="00D22306" w:rsidP="00D60A9C">
                <w:pPr>
                  <w:jc w:val="right"/>
                </w:pPr>
                <w:r>
                  <w:t>173,106,982.27</w:t>
                </w:r>
              </w:p>
            </w:tc>
            <w:tc>
              <w:tcPr>
                <w:tcW w:w="570" w:type="pct"/>
                <w:shd w:val="clear" w:color="auto" w:fill="auto"/>
                <w:vAlign w:val="center"/>
              </w:tcPr>
              <w:p w:rsidR="00D22306" w:rsidRDefault="00D22306" w:rsidP="00D60A9C">
                <w:pPr>
                  <w:jc w:val="right"/>
                </w:pPr>
                <w:r>
                  <w:t>1,810,452.16</w:t>
                </w:r>
              </w:p>
            </w:tc>
            <w:tc>
              <w:tcPr>
                <w:tcW w:w="793" w:type="pct"/>
                <w:shd w:val="clear" w:color="auto" w:fill="auto"/>
                <w:vAlign w:val="center"/>
              </w:tcPr>
              <w:p w:rsidR="00D22306" w:rsidRDefault="00D22306" w:rsidP="00D60A9C">
                <w:pPr>
                  <w:jc w:val="right"/>
                </w:pPr>
                <w:r>
                  <w:t>547,935,325.25</w:t>
                </w:r>
              </w:p>
            </w:tc>
          </w:tr>
          <w:tr w:rsidR="00D22306" w:rsidTr="00D22306">
            <w:sdt>
              <w:sdtPr>
                <w:tag w:val="_PLD_0a70238af5ae41dda386e3180cb5ac13"/>
                <w:id w:val="763421635"/>
                <w:lock w:val="sdtLocked"/>
              </w:sdtPr>
              <w:sdtEndPr/>
              <w:sdtContent>
                <w:tc>
                  <w:tcPr>
                    <w:tcW w:w="1089" w:type="pct"/>
                    <w:shd w:val="clear" w:color="auto" w:fill="auto"/>
                  </w:tcPr>
                  <w:p w:rsidR="00D22306" w:rsidRDefault="00D22306" w:rsidP="0071125B">
                    <w:pPr>
                      <w:ind w:firstLineChars="200" w:firstLine="420"/>
                    </w:pPr>
                    <w:r>
                      <w:rPr>
                        <w:rFonts w:hint="eastAsia"/>
                      </w:rPr>
                      <w:t>2.期初账面价值</w:t>
                    </w:r>
                  </w:p>
                </w:tc>
              </w:sdtContent>
            </w:sdt>
            <w:tc>
              <w:tcPr>
                <w:tcW w:w="754" w:type="pct"/>
                <w:shd w:val="clear" w:color="auto" w:fill="auto"/>
                <w:vAlign w:val="center"/>
              </w:tcPr>
              <w:p w:rsidR="00D22306" w:rsidRDefault="00D22306" w:rsidP="00D60A9C">
                <w:pPr>
                  <w:jc w:val="right"/>
                </w:pPr>
                <w:r>
                  <w:t>304,311,882.21</w:t>
                </w:r>
              </w:p>
            </w:tc>
            <w:tc>
              <w:tcPr>
                <w:tcW w:w="654" w:type="pct"/>
                <w:shd w:val="clear" w:color="auto" w:fill="auto"/>
                <w:vAlign w:val="center"/>
              </w:tcPr>
              <w:p w:rsidR="00D22306" w:rsidRDefault="00D22306" w:rsidP="00D60A9C">
                <w:pPr>
                  <w:jc w:val="right"/>
                </w:pPr>
                <w:r>
                  <w:t>6,748,595.45</w:t>
                </w:r>
              </w:p>
            </w:tc>
            <w:tc>
              <w:tcPr>
                <w:tcW w:w="570" w:type="pct"/>
                <w:shd w:val="clear" w:color="auto" w:fill="auto"/>
                <w:vAlign w:val="center"/>
              </w:tcPr>
              <w:p w:rsidR="00D22306" w:rsidRDefault="00D22306" w:rsidP="00D60A9C">
                <w:pPr>
                  <w:jc w:val="right"/>
                </w:pPr>
                <w:r>
                  <w:t>71,497,536.88</w:t>
                </w:r>
              </w:p>
            </w:tc>
            <w:tc>
              <w:tcPr>
                <w:tcW w:w="570" w:type="pct"/>
                <w:shd w:val="clear" w:color="auto" w:fill="auto"/>
                <w:vAlign w:val="center"/>
              </w:tcPr>
              <w:p w:rsidR="00D22306" w:rsidRDefault="00D22306" w:rsidP="00D60A9C">
                <w:pPr>
                  <w:jc w:val="right"/>
                </w:pPr>
                <w:r>
                  <w:t>178,573,439.74</w:t>
                </w:r>
              </w:p>
            </w:tc>
            <w:tc>
              <w:tcPr>
                <w:tcW w:w="570" w:type="pct"/>
                <w:shd w:val="clear" w:color="auto" w:fill="auto"/>
                <w:vAlign w:val="center"/>
              </w:tcPr>
              <w:p w:rsidR="00D22306" w:rsidRDefault="00D22306" w:rsidP="00D60A9C">
                <w:pPr>
                  <w:jc w:val="right"/>
                </w:pPr>
                <w:r>
                  <w:t>2,801,143.14</w:t>
                </w:r>
              </w:p>
            </w:tc>
            <w:tc>
              <w:tcPr>
                <w:tcW w:w="793" w:type="pct"/>
                <w:shd w:val="clear" w:color="auto" w:fill="auto"/>
                <w:vAlign w:val="center"/>
              </w:tcPr>
              <w:p w:rsidR="00D22306" w:rsidRDefault="00D22306" w:rsidP="00D60A9C">
                <w:pPr>
                  <w:jc w:val="right"/>
                </w:pPr>
                <w:r>
                  <w:t>563,932,597.42</w:t>
                </w:r>
              </w:p>
            </w:tc>
          </w:tr>
        </w:tbl>
        <w:p w:rsidR="00847990" w:rsidRPr="00E7113D" w:rsidRDefault="00847990" w:rsidP="00847990">
          <w:pPr>
            <w:rPr>
              <w:rFonts w:asciiTheme="minorEastAsia" w:eastAsiaTheme="minorEastAsia" w:hAnsiTheme="minorEastAsia"/>
              <w:szCs w:val="21"/>
            </w:rPr>
          </w:pPr>
          <w:r w:rsidRPr="00E7113D">
            <w:rPr>
              <w:rFonts w:asciiTheme="minorEastAsia" w:eastAsiaTheme="minorEastAsia" w:hAnsiTheme="minorEastAsia" w:cs="Arial" w:hint="eastAsia"/>
              <w:szCs w:val="21"/>
            </w:rPr>
            <w:t>期末用于抵押的固定资</w:t>
          </w:r>
          <w:r w:rsidRPr="001C7758">
            <w:rPr>
              <w:rFonts w:asciiTheme="minorEastAsia" w:eastAsiaTheme="minorEastAsia" w:hAnsiTheme="minorEastAsia" w:cs="Arial" w:hint="eastAsia"/>
              <w:szCs w:val="21"/>
            </w:rPr>
            <w:t>产价值为</w:t>
          </w:r>
          <w:r w:rsidR="00680092" w:rsidRPr="001C7758">
            <w:rPr>
              <w:rFonts w:hint="eastAsia"/>
              <w:szCs w:val="21"/>
            </w:rPr>
            <w:t>163</w:t>
          </w:r>
          <w:r w:rsidRPr="001C7758">
            <w:rPr>
              <w:rFonts w:hint="eastAsia"/>
              <w:szCs w:val="21"/>
            </w:rPr>
            <w:t>,</w:t>
          </w:r>
          <w:r w:rsidR="00680092" w:rsidRPr="001C7758">
            <w:rPr>
              <w:rFonts w:hint="eastAsia"/>
              <w:szCs w:val="21"/>
            </w:rPr>
            <w:t>631</w:t>
          </w:r>
          <w:r w:rsidRPr="001C7758">
            <w:rPr>
              <w:rFonts w:hint="eastAsia"/>
              <w:szCs w:val="21"/>
            </w:rPr>
            <w:t>,</w:t>
          </w:r>
          <w:r w:rsidR="00680092" w:rsidRPr="001C7758">
            <w:rPr>
              <w:rFonts w:hint="eastAsia"/>
              <w:szCs w:val="21"/>
            </w:rPr>
            <w:t>668.11</w:t>
          </w:r>
          <w:r w:rsidRPr="001C7758">
            <w:rPr>
              <w:rFonts w:asciiTheme="minorEastAsia" w:eastAsiaTheme="minorEastAsia" w:hAnsiTheme="minorEastAsia" w:cs="Arial"/>
              <w:szCs w:val="21"/>
            </w:rPr>
            <w:t>元，详见</w:t>
          </w:r>
          <w:r w:rsidRPr="001C7758">
            <w:rPr>
              <w:rFonts w:asciiTheme="minorEastAsia" w:eastAsiaTheme="minorEastAsia" w:hAnsiTheme="minorEastAsia" w:cs="Arial" w:hint="eastAsia"/>
              <w:szCs w:val="21"/>
            </w:rPr>
            <w:t>本节</w:t>
          </w:r>
          <w:r w:rsidRPr="001C7758">
            <w:rPr>
              <w:rFonts w:asciiTheme="minorEastAsia" w:eastAsiaTheme="minorEastAsia" w:hAnsiTheme="minorEastAsia" w:cs="Arial"/>
              <w:szCs w:val="21"/>
            </w:rPr>
            <w:t>、</w:t>
          </w:r>
          <w:r w:rsidRPr="001C7758">
            <w:rPr>
              <w:rFonts w:asciiTheme="minorEastAsia" w:eastAsiaTheme="minorEastAsia" w:hAnsiTheme="minorEastAsia" w:cs="Arial" w:hint="eastAsia"/>
              <w:szCs w:val="21"/>
            </w:rPr>
            <w:t>七、</w:t>
          </w:r>
          <w:r w:rsidR="000E6552" w:rsidRPr="001C7758">
            <w:rPr>
              <w:rFonts w:asciiTheme="minorEastAsia" w:eastAsiaTheme="minorEastAsia" w:hAnsiTheme="minorEastAsia" w:cs="Arial" w:hint="eastAsia"/>
              <w:szCs w:val="21"/>
            </w:rPr>
            <w:t>79</w:t>
          </w:r>
          <w:r w:rsidRPr="001C7758">
            <w:rPr>
              <w:rFonts w:asciiTheme="minorEastAsia" w:eastAsiaTheme="minorEastAsia" w:hAnsiTheme="minorEastAsia" w:cs="Arial"/>
              <w:szCs w:val="21"/>
            </w:rPr>
            <w:t>“所有权或使用权</w:t>
          </w:r>
          <w:r w:rsidR="00B410F5" w:rsidRPr="001C7758">
            <w:rPr>
              <w:rFonts w:asciiTheme="minorEastAsia" w:eastAsiaTheme="minorEastAsia" w:hAnsiTheme="minorEastAsia" w:cs="Arial"/>
              <w:color w:val="000000" w:themeColor="text1"/>
              <w:szCs w:val="21"/>
            </w:rPr>
            <w:t>受</w:t>
          </w:r>
          <w:r w:rsidR="00B410F5" w:rsidRPr="001C7758">
            <w:rPr>
              <w:rFonts w:asciiTheme="minorEastAsia" w:eastAsiaTheme="minorEastAsia" w:hAnsiTheme="minorEastAsia" w:cs="Arial" w:hint="eastAsia"/>
              <w:color w:val="000000" w:themeColor="text1"/>
              <w:szCs w:val="21"/>
            </w:rPr>
            <w:t>到</w:t>
          </w:r>
          <w:r w:rsidR="00B410F5" w:rsidRPr="001C7758">
            <w:rPr>
              <w:rFonts w:asciiTheme="minorEastAsia" w:eastAsiaTheme="minorEastAsia" w:hAnsiTheme="minorEastAsia" w:cs="Arial"/>
              <w:color w:val="000000" w:themeColor="text1"/>
              <w:szCs w:val="21"/>
            </w:rPr>
            <w:t>限</w:t>
          </w:r>
          <w:r w:rsidR="00B410F5" w:rsidRPr="001C7758">
            <w:rPr>
              <w:rFonts w:asciiTheme="minorEastAsia" w:eastAsiaTheme="minorEastAsia" w:hAnsiTheme="minorEastAsia" w:cs="Arial" w:hint="eastAsia"/>
              <w:color w:val="000000" w:themeColor="text1"/>
              <w:szCs w:val="21"/>
            </w:rPr>
            <w:t>制</w:t>
          </w:r>
          <w:r w:rsidRPr="001C7758">
            <w:rPr>
              <w:rFonts w:asciiTheme="minorEastAsia" w:eastAsiaTheme="minorEastAsia" w:hAnsiTheme="minorEastAsia" w:cs="Arial"/>
              <w:szCs w:val="21"/>
            </w:rPr>
            <w:t>的资产</w:t>
          </w:r>
          <w:r w:rsidRPr="00E7113D">
            <w:rPr>
              <w:rFonts w:asciiTheme="minorEastAsia" w:eastAsiaTheme="minorEastAsia" w:hAnsiTheme="minorEastAsia" w:cs="Arial"/>
              <w:szCs w:val="21"/>
            </w:rPr>
            <w:t>”</w:t>
          </w:r>
          <w:r>
            <w:rPr>
              <w:rFonts w:asciiTheme="minorEastAsia" w:eastAsiaTheme="minorEastAsia" w:hAnsiTheme="minorEastAsia" w:cs="Arial" w:hint="eastAsia"/>
              <w:szCs w:val="21"/>
            </w:rPr>
            <w:t>。</w:t>
          </w:r>
        </w:p>
        <w:p w:rsidR="00497A79" w:rsidRDefault="00030B85">
          <w:pPr>
            <w:rPr>
              <w:szCs w:val="21"/>
            </w:rPr>
          </w:pPr>
        </w:p>
      </w:sdtContent>
    </w:sdt>
    <w:p w:rsidR="002D6F38" w:rsidRDefault="002D6F38" w:rsidP="002D6F38">
      <w:pPr>
        <w:sectPr w:rsidR="002D6F38" w:rsidSect="002D6F38">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暂时闲置的固定资产情况"/>
        <w:tag w:val="_GBC_77e89169b7ab4fccae8cff3d8a125711"/>
        <w:id w:val="1545488515"/>
        <w:lock w:val="sdtLocked"/>
        <w:placeholder>
          <w:docPart w:val="GBC22222222222222222222222222222"/>
        </w:placeholder>
      </w:sdtPr>
      <w:sdtEndPr>
        <w:rPr>
          <w:rFonts w:cstheme="minorBidi" w:hint="default"/>
        </w:rPr>
      </w:sdtEndPr>
      <w:sdtContent>
        <w:p w:rsidR="00497A79" w:rsidRDefault="00011E94">
          <w:pPr>
            <w:pStyle w:val="4"/>
            <w:numPr>
              <w:ilvl w:val="0"/>
              <w:numId w:val="51"/>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rsidR="00497A79" w:rsidRDefault="00030B85" w:rsidP="00D22306">
          <w:pPr>
            <w:rPr>
              <w:szCs w:val="21"/>
            </w:rPr>
          </w:pPr>
          <w:sdt>
            <w:sdtPr>
              <w:alias w:val="是否适用：暂时闲置的固定资产情况[双击切换]"/>
              <w:tag w:val="_GBC_ca31f29118c7481f95f99a2655f8c1e1"/>
              <w:id w:val="-1478836147"/>
              <w:lock w:val="sdtContentLocked"/>
              <w:placeholder>
                <w:docPart w:val="GBC22222222222222222222222222222"/>
              </w:placeholder>
            </w:sdtPr>
            <w:sdtEndPr/>
            <w:sdtContent>
              <w:r w:rsidR="00011E94">
                <w:fldChar w:fldCharType="begin"/>
              </w:r>
              <w:r w:rsidR="00D22306">
                <w:instrText xml:space="preserve"> MACROBUTTON  SnrToggleCheckbox □适用 </w:instrText>
              </w:r>
              <w:r w:rsidR="00011E94">
                <w:fldChar w:fldCharType="end"/>
              </w:r>
              <w:r w:rsidR="00011E94">
                <w:fldChar w:fldCharType="begin"/>
              </w:r>
              <w:r w:rsidR="00D22306">
                <w:instrText xml:space="preserve"> MACROBUTTON  SnrToggleCheckbox √不适用 </w:instrText>
              </w:r>
              <w:r w:rsidR="00011E94">
                <w:fldChar w:fldCharType="end"/>
              </w:r>
            </w:sdtContent>
          </w:sdt>
        </w:p>
      </w:sdtContent>
    </w:sdt>
    <w:sdt>
      <w:sdtPr>
        <w:rPr>
          <w:rFonts w:ascii="宋体" w:hAnsi="宋体" w:cs="宋体" w:hint="eastAsia"/>
          <w:b w:val="0"/>
          <w:bCs w:val="0"/>
          <w:kern w:val="0"/>
          <w:szCs w:val="21"/>
        </w:rPr>
        <w:alias w:val="模块:通过融资租赁租入的固定资产情况"/>
        <w:tag w:val="_GBC_f8dc7bf0df9345f6a1581560999dd4d8"/>
        <w:id w:val="208766952"/>
        <w:lock w:val="sdtLocked"/>
        <w:placeholder>
          <w:docPart w:val="GBC22222222222222222222222222222"/>
        </w:placeholder>
      </w:sdtPr>
      <w:sdtEndPr>
        <w:rPr>
          <w:rFonts w:cstheme="minorBidi" w:hint="default"/>
          <w:kern w:val="2"/>
        </w:rPr>
      </w:sdtEndPr>
      <w:sdtContent>
        <w:p w:rsidR="00497A79" w:rsidRDefault="00011E94">
          <w:pPr>
            <w:pStyle w:val="4"/>
            <w:numPr>
              <w:ilvl w:val="0"/>
              <w:numId w:val="51"/>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rsidR="00497A79" w:rsidRDefault="00030B85" w:rsidP="00D22306">
          <w:pPr>
            <w:rPr>
              <w:szCs w:val="21"/>
            </w:rPr>
          </w:pPr>
          <w:sdt>
            <w:sdtPr>
              <w:alias w:val="是否适用：通过融资租赁租入的固定资产情况[双击切换]"/>
              <w:tag w:val="_GBC_17a138c76e604d1b9b48d7c64e72801d"/>
              <w:id w:val="-1226675663"/>
              <w:lock w:val="sdtContentLocked"/>
              <w:placeholder>
                <w:docPart w:val="GBC22222222222222222222222222222"/>
              </w:placeholder>
            </w:sdtPr>
            <w:sdtEndPr/>
            <w:sdtContent>
              <w:r w:rsidR="00011E94">
                <w:fldChar w:fldCharType="begin"/>
              </w:r>
              <w:r w:rsidR="00D22306">
                <w:instrText xml:space="preserve"> MACROBUTTON  SnrToggleCheckbox □适用 </w:instrText>
              </w:r>
              <w:r w:rsidR="00011E94">
                <w:fldChar w:fldCharType="end"/>
              </w:r>
              <w:r w:rsidR="00011E94">
                <w:fldChar w:fldCharType="begin"/>
              </w:r>
              <w:r w:rsidR="00D22306">
                <w:instrText xml:space="preserve"> MACROBUTTON  SnrToggleCheckbox √不适用 </w:instrText>
              </w:r>
              <w:r w:rsidR="00011E94">
                <w:fldChar w:fldCharType="end"/>
              </w:r>
            </w:sdtContent>
          </w:sdt>
        </w:p>
      </w:sdtContent>
    </w:sdt>
    <w:sdt>
      <w:sdtPr>
        <w:rPr>
          <w:rFonts w:ascii="宋体" w:hAnsi="宋体" w:cs="宋体" w:hint="eastAsia"/>
          <w:b w:val="0"/>
          <w:bCs w:val="0"/>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rPr>
      </w:sdtEndPr>
      <w:sdtContent>
        <w:p w:rsidR="00497A79" w:rsidRDefault="00011E94">
          <w:pPr>
            <w:pStyle w:val="4"/>
            <w:numPr>
              <w:ilvl w:val="0"/>
              <w:numId w:val="51"/>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ContentLocked"/>
            <w:placeholder>
              <w:docPart w:val="GBC22222222222222222222222222222"/>
            </w:placeholder>
          </w:sdtPr>
          <w:sdtEndPr/>
          <w:sdtContent>
            <w:p w:rsidR="00497A79" w:rsidRDefault="00011E94" w:rsidP="00D22306">
              <w:pPr>
                <w:rPr>
                  <w:color w:val="FF0000"/>
                  <w:szCs w:val="21"/>
                </w:rPr>
              </w:pPr>
              <w:r>
                <w:fldChar w:fldCharType="begin"/>
              </w:r>
              <w:r w:rsidR="00D22306">
                <w:instrText xml:space="preserve"> MACROBUTTON  SnrToggleCheckbox □适用 </w:instrText>
              </w:r>
              <w:r>
                <w:fldChar w:fldCharType="end"/>
              </w:r>
              <w:r>
                <w:fldChar w:fldCharType="begin"/>
              </w:r>
              <w:r w:rsidR="00D22306">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42686539"/>
        <w:lock w:val="sdtLocked"/>
        <w:placeholder>
          <w:docPart w:val="GBC22222222222222222222222222222"/>
        </w:placeholder>
      </w:sdtPr>
      <w:sdtEndPr>
        <w:rPr>
          <w:szCs w:val="24"/>
        </w:rPr>
      </w:sdtEndPr>
      <w:sdtContent>
        <w:p w:rsidR="00497A79" w:rsidRDefault="00011E94">
          <w:pPr>
            <w:pStyle w:val="4"/>
            <w:numPr>
              <w:ilvl w:val="0"/>
              <w:numId w:val="51"/>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ContentLocked"/>
            <w:placeholder>
              <w:docPart w:val="GBC22222222222222222222222222222"/>
            </w:placeholder>
          </w:sdtPr>
          <w:sdtEndPr/>
          <w:sdtContent>
            <w:p w:rsidR="00497A79" w:rsidRDefault="00011E94">
              <w:r>
                <w:fldChar w:fldCharType="begin"/>
              </w:r>
              <w:r w:rsidR="008970B8">
                <w:instrText xml:space="preserve"> MACROBUTTON  SnrToggleCheckbox √适用 </w:instrText>
              </w:r>
              <w:r>
                <w:fldChar w:fldCharType="end"/>
              </w:r>
              <w:r>
                <w:fldChar w:fldCharType="begin"/>
              </w:r>
              <w:r w:rsidR="008970B8">
                <w:instrText xml:space="preserve"> MACROBUTTON  SnrToggleCheckbox □不适用 </w:instrText>
              </w:r>
              <w:r>
                <w:fldChar w:fldCharType="end"/>
              </w:r>
            </w:p>
          </w:sdtContent>
        </w:sdt>
        <w:p w:rsidR="008970B8" w:rsidRDefault="00011E94">
          <w:pPr>
            <w:jc w:val="right"/>
          </w:pPr>
          <w:r>
            <w:rPr>
              <w:rFonts w:hint="eastAsia"/>
            </w:rPr>
            <w:t>单位:</w:t>
          </w:r>
          <w:sdt>
            <w:sdtPr>
              <w:rPr>
                <w:rFonts w:hint="eastAsia"/>
              </w:rPr>
              <w:alias w:val="单位：财务附注：未办妥产权证书的固定资产情况"/>
              <w:tag w:val="_GBC_b7780eb99c5c47be9731dc6ebe1dea77"/>
              <w:id w:val="4858343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办妥产权证书的固定资产情况"/>
              <w:tag w:val="_GBC_07d37ddbabe745a3b375a7706f9047dc"/>
              <w:id w:val="19780247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8970B8" w:rsidTr="001C7758">
            <w:sdt>
              <w:sdtPr>
                <w:tag w:val="_PLD_1347e8d2222c4d13aa7c3569cd05e439"/>
                <w:id w:val="-2004968332"/>
                <w:lock w:val="sdtLocked"/>
              </w:sdtPr>
              <w:sdtEndPr/>
              <w:sdtContent>
                <w:tc>
                  <w:tcPr>
                    <w:tcW w:w="1629" w:type="pct"/>
                    <w:shd w:val="clear" w:color="auto" w:fill="auto"/>
                    <w:vAlign w:val="center"/>
                  </w:tcPr>
                  <w:p w:rsidR="008970B8" w:rsidRDefault="008970B8" w:rsidP="00D60A9C">
                    <w:pPr>
                      <w:jc w:val="center"/>
                      <w:rPr>
                        <w:szCs w:val="21"/>
                      </w:rPr>
                    </w:pPr>
                    <w:r>
                      <w:rPr>
                        <w:rFonts w:hint="eastAsia"/>
                        <w:szCs w:val="21"/>
                      </w:rPr>
                      <w:t>项目</w:t>
                    </w:r>
                  </w:p>
                </w:tc>
              </w:sdtContent>
            </w:sdt>
            <w:sdt>
              <w:sdtPr>
                <w:tag w:val="_PLD_e14c4b6f9d874d4c86e835843a896497"/>
                <w:id w:val="2126191966"/>
                <w:lock w:val="sdtLocked"/>
              </w:sdtPr>
              <w:sdtEndPr/>
              <w:sdtContent>
                <w:tc>
                  <w:tcPr>
                    <w:tcW w:w="1681" w:type="pct"/>
                    <w:shd w:val="clear" w:color="auto" w:fill="auto"/>
                    <w:vAlign w:val="center"/>
                  </w:tcPr>
                  <w:p w:rsidR="008970B8" w:rsidRDefault="008970B8" w:rsidP="00D60A9C">
                    <w:pPr>
                      <w:jc w:val="center"/>
                      <w:rPr>
                        <w:szCs w:val="21"/>
                      </w:rPr>
                    </w:pPr>
                    <w:r>
                      <w:rPr>
                        <w:rFonts w:hint="eastAsia"/>
                        <w:szCs w:val="21"/>
                      </w:rPr>
                      <w:t>账面价值</w:t>
                    </w:r>
                  </w:p>
                </w:tc>
              </w:sdtContent>
            </w:sdt>
            <w:sdt>
              <w:sdtPr>
                <w:tag w:val="_PLD_0735ea1c6b5c4a2395fde5f63b614530"/>
                <w:id w:val="-448161433"/>
                <w:lock w:val="sdtLocked"/>
              </w:sdtPr>
              <w:sdtEndPr/>
              <w:sdtContent>
                <w:tc>
                  <w:tcPr>
                    <w:tcW w:w="1690" w:type="pct"/>
                    <w:shd w:val="clear" w:color="auto" w:fill="auto"/>
                    <w:vAlign w:val="center"/>
                  </w:tcPr>
                  <w:p w:rsidR="008970B8" w:rsidRDefault="008970B8" w:rsidP="00D60A9C">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1821847113"/>
              <w:lock w:val="sdtLocked"/>
            </w:sdtPr>
            <w:sdtEndPr/>
            <w:sdtContent>
              <w:tr w:rsidR="008970B8" w:rsidTr="001C7758">
                <w:tc>
                  <w:tcPr>
                    <w:tcW w:w="1629" w:type="pct"/>
                    <w:shd w:val="clear" w:color="auto" w:fill="auto"/>
                  </w:tcPr>
                  <w:p w:rsidR="008970B8" w:rsidRDefault="008970B8" w:rsidP="00D60A9C">
                    <w:pPr>
                      <w:rPr>
                        <w:szCs w:val="21"/>
                      </w:rPr>
                    </w:pPr>
                    <w:r>
                      <w:t>新九车间</w:t>
                    </w:r>
                  </w:p>
                </w:tc>
                <w:tc>
                  <w:tcPr>
                    <w:tcW w:w="1681" w:type="pct"/>
                    <w:shd w:val="clear" w:color="auto" w:fill="auto"/>
                  </w:tcPr>
                  <w:p w:rsidR="008970B8" w:rsidRDefault="008970B8" w:rsidP="00D60A9C">
                    <w:pPr>
                      <w:jc w:val="right"/>
                      <w:rPr>
                        <w:szCs w:val="21"/>
                      </w:rPr>
                    </w:pPr>
                    <w:r>
                      <w:t>4,452,153.91</w:t>
                    </w:r>
                  </w:p>
                </w:tc>
                <w:tc>
                  <w:tcPr>
                    <w:tcW w:w="1690" w:type="pct"/>
                    <w:shd w:val="clear" w:color="auto" w:fill="auto"/>
                  </w:tcPr>
                  <w:p w:rsidR="008970B8" w:rsidRDefault="008970B8" w:rsidP="00D60A9C">
                    <w:pPr>
                      <w:rPr>
                        <w:szCs w:val="21"/>
                      </w:rPr>
                    </w:pPr>
                    <w:r>
                      <w:t>产证尚在办理中</w:t>
                    </w:r>
                  </w:p>
                </w:tc>
              </w:tr>
            </w:sdtContent>
          </w:sdt>
          <w:sdt>
            <w:sdtPr>
              <w:rPr>
                <w:rFonts w:hint="eastAsia"/>
                <w:szCs w:val="21"/>
              </w:rPr>
              <w:alias w:val="未办妥产权证书的固定资产情况明细"/>
              <w:tag w:val="_GBC_197aee8b2edc4ea19721e86529111007"/>
              <w:id w:val="-150680393"/>
              <w:lock w:val="sdtLocked"/>
            </w:sdtPr>
            <w:sdtEndPr/>
            <w:sdtContent>
              <w:tr w:rsidR="008970B8" w:rsidTr="001C7758">
                <w:tc>
                  <w:tcPr>
                    <w:tcW w:w="1629" w:type="pct"/>
                    <w:shd w:val="clear" w:color="auto" w:fill="auto"/>
                  </w:tcPr>
                  <w:p w:rsidR="008970B8" w:rsidRDefault="008970B8" w:rsidP="00D60A9C">
                    <w:pPr>
                      <w:rPr>
                        <w:szCs w:val="21"/>
                      </w:rPr>
                    </w:pPr>
                    <w:r>
                      <w:t>十一车间</w:t>
                    </w:r>
                  </w:p>
                </w:tc>
                <w:tc>
                  <w:tcPr>
                    <w:tcW w:w="1681" w:type="pct"/>
                    <w:shd w:val="clear" w:color="auto" w:fill="auto"/>
                  </w:tcPr>
                  <w:p w:rsidR="008970B8" w:rsidRDefault="008970B8" w:rsidP="00D60A9C">
                    <w:pPr>
                      <w:jc w:val="right"/>
                      <w:rPr>
                        <w:szCs w:val="21"/>
                      </w:rPr>
                    </w:pPr>
                    <w:r>
                      <w:t>3,431,461.05</w:t>
                    </w:r>
                  </w:p>
                </w:tc>
                <w:tc>
                  <w:tcPr>
                    <w:tcW w:w="1690" w:type="pct"/>
                    <w:shd w:val="clear" w:color="auto" w:fill="auto"/>
                  </w:tcPr>
                  <w:p w:rsidR="008970B8" w:rsidRDefault="008970B8" w:rsidP="00D60A9C">
                    <w:pPr>
                      <w:rPr>
                        <w:szCs w:val="21"/>
                      </w:rPr>
                    </w:pPr>
                    <w:r>
                      <w:t>产证尚在办理中</w:t>
                    </w:r>
                  </w:p>
                </w:tc>
              </w:tr>
            </w:sdtContent>
          </w:sdt>
          <w:sdt>
            <w:sdtPr>
              <w:rPr>
                <w:rFonts w:hint="eastAsia"/>
                <w:szCs w:val="21"/>
              </w:rPr>
              <w:alias w:val="未办妥产权证书的固定资产情况明细"/>
              <w:tag w:val="_GBC_197aee8b2edc4ea19721e86529111007"/>
              <w:id w:val="-4366328"/>
              <w:lock w:val="sdtLocked"/>
            </w:sdtPr>
            <w:sdtEndPr/>
            <w:sdtContent>
              <w:tr w:rsidR="008970B8" w:rsidTr="001C7758">
                <w:tc>
                  <w:tcPr>
                    <w:tcW w:w="1629" w:type="pct"/>
                    <w:shd w:val="clear" w:color="auto" w:fill="auto"/>
                  </w:tcPr>
                  <w:p w:rsidR="008970B8" w:rsidRDefault="008970B8" w:rsidP="00D60A9C">
                    <w:pPr>
                      <w:rPr>
                        <w:szCs w:val="21"/>
                      </w:rPr>
                    </w:pPr>
                    <w:r>
                      <w:t>十二车间</w:t>
                    </w:r>
                  </w:p>
                </w:tc>
                <w:tc>
                  <w:tcPr>
                    <w:tcW w:w="1681" w:type="pct"/>
                    <w:shd w:val="clear" w:color="auto" w:fill="auto"/>
                  </w:tcPr>
                  <w:p w:rsidR="008970B8" w:rsidRDefault="008970B8" w:rsidP="00D60A9C">
                    <w:pPr>
                      <w:jc w:val="right"/>
                      <w:rPr>
                        <w:szCs w:val="21"/>
                      </w:rPr>
                    </w:pPr>
                    <w:r>
                      <w:t>3,418,726.67</w:t>
                    </w:r>
                  </w:p>
                </w:tc>
                <w:tc>
                  <w:tcPr>
                    <w:tcW w:w="1690" w:type="pct"/>
                    <w:shd w:val="clear" w:color="auto" w:fill="auto"/>
                  </w:tcPr>
                  <w:p w:rsidR="008970B8" w:rsidRDefault="008970B8" w:rsidP="00D60A9C">
                    <w:pPr>
                      <w:rPr>
                        <w:szCs w:val="21"/>
                      </w:rPr>
                    </w:pPr>
                    <w:r>
                      <w:t>产证尚在办理中</w:t>
                    </w:r>
                  </w:p>
                </w:tc>
              </w:tr>
            </w:sdtContent>
          </w:sdt>
          <w:sdt>
            <w:sdtPr>
              <w:rPr>
                <w:rFonts w:hint="eastAsia"/>
                <w:szCs w:val="21"/>
              </w:rPr>
              <w:alias w:val="未办妥产权证书的固定资产情况明细"/>
              <w:tag w:val="_GBC_197aee8b2edc4ea19721e86529111007"/>
              <w:id w:val="2043553344"/>
              <w:lock w:val="sdtLocked"/>
            </w:sdtPr>
            <w:sdtEndPr/>
            <w:sdtContent>
              <w:tr w:rsidR="008970B8" w:rsidTr="001C7758">
                <w:tc>
                  <w:tcPr>
                    <w:tcW w:w="1629" w:type="pct"/>
                    <w:shd w:val="clear" w:color="auto" w:fill="auto"/>
                  </w:tcPr>
                  <w:p w:rsidR="008970B8" w:rsidRDefault="008970B8" w:rsidP="00D60A9C">
                    <w:pPr>
                      <w:rPr>
                        <w:szCs w:val="21"/>
                      </w:rPr>
                    </w:pPr>
                    <w:r>
                      <w:t>研发楼</w:t>
                    </w:r>
                  </w:p>
                </w:tc>
                <w:tc>
                  <w:tcPr>
                    <w:tcW w:w="1681" w:type="pct"/>
                    <w:shd w:val="clear" w:color="auto" w:fill="auto"/>
                  </w:tcPr>
                  <w:p w:rsidR="008970B8" w:rsidRDefault="008970B8" w:rsidP="00D60A9C">
                    <w:pPr>
                      <w:jc w:val="right"/>
                      <w:rPr>
                        <w:szCs w:val="21"/>
                      </w:rPr>
                    </w:pPr>
                    <w:r>
                      <w:t>6,039,208.44</w:t>
                    </w:r>
                  </w:p>
                </w:tc>
                <w:tc>
                  <w:tcPr>
                    <w:tcW w:w="1690" w:type="pct"/>
                    <w:shd w:val="clear" w:color="auto" w:fill="auto"/>
                  </w:tcPr>
                  <w:p w:rsidR="008970B8" w:rsidRDefault="008970B8" w:rsidP="00D60A9C">
                    <w:pPr>
                      <w:rPr>
                        <w:szCs w:val="21"/>
                      </w:rPr>
                    </w:pPr>
                    <w:r>
                      <w:t>产证尚在办理中</w:t>
                    </w:r>
                  </w:p>
                </w:tc>
              </w:tr>
            </w:sdtContent>
          </w:sdt>
          <w:sdt>
            <w:sdtPr>
              <w:rPr>
                <w:rFonts w:hint="eastAsia"/>
                <w:szCs w:val="21"/>
              </w:rPr>
              <w:alias w:val="未办妥产权证书的固定资产情况明细"/>
              <w:tag w:val="_GBC_197aee8b2edc4ea19721e86529111007"/>
              <w:id w:val="-1161926304"/>
              <w:lock w:val="sdtLocked"/>
            </w:sdtPr>
            <w:sdtEndPr/>
            <w:sdtContent>
              <w:tr w:rsidR="008970B8" w:rsidRPr="008970B8" w:rsidTr="001C7758">
                <w:tc>
                  <w:tcPr>
                    <w:tcW w:w="1629" w:type="pct"/>
                    <w:shd w:val="clear" w:color="auto" w:fill="auto"/>
                  </w:tcPr>
                  <w:p w:rsidR="008970B8" w:rsidRDefault="008970B8" w:rsidP="00D60A9C">
                    <w:pPr>
                      <w:rPr>
                        <w:szCs w:val="21"/>
                      </w:rPr>
                    </w:pPr>
                    <w:r>
                      <w:t>合计</w:t>
                    </w:r>
                  </w:p>
                </w:tc>
                <w:tc>
                  <w:tcPr>
                    <w:tcW w:w="1681" w:type="pct"/>
                    <w:shd w:val="clear" w:color="auto" w:fill="auto"/>
                  </w:tcPr>
                  <w:p w:rsidR="008970B8" w:rsidRDefault="008970B8" w:rsidP="00D60A9C">
                    <w:pPr>
                      <w:jc w:val="right"/>
                      <w:rPr>
                        <w:szCs w:val="21"/>
                      </w:rPr>
                    </w:pPr>
                    <w:r>
                      <w:t>17,341,550.07</w:t>
                    </w:r>
                  </w:p>
                </w:tc>
                <w:tc>
                  <w:tcPr>
                    <w:tcW w:w="1690" w:type="pct"/>
                    <w:shd w:val="clear" w:color="auto" w:fill="auto"/>
                  </w:tcPr>
                  <w:p w:rsidR="008970B8" w:rsidRDefault="008970B8" w:rsidP="00D60A9C">
                    <w:pPr>
                      <w:rPr>
                        <w:szCs w:val="21"/>
                      </w:rPr>
                    </w:pPr>
                  </w:p>
                </w:tc>
              </w:tr>
            </w:sdtContent>
          </w:sdt>
        </w:tbl>
        <w:p w:rsidR="00497A79" w:rsidRPr="008970B8" w:rsidRDefault="00030B85" w:rsidP="008970B8"/>
      </w:sdtContent>
    </w:sdt>
    <w:sdt>
      <w:sdtPr>
        <w:rPr>
          <w:rFonts w:hint="eastAsia"/>
          <w:szCs w:val="21"/>
        </w:rPr>
        <w:alias w:val="模块:固定资产说明"/>
        <w:tag w:val="_GBC_c93a179f84504ae59ee71556bc9afb64"/>
        <w:id w:val="-496268237"/>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其他说明：</w:t>
          </w:r>
        </w:p>
        <w:sdt>
          <w:sdtPr>
            <w:rPr>
              <w:szCs w:val="21"/>
            </w:rPr>
            <w:alias w:val="是否适用：固定资产的说明[双击切换]"/>
            <w:tag w:val="_GBC_e2fd7087594d4949ada40807334de5fb"/>
            <w:id w:val="689578921"/>
            <w:lock w:val="sdtContentLocked"/>
            <w:placeholder>
              <w:docPart w:val="GBC22222222222222222222222222222"/>
            </w:placeholder>
          </w:sdtPr>
          <w:sdtEndPr/>
          <w:sdtContent>
            <w:p w:rsidR="00497A79" w:rsidRDefault="00011E94" w:rsidP="00B50C48">
              <w:pPr>
                <w:rPr>
                  <w:szCs w:val="21"/>
                </w:rPr>
              </w:pPr>
              <w:r>
                <w:rPr>
                  <w:szCs w:val="21"/>
                </w:rPr>
                <w:fldChar w:fldCharType="begin"/>
              </w:r>
              <w:r w:rsidR="00B50C48">
                <w:rPr>
                  <w:szCs w:val="21"/>
                </w:rPr>
                <w:instrText xml:space="preserve"> MACROBUTTON  SnrToggleCheckbox □适用 </w:instrText>
              </w:r>
              <w:r>
                <w:rPr>
                  <w:szCs w:val="21"/>
                </w:rPr>
                <w:fldChar w:fldCharType="end"/>
              </w:r>
              <w:r>
                <w:rPr>
                  <w:szCs w:val="21"/>
                </w:rPr>
                <w:fldChar w:fldCharType="begin"/>
              </w:r>
              <w:r w:rsidR="00B50C48">
                <w:rPr>
                  <w:szCs w:val="21"/>
                </w:rPr>
                <w:instrText xml:space="preserve"> MACROBUTTON  SnrToggleCheckbox √不适用 </w:instrText>
              </w:r>
              <w:r>
                <w:rPr>
                  <w:szCs w:val="21"/>
                </w:rPr>
                <w:fldChar w:fldCharType="end"/>
              </w:r>
            </w:p>
          </w:sdtContent>
        </w:sdt>
      </w:sdtContent>
    </w:sdt>
    <w:p w:rsidR="00497A79" w:rsidRDefault="00497A79">
      <w:pPr>
        <w:rPr>
          <w:color w:val="FF0000"/>
          <w:szCs w:val="21"/>
        </w:rPr>
      </w:pPr>
    </w:p>
    <w:sdt>
      <w:sdtPr>
        <w:rPr>
          <w:rFonts w:ascii="宋体" w:hAnsi="宋体" w:cs="宋体" w:hint="eastAsia"/>
          <w:b w:val="0"/>
          <w:bCs w:val="0"/>
          <w:kern w:val="0"/>
          <w:szCs w:val="24"/>
        </w:rPr>
        <w:alias w:val="模块:固定资产清理"/>
        <w:tag w:val="_GBC_0de4677cdcb54eaa8c2b2afa938f1054"/>
        <w:id w:val="-522320959"/>
        <w:lock w:val="sdtLocked"/>
        <w:placeholder>
          <w:docPart w:val="GBC22222222222222222222222222222"/>
        </w:placeholder>
      </w:sdtPr>
      <w:sdtEndPr>
        <w:rPr>
          <w:szCs w:val="21"/>
        </w:rPr>
      </w:sdtEndPr>
      <w:sdtContent>
        <w:p w:rsidR="00497A79" w:rsidRDefault="00011E94">
          <w:pPr>
            <w:pStyle w:val="4"/>
          </w:pPr>
          <w:r>
            <w:rPr>
              <w:rFonts w:hint="eastAsia"/>
            </w:rPr>
            <w:t>固定资产清理</w:t>
          </w:r>
        </w:p>
        <w:sdt>
          <w:sdtPr>
            <w:alias w:val="是否适用：固定资产清理[双击切换]"/>
            <w:tag w:val="_GBC_d005d220fbda4cd2a58ced6d0d7a1404"/>
            <w:id w:val="-1579440526"/>
            <w:lock w:val="sdtContentLocked"/>
            <w:placeholder>
              <w:docPart w:val="GBC22222222222222222222222222222"/>
            </w:placeholder>
          </w:sdtPr>
          <w:sdtEndPr/>
          <w:sdtContent>
            <w:p w:rsidR="00B50C48" w:rsidRDefault="00011E94" w:rsidP="00B50C48">
              <w:r>
                <w:fldChar w:fldCharType="begin"/>
              </w:r>
              <w:r w:rsidR="00B50C48">
                <w:instrText xml:space="preserve"> MACROBUTTON  SnrToggleCheckbox □适用 </w:instrText>
              </w:r>
              <w:r>
                <w:fldChar w:fldCharType="end"/>
              </w:r>
              <w:r>
                <w:fldChar w:fldCharType="begin"/>
              </w:r>
              <w:r w:rsidR="00B50C48">
                <w:instrText xml:space="preserve"> MACROBUTTON  SnrToggleCheckbox √不适用 </w:instrText>
              </w:r>
              <w:r>
                <w:fldChar w:fldCharType="end"/>
              </w:r>
            </w:p>
          </w:sdtContent>
        </w:sdt>
        <w:p w:rsidR="00497A79" w:rsidRDefault="00030B85">
          <w:pPr>
            <w:rPr>
              <w:szCs w:val="21"/>
            </w:rPr>
          </w:pPr>
        </w:p>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在建工程</w:t>
      </w:r>
    </w:p>
    <w:bookmarkStart w:id="123" w:name="_Hlk10472757" w:displacedByCustomXml="next"/>
    <w:sdt>
      <w:sdtPr>
        <w:rPr>
          <w:rFonts w:ascii="宋体" w:hAnsi="宋体" w:cs="宋体" w:hint="eastAsia"/>
          <w:b w:val="0"/>
          <w:bCs w:val="0"/>
          <w:kern w:val="0"/>
          <w:szCs w:val="24"/>
        </w:rPr>
        <w:alias w:val="模块:在建工程项目列示"/>
        <w:tag w:val="_SEC_5259769a5b954eaaa39f8ab4268be07c"/>
        <w:id w:val="708608383"/>
        <w:lock w:val="sdtLocked"/>
        <w:placeholder>
          <w:docPart w:val="GBC22222222222222222222222222222"/>
        </w:placeholder>
      </w:sdtPr>
      <w:sdtEndPr>
        <w:rPr>
          <w:rFonts w:hint="default"/>
          <w:szCs w:val="21"/>
        </w:rPr>
      </w:sdtEndPr>
      <w:sdtContent>
        <w:p w:rsidR="00497A79" w:rsidRDefault="00011E94">
          <w:pPr>
            <w:pStyle w:val="4"/>
          </w:pPr>
          <w:r>
            <w:rPr>
              <w:rFonts w:hint="eastAsia"/>
            </w:rPr>
            <w:t>项目列示</w:t>
          </w:r>
        </w:p>
        <w:sdt>
          <w:sdtPr>
            <w:alias w:val="是否适用：在建工程分类列示[双击切换]"/>
            <w:tag w:val="_GBC_bcbd4315343844fc923825dd150041e5"/>
            <w:id w:val="-1781246625"/>
            <w:lock w:val="sdtContentLocked"/>
            <w:placeholder>
              <w:docPart w:val="GBC22222222222222222222222222222"/>
            </w:placeholder>
          </w:sdtPr>
          <w:sdtEndPr/>
          <w:sdtContent>
            <w:p w:rsidR="00497A79" w:rsidRDefault="00011E94">
              <w:r>
                <w:fldChar w:fldCharType="begin"/>
              </w:r>
              <w:r w:rsidR="00615483">
                <w:instrText xml:space="preserve"> MACROBUTTON  SnrToggleCheckbox √适用 </w:instrText>
              </w:r>
              <w:r>
                <w:fldChar w:fldCharType="end"/>
              </w:r>
              <w:r>
                <w:fldChar w:fldCharType="begin"/>
              </w:r>
              <w:r w:rsidR="00615483">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在建工程分类列示"/>
              <w:tag w:val="_GBC_9df8e16a6fb54a76b384d11e7a6dd52d"/>
              <w:id w:val="1600065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在建工程分类列示"/>
              <w:tag w:val="_GBC_17b0bdb7b5f24e599fcea2e90510306a"/>
              <w:id w:val="-43574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B50C48" w:rsidTr="00D60A9C">
            <w:trPr>
              <w:cantSplit/>
            </w:trPr>
            <w:bookmarkEnd w:id="123" w:displacedByCustomXml="next"/>
            <w:bookmarkStart w:id="124" w:name="_Hlk10472837" w:displacedByCustomXml="next"/>
            <w:bookmarkStart w:id="125" w:name="_Hlk10472848" w:displacedByCustomXml="next"/>
            <w:sdt>
              <w:sdtPr>
                <w:tag w:val="_PLD_3a34a6496ee4454093b17b19ba9b805d"/>
                <w:id w:val="1564601938"/>
                <w:lock w:val="sdtLocked"/>
              </w:sdtPr>
              <w:sdtEndPr/>
              <w:sdtContent>
                <w:tc>
                  <w:tcPr>
                    <w:tcW w:w="1764" w:type="pct"/>
                    <w:vAlign w:val="center"/>
                  </w:tcPr>
                  <w:p w:rsidR="00B50C48" w:rsidRDefault="00B50C48" w:rsidP="00D60A9C">
                    <w:pPr>
                      <w:jc w:val="center"/>
                      <w:rPr>
                        <w:szCs w:val="21"/>
                      </w:rPr>
                    </w:pPr>
                    <w:r>
                      <w:rPr>
                        <w:rFonts w:hint="eastAsia"/>
                        <w:szCs w:val="21"/>
                      </w:rPr>
                      <w:t>项目</w:t>
                    </w:r>
                  </w:p>
                </w:tc>
              </w:sdtContent>
            </w:sdt>
            <w:sdt>
              <w:sdtPr>
                <w:tag w:val="_PLD_88973d2835334cdbb31181ad26b55912"/>
                <w:id w:val="939106740"/>
                <w:lock w:val="sdtLocked"/>
              </w:sdtPr>
              <w:sdtEndPr/>
              <w:sdtContent>
                <w:tc>
                  <w:tcPr>
                    <w:tcW w:w="1622" w:type="pct"/>
                    <w:vAlign w:val="center"/>
                  </w:tcPr>
                  <w:p w:rsidR="00B50C48" w:rsidRDefault="00B50C48" w:rsidP="00D60A9C">
                    <w:pPr>
                      <w:jc w:val="center"/>
                      <w:rPr>
                        <w:szCs w:val="21"/>
                      </w:rPr>
                    </w:pPr>
                    <w:r>
                      <w:rPr>
                        <w:rFonts w:hint="eastAsia"/>
                        <w:szCs w:val="21"/>
                      </w:rPr>
                      <w:t>期末余额</w:t>
                    </w:r>
                  </w:p>
                </w:tc>
              </w:sdtContent>
            </w:sdt>
            <w:sdt>
              <w:sdtPr>
                <w:tag w:val="_PLD_55f5bd8851c54b7897a165bee2df0273"/>
                <w:id w:val="-520778653"/>
                <w:lock w:val="sdtLocked"/>
              </w:sdtPr>
              <w:sdtEndPr/>
              <w:sdtContent>
                <w:tc>
                  <w:tcPr>
                    <w:tcW w:w="1614" w:type="pct"/>
                    <w:vAlign w:val="center"/>
                  </w:tcPr>
                  <w:p w:rsidR="00B50C48" w:rsidRDefault="00B50C48" w:rsidP="00D60A9C">
                    <w:pPr>
                      <w:jc w:val="center"/>
                      <w:rPr>
                        <w:szCs w:val="21"/>
                      </w:rPr>
                    </w:pPr>
                    <w:r>
                      <w:rPr>
                        <w:rFonts w:hint="eastAsia"/>
                        <w:szCs w:val="21"/>
                      </w:rPr>
                      <w:t>期初余额</w:t>
                    </w:r>
                  </w:p>
                </w:tc>
              </w:sdtContent>
            </w:sdt>
          </w:tr>
          <w:tr w:rsidR="00B50C48" w:rsidTr="00D60A9C">
            <w:trPr>
              <w:cantSplit/>
            </w:trPr>
            <w:sdt>
              <w:sdtPr>
                <w:tag w:val="_PLD_65bb35f19246484caedfd539dfade78d"/>
                <w:id w:val="104010261"/>
                <w:lock w:val="sdtLocked"/>
              </w:sdtPr>
              <w:sdtEndPr/>
              <w:sdtContent>
                <w:tc>
                  <w:tcPr>
                    <w:tcW w:w="1764" w:type="pct"/>
                  </w:tcPr>
                  <w:p w:rsidR="00B50C48" w:rsidRDefault="00B50C48" w:rsidP="00D60A9C">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rsidR="00B50C48" w:rsidRDefault="00B50C48" w:rsidP="00D60A9C">
                <w:pPr>
                  <w:ind w:right="5"/>
                  <w:jc w:val="right"/>
                  <w:rPr>
                    <w:szCs w:val="21"/>
                  </w:rPr>
                </w:pPr>
                <w:r>
                  <w:t>468,421,277.86</w:t>
                </w:r>
              </w:p>
            </w:tc>
            <w:tc>
              <w:tcPr>
                <w:tcW w:w="1614" w:type="pct"/>
              </w:tcPr>
              <w:p w:rsidR="00B50C48" w:rsidRDefault="00B50C48" w:rsidP="00D60A9C">
                <w:pPr>
                  <w:ind w:right="5"/>
                  <w:jc w:val="right"/>
                  <w:rPr>
                    <w:szCs w:val="21"/>
                  </w:rPr>
                </w:pPr>
                <w:r>
                  <w:t>437,388,310.89</w:t>
                </w:r>
              </w:p>
            </w:tc>
          </w:tr>
          <w:tr w:rsidR="00B50C48" w:rsidTr="00D60A9C">
            <w:trPr>
              <w:cantSplit/>
            </w:trPr>
            <w:sdt>
              <w:sdtPr>
                <w:tag w:val="_PLD_e1778e13b3024450b5ac627563f1ed3a"/>
                <w:id w:val="463782189"/>
                <w:lock w:val="sdtLocked"/>
              </w:sdtPr>
              <w:sdtEndPr/>
              <w:sdtContent>
                <w:tc>
                  <w:tcPr>
                    <w:tcW w:w="1764" w:type="pct"/>
                    <w:vAlign w:val="center"/>
                  </w:tcPr>
                  <w:p w:rsidR="00B50C48" w:rsidRDefault="00B50C48" w:rsidP="00D60A9C">
                    <w:pPr>
                      <w:autoSpaceDE w:val="0"/>
                      <w:autoSpaceDN w:val="0"/>
                      <w:adjustRightInd w:val="0"/>
                      <w:jc w:val="center"/>
                      <w:rPr>
                        <w:szCs w:val="21"/>
                      </w:rPr>
                    </w:pPr>
                    <w:r>
                      <w:rPr>
                        <w:rFonts w:hint="eastAsia"/>
                        <w:szCs w:val="21"/>
                      </w:rPr>
                      <w:t>合计</w:t>
                    </w:r>
                  </w:p>
                </w:tc>
              </w:sdtContent>
            </w:sdt>
            <w:tc>
              <w:tcPr>
                <w:tcW w:w="1622" w:type="pct"/>
              </w:tcPr>
              <w:p w:rsidR="00B50C48" w:rsidRDefault="00B50C48" w:rsidP="00D60A9C">
                <w:pPr>
                  <w:jc w:val="right"/>
                  <w:rPr>
                    <w:szCs w:val="21"/>
                  </w:rPr>
                </w:pPr>
                <w:r>
                  <w:t>468,421,277.86</w:t>
                </w:r>
              </w:p>
            </w:tc>
            <w:tc>
              <w:tcPr>
                <w:tcW w:w="1614" w:type="pct"/>
              </w:tcPr>
              <w:p w:rsidR="00B50C48" w:rsidRDefault="00B50C48" w:rsidP="00D60A9C">
                <w:pPr>
                  <w:ind w:right="5"/>
                  <w:jc w:val="right"/>
                  <w:rPr>
                    <w:szCs w:val="21"/>
                  </w:rPr>
                </w:pPr>
                <w:r>
                  <w:t>437,388,310.89</w:t>
                </w:r>
              </w:p>
            </w:tc>
          </w:tr>
          <w:bookmarkEnd w:id="125"/>
          <w:bookmarkEnd w:id="124"/>
        </w:tbl>
      </w:sdtContent>
    </w:sdt>
    <w:p w:rsidR="00497A79" w:rsidRDefault="00497A79"/>
    <w:p w:rsidR="00497A79" w:rsidRDefault="00011E94">
      <w:pPr>
        <w:pStyle w:val="4"/>
      </w:pPr>
      <w:r>
        <w:rPr>
          <w:rFonts w:hint="eastAsia"/>
        </w:rPr>
        <w:t>在建工程</w:t>
      </w:r>
    </w:p>
    <w:sdt>
      <w:sdtPr>
        <w:rPr>
          <w:rFonts w:ascii="宋体" w:hAnsi="宋体" w:cs="宋体" w:hint="eastAsia"/>
          <w:b w:val="0"/>
          <w:bCs w:val="0"/>
          <w:kern w:val="0"/>
          <w:szCs w:val="21"/>
        </w:rPr>
        <w:alias w:val="模块:在建工程情况"/>
        <w:tag w:val="_GBC_88cd7483eb15414d84d17f5cc1a4bf78"/>
        <w:id w:val="1575389774"/>
        <w:lock w:val="sdtLocked"/>
        <w:placeholder>
          <w:docPart w:val="GBC22222222222222222222222222222"/>
        </w:placeholder>
      </w:sdtPr>
      <w:sdtEndPr>
        <w:rPr>
          <w:szCs w:val="24"/>
        </w:rPr>
      </w:sdtEndPr>
      <w:sdtContent>
        <w:p w:rsidR="00497A79" w:rsidRDefault="00011E94">
          <w:pPr>
            <w:pStyle w:val="4"/>
            <w:numPr>
              <w:ilvl w:val="0"/>
              <w:numId w:val="52"/>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ContentLocked"/>
            <w:placeholder>
              <w:docPart w:val="GBC22222222222222222222222222222"/>
            </w:placeholder>
          </w:sdtPr>
          <w:sdtEndPr/>
          <w:sdtContent>
            <w:p w:rsidR="00497A79" w:rsidRDefault="00011E94">
              <w:r>
                <w:fldChar w:fldCharType="begin"/>
              </w:r>
              <w:r w:rsidR="00604EC2">
                <w:instrText xml:space="preserve"> MACROBUTTON  SnrToggleCheckbox √适用 </w:instrText>
              </w:r>
              <w:r>
                <w:fldChar w:fldCharType="end"/>
              </w:r>
              <w:r>
                <w:fldChar w:fldCharType="begin"/>
              </w:r>
              <w:r w:rsidR="00604EC2">
                <w:instrText xml:space="preserve"> MACROBUTTON  SnrToggleCheckbox □不适用 </w:instrText>
              </w:r>
              <w:r>
                <w:fldChar w:fldCharType="end"/>
              </w:r>
            </w:p>
          </w:sdtContent>
        </w:sdt>
        <w:p w:rsidR="00615483" w:rsidRDefault="00011E94">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100" w:type="pct"/>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23"/>
            <w:gridCol w:w="1637"/>
            <w:gridCol w:w="637"/>
            <w:gridCol w:w="1606"/>
            <w:gridCol w:w="1532"/>
            <w:gridCol w:w="639"/>
            <w:gridCol w:w="1599"/>
          </w:tblGrid>
          <w:tr w:rsidR="00615483" w:rsidTr="00196CEA">
            <w:trPr>
              <w:cantSplit/>
            </w:trPr>
            <w:sdt>
              <w:sdtPr>
                <w:tag w:val="_PLD_27b31695edfd49cb9cafa333777d18c3"/>
                <w:id w:val="-1601253799"/>
                <w:lock w:val="sdtLocked"/>
              </w:sdtPr>
              <w:sdtEndPr/>
              <w:sdtContent>
                <w:tc>
                  <w:tcPr>
                    <w:tcW w:w="785" w:type="pct"/>
                    <w:vMerge w:val="restart"/>
                    <w:vAlign w:val="center"/>
                  </w:tcPr>
                  <w:p w:rsidR="00615483" w:rsidRDefault="00615483" w:rsidP="00D60A9C">
                    <w:pPr>
                      <w:jc w:val="center"/>
                      <w:rPr>
                        <w:szCs w:val="21"/>
                      </w:rPr>
                    </w:pPr>
                    <w:r>
                      <w:rPr>
                        <w:rFonts w:hint="eastAsia"/>
                        <w:szCs w:val="21"/>
                      </w:rPr>
                      <w:t>项目</w:t>
                    </w:r>
                  </w:p>
                </w:tc>
              </w:sdtContent>
            </w:sdt>
            <w:sdt>
              <w:sdtPr>
                <w:tag w:val="_PLD_a5273bde7b2f4c6c8fbe3ea2d7a7eb84"/>
                <w:id w:val="-2119742092"/>
                <w:lock w:val="sdtLocked"/>
              </w:sdtPr>
              <w:sdtEndPr/>
              <w:sdtContent>
                <w:tc>
                  <w:tcPr>
                    <w:tcW w:w="2138" w:type="pct"/>
                    <w:gridSpan w:val="3"/>
                    <w:vAlign w:val="center"/>
                  </w:tcPr>
                  <w:p w:rsidR="00615483" w:rsidRDefault="00615483" w:rsidP="00D60A9C">
                    <w:pPr>
                      <w:jc w:val="center"/>
                      <w:rPr>
                        <w:szCs w:val="21"/>
                      </w:rPr>
                    </w:pPr>
                    <w:r>
                      <w:rPr>
                        <w:rFonts w:hint="eastAsia"/>
                        <w:szCs w:val="21"/>
                      </w:rPr>
                      <w:t>期末余额</w:t>
                    </w:r>
                  </w:p>
                </w:tc>
              </w:sdtContent>
            </w:sdt>
            <w:sdt>
              <w:sdtPr>
                <w:tag w:val="_PLD_ac57490b080449c8b91be5a872e19f79"/>
                <w:id w:val="-1056469767"/>
                <w:lock w:val="sdtLocked"/>
              </w:sdtPr>
              <w:sdtEndPr/>
              <w:sdtContent>
                <w:tc>
                  <w:tcPr>
                    <w:tcW w:w="2078" w:type="pct"/>
                    <w:gridSpan w:val="3"/>
                    <w:vAlign w:val="center"/>
                  </w:tcPr>
                  <w:p w:rsidR="00615483" w:rsidRDefault="00615483" w:rsidP="00D60A9C">
                    <w:pPr>
                      <w:jc w:val="center"/>
                      <w:rPr>
                        <w:szCs w:val="21"/>
                      </w:rPr>
                    </w:pPr>
                    <w:r>
                      <w:rPr>
                        <w:rFonts w:hint="eastAsia"/>
                        <w:szCs w:val="21"/>
                      </w:rPr>
                      <w:t>期初余额</w:t>
                    </w:r>
                  </w:p>
                </w:tc>
              </w:sdtContent>
            </w:sdt>
          </w:tr>
          <w:tr w:rsidR="00615483" w:rsidTr="00196CEA">
            <w:trPr>
              <w:cantSplit/>
            </w:trPr>
            <w:tc>
              <w:tcPr>
                <w:tcW w:w="785" w:type="pct"/>
                <w:vMerge/>
                <w:vAlign w:val="center"/>
              </w:tcPr>
              <w:p w:rsidR="00615483" w:rsidRDefault="00615483" w:rsidP="00D60A9C">
                <w:pPr>
                  <w:tabs>
                    <w:tab w:val="left" w:pos="420"/>
                  </w:tabs>
                  <w:ind w:left="420" w:hanging="420"/>
                  <w:jc w:val="center"/>
                  <w:rPr>
                    <w:szCs w:val="21"/>
                  </w:rPr>
                </w:pPr>
              </w:p>
            </w:tc>
            <w:sdt>
              <w:sdtPr>
                <w:tag w:val="_PLD_1d60491359e245e7bc54655c8c8c15fd"/>
                <w:id w:val="-1942756650"/>
                <w:lock w:val="sdtLocked"/>
              </w:sdtPr>
              <w:sdtEndPr/>
              <w:sdtContent>
                <w:tc>
                  <w:tcPr>
                    <w:tcW w:w="902" w:type="pct"/>
                    <w:vAlign w:val="center"/>
                  </w:tcPr>
                  <w:p w:rsidR="00615483" w:rsidRDefault="00615483" w:rsidP="00D60A9C">
                    <w:pPr>
                      <w:tabs>
                        <w:tab w:val="left" w:pos="420"/>
                      </w:tabs>
                      <w:ind w:left="420" w:hanging="420"/>
                      <w:jc w:val="center"/>
                      <w:rPr>
                        <w:szCs w:val="21"/>
                      </w:rPr>
                    </w:pPr>
                    <w:r>
                      <w:rPr>
                        <w:rFonts w:hint="eastAsia"/>
                        <w:szCs w:val="21"/>
                      </w:rPr>
                      <w:t>账面余额</w:t>
                    </w:r>
                  </w:p>
                </w:tc>
              </w:sdtContent>
            </w:sdt>
            <w:sdt>
              <w:sdtPr>
                <w:tag w:val="_PLD_d5d8fa5186d44c82b146ad7151830389"/>
                <w:id w:val="-1606573141"/>
                <w:lock w:val="sdtLocked"/>
              </w:sdtPr>
              <w:sdtEndPr/>
              <w:sdtContent>
                <w:tc>
                  <w:tcPr>
                    <w:tcW w:w="351" w:type="pct"/>
                    <w:vAlign w:val="center"/>
                  </w:tcPr>
                  <w:p w:rsidR="00615483" w:rsidRDefault="00615483" w:rsidP="00D60A9C">
                    <w:pPr>
                      <w:pStyle w:val="11"/>
                      <w:jc w:val="center"/>
                      <w:rPr>
                        <w:rFonts w:ascii="宋体" w:hAnsi="宋体"/>
                        <w:kern w:val="0"/>
                      </w:rPr>
                    </w:pPr>
                    <w:r>
                      <w:rPr>
                        <w:rFonts w:ascii="宋体" w:hAnsi="宋体" w:hint="eastAsia"/>
                        <w:kern w:val="0"/>
                      </w:rPr>
                      <w:t>减值准备</w:t>
                    </w:r>
                  </w:p>
                </w:tc>
              </w:sdtContent>
            </w:sdt>
            <w:sdt>
              <w:sdtPr>
                <w:tag w:val="_PLD_49aa1c2d25814b789479d76afb6fc844"/>
                <w:id w:val="891239969"/>
                <w:lock w:val="sdtLocked"/>
              </w:sdtPr>
              <w:sdtEndPr/>
              <w:sdtContent>
                <w:tc>
                  <w:tcPr>
                    <w:tcW w:w="884" w:type="pct"/>
                    <w:vAlign w:val="center"/>
                  </w:tcPr>
                  <w:p w:rsidR="00615483" w:rsidRDefault="00615483" w:rsidP="00D60A9C">
                    <w:pPr>
                      <w:pStyle w:val="11"/>
                      <w:jc w:val="center"/>
                      <w:rPr>
                        <w:rFonts w:ascii="宋体" w:hAnsi="宋体"/>
                        <w:kern w:val="0"/>
                      </w:rPr>
                    </w:pPr>
                    <w:r>
                      <w:rPr>
                        <w:rFonts w:ascii="宋体" w:hAnsi="宋体" w:hint="eastAsia"/>
                        <w:kern w:val="0"/>
                      </w:rPr>
                      <w:t>账面价值</w:t>
                    </w:r>
                  </w:p>
                </w:tc>
              </w:sdtContent>
            </w:sdt>
            <w:sdt>
              <w:sdtPr>
                <w:tag w:val="_PLD_4bba2db5e5a549ecafbf4e94a7af2e35"/>
                <w:id w:val="-962112098"/>
                <w:lock w:val="sdtLocked"/>
              </w:sdtPr>
              <w:sdtEndPr/>
              <w:sdtContent>
                <w:tc>
                  <w:tcPr>
                    <w:tcW w:w="844" w:type="pct"/>
                    <w:vAlign w:val="center"/>
                  </w:tcPr>
                  <w:p w:rsidR="00615483" w:rsidRDefault="00615483" w:rsidP="00D60A9C">
                    <w:pPr>
                      <w:tabs>
                        <w:tab w:val="left" w:pos="420"/>
                      </w:tabs>
                      <w:ind w:left="420" w:hanging="420"/>
                      <w:jc w:val="center"/>
                      <w:rPr>
                        <w:szCs w:val="21"/>
                      </w:rPr>
                    </w:pPr>
                    <w:r>
                      <w:rPr>
                        <w:rFonts w:hint="eastAsia"/>
                        <w:szCs w:val="21"/>
                      </w:rPr>
                      <w:t>账面余额</w:t>
                    </w:r>
                  </w:p>
                </w:tc>
              </w:sdtContent>
            </w:sdt>
            <w:sdt>
              <w:sdtPr>
                <w:tag w:val="_PLD_e054d8cd1e1b4672ae08a495b587bdce"/>
                <w:id w:val="-361521885"/>
                <w:lock w:val="sdtLocked"/>
              </w:sdtPr>
              <w:sdtEndPr/>
              <w:sdtContent>
                <w:tc>
                  <w:tcPr>
                    <w:tcW w:w="352" w:type="pct"/>
                    <w:vAlign w:val="center"/>
                  </w:tcPr>
                  <w:p w:rsidR="00615483" w:rsidRDefault="00615483" w:rsidP="00D60A9C">
                    <w:pPr>
                      <w:pStyle w:val="11"/>
                      <w:jc w:val="center"/>
                      <w:rPr>
                        <w:rFonts w:ascii="宋体" w:hAnsi="宋体"/>
                        <w:kern w:val="0"/>
                      </w:rPr>
                    </w:pPr>
                    <w:r>
                      <w:rPr>
                        <w:rFonts w:ascii="宋体" w:hAnsi="宋体" w:hint="eastAsia"/>
                        <w:kern w:val="0"/>
                      </w:rPr>
                      <w:t>减值准备</w:t>
                    </w:r>
                  </w:p>
                </w:tc>
              </w:sdtContent>
            </w:sdt>
            <w:sdt>
              <w:sdtPr>
                <w:tag w:val="_PLD_bd3055c2713a44fa9cbd3fd973d34c6a"/>
                <w:id w:val="-1170562743"/>
                <w:lock w:val="sdtLocked"/>
              </w:sdtPr>
              <w:sdtEndPr/>
              <w:sdtContent>
                <w:tc>
                  <w:tcPr>
                    <w:tcW w:w="882" w:type="pct"/>
                    <w:vAlign w:val="center"/>
                  </w:tcPr>
                  <w:p w:rsidR="00615483" w:rsidRDefault="00615483" w:rsidP="00D60A9C">
                    <w:pPr>
                      <w:pStyle w:val="11"/>
                      <w:jc w:val="center"/>
                      <w:rPr>
                        <w:rFonts w:ascii="宋体" w:hAnsi="宋体"/>
                        <w:kern w:val="0"/>
                      </w:rPr>
                    </w:pPr>
                    <w:r>
                      <w:rPr>
                        <w:rFonts w:ascii="宋体" w:hAnsi="宋体" w:hint="eastAsia"/>
                        <w:kern w:val="0"/>
                      </w:rPr>
                      <w:t>账面价值</w:t>
                    </w:r>
                  </w:p>
                </w:tc>
              </w:sdtContent>
            </w:sdt>
          </w:tr>
          <w:sdt>
            <w:sdtPr>
              <w:rPr>
                <w:szCs w:val="21"/>
              </w:rPr>
              <w:alias w:val="在建工程情况明细"/>
              <w:tag w:val="_GBC_5f073fecf2ff4f9ba33e687f80450c77"/>
              <w:id w:val="-646743795"/>
              <w:lock w:val="sdtLocked"/>
            </w:sdtPr>
            <w:sdtEndPr/>
            <w:sdtContent>
              <w:tr w:rsidR="00615483" w:rsidTr="00196CEA">
                <w:trPr>
                  <w:cantSplit/>
                </w:trPr>
                <w:tc>
                  <w:tcPr>
                    <w:tcW w:w="785" w:type="pct"/>
                  </w:tcPr>
                  <w:p w:rsidR="00615483" w:rsidRDefault="00615483" w:rsidP="00D60A9C">
                    <w:pPr>
                      <w:rPr>
                        <w:szCs w:val="21"/>
                      </w:rPr>
                    </w:pPr>
                    <w:r>
                      <w:t>响水恒利达科技二期工程</w:t>
                    </w:r>
                  </w:p>
                </w:tc>
                <w:tc>
                  <w:tcPr>
                    <w:tcW w:w="902" w:type="pct"/>
                    <w:vAlign w:val="center"/>
                  </w:tcPr>
                  <w:p w:rsidR="00615483" w:rsidRDefault="00615483" w:rsidP="00196CEA">
                    <w:pPr>
                      <w:ind w:right="105"/>
                      <w:jc w:val="right"/>
                      <w:rPr>
                        <w:szCs w:val="21"/>
                      </w:rPr>
                    </w:pPr>
                    <w:r>
                      <w:t>434,957,566.71</w:t>
                    </w:r>
                  </w:p>
                </w:tc>
                <w:tc>
                  <w:tcPr>
                    <w:tcW w:w="351" w:type="pct"/>
                    <w:vAlign w:val="center"/>
                  </w:tcPr>
                  <w:p w:rsidR="00615483" w:rsidRDefault="00615483" w:rsidP="00196CEA">
                    <w:pPr>
                      <w:ind w:right="73"/>
                      <w:jc w:val="right"/>
                      <w:rPr>
                        <w:szCs w:val="21"/>
                      </w:rPr>
                    </w:pPr>
                  </w:p>
                </w:tc>
                <w:tc>
                  <w:tcPr>
                    <w:tcW w:w="884" w:type="pct"/>
                    <w:vAlign w:val="center"/>
                  </w:tcPr>
                  <w:p w:rsidR="00615483" w:rsidRDefault="00615483" w:rsidP="00196CEA">
                    <w:pPr>
                      <w:ind w:right="73"/>
                      <w:jc w:val="right"/>
                      <w:rPr>
                        <w:szCs w:val="21"/>
                      </w:rPr>
                    </w:pPr>
                    <w:r>
                      <w:t>434,957,566.71</w:t>
                    </w:r>
                  </w:p>
                </w:tc>
                <w:tc>
                  <w:tcPr>
                    <w:tcW w:w="844" w:type="pct"/>
                    <w:vAlign w:val="center"/>
                  </w:tcPr>
                  <w:p w:rsidR="00615483" w:rsidRDefault="00615483" w:rsidP="00196CEA">
                    <w:pPr>
                      <w:jc w:val="right"/>
                      <w:rPr>
                        <w:szCs w:val="21"/>
                      </w:rPr>
                    </w:pPr>
                    <w:r>
                      <w:t>414,848,295.17</w:t>
                    </w:r>
                  </w:p>
                </w:tc>
                <w:tc>
                  <w:tcPr>
                    <w:tcW w:w="352" w:type="pct"/>
                    <w:vAlign w:val="center"/>
                  </w:tcPr>
                  <w:p w:rsidR="00615483" w:rsidRDefault="00615483" w:rsidP="00196CEA">
                    <w:pPr>
                      <w:jc w:val="right"/>
                      <w:rPr>
                        <w:szCs w:val="21"/>
                      </w:rPr>
                    </w:pPr>
                  </w:p>
                </w:tc>
                <w:tc>
                  <w:tcPr>
                    <w:tcW w:w="882" w:type="pct"/>
                    <w:vAlign w:val="center"/>
                  </w:tcPr>
                  <w:p w:rsidR="00615483" w:rsidRDefault="00615483" w:rsidP="00196CEA">
                    <w:pPr>
                      <w:jc w:val="right"/>
                      <w:rPr>
                        <w:szCs w:val="21"/>
                      </w:rPr>
                    </w:pPr>
                    <w:r>
                      <w:t>414,848,295.17</w:t>
                    </w:r>
                  </w:p>
                </w:tc>
              </w:tr>
            </w:sdtContent>
          </w:sdt>
          <w:sdt>
            <w:sdtPr>
              <w:rPr>
                <w:szCs w:val="21"/>
              </w:rPr>
              <w:alias w:val="在建工程情况明细"/>
              <w:tag w:val="_GBC_5f073fecf2ff4f9ba33e687f80450c77"/>
              <w:id w:val="984971977"/>
              <w:lock w:val="sdtLocked"/>
            </w:sdtPr>
            <w:sdtEndPr/>
            <w:sdtContent>
              <w:tr w:rsidR="00615483" w:rsidTr="00196CEA">
                <w:trPr>
                  <w:cantSplit/>
                </w:trPr>
                <w:tc>
                  <w:tcPr>
                    <w:tcW w:w="785" w:type="pct"/>
                  </w:tcPr>
                  <w:p w:rsidR="00615483" w:rsidRDefault="00615483" w:rsidP="00D60A9C">
                    <w:pPr>
                      <w:rPr>
                        <w:szCs w:val="21"/>
                      </w:rPr>
                    </w:pPr>
                    <w:r>
                      <w:t>响水恒利达科技一期工程</w:t>
                    </w:r>
                  </w:p>
                </w:tc>
                <w:tc>
                  <w:tcPr>
                    <w:tcW w:w="902" w:type="pct"/>
                    <w:vAlign w:val="center"/>
                  </w:tcPr>
                  <w:p w:rsidR="00615483" w:rsidRDefault="00615483" w:rsidP="00196CEA">
                    <w:pPr>
                      <w:ind w:right="105"/>
                      <w:jc w:val="right"/>
                      <w:rPr>
                        <w:szCs w:val="21"/>
                      </w:rPr>
                    </w:pPr>
                    <w:r>
                      <w:t>17,160,461.92</w:t>
                    </w:r>
                  </w:p>
                </w:tc>
                <w:tc>
                  <w:tcPr>
                    <w:tcW w:w="351" w:type="pct"/>
                    <w:vAlign w:val="center"/>
                  </w:tcPr>
                  <w:p w:rsidR="00615483" w:rsidRDefault="00615483" w:rsidP="00196CEA">
                    <w:pPr>
                      <w:ind w:right="73"/>
                      <w:jc w:val="right"/>
                      <w:rPr>
                        <w:szCs w:val="21"/>
                      </w:rPr>
                    </w:pPr>
                  </w:p>
                </w:tc>
                <w:tc>
                  <w:tcPr>
                    <w:tcW w:w="884" w:type="pct"/>
                    <w:vAlign w:val="center"/>
                  </w:tcPr>
                  <w:p w:rsidR="00615483" w:rsidRDefault="00615483" w:rsidP="00196CEA">
                    <w:pPr>
                      <w:ind w:right="73"/>
                      <w:jc w:val="right"/>
                      <w:rPr>
                        <w:szCs w:val="21"/>
                      </w:rPr>
                    </w:pPr>
                    <w:r>
                      <w:t>17,160,461.92</w:t>
                    </w:r>
                  </w:p>
                </w:tc>
                <w:tc>
                  <w:tcPr>
                    <w:tcW w:w="844" w:type="pct"/>
                    <w:vAlign w:val="center"/>
                  </w:tcPr>
                  <w:p w:rsidR="00615483" w:rsidRDefault="00615483" w:rsidP="00196CEA">
                    <w:pPr>
                      <w:jc w:val="right"/>
                      <w:rPr>
                        <w:szCs w:val="21"/>
                      </w:rPr>
                    </w:pPr>
                    <w:r>
                      <w:t>12,729,017.51</w:t>
                    </w:r>
                  </w:p>
                </w:tc>
                <w:tc>
                  <w:tcPr>
                    <w:tcW w:w="352" w:type="pct"/>
                    <w:vAlign w:val="center"/>
                  </w:tcPr>
                  <w:p w:rsidR="00615483" w:rsidRDefault="00615483" w:rsidP="00196CEA">
                    <w:pPr>
                      <w:jc w:val="right"/>
                      <w:rPr>
                        <w:szCs w:val="21"/>
                      </w:rPr>
                    </w:pPr>
                  </w:p>
                </w:tc>
                <w:tc>
                  <w:tcPr>
                    <w:tcW w:w="882" w:type="pct"/>
                    <w:vAlign w:val="center"/>
                  </w:tcPr>
                  <w:p w:rsidR="00615483" w:rsidRDefault="00615483" w:rsidP="00196CEA">
                    <w:pPr>
                      <w:jc w:val="right"/>
                      <w:rPr>
                        <w:szCs w:val="21"/>
                      </w:rPr>
                    </w:pPr>
                    <w:r>
                      <w:t>12,729,017.51</w:t>
                    </w:r>
                  </w:p>
                </w:tc>
              </w:tr>
            </w:sdtContent>
          </w:sdt>
          <w:sdt>
            <w:sdtPr>
              <w:rPr>
                <w:szCs w:val="21"/>
              </w:rPr>
              <w:alias w:val="在建工程情况明细"/>
              <w:tag w:val="_GBC_5f073fecf2ff4f9ba33e687f80450c77"/>
              <w:id w:val="-612909396"/>
              <w:lock w:val="sdtLocked"/>
            </w:sdtPr>
            <w:sdtEndPr/>
            <w:sdtContent>
              <w:tr w:rsidR="00615483" w:rsidTr="00196CEA">
                <w:trPr>
                  <w:cantSplit/>
                </w:trPr>
                <w:tc>
                  <w:tcPr>
                    <w:tcW w:w="785" w:type="pct"/>
                  </w:tcPr>
                  <w:p w:rsidR="00615483" w:rsidRDefault="00615483" w:rsidP="00D60A9C">
                    <w:pPr>
                      <w:rPr>
                        <w:szCs w:val="21"/>
                      </w:rPr>
                    </w:pPr>
                    <w:r>
                      <w:t>河东生产基地改扩建项目</w:t>
                    </w:r>
                  </w:p>
                </w:tc>
                <w:tc>
                  <w:tcPr>
                    <w:tcW w:w="902" w:type="pct"/>
                    <w:vAlign w:val="center"/>
                  </w:tcPr>
                  <w:p w:rsidR="00615483" w:rsidRDefault="00615483" w:rsidP="00196CEA">
                    <w:pPr>
                      <w:ind w:right="105"/>
                      <w:jc w:val="right"/>
                      <w:rPr>
                        <w:szCs w:val="21"/>
                      </w:rPr>
                    </w:pPr>
                    <w:r>
                      <w:t>11,869,414.56</w:t>
                    </w:r>
                  </w:p>
                </w:tc>
                <w:tc>
                  <w:tcPr>
                    <w:tcW w:w="351" w:type="pct"/>
                    <w:vAlign w:val="center"/>
                  </w:tcPr>
                  <w:p w:rsidR="00615483" w:rsidRDefault="00615483" w:rsidP="00196CEA">
                    <w:pPr>
                      <w:ind w:right="73"/>
                      <w:jc w:val="right"/>
                      <w:rPr>
                        <w:szCs w:val="21"/>
                      </w:rPr>
                    </w:pPr>
                  </w:p>
                </w:tc>
                <w:tc>
                  <w:tcPr>
                    <w:tcW w:w="884" w:type="pct"/>
                    <w:vAlign w:val="center"/>
                  </w:tcPr>
                  <w:p w:rsidR="00615483" w:rsidRDefault="00615483" w:rsidP="00196CEA">
                    <w:pPr>
                      <w:ind w:right="73"/>
                      <w:jc w:val="right"/>
                      <w:rPr>
                        <w:szCs w:val="21"/>
                      </w:rPr>
                    </w:pPr>
                    <w:r>
                      <w:t>11,869,414.56</w:t>
                    </w:r>
                  </w:p>
                </w:tc>
                <w:tc>
                  <w:tcPr>
                    <w:tcW w:w="844" w:type="pct"/>
                    <w:vAlign w:val="center"/>
                  </w:tcPr>
                  <w:p w:rsidR="00615483" w:rsidRDefault="00615483" w:rsidP="00196CEA">
                    <w:pPr>
                      <w:jc w:val="right"/>
                      <w:rPr>
                        <w:szCs w:val="21"/>
                      </w:rPr>
                    </w:pPr>
                    <w:r>
                      <w:t>2,154,762.11</w:t>
                    </w:r>
                  </w:p>
                </w:tc>
                <w:tc>
                  <w:tcPr>
                    <w:tcW w:w="352" w:type="pct"/>
                    <w:vAlign w:val="center"/>
                  </w:tcPr>
                  <w:p w:rsidR="00615483" w:rsidRDefault="00615483" w:rsidP="00196CEA">
                    <w:pPr>
                      <w:jc w:val="right"/>
                      <w:rPr>
                        <w:szCs w:val="21"/>
                      </w:rPr>
                    </w:pPr>
                  </w:p>
                </w:tc>
                <w:tc>
                  <w:tcPr>
                    <w:tcW w:w="882" w:type="pct"/>
                    <w:vAlign w:val="center"/>
                  </w:tcPr>
                  <w:p w:rsidR="00615483" w:rsidRDefault="00615483" w:rsidP="00196CEA">
                    <w:pPr>
                      <w:jc w:val="right"/>
                      <w:rPr>
                        <w:szCs w:val="21"/>
                      </w:rPr>
                    </w:pPr>
                    <w:r>
                      <w:t>2,154,762.11</w:t>
                    </w:r>
                  </w:p>
                </w:tc>
              </w:tr>
            </w:sdtContent>
          </w:sdt>
          <w:sdt>
            <w:sdtPr>
              <w:rPr>
                <w:szCs w:val="21"/>
              </w:rPr>
              <w:alias w:val="在建工程情况明细"/>
              <w:tag w:val="_GBC_5f073fecf2ff4f9ba33e687f80450c77"/>
              <w:id w:val="528306414"/>
              <w:lock w:val="sdtLocked"/>
            </w:sdtPr>
            <w:sdtEndPr/>
            <w:sdtContent>
              <w:tr w:rsidR="00615483" w:rsidTr="00196CEA">
                <w:trPr>
                  <w:cantSplit/>
                </w:trPr>
                <w:tc>
                  <w:tcPr>
                    <w:tcW w:w="785" w:type="pct"/>
                  </w:tcPr>
                  <w:p w:rsidR="00615483" w:rsidRDefault="00615483" w:rsidP="00D60A9C">
                    <w:pPr>
                      <w:rPr>
                        <w:szCs w:val="21"/>
                      </w:rPr>
                    </w:pPr>
                    <w:r>
                      <w:t>其他</w:t>
                    </w:r>
                  </w:p>
                </w:tc>
                <w:tc>
                  <w:tcPr>
                    <w:tcW w:w="902" w:type="pct"/>
                    <w:vAlign w:val="center"/>
                  </w:tcPr>
                  <w:p w:rsidR="00615483" w:rsidRDefault="00615483" w:rsidP="00196CEA">
                    <w:pPr>
                      <w:ind w:right="105"/>
                      <w:jc w:val="right"/>
                      <w:rPr>
                        <w:szCs w:val="21"/>
                      </w:rPr>
                    </w:pPr>
                    <w:r>
                      <w:t>4,433,834.67</w:t>
                    </w:r>
                  </w:p>
                </w:tc>
                <w:tc>
                  <w:tcPr>
                    <w:tcW w:w="351" w:type="pct"/>
                    <w:vAlign w:val="center"/>
                  </w:tcPr>
                  <w:p w:rsidR="00615483" w:rsidRDefault="00615483" w:rsidP="00196CEA">
                    <w:pPr>
                      <w:ind w:right="73"/>
                      <w:jc w:val="right"/>
                      <w:rPr>
                        <w:szCs w:val="21"/>
                      </w:rPr>
                    </w:pPr>
                  </w:p>
                </w:tc>
                <w:tc>
                  <w:tcPr>
                    <w:tcW w:w="884" w:type="pct"/>
                    <w:vAlign w:val="center"/>
                  </w:tcPr>
                  <w:p w:rsidR="00615483" w:rsidRDefault="00615483" w:rsidP="00196CEA">
                    <w:pPr>
                      <w:ind w:right="73"/>
                      <w:jc w:val="right"/>
                      <w:rPr>
                        <w:szCs w:val="21"/>
                      </w:rPr>
                    </w:pPr>
                    <w:r>
                      <w:t>4,433,834.67</w:t>
                    </w:r>
                  </w:p>
                </w:tc>
                <w:tc>
                  <w:tcPr>
                    <w:tcW w:w="844" w:type="pct"/>
                    <w:vAlign w:val="center"/>
                  </w:tcPr>
                  <w:p w:rsidR="00615483" w:rsidRDefault="00615483" w:rsidP="00196CEA">
                    <w:pPr>
                      <w:jc w:val="right"/>
                      <w:rPr>
                        <w:szCs w:val="21"/>
                      </w:rPr>
                    </w:pPr>
                    <w:r>
                      <w:t>7,656,236.10</w:t>
                    </w:r>
                  </w:p>
                </w:tc>
                <w:tc>
                  <w:tcPr>
                    <w:tcW w:w="352" w:type="pct"/>
                    <w:vAlign w:val="center"/>
                  </w:tcPr>
                  <w:p w:rsidR="00615483" w:rsidRDefault="00615483" w:rsidP="00196CEA">
                    <w:pPr>
                      <w:jc w:val="right"/>
                      <w:rPr>
                        <w:szCs w:val="21"/>
                      </w:rPr>
                    </w:pPr>
                  </w:p>
                </w:tc>
                <w:tc>
                  <w:tcPr>
                    <w:tcW w:w="882" w:type="pct"/>
                    <w:vAlign w:val="center"/>
                  </w:tcPr>
                  <w:p w:rsidR="00615483" w:rsidRDefault="00615483" w:rsidP="00196CEA">
                    <w:pPr>
                      <w:jc w:val="right"/>
                      <w:rPr>
                        <w:szCs w:val="21"/>
                      </w:rPr>
                    </w:pPr>
                    <w:r>
                      <w:t>7,656,236.10</w:t>
                    </w:r>
                  </w:p>
                </w:tc>
              </w:tr>
            </w:sdtContent>
          </w:sdt>
          <w:tr w:rsidR="00615483" w:rsidRPr="00615483" w:rsidTr="00196CEA">
            <w:trPr>
              <w:cantSplit/>
            </w:trPr>
            <w:sdt>
              <w:sdtPr>
                <w:tag w:val="_PLD_fb8a9351bc5144ab907a84376899a536"/>
                <w:id w:val="582649547"/>
                <w:lock w:val="sdtLocked"/>
              </w:sdtPr>
              <w:sdtEndPr/>
              <w:sdtContent>
                <w:tc>
                  <w:tcPr>
                    <w:tcW w:w="785" w:type="pct"/>
                    <w:vAlign w:val="center"/>
                  </w:tcPr>
                  <w:p w:rsidR="00615483" w:rsidRDefault="00615483" w:rsidP="00D60A9C">
                    <w:pPr>
                      <w:jc w:val="center"/>
                      <w:rPr>
                        <w:szCs w:val="21"/>
                      </w:rPr>
                    </w:pPr>
                    <w:r>
                      <w:rPr>
                        <w:rFonts w:hint="eastAsia"/>
                        <w:szCs w:val="21"/>
                      </w:rPr>
                      <w:t>合计</w:t>
                    </w:r>
                  </w:p>
                </w:tc>
              </w:sdtContent>
            </w:sdt>
            <w:tc>
              <w:tcPr>
                <w:tcW w:w="902" w:type="pct"/>
                <w:vAlign w:val="center"/>
              </w:tcPr>
              <w:p w:rsidR="00615483" w:rsidRPr="00615483" w:rsidRDefault="00615483" w:rsidP="00196CEA">
                <w:pPr>
                  <w:jc w:val="right"/>
                </w:pPr>
                <w:r>
                  <w:t>468,421,277.86</w:t>
                </w:r>
              </w:p>
            </w:tc>
            <w:tc>
              <w:tcPr>
                <w:tcW w:w="351" w:type="pct"/>
                <w:vAlign w:val="center"/>
              </w:tcPr>
              <w:p w:rsidR="00615483" w:rsidRPr="00615483" w:rsidRDefault="00615483" w:rsidP="00196CEA">
                <w:pPr>
                  <w:jc w:val="right"/>
                </w:pPr>
                <w:r>
                  <w:t>0.00</w:t>
                </w:r>
              </w:p>
            </w:tc>
            <w:tc>
              <w:tcPr>
                <w:tcW w:w="884" w:type="pct"/>
                <w:vAlign w:val="center"/>
              </w:tcPr>
              <w:p w:rsidR="00615483" w:rsidRPr="00615483" w:rsidRDefault="00615483" w:rsidP="00196CEA">
                <w:pPr>
                  <w:jc w:val="right"/>
                </w:pPr>
                <w:r>
                  <w:t>468,421,277.86</w:t>
                </w:r>
              </w:p>
            </w:tc>
            <w:tc>
              <w:tcPr>
                <w:tcW w:w="844" w:type="pct"/>
                <w:vAlign w:val="center"/>
              </w:tcPr>
              <w:p w:rsidR="00615483" w:rsidRPr="00615483" w:rsidRDefault="00615483" w:rsidP="00196CEA">
                <w:pPr>
                  <w:jc w:val="right"/>
                </w:pPr>
                <w:r>
                  <w:t>437,388,310.89</w:t>
                </w:r>
              </w:p>
            </w:tc>
            <w:tc>
              <w:tcPr>
                <w:tcW w:w="352" w:type="pct"/>
                <w:vAlign w:val="center"/>
              </w:tcPr>
              <w:p w:rsidR="00615483" w:rsidRPr="00615483" w:rsidRDefault="00615483" w:rsidP="00196CEA">
                <w:pPr>
                  <w:jc w:val="right"/>
                </w:pPr>
                <w:r>
                  <w:t>0.00</w:t>
                </w:r>
              </w:p>
            </w:tc>
            <w:tc>
              <w:tcPr>
                <w:tcW w:w="882" w:type="pct"/>
                <w:vAlign w:val="center"/>
              </w:tcPr>
              <w:p w:rsidR="00615483" w:rsidRPr="00615483" w:rsidRDefault="00615483" w:rsidP="00196CEA">
                <w:pPr>
                  <w:jc w:val="right"/>
                </w:pPr>
                <w:r>
                  <w:t>437,388,310.89</w:t>
                </w:r>
              </w:p>
            </w:tc>
          </w:tr>
        </w:tbl>
        <w:p w:rsidR="00615483" w:rsidRDefault="00030B85"/>
      </w:sdtContent>
    </w:sdt>
    <w:p w:rsidR="00604EC2" w:rsidRDefault="00604EC2" w:rsidP="0071125B">
      <w:pPr>
        <w:snapToGrid w:val="0"/>
        <w:spacing w:line="240" w:lineRule="atLeast"/>
        <w:ind w:rightChars="-416" w:right="-874"/>
        <w:rPr>
          <w:szCs w:val="21"/>
        </w:rPr>
        <w:sectPr w:rsidR="00604EC2" w:rsidSect="00770E20">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rPr>
      </w:sdtEndPr>
      <w:sdtContent>
        <w:p w:rsidR="00497A79" w:rsidRDefault="00011E94">
          <w:pPr>
            <w:pStyle w:val="4"/>
            <w:numPr>
              <w:ilvl w:val="0"/>
              <w:numId w:val="52"/>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ContentLocked"/>
            <w:placeholder>
              <w:docPart w:val="GBC22222222222222222222222222222"/>
            </w:placeholder>
          </w:sdtPr>
          <w:sdtEndPr/>
          <w:sdtContent>
            <w:p w:rsidR="00497A79" w:rsidRDefault="00011E94">
              <w:r>
                <w:fldChar w:fldCharType="begin"/>
              </w:r>
              <w:r w:rsidR="00604EC2">
                <w:instrText xml:space="preserve"> MACROBUTTON  SnrToggleCheckbox √适用 </w:instrText>
              </w:r>
              <w:r>
                <w:fldChar w:fldCharType="end"/>
              </w:r>
              <w:r>
                <w:fldChar w:fldCharType="begin"/>
              </w:r>
              <w:r w:rsidR="00604EC2">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项目变动情况"/>
              <w:tag w:val="_GBC_6fab639954e742c1bd6f75b3c51ecaf8"/>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973"/>
            <w:gridCol w:w="1428"/>
            <w:gridCol w:w="1322"/>
            <w:gridCol w:w="1305"/>
            <w:gridCol w:w="1216"/>
            <w:gridCol w:w="1142"/>
            <w:gridCol w:w="1322"/>
            <w:gridCol w:w="824"/>
            <w:gridCol w:w="818"/>
            <w:gridCol w:w="1142"/>
            <w:gridCol w:w="804"/>
            <w:gridCol w:w="835"/>
            <w:gridCol w:w="1074"/>
          </w:tblGrid>
          <w:tr w:rsidR="00604EC2" w:rsidRPr="00604EC2" w:rsidTr="00196CEA">
            <w:trPr>
              <w:cantSplit/>
            </w:trPr>
            <w:sdt>
              <w:sdtPr>
                <w:rPr>
                  <w:sz w:val="18"/>
                  <w:szCs w:val="18"/>
                </w:rPr>
                <w:tag w:val="_PLD_911d5911af294d4f9d2b6b16b5f6c08b"/>
                <w:id w:val="-1029643306"/>
                <w:lock w:val="sdtLocked"/>
              </w:sdtPr>
              <w:sdtEndPr/>
              <w:sdtContent>
                <w:tc>
                  <w:tcPr>
                    <w:tcW w:w="342" w:type="pct"/>
                    <w:shd w:val="clear" w:color="auto" w:fill="auto"/>
                    <w:vAlign w:val="center"/>
                  </w:tcPr>
                  <w:p w:rsidR="00604EC2" w:rsidRPr="00604EC2" w:rsidRDefault="00604EC2" w:rsidP="00D60A9C">
                    <w:pPr>
                      <w:ind w:right="105"/>
                      <w:jc w:val="center"/>
                      <w:rPr>
                        <w:sz w:val="18"/>
                        <w:szCs w:val="18"/>
                      </w:rPr>
                    </w:pPr>
                    <w:r w:rsidRPr="00604EC2">
                      <w:rPr>
                        <w:rFonts w:hint="eastAsia"/>
                        <w:sz w:val="18"/>
                        <w:szCs w:val="18"/>
                      </w:rPr>
                      <w:t>项目名称</w:t>
                    </w:r>
                  </w:p>
                </w:tc>
              </w:sdtContent>
            </w:sdt>
            <w:sdt>
              <w:sdtPr>
                <w:rPr>
                  <w:sz w:val="18"/>
                  <w:szCs w:val="18"/>
                </w:rPr>
                <w:tag w:val="_PLD_667404be40294d63b853abf58a9d185f"/>
                <w:id w:val="-106198886"/>
                <w:lock w:val="sdtLocked"/>
              </w:sdtPr>
              <w:sdtEndPr/>
              <w:sdtContent>
                <w:tc>
                  <w:tcPr>
                    <w:tcW w:w="502" w:type="pct"/>
                    <w:shd w:val="clear" w:color="auto" w:fill="auto"/>
                    <w:vAlign w:val="center"/>
                  </w:tcPr>
                  <w:p w:rsidR="00604EC2" w:rsidRPr="00604EC2" w:rsidRDefault="00604EC2" w:rsidP="00D60A9C">
                    <w:pPr>
                      <w:ind w:right="105"/>
                      <w:jc w:val="center"/>
                      <w:rPr>
                        <w:sz w:val="18"/>
                        <w:szCs w:val="18"/>
                      </w:rPr>
                    </w:pPr>
                    <w:r w:rsidRPr="00604EC2">
                      <w:rPr>
                        <w:rFonts w:hint="eastAsia"/>
                        <w:sz w:val="18"/>
                        <w:szCs w:val="18"/>
                      </w:rPr>
                      <w:t>预算数</w:t>
                    </w:r>
                  </w:p>
                </w:tc>
              </w:sdtContent>
            </w:sdt>
            <w:sdt>
              <w:sdtPr>
                <w:rPr>
                  <w:sz w:val="18"/>
                  <w:szCs w:val="18"/>
                </w:rPr>
                <w:tag w:val="_PLD_25c75ebdcb434964b5f5e8b512151b0b"/>
                <w:id w:val="-695236315"/>
                <w:lock w:val="sdtLocked"/>
              </w:sdtPr>
              <w:sdtEndPr/>
              <w:sdtContent>
                <w:tc>
                  <w:tcPr>
                    <w:tcW w:w="465" w:type="pct"/>
                    <w:shd w:val="clear" w:color="auto" w:fill="auto"/>
                    <w:vAlign w:val="center"/>
                  </w:tcPr>
                  <w:p w:rsidR="00604EC2" w:rsidRPr="00604EC2" w:rsidRDefault="00604EC2" w:rsidP="00D60A9C">
                    <w:pPr>
                      <w:ind w:right="105"/>
                      <w:jc w:val="center"/>
                      <w:rPr>
                        <w:sz w:val="18"/>
                        <w:szCs w:val="18"/>
                      </w:rPr>
                    </w:pPr>
                    <w:r w:rsidRPr="00604EC2">
                      <w:rPr>
                        <w:rFonts w:hint="eastAsia"/>
                        <w:sz w:val="18"/>
                        <w:szCs w:val="18"/>
                      </w:rPr>
                      <w:t>期初</w:t>
                    </w:r>
                  </w:p>
                  <w:p w:rsidR="00604EC2" w:rsidRPr="00604EC2" w:rsidRDefault="00604EC2" w:rsidP="00D60A9C">
                    <w:pPr>
                      <w:ind w:right="105"/>
                      <w:jc w:val="center"/>
                      <w:rPr>
                        <w:sz w:val="18"/>
                        <w:szCs w:val="18"/>
                      </w:rPr>
                    </w:pPr>
                    <w:r w:rsidRPr="00604EC2">
                      <w:rPr>
                        <w:rFonts w:hint="eastAsia"/>
                        <w:sz w:val="18"/>
                        <w:szCs w:val="18"/>
                      </w:rPr>
                      <w:t>余额</w:t>
                    </w:r>
                  </w:p>
                </w:tc>
              </w:sdtContent>
            </w:sdt>
            <w:sdt>
              <w:sdtPr>
                <w:rPr>
                  <w:sz w:val="18"/>
                  <w:szCs w:val="18"/>
                </w:rPr>
                <w:tag w:val="_PLD_0117182ae7e24536a0996423ddcfa5f0"/>
                <w:id w:val="-1658847435"/>
                <w:lock w:val="sdtLocked"/>
              </w:sdtPr>
              <w:sdtEndPr/>
              <w:sdtContent>
                <w:tc>
                  <w:tcPr>
                    <w:tcW w:w="459" w:type="pct"/>
                    <w:shd w:val="clear" w:color="auto" w:fill="auto"/>
                    <w:vAlign w:val="center"/>
                  </w:tcPr>
                  <w:p w:rsidR="00604EC2" w:rsidRPr="00604EC2" w:rsidRDefault="00604EC2" w:rsidP="00D60A9C">
                    <w:pPr>
                      <w:ind w:right="105"/>
                      <w:jc w:val="center"/>
                      <w:rPr>
                        <w:sz w:val="18"/>
                        <w:szCs w:val="18"/>
                      </w:rPr>
                    </w:pPr>
                    <w:r w:rsidRPr="00604EC2">
                      <w:rPr>
                        <w:rFonts w:hint="eastAsia"/>
                        <w:sz w:val="18"/>
                        <w:szCs w:val="18"/>
                      </w:rPr>
                      <w:t>本期增加金额</w:t>
                    </w:r>
                  </w:p>
                </w:tc>
              </w:sdtContent>
            </w:sdt>
            <w:sdt>
              <w:sdtPr>
                <w:rPr>
                  <w:sz w:val="18"/>
                  <w:szCs w:val="18"/>
                </w:rPr>
                <w:tag w:val="_PLD_6db4feaec90f4eeeb4ed5fb04d298657"/>
                <w:id w:val="235903617"/>
                <w:lock w:val="sdtLocked"/>
              </w:sdtPr>
              <w:sdtEndPr/>
              <w:sdtContent>
                <w:tc>
                  <w:tcPr>
                    <w:tcW w:w="428" w:type="pct"/>
                    <w:shd w:val="clear" w:color="auto" w:fill="auto"/>
                    <w:vAlign w:val="center"/>
                  </w:tcPr>
                  <w:p w:rsidR="00604EC2" w:rsidRPr="00604EC2" w:rsidRDefault="00604EC2" w:rsidP="00D60A9C">
                    <w:pPr>
                      <w:ind w:right="73"/>
                      <w:jc w:val="center"/>
                      <w:rPr>
                        <w:sz w:val="18"/>
                        <w:szCs w:val="18"/>
                      </w:rPr>
                    </w:pPr>
                    <w:r w:rsidRPr="00604EC2">
                      <w:rPr>
                        <w:rFonts w:hint="eastAsia"/>
                        <w:sz w:val="18"/>
                        <w:szCs w:val="18"/>
                      </w:rPr>
                      <w:t>本期转入固定资产金额</w:t>
                    </w:r>
                  </w:p>
                </w:tc>
              </w:sdtContent>
            </w:sdt>
            <w:sdt>
              <w:sdtPr>
                <w:rPr>
                  <w:sz w:val="18"/>
                  <w:szCs w:val="18"/>
                </w:rPr>
                <w:tag w:val="_PLD_1fe85c3ed6f84f6f85209149a9931055"/>
                <w:id w:val="-1488779577"/>
                <w:lock w:val="sdtLocked"/>
              </w:sdtPr>
              <w:sdtEndPr/>
              <w:sdtContent>
                <w:tc>
                  <w:tcPr>
                    <w:tcW w:w="402" w:type="pct"/>
                    <w:shd w:val="clear" w:color="auto" w:fill="auto"/>
                    <w:vAlign w:val="center"/>
                  </w:tcPr>
                  <w:p w:rsidR="00604EC2" w:rsidRPr="00604EC2" w:rsidRDefault="00604EC2" w:rsidP="00D60A9C">
                    <w:pPr>
                      <w:ind w:right="73"/>
                      <w:jc w:val="center"/>
                      <w:rPr>
                        <w:sz w:val="18"/>
                        <w:szCs w:val="18"/>
                      </w:rPr>
                    </w:pPr>
                    <w:r w:rsidRPr="00604EC2">
                      <w:rPr>
                        <w:rFonts w:hint="eastAsia"/>
                        <w:sz w:val="18"/>
                        <w:szCs w:val="18"/>
                      </w:rPr>
                      <w:t>本期其他减少金额</w:t>
                    </w:r>
                  </w:p>
                </w:tc>
              </w:sdtContent>
            </w:sdt>
            <w:sdt>
              <w:sdtPr>
                <w:rPr>
                  <w:sz w:val="18"/>
                  <w:szCs w:val="18"/>
                </w:rPr>
                <w:tag w:val="_PLD_7954fe4b89f644d29865af249dfe8c3f"/>
                <w:id w:val="1342888726"/>
                <w:lock w:val="sdtLocked"/>
              </w:sdtPr>
              <w:sdtEndPr/>
              <w:sdtContent>
                <w:tc>
                  <w:tcPr>
                    <w:tcW w:w="465" w:type="pct"/>
                    <w:vAlign w:val="center"/>
                  </w:tcPr>
                  <w:p w:rsidR="00604EC2" w:rsidRPr="00604EC2" w:rsidRDefault="00604EC2" w:rsidP="00D60A9C">
                    <w:pPr>
                      <w:jc w:val="center"/>
                      <w:rPr>
                        <w:sz w:val="18"/>
                        <w:szCs w:val="18"/>
                      </w:rPr>
                    </w:pPr>
                    <w:r w:rsidRPr="00604EC2">
                      <w:rPr>
                        <w:rFonts w:hint="eastAsia"/>
                        <w:sz w:val="18"/>
                        <w:szCs w:val="18"/>
                      </w:rPr>
                      <w:t>期末</w:t>
                    </w:r>
                  </w:p>
                  <w:p w:rsidR="00604EC2" w:rsidRPr="00604EC2" w:rsidRDefault="00604EC2" w:rsidP="00D60A9C">
                    <w:pPr>
                      <w:jc w:val="center"/>
                      <w:rPr>
                        <w:sz w:val="18"/>
                        <w:szCs w:val="18"/>
                      </w:rPr>
                    </w:pPr>
                    <w:r w:rsidRPr="00604EC2">
                      <w:rPr>
                        <w:rFonts w:hint="eastAsia"/>
                        <w:sz w:val="18"/>
                        <w:szCs w:val="18"/>
                      </w:rPr>
                      <w:t>余额</w:t>
                    </w:r>
                  </w:p>
                </w:tc>
              </w:sdtContent>
            </w:sdt>
            <w:sdt>
              <w:sdtPr>
                <w:rPr>
                  <w:sz w:val="18"/>
                  <w:szCs w:val="18"/>
                </w:rPr>
                <w:tag w:val="_PLD_d9aa12b28eda4362b90372032218ea1a"/>
                <w:id w:val="1159278645"/>
                <w:lock w:val="sdtLocked"/>
              </w:sdtPr>
              <w:sdtEndPr/>
              <w:sdtContent>
                <w:tc>
                  <w:tcPr>
                    <w:tcW w:w="290"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工程累计投入占预算比例(%)</w:t>
                    </w:r>
                  </w:p>
                </w:tc>
              </w:sdtContent>
            </w:sdt>
            <w:sdt>
              <w:sdtPr>
                <w:rPr>
                  <w:sz w:val="18"/>
                  <w:szCs w:val="18"/>
                </w:rPr>
                <w:tag w:val="_PLD_9e610c25eba14177abc9b359511cb935"/>
                <w:id w:val="-1170408563"/>
                <w:lock w:val="sdtLocked"/>
              </w:sdtPr>
              <w:sdtEndPr/>
              <w:sdtContent>
                <w:tc>
                  <w:tcPr>
                    <w:tcW w:w="288"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工程进度</w:t>
                    </w:r>
                  </w:p>
                </w:tc>
              </w:sdtContent>
            </w:sdt>
            <w:sdt>
              <w:sdtPr>
                <w:rPr>
                  <w:sz w:val="18"/>
                  <w:szCs w:val="18"/>
                </w:rPr>
                <w:tag w:val="_PLD_e89a95ddf6ab4a6abe2d40f64c95699a"/>
                <w:id w:val="-979769389"/>
                <w:lock w:val="sdtLocked"/>
              </w:sdtPr>
              <w:sdtEndPr/>
              <w:sdtContent>
                <w:tc>
                  <w:tcPr>
                    <w:tcW w:w="402"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利息资本化累计金额</w:t>
                    </w:r>
                  </w:p>
                </w:tc>
              </w:sdtContent>
            </w:sdt>
            <w:sdt>
              <w:sdtPr>
                <w:rPr>
                  <w:sz w:val="18"/>
                  <w:szCs w:val="18"/>
                </w:rPr>
                <w:tag w:val="_PLD_211048c05b944d8f9bfd1d37edfd2f6d"/>
                <w:id w:val="-432660631"/>
                <w:lock w:val="sdtLocked"/>
              </w:sdtPr>
              <w:sdtEndPr/>
              <w:sdtContent>
                <w:tc>
                  <w:tcPr>
                    <w:tcW w:w="283"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其中：本期利息资本化金额</w:t>
                    </w:r>
                  </w:p>
                </w:tc>
              </w:sdtContent>
            </w:sdt>
            <w:sdt>
              <w:sdtPr>
                <w:rPr>
                  <w:sz w:val="18"/>
                  <w:szCs w:val="18"/>
                </w:rPr>
                <w:tag w:val="_PLD_2cbfddfcd5e6493ba68633d99551c05f"/>
                <w:id w:val="1541704537"/>
                <w:lock w:val="sdtLocked"/>
              </w:sdtPr>
              <w:sdtEndPr/>
              <w:sdtContent>
                <w:tc>
                  <w:tcPr>
                    <w:tcW w:w="294"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本期利息资本化率(%)</w:t>
                    </w:r>
                  </w:p>
                </w:tc>
              </w:sdtContent>
            </w:sdt>
            <w:sdt>
              <w:sdtPr>
                <w:rPr>
                  <w:sz w:val="18"/>
                  <w:szCs w:val="18"/>
                </w:rPr>
                <w:tag w:val="_PLD_39440674746d4382a4f99328187752a9"/>
                <w:id w:val="655500727"/>
                <w:lock w:val="sdtLocked"/>
              </w:sdtPr>
              <w:sdtEndPr/>
              <w:sdtContent>
                <w:tc>
                  <w:tcPr>
                    <w:tcW w:w="378" w:type="pct"/>
                    <w:shd w:val="clear" w:color="auto" w:fill="auto"/>
                    <w:vAlign w:val="center"/>
                  </w:tcPr>
                  <w:p w:rsidR="00604EC2" w:rsidRPr="00604EC2" w:rsidRDefault="00604EC2" w:rsidP="00D60A9C">
                    <w:pPr>
                      <w:jc w:val="center"/>
                      <w:rPr>
                        <w:sz w:val="18"/>
                        <w:szCs w:val="18"/>
                      </w:rPr>
                    </w:pPr>
                    <w:r w:rsidRPr="00604EC2">
                      <w:rPr>
                        <w:rFonts w:hint="eastAsia"/>
                        <w:sz w:val="18"/>
                        <w:szCs w:val="18"/>
                      </w:rPr>
                      <w:t>资金来源</w:t>
                    </w:r>
                  </w:p>
                </w:tc>
              </w:sdtContent>
            </w:sdt>
          </w:tr>
          <w:sdt>
            <w:sdtPr>
              <w:rPr>
                <w:rFonts w:hint="eastAsia"/>
                <w:sz w:val="18"/>
                <w:szCs w:val="18"/>
              </w:rPr>
              <w:alias w:val="在建工程明细"/>
              <w:tag w:val="_GBC_b84d9018f52b45beabeca7c2371cdc18"/>
              <w:id w:val="647556960"/>
              <w:lock w:val="sdtLocked"/>
            </w:sdtPr>
            <w:sdtEndPr/>
            <w:sdtContent>
              <w:tr w:rsidR="00604EC2" w:rsidRPr="00604EC2" w:rsidTr="00196CEA">
                <w:trPr>
                  <w:cantSplit/>
                </w:trPr>
                <w:tc>
                  <w:tcPr>
                    <w:tcW w:w="342" w:type="pct"/>
                    <w:shd w:val="clear" w:color="auto" w:fill="auto"/>
                  </w:tcPr>
                  <w:p w:rsidR="00604EC2" w:rsidRPr="00604EC2" w:rsidRDefault="00604EC2" w:rsidP="00D60A9C">
                    <w:pPr>
                      <w:ind w:right="105"/>
                      <w:rPr>
                        <w:sz w:val="18"/>
                        <w:szCs w:val="18"/>
                      </w:rPr>
                    </w:pPr>
                    <w:r w:rsidRPr="00604EC2">
                      <w:rPr>
                        <w:sz w:val="18"/>
                        <w:szCs w:val="18"/>
                      </w:rPr>
                      <w:t>响水恒利达科技二期工程</w:t>
                    </w:r>
                  </w:p>
                </w:tc>
                <w:tc>
                  <w:tcPr>
                    <w:tcW w:w="502" w:type="pct"/>
                    <w:shd w:val="clear" w:color="auto" w:fill="auto"/>
                    <w:vAlign w:val="center"/>
                  </w:tcPr>
                  <w:p w:rsidR="00604EC2" w:rsidRPr="00604EC2" w:rsidRDefault="00604EC2" w:rsidP="00196CEA">
                    <w:pPr>
                      <w:ind w:right="105"/>
                      <w:jc w:val="right"/>
                      <w:rPr>
                        <w:sz w:val="18"/>
                        <w:szCs w:val="18"/>
                      </w:rPr>
                    </w:pPr>
                    <w:r w:rsidRPr="00604EC2">
                      <w:rPr>
                        <w:sz w:val="18"/>
                        <w:szCs w:val="18"/>
                      </w:rPr>
                      <w:t>350,000,000.00</w:t>
                    </w:r>
                  </w:p>
                </w:tc>
                <w:tc>
                  <w:tcPr>
                    <w:tcW w:w="465" w:type="pct"/>
                    <w:shd w:val="clear" w:color="auto" w:fill="auto"/>
                    <w:vAlign w:val="center"/>
                  </w:tcPr>
                  <w:p w:rsidR="00604EC2" w:rsidRPr="00604EC2" w:rsidRDefault="00604EC2" w:rsidP="00196CEA">
                    <w:pPr>
                      <w:jc w:val="right"/>
                      <w:rPr>
                        <w:sz w:val="18"/>
                        <w:szCs w:val="18"/>
                      </w:rPr>
                    </w:pPr>
                    <w:r w:rsidRPr="00604EC2">
                      <w:rPr>
                        <w:sz w:val="18"/>
                        <w:szCs w:val="18"/>
                      </w:rPr>
                      <w:t>414,848,295.17</w:t>
                    </w:r>
                  </w:p>
                </w:tc>
                <w:tc>
                  <w:tcPr>
                    <w:tcW w:w="459" w:type="pct"/>
                    <w:shd w:val="clear" w:color="auto" w:fill="auto"/>
                    <w:vAlign w:val="center"/>
                  </w:tcPr>
                  <w:p w:rsidR="00604EC2" w:rsidRPr="00604EC2" w:rsidRDefault="00604EC2" w:rsidP="00196CEA">
                    <w:pPr>
                      <w:ind w:right="73"/>
                      <w:jc w:val="right"/>
                      <w:rPr>
                        <w:sz w:val="18"/>
                        <w:szCs w:val="18"/>
                      </w:rPr>
                    </w:pPr>
                    <w:r w:rsidRPr="00604EC2">
                      <w:rPr>
                        <w:sz w:val="18"/>
                        <w:szCs w:val="18"/>
                      </w:rPr>
                      <w:t>27,368,713.09</w:t>
                    </w:r>
                  </w:p>
                </w:tc>
                <w:tc>
                  <w:tcPr>
                    <w:tcW w:w="428" w:type="pct"/>
                    <w:shd w:val="clear" w:color="auto" w:fill="auto"/>
                    <w:vAlign w:val="center"/>
                  </w:tcPr>
                  <w:p w:rsidR="00604EC2" w:rsidRPr="00604EC2" w:rsidRDefault="00604EC2" w:rsidP="00196CEA">
                    <w:pPr>
                      <w:ind w:right="73"/>
                      <w:jc w:val="right"/>
                      <w:rPr>
                        <w:sz w:val="18"/>
                        <w:szCs w:val="18"/>
                      </w:rPr>
                    </w:pPr>
                  </w:p>
                </w:tc>
                <w:tc>
                  <w:tcPr>
                    <w:tcW w:w="402" w:type="pct"/>
                    <w:shd w:val="clear" w:color="auto" w:fill="auto"/>
                    <w:vAlign w:val="center"/>
                  </w:tcPr>
                  <w:p w:rsidR="00604EC2" w:rsidRPr="00604EC2" w:rsidRDefault="00604EC2" w:rsidP="00196CEA">
                    <w:pPr>
                      <w:jc w:val="right"/>
                      <w:rPr>
                        <w:sz w:val="18"/>
                        <w:szCs w:val="18"/>
                      </w:rPr>
                    </w:pPr>
                    <w:r w:rsidRPr="00604EC2">
                      <w:rPr>
                        <w:sz w:val="18"/>
                        <w:szCs w:val="18"/>
                      </w:rPr>
                      <w:t>7,259,441.55</w:t>
                    </w:r>
                  </w:p>
                </w:tc>
                <w:tc>
                  <w:tcPr>
                    <w:tcW w:w="465" w:type="pct"/>
                    <w:vAlign w:val="center"/>
                  </w:tcPr>
                  <w:p w:rsidR="00604EC2" w:rsidRPr="00604EC2" w:rsidRDefault="00604EC2" w:rsidP="00196CEA">
                    <w:pPr>
                      <w:jc w:val="right"/>
                      <w:rPr>
                        <w:sz w:val="18"/>
                        <w:szCs w:val="18"/>
                      </w:rPr>
                    </w:pPr>
                    <w:r w:rsidRPr="00604EC2">
                      <w:rPr>
                        <w:sz w:val="18"/>
                        <w:szCs w:val="18"/>
                      </w:rPr>
                      <w:t>434,957,566.71</w:t>
                    </w:r>
                  </w:p>
                </w:tc>
                <w:tc>
                  <w:tcPr>
                    <w:tcW w:w="290" w:type="pct"/>
                    <w:shd w:val="clear" w:color="auto" w:fill="auto"/>
                    <w:vAlign w:val="center"/>
                  </w:tcPr>
                  <w:p w:rsidR="00604EC2" w:rsidRPr="00604EC2" w:rsidRDefault="00604EC2" w:rsidP="00196CEA">
                    <w:pPr>
                      <w:jc w:val="right"/>
                      <w:rPr>
                        <w:sz w:val="18"/>
                        <w:szCs w:val="18"/>
                      </w:rPr>
                    </w:pPr>
                    <w:r w:rsidRPr="00604EC2">
                      <w:rPr>
                        <w:sz w:val="18"/>
                        <w:szCs w:val="18"/>
                      </w:rPr>
                      <w:t>125.82</w:t>
                    </w:r>
                  </w:p>
                </w:tc>
                <w:tc>
                  <w:tcPr>
                    <w:tcW w:w="288" w:type="pct"/>
                    <w:shd w:val="clear" w:color="auto" w:fill="auto"/>
                    <w:vAlign w:val="center"/>
                  </w:tcPr>
                  <w:p w:rsidR="00604EC2" w:rsidRPr="00604EC2" w:rsidRDefault="00604EC2" w:rsidP="00196CEA">
                    <w:pPr>
                      <w:jc w:val="right"/>
                      <w:rPr>
                        <w:sz w:val="18"/>
                        <w:szCs w:val="18"/>
                      </w:rPr>
                    </w:pPr>
                    <w:r w:rsidRPr="00604EC2">
                      <w:rPr>
                        <w:sz w:val="18"/>
                        <w:szCs w:val="18"/>
                      </w:rPr>
                      <w:t>97%</w:t>
                    </w:r>
                  </w:p>
                </w:tc>
                <w:tc>
                  <w:tcPr>
                    <w:tcW w:w="402" w:type="pct"/>
                    <w:shd w:val="clear" w:color="auto" w:fill="auto"/>
                    <w:vAlign w:val="center"/>
                  </w:tcPr>
                  <w:p w:rsidR="00604EC2" w:rsidRPr="00604EC2" w:rsidRDefault="00604EC2" w:rsidP="00196CEA">
                    <w:pPr>
                      <w:jc w:val="right"/>
                      <w:rPr>
                        <w:sz w:val="18"/>
                        <w:szCs w:val="18"/>
                      </w:rPr>
                    </w:pPr>
                    <w:r w:rsidRPr="00604EC2">
                      <w:rPr>
                        <w:sz w:val="18"/>
                        <w:szCs w:val="18"/>
                      </w:rPr>
                      <w:t>3,414,945.44</w:t>
                    </w:r>
                  </w:p>
                </w:tc>
                <w:tc>
                  <w:tcPr>
                    <w:tcW w:w="283" w:type="pct"/>
                    <w:shd w:val="clear" w:color="auto" w:fill="auto"/>
                    <w:vAlign w:val="center"/>
                  </w:tcPr>
                  <w:p w:rsidR="00604EC2" w:rsidRPr="00604EC2" w:rsidRDefault="00604EC2" w:rsidP="00196CEA">
                    <w:pPr>
                      <w:jc w:val="right"/>
                      <w:rPr>
                        <w:sz w:val="18"/>
                        <w:szCs w:val="18"/>
                      </w:rPr>
                    </w:pPr>
                  </w:p>
                </w:tc>
                <w:tc>
                  <w:tcPr>
                    <w:tcW w:w="294" w:type="pct"/>
                    <w:shd w:val="clear" w:color="auto" w:fill="auto"/>
                  </w:tcPr>
                  <w:p w:rsidR="00604EC2" w:rsidRPr="00604EC2" w:rsidRDefault="00604EC2" w:rsidP="00D60A9C">
                    <w:pPr>
                      <w:jc w:val="right"/>
                      <w:rPr>
                        <w:sz w:val="18"/>
                        <w:szCs w:val="18"/>
                      </w:rPr>
                    </w:pPr>
                  </w:p>
                </w:tc>
                <w:tc>
                  <w:tcPr>
                    <w:tcW w:w="378" w:type="pct"/>
                    <w:shd w:val="clear" w:color="auto" w:fill="auto"/>
                    <w:vAlign w:val="center"/>
                  </w:tcPr>
                  <w:p w:rsidR="00604EC2" w:rsidRPr="00604EC2" w:rsidRDefault="00604EC2" w:rsidP="00196CEA">
                    <w:pPr>
                      <w:jc w:val="center"/>
                      <w:rPr>
                        <w:sz w:val="18"/>
                        <w:szCs w:val="18"/>
                      </w:rPr>
                    </w:pPr>
                    <w:r w:rsidRPr="00604EC2">
                      <w:rPr>
                        <w:sz w:val="18"/>
                        <w:szCs w:val="18"/>
                      </w:rPr>
                      <w:t>募集及自有</w:t>
                    </w:r>
                  </w:p>
                </w:tc>
              </w:tr>
            </w:sdtContent>
          </w:sdt>
          <w:sdt>
            <w:sdtPr>
              <w:rPr>
                <w:rFonts w:hint="eastAsia"/>
                <w:sz w:val="18"/>
                <w:szCs w:val="18"/>
              </w:rPr>
              <w:alias w:val="在建工程明细"/>
              <w:tag w:val="_GBC_b84d9018f52b45beabeca7c2371cdc18"/>
              <w:id w:val="-1721273377"/>
              <w:lock w:val="sdtLocked"/>
            </w:sdtPr>
            <w:sdtEndPr/>
            <w:sdtContent>
              <w:tr w:rsidR="00604EC2" w:rsidRPr="00604EC2" w:rsidTr="00196CEA">
                <w:trPr>
                  <w:cantSplit/>
                </w:trPr>
                <w:tc>
                  <w:tcPr>
                    <w:tcW w:w="342" w:type="pct"/>
                    <w:shd w:val="clear" w:color="auto" w:fill="auto"/>
                  </w:tcPr>
                  <w:p w:rsidR="00604EC2" w:rsidRPr="00604EC2" w:rsidRDefault="00604EC2" w:rsidP="00D60A9C">
                    <w:pPr>
                      <w:ind w:right="105"/>
                      <w:rPr>
                        <w:sz w:val="18"/>
                        <w:szCs w:val="18"/>
                      </w:rPr>
                    </w:pPr>
                    <w:r w:rsidRPr="00604EC2">
                      <w:rPr>
                        <w:sz w:val="18"/>
                        <w:szCs w:val="18"/>
                      </w:rPr>
                      <w:t>响水恒利达科技一期工程</w:t>
                    </w:r>
                  </w:p>
                </w:tc>
                <w:tc>
                  <w:tcPr>
                    <w:tcW w:w="502" w:type="pct"/>
                    <w:shd w:val="clear" w:color="auto" w:fill="auto"/>
                    <w:vAlign w:val="center"/>
                  </w:tcPr>
                  <w:p w:rsidR="00604EC2" w:rsidRPr="00604EC2" w:rsidRDefault="00604EC2" w:rsidP="00196CEA">
                    <w:pPr>
                      <w:ind w:right="105"/>
                      <w:jc w:val="right"/>
                      <w:rPr>
                        <w:sz w:val="18"/>
                        <w:szCs w:val="18"/>
                      </w:rPr>
                    </w:pPr>
                    <w:r w:rsidRPr="00604EC2">
                      <w:rPr>
                        <w:sz w:val="18"/>
                        <w:szCs w:val="18"/>
                      </w:rPr>
                      <w:t>50,000,000.00</w:t>
                    </w:r>
                  </w:p>
                </w:tc>
                <w:tc>
                  <w:tcPr>
                    <w:tcW w:w="465" w:type="pct"/>
                    <w:shd w:val="clear" w:color="auto" w:fill="auto"/>
                    <w:vAlign w:val="center"/>
                  </w:tcPr>
                  <w:p w:rsidR="00604EC2" w:rsidRPr="00604EC2" w:rsidRDefault="00604EC2" w:rsidP="00196CEA">
                    <w:pPr>
                      <w:jc w:val="right"/>
                      <w:rPr>
                        <w:sz w:val="18"/>
                        <w:szCs w:val="18"/>
                      </w:rPr>
                    </w:pPr>
                    <w:r w:rsidRPr="00604EC2">
                      <w:rPr>
                        <w:sz w:val="18"/>
                        <w:szCs w:val="18"/>
                      </w:rPr>
                      <w:t>12,729,017.51</w:t>
                    </w:r>
                  </w:p>
                </w:tc>
                <w:tc>
                  <w:tcPr>
                    <w:tcW w:w="459" w:type="pct"/>
                    <w:shd w:val="clear" w:color="auto" w:fill="auto"/>
                    <w:vAlign w:val="center"/>
                  </w:tcPr>
                  <w:p w:rsidR="00604EC2" w:rsidRPr="00604EC2" w:rsidRDefault="00604EC2" w:rsidP="00196CEA">
                    <w:pPr>
                      <w:ind w:right="73"/>
                      <w:jc w:val="right"/>
                      <w:rPr>
                        <w:sz w:val="18"/>
                        <w:szCs w:val="18"/>
                      </w:rPr>
                    </w:pPr>
                    <w:r w:rsidRPr="00604EC2">
                      <w:rPr>
                        <w:sz w:val="18"/>
                        <w:szCs w:val="18"/>
                      </w:rPr>
                      <w:t>4,431,444.41</w:t>
                    </w:r>
                  </w:p>
                </w:tc>
                <w:tc>
                  <w:tcPr>
                    <w:tcW w:w="428" w:type="pct"/>
                    <w:shd w:val="clear" w:color="auto" w:fill="auto"/>
                    <w:vAlign w:val="center"/>
                  </w:tcPr>
                  <w:p w:rsidR="00604EC2" w:rsidRPr="00604EC2" w:rsidRDefault="00604EC2" w:rsidP="00196CEA">
                    <w:pPr>
                      <w:ind w:right="73"/>
                      <w:jc w:val="right"/>
                      <w:rPr>
                        <w:sz w:val="18"/>
                        <w:szCs w:val="18"/>
                      </w:rPr>
                    </w:pPr>
                  </w:p>
                </w:tc>
                <w:tc>
                  <w:tcPr>
                    <w:tcW w:w="402" w:type="pct"/>
                    <w:shd w:val="clear" w:color="auto" w:fill="auto"/>
                    <w:vAlign w:val="center"/>
                  </w:tcPr>
                  <w:p w:rsidR="00604EC2" w:rsidRPr="00604EC2" w:rsidRDefault="00604EC2" w:rsidP="00196CEA">
                    <w:pPr>
                      <w:jc w:val="right"/>
                      <w:rPr>
                        <w:sz w:val="18"/>
                        <w:szCs w:val="18"/>
                      </w:rPr>
                    </w:pPr>
                  </w:p>
                </w:tc>
                <w:tc>
                  <w:tcPr>
                    <w:tcW w:w="465" w:type="pct"/>
                    <w:vAlign w:val="center"/>
                  </w:tcPr>
                  <w:p w:rsidR="00604EC2" w:rsidRPr="00604EC2" w:rsidRDefault="00604EC2" w:rsidP="00196CEA">
                    <w:pPr>
                      <w:jc w:val="right"/>
                      <w:rPr>
                        <w:sz w:val="18"/>
                        <w:szCs w:val="18"/>
                      </w:rPr>
                    </w:pPr>
                    <w:r w:rsidRPr="00604EC2">
                      <w:rPr>
                        <w:sz w:val="18"/>
                        <w:szCs w:val="18"/>
                      </w:rPr>
                      <w:t>17,160,461.92</w:t>
                    </w:r>
                  </w:p>
                </w:tc>
                <w:tc>
                  <w:tcPr>
                    <w:tcW w:w="290" w:type="pct"/>
                    <w:shd w:val="clear" w:color="auto" w:fill="auto"/>
                    <w:vAlign w:val="center"/>
                  </w:tcPr>
                  <w:p w:rsidR="00604EC2" w:rsidRPr="00604EC2" w:rsidRDefault="00604EC2" w:rsidP="00196CEA">
                    <w:pPr>
                      <w:jc w:val="right"/>
                      <w:rPr>
                        <w:sz w:val="18"/>
                        <w:szCs w:val="18"/>
                      </w:rPr>
                    </w:pPr>
                    <w:r w:rsidRPr="00604EC2">
                      <w:rPr>
                        <w:sz w:val="18"/>
                        <w:szCs w:val="18"/>
                      </w:rPr>
                      <w:t>92.86</w:t>
                    </w:r>
                  </w:p>
                </w:tc>
                <w:tc>
                  <w:tcPr>
                    <w:tcW w:w="288" w:type="pct"/>
                    <w:shd w:val="clear" w:color="auto" w:fill="auto"/>
                    <w:vAlign w:val="center"/>
                  </w:tcPr>
                  <w:p w:rsidR="00604EC2" w:rsidRPr="00604EC2" w:rsidRDefault="00604EC2" w:rsidP="00196CEA">
                    <w:pPr>
                      <w:jc w:val="right"/>
                      <w:rPr>
                        <w:sz w:val="18"/>
                        <w:szCs w:val="18"/>
                      </w:rPr>
                    </w:pPr>
                    <w:r w:rsidRPr="00604EC2">
                      <w:rPr>
                        <w:sz w:val="18"/>
                        <w:szCs w:val="18"/>
                      </w:rPr>
                      <w:t>92%</w:t>
                    </w:r>
                  </w:p>
                </w:tc>
                <w:tc>
                  <w:tcPr>
                    <w:tcW w:w="402" w:type="pct"/>
                    <w:shd w:val="clear" w:color="auto" w:fill="auto"/>
                    <w:vAlign w:val="center"/>
                  </w:tcPr>
                  <w:p w:rsidR="00604EC2" w:rsidRPr="00604EC2" w:rsidRDefault="00604EC2" w:rsidP="00196CEA">
                    <w:pPr>
                      <w:jc w:val="right"/>
                      <w:rPr>
                        <w:sz w:val="18"/>
                        <w:szCs w:val="18"/>
                      </w:rPr>
                    </w:pPr>
                  </w:p>
                </w:tc>
                <w:tc>
                  <w:tcPr>
                    <w:tcW w:w="283" w:type="pct"/>
                    <w:shd w:val="clear" w:color="auto" w:fill="auto"/>
                    <w:vAlign w:val="center"/>
                  </w:tcPr>
                  <w:p w:rsidR="00604EC2" w:rsidRPr="00604EC2" w:rsidRDefault="00604EC2" w:rsidP="00196CEA">
                    <w:pPr>
                      <w:jc w:val="right"/>
                      <w:rPr>
                        <w:sz w:val="18"/>
                        <w:szCs w:val="18"/>
                      </w:rPr>
                    </w:pPr>
                  </w:p>
                </w:tc>
                <w:tc>
                  <w:tcPr>
                    <w:tcW w:w="294" w:type="pct"/>
                    <w:shd w:val="clear" w:color="auto" w:fill="auto"/>
                  </w:tcPr>
                  <w:p w:rsidR="00604EC2" w:rsidRPr="00604EC2" w:rsidRDefault="00604EC2" w:rsidP="00D60A9C">
                    <w:pPr>
                      <w:jc w:val="right"/>
                      <w:rPr>
                        <w:sz w:val="18"/>
                        <w:szCs w:val="18"/>
                      </w:rPr>
                    </w:pPr>
                  </w:p>
                </w:tc>
                <w:tc>
                  <w:tcPr>
                    <w:tcW w:w="378" w:type="pct"/>
                    <w:shd w:val="clear" w:color="auto" w:fill="auto"/>
                    <w:vAlign w:val="center"/>
                  </w:tcPr>
                  <w:p w:rsidR="00604EC2" w:rsidRPr="00604EC2" w:rsidRDefault="00604EC2" w:rsidP="00196CEA">
                    <w:pPr>
                      <w:jc w:val="center"/>
                      <w:rPr>
                        <w:sz w:val="18"/>
                        <w:szCs w:val="18"/>
                      </w:rPr>
                    </w:pPr>
                    <w:r w:rsidRPr="00604EC2">
                      <w:rPr>
                        <w:sz w:val="18"/>
                        <w:szCs w:val="18"/>
                      </w:rPr>
                      <w:t>自有</w:t>
                    </w:r>
                  </w:p>
                </w:tc>
              </w:tr>
            </w:sdtContent>
          </w:sdt>
          <w:sdt>
            <w:sdtPr>
              <w:rPr>
                <w:rFonts w:hint="eastAsia"/>
                <w:sz w:val="18"/>
                <w:szCs w:val="18"/>
              </w:rPr>
              <w:alias w:val="在建工程明细"/>
              <w:tag w:val="_GBC_b84d9018f52b45beabeca7c2371cdc18"/>
              <w:id w:val="2098434969"/>
              <w:lock w:val="sdtLocked"/>
            </w:sdtPr>
            <w:sdtEndPr/>
            <w:sdtContent>
              <w:tr w:rsidR="00604EC2" w:rsidRPr="00604EC2" w:rsidTr="001C7758">
                <w:trPr>
                  <w:cantSplit/>
                </w:trPr>
                <w:tc>
                  <w:tcPr>
                    <w:tcW w:w="342" w:type="pct"/>
                    <w:shd w:val="clear" w:color="auto" w:fill="auto"/>
                  </w:tcPr>
                  <w:p w:rsidR="00604EC2" w:rsidRPr="00604EC2" w:rsidRDefault="00604EC2" w:rsidP="00D60A9C">
                    <w:pPr>
                      <w:ind w:right="105"/>
                      <w:rPr>
                        <w:sz w:val="18"/>
                        <w:szCs w:val="18"/>
                      </w:rPr>
                    </w:pPr>
                    <w:r w:rsidRPr="00604EC2">
                      <w:rPr>
                        <w:sz w:val="18"/>
                        <w:szCs w:val="18"/>
                      </w:rPr>
                      <w:t>河东生产基地改扩建项目</w:t>
                    </w:r>
                  </w:p>
                </w:tc>
                <w:tc>
                  <w:tcPr>
                    <w:tcW w:w="502" w:type="pct"/>
                    <w:shd w:val="clear" w:color="auto" w:fill="auto"/>
                    <w:vAlign w:val="center"/>
                  </w:tcPr>
                  <w:p w:rsidR="00604EC2" w:rsidRPr="00604EC2" w:rsidRDefault="00604EC2" w:rsidP="00196CEA">
                    <w:pPr>
                      <w:ind w:right="105"/>
                      <w:jc w:val="right"/>
                      <w:rPr>
                        <w:sz w:val="18"/>
                        <w:szCs w:val="18"/>
                      </w:rPr>
                    </w:pPr>
                    <w:r w:rsidRPr="00604EC2">
                      <w:rPr>
                        <w:sz w:val="18"/>
                        <w:szCs w:val="18"/>
                      </w:rPr>
                      <w:t>28,000,000.00</w:t>
                    </w:r>
                  </w:p>
                </w:tc>
                <w:tc>
                  <w:tcPr>
                    <w:tcW w:w="465" w:type="pct"/>
                    <w:shd w:val="clear" w:color="auto" w:fill="auto"/>
                    <w:vAlign w:val="center"/>
                  </w:tcPr>
                  <w:p w:rsidR="00604EC2" w:rsidRPr="00604EC2" w:rsidRDefault="00604EC2" w:rsidP="00196CEA">
                    <w:pPr>
                      <w:jc w:val="right"/>
                      <w:rPr>
                        <w:sz w:val="18"/>
                        <w:szCs w:val="18"/>
                      </w:rPr>
                    </w:pPr>
                    <w:r w:rsidRPr="00604EC2">
                      <w:rPr>
                        <w:sz w:val="18"/>
                        <w:szCs w:val="18"/>
                      </w:rPr>
                      <w:t>2,154,762.11</w:t>
                    </w:r>
                  </w:p>
                </w:tc>
                <w:tc>
                  <w:tcPr>
                    <w:tcW w:w="459" w:type="pct"/>
                    <w:shd w:val="clear" w:color="auto" w:fill="auto"/>
                    <w:vAlign w:val="center"/>
                  </w:tcPr>
                  <w:p w:rsidR="00604EC2" w:rsidRPr="00604EC2" w:rsidRDefault="00604EC2" w:rsidP="00196CEA">
                    <w:pPr>
                      <w:ind w:right="73"/>
                      <w:jc w:val="right"/>
                      <w:rPr>
                        <w:sz w:val="18"/>
                        <w:szCs w:val="18"/>
                      </w:rPr>
                    </w:pPr>
                    <w:r w:rsidRPr="00604EC2">
                      <w:rPr>
                        <w:sz w:val="18"/>
                        <w:szCs w:val="18"/>
                      </w:rPr>
                      <w:t>9,714,652.45</w:t>
                    </w:r>
                  </w:p>
                </w:tc>
                <w:tc>
                  <w:tcPr>
                    <w:tcW w:w="428" w:type="pct"/>
                    <w:shd w:val="clear" w:color="auto" w:fill="auto"/>
                    <w:vAlign w:val="center"/>
                  </w:tcPr>
                  <w:p w:rsidR="00604EC2" w:rsidRPr="00604EC2" w:rsidRDefault="00604EC2" w:rsidP="00196CEA">
                    <w:pPr>
                      <w:ind w:right="73"/>
                      <w:jc w:val="right"/>
                      <w:rPr>
                        <w:sz w:val="18"/>
                        <w:szCs w:val="18"/>
                      </w:rPr>
                    </w:pPr>
                  </w:p>
                </w:tc>
                <w:tc>
                  <w:tcPr>
                    <w:tcW w:w="402" w:type="pct"/>
                    <w:shd w:val="clear" w:color="auto" w:fill="auto"/>
                    <w:vAlign w:val="center"/>
                  </w:tcPr>
                  <w:p w:rsidR="00604EC2" w:rsidRPr="00604EC2" w:rsidRDefault="00604EC2" w:rsidP="00196CEA">
                    <w:pPr>
                      <w:jc w:val="right"/>
                      <w:rPr>
                        <w:sz w:val="18"/>
                        <w:szCs w:val="18"/>
                      </w:rPr>
                    </w:pPr>
                  </w:p>
                </w:tc>
                <w:tc>
                  <w:tcPr>
                    <w:tcW w:w="465" w:type="pct"/>
                    <w:vAlign w:val="center"/>
                  </w:tcPr>
                  <w:p w:rsidR="00604EC2" w:rsidRPr="00604EC2" w:rsidRDefault="00604EC2" w:rsidP="00196CEA">
                    <w:pPr>
                      <w:jc w:val="right"/>
                      <w:rPr>
                        <w:sz w:val="18"/>
                        <w:szCs w:val="18"/>
                      </w:rPr>
                    </w:pPr>
                    <w:r w:rsidRPr="00604EC2">
                      <w:rPr>
                        <w:sz w:val="18"/>
                        <w:szCs w:val="18"/>
                      </w:rPr>
                      <w:t>11,869,414.56</w:t>
                    </w:r>
                  </w:p>
                </w:tc>
                <w:tc>
                  <w:tcPr>
                    <w:tcW w:w="290" w:type="pct"/>
                    <w:shd w:val="clear" w:color="auto" w:fill="auto"/>
                    <w:vAlign w:val="center"/>
                  </w:tcPr>
                  <w:p w:rsidR="00604EC2" w:rsidRPr="001C7758" w:rsidRDefault="000A05C7" w:rsidP="00196CEA">
                    <w:pPr>
                      <w:jc w:val="right"/>
                      <w:rPr>
                        <w:sz w:val="18"/>
                        <w:szCs w:val="18"/>
                      </w:rPr>
                    </w:pPr>
                    <w:r w:rsidRPr="001C7758">
                      <w:rPr>
                        <w:rFonts w:hint="eastAsia"/>
                        <w:sz w:val="18"/>
                        <w:szCs w:val="18"/>
                      </w:rPr>
                      <w:t>42.39</w:t>
                    </w:r>
                  </w:p>
                </w:tc>
                <w:tc>
                  <w:tcPr>
                    <w:tcW w:w="288" w:type="pct"/>
                    <w:shd w:val="clear" w:color="auto" w:fill="auto"/>
                    <w:vAlign w:val="center"/>
                  </w:tcPr>
                  <w:p w:rsidR="00604EC2" w:rsidRPr="001C7758" w:rsidRDefault="000A05C7" w:rsidP="00196CEA">
                    <w:pPr>
                      <w:jc w:val="right"/>
                      <w:rPr>
                        <w:sz w:val="18"/>
                        <w:szCs w:val="18"/>
                      </w:rPr>
                    </w:pPr>
                    <w:r w:rsidRPr="001C7758">
                      <w:rPr>
                        <w:rFonts w:hint="eastAsia"/>
                        <w:sz w:val="18"/>
                        <w:szCs w:val="18"/>
                      </w:rPr>
                      <w:t>土建施工建设中</w:t>
                    </w:r>
                  </w:p>
                </w:tc>
                <w:tc>
                  <w:tcPr>
                    <w:tcW w:w="402" w:type="pct"/>
                    <w:shd w:val="clear" w:color="auto" w:fill="auto"/>
                    <w:vAlign w:val="center"/>
                  </w:tcPr>
                  <w:p w:rsidR="00604EC2" w:rsidRPr="00604EC2" w:rsidRDefault="00604EC2" w:rsidP="00196CEA">
                    <w:pPr>
                      <w:jc w:val="right"/>
                      <w:rPr>
                        <w:sz w:val="18"/>
                        <w:szCs w:val="18"/>
                      </w:rPr>
                    </w:pPr>
                  </w:p>
                </w:tc>
                <w:tc>
                  <w:tcPr>
                    <w:tcW w:w="283" w:type="pct"/>
                    <w:shd w:val="clear" w:color="auto" w:fill="auto"/>
                    <w:vAlign w:val="center"/>
                  </w:tcPr>
                  <w:p w:rsidR="00604EC2" w:rsidRPr="00604EC2" w:rsidRDefault="00604EC2" w:rsidP="00196CEA">
                    <w:pPr>
                      <w:jc w:val="right"/>
                      <w:rPr>
                        <w:sz w:val="18"/>
                        <w:szCs w:val="18"/>
                      </w:rPr>
                    </w:pPr>
                  </w:p>
                </w:tc>
                <w:tc>
                  <w:tcPr>
                    <w:tcW w:w="294" w:type="pct"/>
                    <w:shd w:val="clear" w:color="auto" w:fill="auto"/>
                  </w:tcPr>
                  <w:p w:rsidR="00604EC2" w:rsidRPr="00604EC2" w:rsidRDefault="00604EC2" w:rsidP="00D60A9C">
                    <w:pPr>
                      <w:jc w:val="right"/>
                      <w:rPr>
                        <w:sz w:val="18"/>
                        <w:szCs w:val="18"/>
                      </w:rPr>
                    </w:pPr>
                  </w:p>
                </w:tc>
                <w:tc>
                  <w:tcPr>
                    <w:tcW w:w="378" w:type="pct"/>
                    <w:shd w:val="clear" w:color="auto" w:fill="auto"/>
                    <w:vAlign w:val="center"/>
                  </w:tcPr>
                  <w:p w:rsidR="00604EC2" w:rsidRPr="00604EC2" w:rsidRDefault="00604EC2" w:rsidP="00196CEA">
                    <w:pPr>
                      <w:jc w:val="center"/>
                      <w:rPr>
                        <w:sz w:val="18"/>
                        <w:szCs w:val="18"/>
                      </w:rPr>
                    </w:pPr>
                    <w:r w:rsidRPr="00604EC2">
                      <w:rPr>
                        <w:sz w:val="18"/>
                        <w:szCs w:val="18"/>
                      </w:rPr>
                      <w:t>自有</w:t>
                    </w:r>
                  </w:p>
                </w:tc>
              </w:tr>
            </w:sdtContent>
          </w:sdt>
          <w:sdt>
            <w:sdtPr>
              <w:rPr>
                <w:rFonts w:hint="eastAsia"/>
                <w:sz w:val="18"/>
                <w:szCs w:val="18"/>
              </w:rPr>
              <w:alias w:val="在建工程明细"/>
              <w:tag w:val="_GBC_b84d9018f52b45beabeca7c2371cdc18"/>
              <w:id w:val="-1296760928"/>
              <w:lock w:val="sdtLocked"/>
            </w:sdtPr>
            <w:sdtEndPr/>
            <w:sdtContent>
              <w:tr w:rsidR="00604EC2" w:rsidRPr="00604EC2" w:rsidTr="00196CEA">
                <w:trPr>
                  <w:cantSplit/>
                </w:trPr>
                <w:tc>
                  <w:tcPr>
                    <w:tcW w:w="342" w:type="pct"/>
                    <w:shd w:val="clear" w:color="auto" w:fill="auto"/>
                  </w:tcPr>
                  <w:p w:rsidR="00604EC2" w:rsidRPr="00604EC2" w:rsidRDefault="00604EC2" w:rsidP="00D60A9C">
                    <w:pPr>
                      <w:ind w:right="105"/>
                      <w:rPr>
                        <w:sz w:val="18"/>
                        <w:szCs w:val="18"/>
                      </w:rPr>
                    </w:pPr>
                    <w:r w:rsidRPr="00604EC2">
                      <w:rPr>
                        <w:sz w:val="18"/>
                        <w:szCs w:val="18"/>
                      </w:rPr>
                      <w:t>其他</w:t>
                    </w:r>
                  </w:p>
                </w:tc>
                <w:tc>
                  <w:tcPr>
                    <w:tcW w:w="502" w:type="pct"/>
                    <w:shd w:val="clear" w:color="auto" w:fill="auto"/>
                    <w:vAlign w:val="center"/>
                  </w:tcPr>
                  <w:p w:rsidR="00604EC2" w:rsidRPr="00604EC2" w:rsidRDefault="00604EC2" w:rsidP="00196CEA">
                    <w:pPr>
                      <w:ind w:right="105"/>
                      <w:jc w:val="right"/>
                      <w:rPr>
                        <w:sz w:val="18"/>
                        <w:szCs w:val="18"/>
                      </w:rPr>
                    </w:pPr>
                  </w:p>
                </w:tc>
                <w:tc>
                  <w:tcPr>
                    <w:tcW w:w="465" w:type="pct"/>
                    <w:shd w:val="clear" w:color="auto" w:fill="auto"/>
                    <w:vAlign w:val="center"/>
                  </w:tcPr>
                  <w:p w:rsidR="00604EC2" w:rsidRPr="00604EC2" w:rsidRDefault="00604EC2" w:rsidP="00196CEA">
                    <w:pPr>
                      <w:jc w:val="right"/>
                      <w:rPr>
                        <w:sz w:val="18"/>
                        <w:szCs w:val="18"/>
                      </w:rPr>
                    </w:pPr>
                    <w:r w:rsidRPr="00604EC2">
                      <w:rPr>
                        <w:sz w:val="18"/>
                        <w:szCs w:val="18"/>
                      </w:rPr>
                      <w:t>7,656,236.10</w:t>
                    </w:r>
                  </w:p>
                </w:tc>
                <w:tc>
                  <w:tcPr>
                    <w:tcW w:w="459" w:type="pct"/>
                    <w:shd w:val="clear" w:color="auto" w:fill="auto"/>
                    <w:vAlign w:val="center"/>
                  </w:tcPr>
                  <w:p w:rsidR="00604EC2" w:rsidRPr="00604EC2" w:rsidRDefault="00604EC2" w:rsidP="00196CEA">
                    <w:pPr>
                      <w:ind w:right="73"/>
                      <w:jc w:val="right"/>
                      <w:rPr>
                        <w:sz w:val="18"/>
                        <w:szCs w:val="18"/>
                      </w:rPr>
                    </w:pPr>
                  </w:p>
                </w:tc>
                <w:tc>
                  <w:tcPr>
                    <w:tcW w:w="428" w:type="pct"/>
                    <w:shd w:val="clear" w:color="auto" w:fill="auto"/>
                    <w:vAlign w:val="center"/>
                  </w:tcPr>
                  <w:p w:rsidR="00604EC2" w:rsidRPr="00604EC2" w:rsidRDefault="00604EC2" w:rsidP="00196CEA">
                    <w:pPr>
                      <w:ind w:right="73"/>
                      <w:jc w:val="right"/>
                      <w:rPr>
                        <w:sz w:val="18"/>
                        <w:szCs w:val="18"/>
                      </w:rPr>
                    </w:pPr>
                    <w:r w:rsidRPr="00604EC2">
                      <w:rPr>
                        <w:sz w:val="18"/>
                        <w:szCs w:val="18"/>
                      </w:rPr>
                      <w:t>3,222,401.43</w:t>
                    </w:r>
                  </w:p>
                </w:tc>
                <w:tc>
                  <w:tcPr>
                    <w:tcW w:w="402" w:type="pct"/>
                    <w:shd w:val="clear" w:color="auto" w:fill="auto"/>
                    <w:vAlign w:val="center"/>
                  </w:tcPr>
                  <w:p w:rsidR="00604EC2" w:rsidRPr="00604EC2" w:rsidRDefault="00604EC2" w:rsidP="00196CEA">
                    <w:pPr>
                      <w:jc w:val="right"/>
                      <w:rPr>
                        <w:sz w:val="18"/>
                        <w:szCs w:val="18"/>
                      </w:rPr>
                    </w:pPr>
                  </w:p>
                </w:tc>
                <w:tc>
                  <w:tcPr>
                    <w:tcW w:w="465" w:type="pct"/>
                    <w:vAlign w:val="center"/>
                  </w:tcPr>
                  <w:p w:rsidR="00604EC2" w:rsidRPr="00604EC2" w:rsidRDefault="00604EC2" w:rsidP="00196CEA">
                    <w:pPr>
                      <w:jc w:val="right"/>
                      <w:rPr>
                        <w:sz w:val="18"/>
                        <w:szCs w:val="18"/>
                      </w:rPr>
                    </w:pPr>
                    <w:r w:rsidRPr="00604EC2">
                      <w:rPr>
                        <w:sz w:val="18"/>
                        <w:szCs w:val="18"/>
                      </w:rPr>
                      <w:t>4,433,834.67</w:t>
                    </w:r>
                  </w:p>
                </w:tc>
                <w:tc>
                  <w:tcPr>
                    <w:tcW w:w="290" w:type="pct"/>
                    <w:shd w:val="clear" w:color="auto" w:fill="auto"/>
                    <w:vAlign w:val="center"/>
                  </w:tcPr>
                  <w:p w:rsidR="00604EC2" w:rsidRPr="00604EC2" w:rsidRDefault="00604EC2" w:rsidP="00196CEA">
                    <w:pPr>
                      <w:jc w:val="right"/>
                      <w:rPr>
                        <w:sz w:val="18"/>
                        <w:szCs w:val="18"/>
                      </w:rPr>
                    </w:pPr>
                  </w:p>
                </w:tc>
                <w:tc>
                  <w:tcPr>
                    <w:tcW w:w="288" w:type="pct"/>
                    <w:shd w:val="clear" w:color="auto" w:fill="auto"/>
                    <w:vAlign w:val="center"/>
                  </w:tcPr>
                  <w:p w:rsidR="00604EC2" w:rsidRPr="00604EC2" w:rsidRDefault="00604EC2" w:rsidP="00196CEA">
                    <w:pPr>
                      <w:jc w:val="right"/>
                      <w:rPr>
                        <w:sz w:val="18"/>
                        <w:szCs w:val="18"/>
                      </w:rPr>
                    </w:pPr>
                  </w:p>
                </w:tc>
                <w:tc>
                  <w:tcPr>
                    <w:tcW w:w="402" w:type="pct"/>
                    <w:shd w:val="clear" w:color="auto" w:fill="auto"/>
                    <w:vAlign w:val="center"/>
                  </w:tcPr>
                  <w:p w:rsidR="00604EC2" w:rsidRPr="00604EC2" w:rsidRDefault="00604EC2" w:rsidP="00196CEA">
                    <w:pPr>
                      <w:jc w:val="right"/>
                      <w:rPr>
                        <w:sz w:val="18"/>
                        <w:szCs w:val="18"/>
                      </w:rPr>
                    </w:pPr>
                  </w:p>
                </w:tc>
                <w:tc>
                  <w:tcPr>
                    <w:tcW w:w="283" w:type="pct"/>
                    <w:shd w:val="clear" w:color="auto" w:fill="auto"/>
                    <w:vAlign w:val="center"/>
                  </w:tcPr>
                  <w:p w:rsidR="00604EC2" w:rsidRPr="00604EC2" w:rsidRDefault="00604EC2" w:rsidP="00196CEA">
                    <w:pPr>
                      <w:jc w:val="right"/>
                      <w:rPr>
                        <w:sz w:val="18"/>
                        <w:szCs w:val="18"/>
                      </w:rPr>
                    </w:pPr>
                  </w:p>
                </w:tc>
                <w:tc>
                  <w:tcPr>
                    <w:tcW w:w="294" w:type="pct"/>
                    <w:shd w:val="clear" w:color="auto" w:fill="auto"/>
                  </w:tcPr>
                  <w:p w:rsidR="00604EC2" w:rsidRPr="00604EC2" w:rsidRDefault="00604EC2" w:rsidP="00D60A9C">
                    <w:pPr>
                      <w:jc w:val="right"/>
                      <w:rPr>
                        <w:sz w:val="18"/>
                        <w:szCs w:val="18"/>
                      </w:rPr>
                    </w:pPr>
                  </w:p>
                </w:tc>
                <w:tc>
                  <w:tcPr>
                    <w:tcW w:w="378" w:type="pct"/>
                    <w:shd w:val="clear" w:color="auto" w:fill="auto"/>
                    <w:vAlign w:val="center"/>
                  </w:tcPr>
                  <w:p w:rsidR="00604EC2" w:rsidRPr="00604EC2" w:rsidRDefault="00604EC2" w:rsidP="00196CEA">
                    <w:pPr>
                      <w:jc w:val="center"/>
                      <w:rPr>
                        <w:sz w:val="18"/>
                        <w:szCs w:val="18"/>
                      </w:rPr>
                    </w:pPr>
                    <w:r w:rsidRPr="00604EC2">
                      <w:rPr>
                        <w:sz w:val="18"/>
                        <w:szCs w:val="18"/>
                      </w:rPr>
                      <w:t>自有</w:t>
                    </w:r>
                  </w:p>
                </w:tc>
              </w:tr>
            </w:sdtContent>
          </w:sdt>
          <w:tr w:rsidR="00604EC2" w:rsidRPr="00604EC2" w:rsidTr="00196CEA">
            <w:trPr>
              <w:cantSplit/>
            </w:trPr>
            <w:sdt>
              <w:sdtPr>
                <w:rPr>
                  <w:sz w:val="18"/>
                  <w:szCs w:val="18"/>
                </w:rPr>
                <w:tag w:val="_PLD_942a3001646f41f087960bab251b2bbb"/>
                <w:id w:val="496075268"/>
                <w:lock w:val="sdtLocked"/>
              </w:sdtPr>
              <w:sdtEndPr/>
              <w:sdtContent>
                <w:tc>
                  <w:tcPr>
                    <w:tcW w:w="342" w:type="pct"/>
                    <w:shd w:val="clear" w:color="auto" w:fill="auto"/>
                    <w:vAlign w:val="center"/>
                  </w:tcPr>
                  <w:p w:rsidR="00604EC2" w:rsidRPr="00604EC2" w:rsidRDefault="00604EC2" w:rsidP="00D60A9C">
                    <w:pPr>
                      <w:ind w:right="105"/>
                      <w:jc w:val="center"/>
                      <w:rPr>
                        <w:sz w:val="18"/>
                        <w:szCs w:val="18"/>
                      </w:rPr>
                    </w:pPr>
                    <w:r w:rsidRPr="00604EC2">
                      <w:rPr>
                        <w:rFonts w:hint="eastAsia"/>
                        <w:sz w:val="18"/>
                        <w:szCs w:val="18"/>
                      </w:rPr>
                      <w:t>合计</w:t>
                    </w:r>
                  </w:p>
                </w:tc>
              </w:sdtContent>
            </w:sdt>
            <w:tc>
              <w:tcPr>
                <w:tcW w:w="502" w:type="pct"/>
                <w:shd w:val="clear" w:color="auto" w:fill="auto"/>
              </w:tcPr>
              <w:p w:rsidR="00604EC2" w:rsidRPr="00604EC2" w:rsidRDefault="00604EC2" w:rsidP="00D60A9C">
                <w:pPr>
                  <w:ind w:right="105"/>
                  <w:jc w:val="right"/>
                  <w:rPr>
                    <w:sz w:val="18"/>
                    <w:szCs w:val="18"/>
                  </w:rPr>
                </w:pPr>
                <w:r w:rsidRPr="00604EC2">
                  <w:rPr>
                    <w:sz w:val="18"/>
                    <w:szCs w:val="18"/>
                  </w:rPr>
                  <w:t>428,000,000.00</w:t>
                </w:r>
              </w:p>
            </w:tc>
            <w:tc>
              <w:tcPr>
                <w:tcW w:w="465" w:type="pct"/>
                <w:shd w:val="clear" w:color="auto" w:fill="auto"/>
              </w:tcPr>
              <w:p w:rsidR="00604EC2" w:rsidRPr="00604EC2" w:rsidRDefault="00604EC2" w:rsidP="00D60A9C">
                <w:pPr>
                  <w:jc w:val="right"/>
                  <w:rPr>
                    <w:sz w:val="18"/>
                    <w:szCs w:val="18"/>
                  </w:rPr>
                </w:pPr>
                <w:r w:rsidRPr="00604EC2">
                  <w:rPr>
                    <w:sz w:val="18"/>
                    <w:szCs w:val="18"/>
                  </w:rPr>
                  <w:t>437,388,310.89</w:t>
                </w:r>
              </w:p>
            </w:tc>
            <w:tc>
              <w:tcPr>
                <w:tcW w:w="459" w:type="pct"/>
                <w:shd w:val="clear" w:color="auto" w:fill="auto"/>
              </w:tcPr>
              <w:p w:rsidR="00604EC2" w:rsidRPr="00604EC2" w:rsidRDefault="00604EC2" w:rsidP="00D60A9C">
                <w:pPr>
                  <w:ind w:right="73"/>
                  <w:jc w:val="right"/>
                  <w:rPr>
                    <w:sz w:val="18"/>
                    <w:szCs w:val="18"/>
                  </w:rPr>
                </w:pPr>
                <w:r w:rsidRPr="00604EC2">
                  <w:rPr>
                    <w:sz w:val="18"/>
                    <w:szCs w:val="18"/>
                  </w:rPr>
                  <w:t>41,514,809.95</w:t>
                </w:r>
              </w:p>
            </w:tc>
            <w:tc>
              <w:tcPr>
                <w:tcW w:w="428" w:type="pct"/>
                <w:shd w:val="clear" w:color="auto" w:fill="auto"/>
              </w:tcPr>
              <w:p w:rsidR="00604EC2" w:rsidRPr="00604EC2" w:rsidRDefault="00604EC2" w:rsidP="00D60A9C">
                <w:pPr>
                  <w:ind w:right="73"/>
                  <w:jc w:val="right"/>
                  <w:rPr>
                    <w:sz w:val="18"/>
                    <w:szCs w:val="18"/>
                  </w:rPr>
                </w:pPr>
                <w:r w:rsidRPr="00604EC2">
                  <w:rPr>
                    <w:sz w:val="18"/>
                    <w:szCs w:val="18"/>
                  </w:rPr>
                  <w:t>3,222,401.43</w:t>
                </w:r>
              </w:p>
            </w:tc>
            <w:tc>
              <w:tcPr>
                <w:tcW w:w="402" w:type="pct"/>
                <w:shd w:val="clear" w:color="auto" w:fill="auto"/>
              </w:tcPr>
              <w:p w:rsidR="00604EC2" w:rsidRPr="00604EC2" w:rsidRDefault="00604EC2" w:rsidP="00D60A9C">
                <w:pPr>
                  <w:jc w:val="right"/>
                  <w:rPr>
                    <w:sz w:val="18"/>
                    <w:szCs w:val="18"/>
                  </w:rPr>
                </w:pPr>
                <w:r w:rsidRPr="00604EC2">
                  <w:rPr>
                    <w:sz w:val="18"/>
                    <w:szCs w:val="18"/>
                  </w:rPr>
                  <w:t>7,259,441.55</w:t>
                </w:r>
              </w:p>
            </w:tc>
            <w:tc>
              <w:tcPr>
                <w:tcW w:w="465" w:type="pct"/>
              </w:tcPr>
              <w:p w:rsidR="00604EC2" w:rsidRPr="00604EC2" w:rsidRDefault="00604EC2" w:rsidP="00D60A9C">
                <w:pPr>
                  <w:jc w:val="right"/>
                  <w:rPr>
                    <w:sz w:val="18"/>
                    <w:szCs w:val="18"/>
                  </w:rPr>
                </w:pPr>
                <w:r w:rsidRPr="00604EC2">
                  <w:rPr>
                    <w:sz w:val="18"/>
                    <w:szCs w:val="18"/>
                  </w:rPr>
                  <w:t>468,421,277.86</w:t>
                </w:r>
              </w:p>
            </w:tc>
            <w:tc>
              <w:tcPr>
                <w:tcW w:w="290" w:type="pct"/>
                <w:shd w:val="clear" w:color="auto" w:fill="auto"/>
              </w:tcPr>
              <w:p w:rsidR="00604EC2" w:rsidRPr="00604EC2" w:rsidRDefault="00604EC2" w:rsidP="00D60A9C">
                <w:pPr>
                  <w:ind w:right="174"/>
                  <w:jc w:val="center"/>
                  <w:rPr>
                    <w:sz w:val="18"/>
                    <w:szCs w:val="18"/>
                  </w:rPr>
                </w:pPr>
                <w:r w:rsidRPr="00604EC2">
                  <w:rPr>
                    <w:sz w:val="18"/>
                    <w:szCs w:val="18"/>
                  </w:rPr>
                  <w:t>/</w:t>
                </w:r>
              </w:p>
            </w:tc>
            <w:tc>
              <w:tcPr>
                <w:tcW w:w="288" w:type="pct"/>
                <w:shd w:val="clear" w:color="auto" w:fill="auto"/>
              </w:tcPr>
              <w:p w:rsidR="00604EC2" w:rsidRPr="00604EC2" w:rsidRDefault="00604EC2" w:rsidP="00D60A9C">
                <w:pPr>
                  <w:ind w:right="174"/>
                  <w:jc w:val="center"/>
                  <w:rPr>
                    <w:sz w:val="18"/>
                    <w:szCs w:val="18"/>
                  </w:rPr>
                </w:pPr>
                <w:r w:rsidRPr="00604EC2">
                  <w:rPr>
                    <w:sz w:val="18"/>
                    <w:szCs w:val="18"/>
                  </w:rPr>
                  <w:t>/</w:t>
                </w:r>
              </w:p>
            </w:tc>
            <w:tc>
              <w:tcPr>
                <w:tcW w:w="402" w:type="pct"/>
                <w:shd w:val="clear" w:color="auto" w:fill="auto"/>
              </w:tcPr>
              <w:p w:rsidR="00604EC2" w:rsidRPr="00604EC2" w:rsidRDefault="00604EC2" w:rsidP="00D60A9C">
                <w:pPr>
                  <w:jc w:val="right"/>
                  <w:rPr>
                    <w:sz w:val="18"/>
                    <w:szCs w:val="18"/>
                  </w:rPr>
                </w:pPr>
                <w:r w:rsidRPr="00604EC2">
                  <w:rPr>
                    <w:sz w:val="18"/>
                    <w:szCs w:val="18"/>
                  </w:rPr>
                  <w:t>3,414,945.44</w:t>
                </w:r>
              </w:p>
            </w:tc>
            <w:tc>
              <w:tcPr>
                <w:tcW w:w="283" w:type="pct"/>
                <w:shd w:val="clear" w:color="auto" w:fill="auto"/>
              </w:tcPr>
              <w:p w:rsidR="00604EC2" w:rsidRPr="00604EC2" w:rsidRDefault="00604EC2" w:rsidP="00D60A9C">
                <w:pPr>
                  <w:jc w:val="right"/>
                  <w:rPr>
                    <w:sz w:val="18"/>
                    <w:szCs w:val="18"/>
                  </w:rPr>
                </w:pPr>
              </w:p>
            </w:tc>
            <w:tc>
              <w:tcPr>
                <w:tcW w:w="294" w:type="pct"/>
                <w:shd w:val="clear" w:color="auto" w:fill="auto"/>
              </w:tcPr>
              <w:p w:rsidR="00604EC2" w:rsidRPr="00604EC2" w:rsidRDefault="00604EC2" w:rsidP="00D60A9C">
                <w:pPr>
                  <w:ind w:right="174"/>
                  <w:jc w:val="center"/>
                  <w:rPr>
                    <w:sz w:val="18"/>
                    <w:szCs w:val="18"/>
                  </w:rPr>
                </w:pPr>
                <w:r w:rsidRPr="00604EC2">
                  <w:rPr>
                    <w:sz w:val="18"/>
                    <w:szCs w:val="18"/>
                  </w:rPr>
                  <w:t>/</w:t>
                </w:r>
              </w:p>
            </w:tc>
            <w:tc>
              <w:tcPr>
                <w:tcW w:w="378" w:type="pct"/>
                <w:shd w:val="clear" w:color="auto" w:fill="auto"/>
              </w:tcPr>
              <w:p w:rsidR="00604EC2" w:rsidRPr="00604EC2" w:rsidRDefault="00604EC2" w:rsidP="00D60A9C">
                <w:pPr>
                  <w:ind w:right="174"/>
                  <w:jc w:val="center"/>
                  <w:rPr>
                    <w:sz w:val="18"/>
                    <w:szCs w:val="18"/>
                  </w:rPr>
                </w:pPr>
                <w:r w:rsidRPr="00604EC2">
                  <w:rPr>
                    <w:sz w:val="18"/>
                    <w:szCs w:val="18"/>
                  </w:rPr>
                  <w:t>/</w:t>
                </w:r>
              </w:p>
            </w:tc>
          </w:tr>
        </w:tbl>
        <w:p w:rsidR="00604EC2" w:rsidRDefault="00604EC2"/>
        <w:p w:rsidR="00497A79" w:rsidRDefault="00030B85">
          <w:pPr>
            <w:snapToGrid w:val="0"/>
            <w:spacing w:line="240" w:lineRule="atLeast"/>
            <w:rPr>
              <w:szCs w:val="21"/>
            </w:rPr>
          </w:pPr>
        </w:p>
      </w:sdtContent>
    </w:sdt>
    <w:p w:rsidR="00604EC2" w:rsidRDefault="00604EC2">
      <w:pPr>
        <w:pStyle w:val="4"/>
        <w:numPr>
          <w:ilvl w:val="0"/>
          <w:numId w:val="52"/>
        </w:numPr>
        <w:tabs>
          <w:tab w:val="left" w:pos="588"/>
        </w:tabs>
        <w:rPr>
          <w:rFonts w:ascii="宋体" w:hAnsi="宋体" w:cs="宋体"/>
          <w:b w:val="0"/>
          <w:bCs w:val="0"/>
          <w:kern w:val="0"/>
          <w:szCs w:val="21"/>
        </w:rPr>
        <w:sectPr w:rsidR="00604EC2" w:rsidSect="00604EC2">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在建工程减值准备"/>
        <w:tag w:val="_GBC_467986eee7244ad69e86a4292f121eb6"/>
        <w:id w:val="1419365466"/>
        <w:lock w:val="sdtLocked"/>
        <w:placeholder>
          <w:docPart w:val="GBC22222222222222222222222222222"/>
        </w:placeholder>
      </w:sdtPr>
      <w:sdtEndPr>
        <w:rPr>
          <w:rFonts w:asciiTheme="minorHAnsi" w:hAnsiTheme="minorHAnsi" w:cstheme="minorBidi"/>
          <w:kern w:val="2"/>
          <w:szCs w:val="22"/>
        </w:rPr>
      </w:sdtEndPr>
      <w:sdtContent>
        <w:p w:rsidR="00497A79" w:rsidRDefault="00011E94">
          <w:pPr>
            <w:pStyle w:val="4"/>
            <w:numPr>
              <w:ilvl w:val="0"/>
              <w:numId w:val="52"/>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ContentLocked"/>
            <w:placeholder>
              <w:docPart w:val="GBC22222222222222222222222222222"/>
            </w:placeholder>
          </w:sdtPr>
          <w:sdtEndPr/>
          <w:sdtContent>
            <w:p w:rsidR="00497A79" w:rsidRDefault="00011E94" w:rsidP="00D60A9C">
              <w:r>
                <w:fldChar w:fldCharType="begin"/>
              </w:r>
              <w:r w:rsidR="00D60A9C">
                <w:instrText xml:space="preserve"> MACROBUTTON  SnrToggleCheckbox □适用 </w:instrText>
              </w:r>
              <w:r>
                <w:fldChar w:fldCharType="end"/>
              </w:r>
              <w:r>
                <w:fldChar w:fldCharType="begin"/>
              </w:r>
              <w:r w:rsidR="00D60A9C">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其他说明</w:t>
          </w:r>
        </w:p>
        <w:sdt>
          <w:sdtPr>
            <w:rPr>
              <w:szCs w:val="21"/>
            </w:rPr>
            <w:alias w:val="是否适用：在建工程的说明[双击切换]"/>
            <w:tag w:val="_GBC_c0ffdfbb304348758da855627ba6d858"/>
            <w:id w:val="1202515353"/>
            <w:lock w:val="sdtContentLocked"/>
            <w:placeholder>
              <w:docPart w:val="GBC22222222222222222222222222222"/>
            </w:placeholder>
          </w:sdtPr>
          <w:sdtEndPr/>
          <w:sdtContent>
            <w:p w:rsidR="00497A79" w:rsidRDefault="00011E94" w:rsidP="00D60A9C">
              <w:pPr>
                <w:rPr>
                  <w:szCs w:val="21"/>
                </w:rPr>
              </w:pPr>
              <w:r>
                <w:rPr>
                  <w:szCs w:val="21"/>
                </w:rPr>
                <w:fldChar w:fldCharType="begin"/>
              </w:r>
              <w:r w:rsidR="00D60A9C">
                <w:rPr>
                  <w:szCs w:val="21"/>
                </w:rPr>
                <w:instrText xml:space="preserve"> MACROBUTTON  SnrToggleCheckbox □适用 </w:instrText>
              </w:r>
              <w:r>
                <w:rPr>
                  <w:szCs w:val="21"/>
                </w:rPr>
                <w:fldChar w:fldCharType="end"/>
              </w:r>
              <w:r>
                <w:rPr>
                  <w:szCs w:val="21"/>
                </w:rPr>
                <w:fldChar w:fldCharType="begin"/>
              </w:r>
              <w:r w:rsidR="00D60A9C">
                <w:rPr>
                  <w:szCs w:val="21"/>
                </w:rPr>
                <w:instrText xml:space="preserve"> MACROBUTTON  SnrToggleCheckbox √不适用 </w:instrText>
              </w:r>
              <w:r>
                <w:rPr>
                  <w:szCs w:val="21"/>
                </w:rPr>
                <w:fldChar w:fldCharType="end"/>
              </w:r>
            </w:p>
          </w:sdtContent>
        </w:sdt>
      </w:sdtContent>
    </w:sdt>
    <w:p w:rsidR="00497A79" w:rsidRDefault="00497A79">
      <w:pPr>
        <w:rPr>
          <w:szCs w:val="21"/>
        </w:rPr>
      </w:pPr>
    </w:p>
    <w:bookmarkStart w:id="126" w:name="_Hlk11683481" w:displacedByCustomXml="next"/>
    <w:sdt>
      <w:sdtPr>
        <w:rPr>
          <w:rFonts w:ascii="宋体" w:hAnsi="宋体" w:cstheme="minorBidi" w:hint="eastAsia"/>
          <w:b w:val="0"/>
          <w:bCs w:val="0"/>
          <w:kern w:val="0"/>
          <w:szCs w:val="24"/>
        </w:rPr>
        <w:alias w:val="模块:工程物资"/>
        <w:tag w:val="_GBC_12c2ea8f308b49c7b5e2baae867f1ec7"/>
        <w:id w:val="-89317058"/>
        <w:lock w:val="sdtLocked"/>
        <w:placeholder>
          <w:docPart w:val="GBC22222222222222222222222222222"/>
        </w:placeholder>
      </w:sdtPr>
      <w:sdtEndPr>
        <w:rPr>
          <w:rFonts w:hint="default"/>
          <w:szCs w:val="21"/>
        </w:rPr>
      </w:sdtEndPr>
      <w:sdtContent>
        <w:p w:rsidR="00497A79" w:rsidRDefault="00011E94">
          <w:pPr>
            <w:pStyle w:val="4"/>
          </w:pPr>
          <w:r>
            <w:rPr>
              <w:rFonts w:hint="eastAsia"/>
            </w:rPr>
            <w:t>工程物资</w:t>
          </w:r>
        </w:p>
        <w:sdt>
          <w:sdtPr>
            <w:alias w:val="是否适用：工程物资[双击切换]"/>
            <w:tag w:val="_GBC_0d711628566c4b08b883151766986b20"/>
            <w:id w:val="2000845052"/>
            <w:lock w:val="sdtContentLocked"/>
            <w:placeholder>
              <w:docPart w:val="GBC22222222222222222222222222222"/>
            </w:placeholder>
          </w:sdtPr>
          <w:sdtEndPr/>
          <w:sdtContent>
            <w:p w:rsidR="00D60A9C" w:rsidRDefault="00011E94" w:rsidP="00D60A9C">
              <w:r>
                <w:fldChar w:fldCharType="begin"/>
              </w:r>
              <w:r w:rsidR="00D60A9C">
                <w:instrText xml:space="preserve"> MACROBUTTON  SnrToggleCheckbox □适用 </w:instrText>
              </w:r>
              <w:r>
                <w:fldChar w:fldCharType="end"/>
              </w:r>
              <w:r>
                <w:fldChar w:fldCharType="begin"/>
              </w:r>
              <w:r w:rsidR="00D60A9C">
                <w:instrText xml:space="preserve"> MACROBUTTON  SnrToggleCheckbox √不适用 </w:instrText>
              </w:r>
              <w:r>
                <w:fldChar w:fldCharType="end"/>
              </w:r>
            </w:p>
          </w:sdtContent>
        </w:sdt>
        <w:p w:rsidR="00497A79" w:rsidRDefault="00030B85">
          <w:pPr>
            <w:rPr>
              <w:szCs w:val="21"/>
            </w:rPr>
          </w:pPr>
        </w:p>
      </w:sdtContent>
    </w:sdt>
    <w:bookmarkEnd w:id="126" w:displacedByCustomXml="prev"/>
    <w:p w:rsidR="00497A79" w:rsidRDefault="00011E94">
      <w:pPr>
        <w:pStyle w:val="3"/>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rPr>
      </w:sdtEndPr>
      <w:sdtContent>
        <w:p w:rsidR="00497A79" w:rsidRDefault="00011E94">
          <w:pPr>
            <w:pStyle w:val="4"/>
            <w:numPr>
              <w:ilvl w:val="0"/>
              <w:numId w:val="53"/>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ContentLocked"/>
            <w:placeholder>
              <w:docPart w:val="GBC22222222222222222222222222222"/>
            </w:placeholder>
          </w:sdtPr>
          <w:sdtEndPr/>
          <w:sdtContent>
            <w:p w:rsidR="00497A79" w:rsidRDefault="00011E94" w:rsidP="00D60A9C">
              <w:pPr>
                <w:rPr>
                  <w:szCs w:val="21"/>
                </w:rPr>
              </w:pPr>
              <w:r>
                <w:rPr>
                  <w:szCs w:val="21"/>
                </w:rPr>
                <w:fldChar w:fldCharType="begin"/>
              </w:r>
              <w:r w:rsidR="00D60A9C">
                <w:rPr>
                  <w:szCs w:val="21"/>
                </w:rPr>
                <w:instrText>MACROBUTTON  SnrToggleCheckbox □适用</w:instrText>
              </w:r>
              <w:r>
                <w:rPr>
                  <w:szCs w:val="21"/>
                </w:rPr>
                <w:fldChar w:fldCharType="end"/>
              </w:r>
              <w:r>
                <w:rPr>
                  <w:szCs w:val="21"/>
                </w:rPr>
                <w:fldChar w:fldCharType="begin"/>
              </w:r>
              <w:r w:rsidR="00D60A9C">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rFonts w:asciiTheme="minorHAnsi" w:hAnsiTheme="minorHAnsi"/>
          <w:kern w:val="2"/>
          <w:szCs w:val="22"/>
        </w:rPr>
      </w:sdtEndPr>
      <w:sdtContent>
        <w:p w:rsidR="00497A79" w:rsidRDefault="00011E94">
          <w:pPr>
            <w:pStyle w:val="4"/>
            <w:numPr>
              <w:ilvl w:val="0"/>
              <w:numId w:val="53"/>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ContentLocked"/>
            <w:placeholder>
              <w:docPart w:val="GBC22222222222222222222222222222"/>
            </w:placeholder>
          </w:sdtPr>
          <w:sdtEndPr/>
          <w:sdtContent>
            <w:p w:rsidR="00497A79" w:rsidRDefault="00011E94" w:rsidP="00D60A9C">
              <w:r>
                <w:rPr>
                  <w:szCs w:val="21"/>
                </w:rPr>
                <w:fldChar w:fldCharType="begin"/>
              </w:r>
              <w:r w:rsidR="00D60A9C">
                <w:rPr>
                  <w:szCs w:val="21"/>
                </w:rPr>
                <w:instrText xml:space="preserve"> MACROBUTTON  SnrToggleCheckbox □适用 </w:instrText>
              </w:r>
              <w:r>
                <w:rPr>
                  <w:szCs w:val="21"/>
                </w:rPr>
                <w:fldChar w:fldCharType="end"/>
              </w:r>
              <w:r>
                <w:rPr>
                  <w:szCs w:val="21"/>
                </w:rPr>
                <w:fldChar w:fldCharType="begin"/>
              </w:r>
              <w:r w:rsidR="00D60A9C">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rsidR="00497A79" w:rsidRDefault="00011E94">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ContentLocked"/>
            <w:placeholder>
              <w:docPart w:val="GBC22222222222222222222222222222"/>
            </w:placeholder>
          </w:sdtPr>
          <w:sdtEndPr/>
          <w:sdtContent>
            <w:p w:rsidR="00497A79" w:rsidRDefault="00011E94" w:rsidP="00D60A9C">
              <w:pPr>
                <w:autoSpaceDE w:val="0"/>
                <w:autoSpaceDN w:val="0"/>
                <w:adjustRightInd w:val="0"/>
                <w:rPr>
                  <w:szCs w:val="21"/>
                </w:rPr>
              </w:pPr>
              <w:r>
                <w:rPr>
                  <w:szCs w:val="21"/>
                </w:rPr>
                <w:fldChar w:fldCharType="begin"/>
              </w:r>
              <w:r w:rsidR="00D60A9C">
                <w:rPr>
                  <w:szCs w:val="21"/>
                </w:rPr>
                <w:instrText xml:space="preserve"> MACROBUTTON  SnrToggleCheckbox □适用 </w:instrText>
              </w:r>
              <w:r>
                <w:rPr>
                  <w:szCs w:val="21"/>
                </w:rPr>
                <w:fldChar w:fldCharType="end"/>
              </w:r>
              <w:r>
                <w:rPr>
                  <w:szCs w:val="21"/>
                </w:rPr>
                <w:fldChar w:fldCharType="begin"/>
              </w:r>
              <w:r w:rsidR="00D60A9C">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ContentLocked"/>
            <w:placeholder>
              <w:docPart w:val="GBC22222222222222222222222222222"/>
            </w:placeholder>
          </w:sdtPr>
          <w:sdtEndPr/>
          <w:sdtContent>
            <w:p w:rsidR="00D60A9C" w:rsidRDefault="00011E94" w:rsidP="00D60A9C">
              <w:r>
                <w:fldChar w:fldCharType="begin"/>
              </w:r>
              <w:r w:rsidR="00D60A9C">
                <w:instrText xml:space="preserve"> MACROBUTTON  SnrToggleCheckbox □适用 </w:instrText>
              </w:r>
              <w:r>
                <w:fldChar w:fldCharType="end"/>
              </w:r>
              <w:r>
                <w:fldChar w:fldCharType="begin"/>
              </w:r>
              <w:r w:rsidR="00D60A9C">
                <w:instrText xml:space="preserve"> MACROBUTTON  SnrToggleCheckbox √不适用 </w:instrText>
              </w:r>
              <w:r>
                <w:fldChar w:fldCharType="end"/>
              </w:r>
            </w:p>
          </w:sdtContent>
        </w:sdt>
        <w:p w:rsidR="00497A79" w:rsidRDefault="00030B85" w:rsidP="00196CEA">
          <w:pPr>
            <w:autoSpaceDE w:val="0"/>
            <w:autoSpaceDN w:val="0"/>
            <w:adjustRightInd w:val="0"/>
            <w:rPr>
              <w:szCs w:val="21"/>
            </w:rPr>
          </w:pPr>
        </w:p>
      </w:sdtContent>
    </w:sdt>
    <w:sdt>
      <w:sdtPr>
        <w:rPr>
          <w:rFonts w:ascii="宋体" w:hAnsi="宋体" w:cs="宋体" w:hint="eastAsia"/>
          <w:b w:val="0"/>
          <w:bCs w:val="0"/>
          <w:kern w:val="0"/>
          <w:szCs w:val="21"/>
        </w:rPr>
        <w:alias w:val="模块:使用权资产"/>
        <w:tag w:val="_SEC_42126bf96c7241e38ff33aae0d98dae2"/>
        <w:id w:val="-330380314"/>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szCs w:val="21"/>
            </w:rPr>
          </w:pPr>
          <w:r>
            <w:rPr>
              <w:rFonts w:hint="eastAsia"/>
              <w:szCs w:val="21"/>
            </w:rPr>
            <w:t>使用权资产</w:t>
          </w:r>
        </w:p>
        <w:bookmarkStart w:id="127" w:name="_Hlk11679747" w:displacedByCustomXml="next"/>
        <w:sdt>
          <w:sdtPr>
            <w:alias w:val="是否适用：使用权资产[双击切换]"/>
            <w:tag w:val="_GBC_3ac132175b304712af4889ae3914ef7d"/>
            <w:id w:val="-818801923"/>
            <w:lock w:val="sdtContentLocked"/>
            <w:placeholder>
              <w:docPart w:val="GBC22222222222222222222222222222"/>
            </w:placeholder>
          </w:sdtPr>
          <w:sdtEndPr/>
          <w:sdtContent>
            <w:p w:rsidR="00D60A9C" w:rsidRDefault="00011E94" w:rsidP="00D60A9C">
              <w:r>
                <w:fldChar w:fldCharType="begin"/>
              </w:r>
              <w:r w:rsidR="00D60A9C">
                <w:instrText xml:space="preserve"> MACROBUTTON  SnrToggleCheckbox □适用 </w:instrText>
              </w:r>
              <w:r>
                <w:fldChar w:fldCharType="end"/>
              </w:r>
              <w:r>
                <w:fldChar w:fldCharType="begin"/>
              </w:r>
              <w:r w:rsidR="00D60A9C">
                <w:instrText xml:space="preserve"> MACROBUTTON  SnrToggleCheckbox √不适用 </w:instrText>
              </w:r>
              <w:r>
                <w:fldChar w:fldCharType="end"/>
              </w:r>
            </w:p>
          </w:sdtContent>
        </w:sdt>
        <w:p w:rsidR="00497A79" w:rsidRDefault="00030B85"/>
      </w:sdtContent>
    </w:sdt>
    <w:bookmarkEnd w:id="127"/>
    <w:p w:rsidR="00423F99" w:rsidRDefault="00423F99">
      <w:pPr>
        <w:rPr>
          <w:szCs w:val="21"/>
        </w:rPr>
        <w:sectPr w:rsidR="00423F99" w:rsidSect="00770E20">
          <w:pgSz w:w="11906" w:h="16838"/>
          <w:pgMar w:top="1525" w:right="1276" w:bottom="1440" w:left="1797" w:header="856" w:footer="992" w:gutter="0"/>
          <w:cols w:space="425"/>
          <w:docGrid w:linePitch="312"/>
        </w:sect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lastRenderedPageBreak/>
        <w:t>无形资产</w:t>
      </w:r>
    </w:p>
    <w:p w:rsidR="00497A79" w:rsidRDefault="00011E94">
      <w:pPr>
        <w:pStyle w:val="4"/>
        <w:numPr>
          <w:ilvl w:val="0"/>
          <w:numId w:val="54"/>
        </w:numPr>
        <w:tabs>
          <w:tab w:val="left" w:pos="602"/>
        </w:tabs>
        <w:rPr>
          <w:rFonts w:ascii="宋体" w:hAnsi="宋体"/>
          <w:szCs w:val="21"/>
        </w:rPr>
      </w:pPr>
      <w:r>
        <w:rPr>
          <w:rFonts w:ascii="宋体" w:hAnsi="宋体" w:hint="eastAsia"/>
          <w:szCs w:val="21"/>
        </w:rPr>
        <w:t>无形资产情况</w:t>
      </w:r>
    </w:p>
    <w:p w:rsidR="00497A79" w:rsidRDefault="00030B85">
      <w:sdt>
        <w:sdtPr>
          <w:rPr>
            <w:rFonts w:hint="eastAsia"/>
          </w:rPr>
          <w:alias w:val="是否适用：无形资产情况[双击切换]"/>
          <w:tag w:val="_GBC_0882d05501f84259b91efc5f2eae98cf"/>
          <w:id w:val="1955586946"/>
          <w:lock w:val="sdtContentLocked"/>
          <w:placeholder>
            <w:docPart w:val="GBC22222222222222222222222222222"/>
          </w:placeholder>
        </w:sdtPr>
        <w:sdtEndPr/>
        <w:sdtContent>
          <w:r w:rsidR="00011E94">
            <w:fldChar w:fldCharType="begin"/>
          </w:r>
          <w:r w:rsidR="00D60A9C">
            <w:instrText xml:space="preserve"> MACROBUTTON  SnrToggleCheckbox √适用 </w:instrText>
          </w:r>
          <w:r w:rsidR="00011E94">
            <w:fldChar w:fldCharType="end"/>
          </w:r>
          <w:r w:rsidR="00011E94">
            <w:fldChar w:fldCharType="begin"/>
          </w:r>
          <w:r w:rsidR="00D60A9C">
            <w:instrText xml:space="preserve"> MACROBUTTON  SnrToggleCheckbox □不适用 </w:instrText>
          </w:r>
          <w:r w:rsidR="00011E94">
            <w:fldChar w:fldCharType="end"/>
          </w:r>
        </w:sdtContent>
      </w:sdt>
    </w:p>
    <w:sdt>
      <w:sdtPr>
        <w:rPr>
          <w:rFonts w:hint="eastAsia"/>
          <w:b/>
          <w:bCs/>
          <w:szCs w:val="21"/>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rsidR="00497A79" w:rsidRDefault="00011E94">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2836"/>
            <w:gridCol w:w="2125"/>
            <w:gridCol w:w="1984"/>
            <w:gridCol w:w="2127"/>
            <w:gridCol w:w="2215"/>
          </w:tblGrid>
          <w:tr w:rsidR="00423F99" w:rsidTr="000D2A9F">
            <w:trPr>
              <w:trHeight w:val="284"/>
            </w:trPr>
            <w:sdt>
              <w:sdtPr>
                <w:tag w:val="_PLD_16e062da10ef4301a1526b8633f88a31"/>
                <w:id w:val="294110205"/>
                <w:lock w:val="sdtLocked"/>
              </w:sdtPr>
              <w:sdtEndPr/>
              <w:sdtContent>
                <w:tc>
                  <w:tcPr>
                    <w:tcW w:w="994" w:type="pct"/>
                    <w:shd w:val="clear" w:color="auto" w:fill="auto"/>
                    <w:vAlign w:val="center"/>
                  </w:tcPr>
                  <w:p w:rsidR="00423F99" w:rsidRDefault="00423F99" w:rsidP="000D2A9F">
                    <w:pPr>
                      <w:jc w:val="center"/>
                      <w:rPr>
                        <w:szCs w:val="21"/>
                      </w:rPr>
                    </w:pPr>
                    <w:r>
                      <w:rPr>
                        <w:rFonts w:hint="eastAsia"/>
                        <w:szCs w:val="21"/>
                      </w:rPr>
                      <w:t>项目</w:t>
                    </w:r>
                  </w:p>
                </w:tc>
              </w:sdtContent>
            </w:sdt>
            <w:sdt>
              <w:sdtPr>
                <w:tag w:val="_PLD_8b465b50cb10415c8931fdb66ee29ca3"/>
                <w:id w:val="887766583"/>
                <w:lock w:val="sdtLocked"/>
              </w:sdtPr>
              <w:sdtEndPr/>
              <w:sdtContent>
                <w:tc>
                  <w:tcPr>
                    <w:tcW w:w="1006" w:type="pct"/>
                    <w:shd w:val="clear" w:color="auto" w:fill="auto"/>
                    <w:vAlign w:val="center"/>
                  </w:tcPr>
                  <w:p w:rsidR="00423F99" w:rsidRDefault="00423F99" w:rsidP="000D2A9F">
                    <w:pPr>
                      <w:jc w:val="center"/>
                      <w:rPr>
                        <w:szCs w:val="21"/>
                      </w:rPr>
                    </w:pPr>
                    <w:r>
                      <w:rPr>
                        <w:rFonts w:hint="eastAsia"/>
                        <w:szCs w:val="21"/>
                      </w:rPr>
                      <w:t>土地使用权</w:t>
                    </w:r>
                  </w:p>
                </w:tc>
              </w:sdtContent>
            </w:sdt>
            <w:sdt>
              <w:sdtPr>
                <w:tag w:val="_PLD_55a0c34977f7438f8a4e60b2ec43e654"/>
                <w:id w:val="73412671"/>
                <w:lock w:val="sdtLocked"/>
              </w:sdtPr>
              <w:sdtEndPr/>
              <w:sdtContent>
                <w:tc>
                  <w:tcPr>
                    <w:tcW w:w="754" w:type="pct"/>
                    <w:shd w:val="clear" w:color="auto" w:fill="auto"/>
                    <w:vAlign w:val="center"/>
                  </w:tcPr>
                  <w:p w:rsidR="00423F99" w:rsidRDefault="00423F99" w:rsidP="000D2A9F">
                    <w:pPr>
                      <w:jc w:val="center"/>
                      <w:rPr>
                        <w:szCs w:val="21"/>
                      </w:rPr>
                    </w:pPr>
                    <w:r>
                      <w:rPr>
                        <w:rFonts w:hint="eastAsia"/>
                        <w:szCs w:val="21"/>
                      </w:rPr>
                      <w:t>专利权</w:t>
                    </w:r>
                  </w:p>
                </w:tc>
              </w:sdtContent>
            </w:sdt>
            <w:sdt>
              <w:sdtPr>
                <w:tag w:val="_PLD_624f8e9465f646f5a305cf5fc59a830c"/>
                <w:id w:val="959230002"/>
                <w:lock w:val="sdtLocked"/>
              </w:sdtPr>
              <w:sdtEndPr/>
              <w:sdtContent>
                <w:tc>
                  <w:tcPr>
                    <w:tcW w:w="704" w:type="pct"/>
                    <w:shd w:val="clear" w:color="auto" w:fill="auto"/>
                    <w:vAlign w:val="center"/>
                  </w:tcPr>
                  <w:p w:rsidR="00423F99" w:rsidRDefault="00423F99" w:rsidP="000D2A9F">
                    <w:pPr>
                      <w:jc w:val="center"/>
                      <w:rPr>
                        <w:szCs w:val="21"/>
                      </w:rPr>
                    </w:pPr>
                    <w:r>
                      <w:rPr>
                        <w:rFonts w:hint="eastAsia"/>
                        <w:szCs w:val="21"/>
                      </w:rPr>
                      <w:t>非专利技术</w:t>
                    </w:r>
                  </w:p>
                </w:tc>
              </w:sdtContent>
            </w:sdt>
            <w:sdt>
              <w:sdtPr>
                <w:rPr>
                  <w:szCs w:val="21"/>
                </w:rPr>
                <w:alias w:val="无形资产明细－项目"/>
                <w:tag w:val="_GBC_ee2531f58c0a420e83919cd1efe46139"/>
                <w:id w:val="-933516866"/>
                <w:lock w:val="sdtLocked"/>
              </w:sdtPr>
              <w:sdtEndPr>
                <w:rPr>
                  <w:rFonts w:hint="eastAsia"/>
                </w:rPr>
              </w:sdtEndPr>
              <w:sdtContent>
                <w:tc>
                  <w:tcPr>
                    <w:tcW w:w="755" w:type="pct"/>
                    <w:shd w:val="clear" w:color="auto" w:fill="auto"/>
                    <w:vAlign w:val="center"/>
                  </w:tcPr>
                  <w:p w:rsidR="00423F99" w:rsidRDefault="00423F99" w:rsidP="000D2A9F">
                    <w:pPr>
                      <w:jc w:val="center"/>
                      <w:rPr>
                        <w:szCs w:val="21"/>
                      </w:rPr>
                    </w:pPr>
                    <w:r>
                      <w:rPr>
                        <w:rFonts w:hint="eastAsia"/>
                        <w:szCs w:val="21"/>
                      </w:rPr>
                      <w:t>软件</w:t>
                    </w:r>
                  </w:p>
                </w:tc>
              </w:sdtContent>
            </w:sdt>
            <w:sdt>
              <w:sdtPr>
                <w:tag w:val="_PLD_57620ddc57e34012a99d49f2280a99e2"/>
                <w:id w:val="1257333129"/>
                <w:lock w:val="sdtLocked"/>
              </w:sdtPr>
              <w:sdtEndPr/>
              <w:sdtContent>
                <w:tc>
                  <w:tcPr>
                    <w:tcW w:w="786" w:type="pct"/>
                    <w:shd w:val="clear" w:color="auto" w:fill="auto"/>
                    <w:vAlign w:val="center"/>
                  </w:tcPr>
                  <w:p w:rsidR="00423F99" w:rsidRDefault="00423F99" w:rsidP="000D2A9F">
                    <w:pPr>
                      <w:jc w:val="center"/>
                      <w:rPr>
                        <w:szCs w:val="21"/>
                      </w:rPr>
                    </w:pPr>
                    <w:r>
                      <w:rPr>
                        <w:szCs w:val="21"/>
                      </w:rPr>
                      <w:t>合计</w:t>
                    </w:r>
                  </w:p>
                </w:tc>
              </w:sdtContent>
            </w:sdt>
          </w:tr>
          <w:tr w:rsidR="00423F99" w:rsidTr="000D2A9F">
            <w:trPr>
              <w:trHeight w:val="284"/>
            </w:trPr>
            <w:sdt>
              <w:sdtPr>
                <w:tag w:val="_PLD_97ce5956782c457c89e9607c943b01d4"/>
                <w:id w:val="788626157"/>
                <w:lock w:val="sdtLocked"/>
              </w:sdtPr>
              <w:sdtEndPr/>
              <w:sdtContent>
                <w:tc>
                  <w:tcPr>
                    <w:tcW w:w="994" w:type="pct"/>
                    <w:shd w:val="clear" w:color="auto" w:fill="auto"/>
                    <w:vAlign w:val="center"/>
                  </w:tcPr>
                  <w:p w:rsidR="00423F99" w:rsidRDefault="00423F99" w:rsidP="000D2A9F">
                    <w:pPr>
                      <w:rPr>
                        <w:szCs w:val="21"/>
                      </w:rPr>
                    </w:pPr>
                    <w:r>
                      <w:rPr>
                        <w:szCs w:val="21"/>
                      </w:rPr>
                      <w:t>一、</w:t>
                    </w:r>
                    <w:r>
                      <w:rPr>
                        <w:rFonts w:hint="eastAsia"/>
                        <w:szCs w:val="21"/>
                      </w:rPr>
                      <w:t>账面原值</w:t>
                    </w:r>
                  </w:p>
                </w:tc>
              </w:sdtContent>
            </w:sdt>
            <w:tc>
              <w:tcPr>
                <w:tcW w:w="1006" w:type="pct"/>
                <w:shd w:val="clear" w:color="auto" w:fill="auto"/>
              </w:tcPr>
              <w:p w:rsidR="00423F99" w:rsidRDefault="00423F99" w:rsidP="000D2A9F">
                <w:pPr>
                  <w:rPr>
                    <w:szCs w:val="21"/>
                  </w:rPr>
                </w:pPr>
              </w:p>
            </w:tc>
            <w:tc>
              <w:tcPr>
                <w:tcW w:w="754" w:type="pct"/>
                <w:shd w:val="clear" w:color="auto" w:fill="auto"/>
              </w:tcPr>
              <w:p w:rsidR="00423F99" w:rsidRDefault="00423F99" w:rsidP="000D2A9F">
                <w:pPr>
                  <w:rPr>
                    <w:szCs w:val="21"/>
                  </w:rPr>
                </w:pPr>
              </w:p>
            </w:tc>
            <w:tc>
              <w:tcPr>
                <w:tcW w:w="704" w:type="pct"/>
                <w:shd w:val="clear" w:color="auto" w:fill="auto"/>
              </w:tcPr>
              <w:p w:rsidR="00423F99" w:rsidRDefault="00423F99" w:rsidP="000D2A9F">
                <w:pPr>
                  <w:rPr>
                    <w:szCs w:val="21"/>
                  </w:rPr>
                </w:pPr>
              </w:p>
            </w:tc>
            <w:tc>
              <w:tcPr>
                <w:tcW w:w="755" w:type="pct"/>
                <w:shd w:val="clear" w:color="auto" w:fill="auto"/>
              </w:tcPr>
              <w:p w:rsidR="00423F99" w:rsidRDefault="00423F99" w:rsidP="000D2A9F">
                <w:pPr>
                  <w:rPr>
                    <w:szCs w:val="21"/>
                  </w:rPr>
                </w:pPr>
              </w:p>
            </w:tc>
            <w:tc>
              <w:tcPr>
                <w:tcW w:w="786" w:type="pct"/>
                <w:shd w:val="clear" w:color="auto" w:fill="auto"/>
              </w:tcPr>
              <w:p w:rsidR="00423F99" w:rsidRDefault="00423F99" w:rsidP="000D2A9F">
                <w:pPr>
                  <w:rPr>
                    <w:szCs w:val="21"/>
                  </w:rPr>
                </w:pPr>
              </w:p>
            </w:tc>
          </w:tr>
          <w:tr w:rsidR="00423F99" w:rsidTr="000D2A9F">
            <w:trPr>
              <w:trHeight w:val="284"/>
            </w:trPr>
            <w:sdt>
              <w:sdtPr>
                <w:tag w:val="_PLD_3ece69191bc64684a4f52dc219040125"/>
                <w:id w:val="897483023"/>
                <w:lock w:val="sdtLocked"/>
              </w:sdtPr>
              <w:sdtEndPr/>
              <w:sdtContent>
                <w:tc>
                  <w:tcPr>
                    <w:tcW w:w="994" w:type="pct"/>
                    <w:shd w:val="clear" w:color="auto" w:fill="auto"/>
                    <w:vAlign w:val="center"/>
                  </w:tcPr>
                  <w:p w:rsidR="00423F99" w:rsidRDefault="00423F99" w:rsidP="000D2A9F">
                    <w:pPr>
                      <w:rPr>
                        <w:szCs w:val="21"/>
                      </w:rPr>
                    </w:pPr>
                    <w:r>
                      <w:rPr>
                        <w:szCs w:val="21"/>
                      </w:rPr>
                      <w:t>1.</w:t>
                    </w:r>
                    <w:r>
                      <w:rPr>
                        <w:rFonts w:hint="eastAsia"/>
                        <w:szCs w:val="21"/>
                      </w:rPr>
                      <w:t>期</w:t>
                    </w:r>
                    <w:r>
                      <w:rPr>
                        <w:szCs w:val="21"/>
                      </w:rPr>
                      <w:t>初余额</w:t>
                    </w:r>
                  </w:p>
                </w:tc>
              </w:sdtContent>
            </w:sdt>
            <w:tc>
              <w:tcPr>
                <w:tcW w:w="1006" w:type="pct"/>
                <w:shd w:val="clear" w:color="auto" w:fill="auto"/>
              </w:tcPr>
              <w:p w:rsidR="00423F99" w:rsidRDefault="00423F99" w:rsidP="000D2A9F">
                <w:pPr>
                  <w:jc w:val="right"/>
                  <w:rPr>
                    <w:szCs w:val="21"/>
                  </w:rPr>
                </w:pPr>
                <w:r>
                  <w:t>115,966,447.37</w:t>
                </w:r>
              </w:p>
            </w:tc>
            <w:tc>
              <w:tcPr>
                <w:tcW w:w="754" w:type="pct"/>
                <w:shd w:val="clear" w:color="auto" w:fill="auto"/>
              </w:tcPr>
              <w:p w:rsidR="00423F99" w:rsidRDefault="00423F99" w:rsidP="000D2A9F">
                <w:pPr>
                  <w:jc w:val="right"/>
                  <w:rPr>
                    <w:szCs w:val="21"/>
                  </w:rPr>
                </w:pPr>
                <w:r>
                  <w:t>55,594,898.26</w:t>
                </w:r>
              </w:p>
            </w:tc>
            <w:tc>
              <w:tcPr>
                <w:tcW w:w="704" w:type="pct"/>
                <w:shd w:val="clear" w:color="auto" w:fill="auto"/>
              </w:tcPr>
              <w:p w:rsidR="00423F99" w:rsidRDefault="00423F99" w:rsidP="000D2A9F">
                <w:pPr>
                  <w:jc w:val="right"/>
                  <w:rPr>
                    <w:szCs w:val="21"/>
                  </w:rPr>
                </w:pPr>
                <w:r>
                  <w:t>47,586,362.39</w:t>
                </w:r>
              </w:p>
            </w:tc>
            <w:tc>
              <w:tcPr>
                <w:tcW w:w="755" w:type="pct"/>
                <w:shd w:val="clear" w:color="auto" w:fill="auto"/>
              </w:tcPr>
              <w:p w:rsidR="00423F99" w:rsidRDefault="00423F99" w:rsidP="000D2A9F">
                <w:pPr>
                  <w:jc w:val="right"/>
                  <w:rPr>
                    <w:szCs w:val="21"/>
                  </w:rPr>
                </w:pPr>
                <w:r>
                  <w:t>2,405,624.70</w:t>
                </w:r>
              </w:p>
            </w:tc>
            <w:tc>
              <w:tcPr>
                <w:tcW w:w="786" w:type="pct"/>
                <w:shd w:val="clear" w:color="auto" w:fill="auto"/>
              </w:tcPr>
              <w:p w:rsidR="00423F99" w:rsidRDefault="00423F99" w:rsidP="000D2A9F">
                <w:pPr>
                  <w:jc w:val="right"/>
                  <w:rPr>
                    <w:szCs w:val="21"/>
                  </w:rPr>
                </w:pPr>
                <w:r>
                  <w:t>221,553,332.72</w:t>
                </w:r>
              </w:p>
            </w:tc>
          </w:tr>
          <w:tr w:rsidR="00423F99" w:rsidTr="000D2A9F">
            <w:trPr>
              <w:trHeight w:val="284"/>
            </w:trPr>
            <w:sdt>
              <w:sdtPr>
                <w:tag w:val="_PLD_619b832ec5e340dc899fb93538a5459d"/>
                <w:id w:val="1977939933"/>
                <w:lock w:val="sdtLocked"/>
              </w:sdtPr>
              <w:sdtEndPr/>
              <w:sdtContent>
                <w:tc>
                  <w:tcPr>
                    <w:tcW w:w="994" w:type="pct"/>
                    <w:shd w:val="clear" w:color="auto" w:fill="auto"/>
                    <w:vAlign w:val="center"/>
                  </w:tcPr>
                  <w:p w:rsidR="00423F99" w:rsidRDefault="00423F99" w:rsidP="0071125B">
                    <w:pPr>
                      <w:ind w:firstLineChars="200" w:firstLine="420"/>
                      <w:rPr>
                        <w:szCs w:val="21"/>
                      </w:rPr>
                    </w:pPr>
                    <w:r>
                      <w:rPr>
                        <w:szCs w:val="21"/>
                      </w:rPr>
                      <w:t>2.本期增加</w:t>
                    </w:r>
                    <w:r>
                      <w:rPr>
                        <w:rFonts w:hint="eastAsia"/>
                        <w:szCs w:val="21"/>
                      </w:rPr>
                      <w:t>金额</w:t>
                    </w:r>
                  </w:p>
                </w:tc>
              </w:sdtContent>
            </w:sdt>
            <w:tc>
              <w:tcPr>
                <w:tcW w:w="1006" w:type="pct"/>
                <w:shd w:val="clear" w:color="auto" w:fill="auto"/>
              </w:tcPr>
              <w:p w:rsidR="00423F99" w:rsidRDefault="00423F99" w:rsidP="000D2A9F">
                <w:pPr>
                  <w:jc w:val="right"/>
                  <w:rPr>
                    <w:szCs w:val="21"/>
                  </w:rPr>
                </w:pPr>
                <w:r>
                  <w:t>380,252.00</w:t>
                </w: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r>
                  <w:t>3,466,948.84</w:t>
                </w:r>
              </w:p>
            </w:tc>
            <w:tc>
              <w:tcPr>
                <w:tcW w:w="755" w:type="pct"/>
                <w:shd w:val="clear" w:color="auto" w:fill="auto"/>
              </w:tcPr>
              <w:p w:rsidR="00423F99" w:rsidRDefault="00423F99" w:rsidP="000D2A9F">
                <w:pPr>
                  <w:jc w:val="right"/>
                  <w:rPr>
                    <w:szCs w:val="21"/>
                  </w:rPr>
                </w:pPr>
                <w:r>
                  <w:t>41,034.47</w:t>
                </w:r>
              </w:p>
            </w:tc>
            <w:tc>
              <w:tcPr>
                <w:tcW w:w="786" w:type="pct"/>
                <w:shd w:val="clear" w:color="auto" w:fill="auto"/>
              </w:tcPr>
              <w:p w:rsidR="00423F99" w:rsidRDefault="00423F99" w:rsidP="000D2A9F">
                <w:pPr>
                  <w:jc w:val="right"/>
                  <w:rPr>
                    <w:szCs w:val="21"/>
                  </w:rPr>
                </w:pPr>
                <w:r>
                  <w:t>3,888,235.31</w:t>
                </w:r>
              </w:p>
            </w:tc>
          </w:tr>
          <w:tr w:rsidR="00423F99" w:rsidTr="000D2A9F">
            <w:trPr>
              <w:trHeight w:val="284"/>
            </w:trPr>
            <w:sdt>
              <w:sdtPr>
                <w:tag w:val="_PLD_90ef4a07fa3c4f969161b700396d9ac5"/>
                <w:id w:val="1325937891"/>
                <w:lock w:val="sdtLocked"/>
              </w:sdtPr>
              <w:sdtEndPr/>
              <w:sdtContent>
                <w:tc>
                  <w:tcPr>
                    <w:tcW w:w="994" w:type="pct"/>
                    <w:shd w:val="clear" w:color="auto" w:fill="auto"/>
                    <w:vAlign w:val="center"/>
                  </w:tcPr>
                  <w:p w:rsidR="00423F99" w:rsidRDefault="00423F99" w:rsidP="0071125B">
                    <w:pPr>
                      <w:ind w:firstLineChars="300" w:firstLine="630"/>
                      <w:rPr>
                        <w:szCs w:val="21"/>
                      </w:rPr>
                    </w:pPr>
                    <w:r>
                      <w:rPr>
                        <w:szCs w:val="21"/>
                      </w:rPr>
                      <w:t>(1)</w:t>
                    </w:r>
                    <w:r>
                      <w:rPr>
                        <w:rFonts w:hint="eastAsia"/>
                        <w:szCs w:val="21"/>
                      </w:rPr>
                      <w:t>购置</w:t>
                    </w:r>
                  </w:p>
                </w:tc>
              </w:sdtContent>
            </w:sdt>
            <w:tc>
              <w:tcPr>
                <w:tcW w:w="1006" w:type="pct"/>
                <w:shd w:val="clear" w:color="auto" w:fill="auto"/>
              </w:tcPr>
              <w:p w:rsidR="00423F99" w:rsidRDefault="00423F99" w:rsidP="000D2A9F">
                <w:pPr>
                  <w:jc w:val="right"/>
                  <w:rPr>
                    <w:szCs w:val="21"/>
                  </w:rPr>
                </w:pPr>
                <w:r>
                  <w:t>380,252.00</w:t>
                </w: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r>
                  <w:t>3,466,948.84</w:t>
                </w:r>
              </w:p>
            </w:tc>
            <w:tc>
              <w:tcPr>
                <w:tcW w:w="755" w:type="pct"/>
                <w:shd w:val="clear" w:color="auto" w:fill="auto"/>
              </w:tcPr>
              <w:p w:rsidR="00423F99" w:rsidRDefault="00423F99" w:rsidP="000D2A9F">
                <w:pPr>
                  <w:jc w:val="right"/>
                  <w:rPr>
                    <w:szCs w:val="21"/>
                  </w:rPr>
                </w:pPr>
                <w:r>
                  <w:t>41,034.47</w:t>
                </w:r>
              </w:p>
            </w:tc>
            <w:tc>
              <w:tcPr>
                <w:tcW w:w="786" w:type="pct"/>
                <w:shd w:val="clear" w:color="auto" w:fill="auto"/>
              </w:tcPr>
              <w:p w:rsidR="00423F99" w:rsidRDefault="00423F99" w:rsidP="000D2A9F">
                <w:pPr>
                  <w:jc w:val="right"/>
                  <w:rPr>
                    <w:szCs w:val="21"/>
                  </w:rPr>
                </w:pPr>
                <w:r>
                  <w:t>3,888,235.31</w:t>
                </w:r>
              </w:p>
            </w:tc>
          </w:tr>
          <w:tr w:rsidR="00423F99" w:rsidTr="000D2A9F">
            <w:trPr>
              <w:trHeight w:val="284"/>
            </w:trPr>
            <w:sdt>
              <w:sdtPr>
                <w:tag w:val="_PLD_fdfb103746a24d0281c1e921b5c8be79"/>
                <w:id w:val="812293640"/>
                <w:lock w:val="sdtLocked"/>
              </w:sdtPr>
              <w:sdtEndPr/>
              <w:sdtContent>
                <w:tc>
                  <w:tcPr>
                    <w:tcW w:w="994" w:type="pct"/>
                    <w:shd w:val="clear" w:color="auto" w:fill="auto"/>
                    <w:vAlign w:val="center"/>
                  </w:tcPr>
                  <w:p w:rsidR="00423F99" w:rsidRDefault="00423F99" w:rsidP="0071125B">
                    <w:pPr>
                      <w:ind w:firstLineChars="300" w:firstLine="630"/>
                      <w:rPr>
                        <w:szCs w:val="21"/>
                      </w:rPr>
                    </w:pPr>
                    <w:r>
                      <w:rPr>
                        <w:rFonts w:hint="eastAsia"/>
                        <w:szCs w:val="21"/>
                      </w:rPr>
                      <w:t>(</w:t>
                    </w:r>
                    <w:r>
                      <w:rPr>
                        <w:szCs w:val="21"/>
                      </w:rPr>
                      <w:t>2)</w:t>
                    </w:r>
                    <w:r>
                      <w:rPr>
                        <w:rFonts w:hint="eastAsia"/>
                        <w:szCs w:val="21"/>
                      </w:rPr>
                      <w:t>内部研发</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center"/>
                  <w:rPr>
                    <w:szCs w:val="21"/>
                  </w:rPr>
                </w:pPr>
              </w:p>
            </w:tc>
          </w:tr>
          <w:tr w:rsidR="00423F99" w:rsidTr="000D2A9F">
            <w:trPr>
              <w:trHeight w:val="284"/>
            </w:trPr>
            <w:sdt>
              <w:sdtPr>
                <w:tag w:val="_PLD_a843f8687ca145b0abf8bd1ef13c7d8f"/>
                <w:id w:val="104317945"/>
                <w:lock w:val="sdtLocked"/>
              </w:sdtPr>
              <w:sdtEndPr/>
              <w:sdtContent>
                <w:tc>
                  <w:tcPr>
                    <w:tcW w:w="994" w:type="pct"/>
                    <w:shd w:val="clear" w:color="auto" w:fill="auto"/>
                  </w:tcPr>
                  <w:p w:rsidR="00423F99" w:rsidRDefault="00423F99" w:rsidP="0071125B">
                    <w:pPr>
                      <w:ind w:firstLineChars="300" w:firstLine="630"/>
                      <w:rPr>
                        <w:szCs w:val="21"/>
                      </w:rPr>
                    </w:pPr>
                    <w:r>
                      <w:rPr>
                        <w:rFonts w:hint="eastAsia"/>
                        <w:szCs w:val="21"/>
                      </w:rPr>
                      <w:t>(</w:t>
                    </w:r>
                    <w:r>
                      <w:rPr>
                        <w:szCs w:val="21"/>
                      </w:rPr>
                      <w:t>3</w:t>
                    </w:r>
                    <w:r>
                      <w:rPr>
                        <w:rFonts w:hint="eastAsia"/>
                        <w:szCs w:val="21"/>
                      </w:rPr>
                      <w:t>)企</w:t>
                    </w:r>
                    <w:r>
                      <w:rPr>
                        <w:szCs w:val="21"/>
                      </w:rPr>
                      <w:t>业合并增加</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e2ff397d9d9a4a48baa098333a2effda"/>
                <w:id w:val="-1288585263"/>
                <w:lock w:val="sdtLocked"/>
              </w:sdtPr>
              <w:sdtEndPr/>
              <w:sdtContent>
                <w:tc>
                  <w:tcPr>
                    <w:tcW w:w="994" w:type="pct"/>
                    <w:shd w:val="clear" w:color="auto" w:fill="auto"/>
                    <w:vAlign w:val="center"/>
                  </w:tcPr>
                  <w:p w:rsidR="00423F99" w:rsidRDefault="00423F99" w:rsidP="000D2A9F">
                    <w:pPr>
                      <w:rPr>
                        <w:szCs w:val="21"/>
                      </w:rPr>
                    </w:pPr>
                    <w:r>
                      <w:rPr>
                        <w:szCs w:val="21"/>
                      </w:rPr>
                      <w:t>3.本期减少</w:t>
                    </w:r>
                    <w:r>
                      <w:rPr>
                        <w:rFonts w:hint="eastAsia"/>
                        <w:szCs w:val="21"/>
                      </w:rPr>
                      <w:t>金额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01039cac859c46279f030f4ef8891ef8"/>
                <w:id w:val="610396869"/>
                <w:lock w:val="sdtLocked"/>
              </w:sdtPr>
              <w:sdtEndPr/>
              <w:sdtContent>
                <w:tc>
                  <w:tcPr>
                    <w:tcW w:w="994" w:type="pct"/>
                    <w:shd w:val="clear" w:color="auto" w:fill="auto"/>
                    <w:vAlign w:val="center"/>
                  </w:tcPr>
                  <w:p w:rsidR="00423F99" w:rsidRDefault="00423F99" w:rsidP="0071125B">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4f7e6faa1a2a40ff9644db9d2bcd8070"/>
                <w:id w:val="1085645497"/>
                <w:lock w:val="sdtLocked"/>
              </w:sdtPr>
              <w:sdtEndPr/>
              <w:sdtContent>
                <w:tc>
                  <w:tcPr>
                    <w:tcW w:w="994" w:type="pct"/>
                    <w:shd w:val="clear" w:color="auto" w:fill="auto"/>
                    <w:vAlign w:val="center"/>
                  </w:tcPr>
                  <w:p w:rsidR="00423F99" w:rsidRDefault="00423F99" w:rsidP="000D2A9F">
                    <w:pPr>
                      <w:rPr>
                        <w:szCs w:val="21"/>
                      </w:rPr>
                    </w:pPr>
                    <w:r>
                      <w:rPr>
                        <w:szCs w:val="21"/>
                      </w:rPr>
                      <w:t>4.期末余额</w:t>
                    </w:r>
                  </w:p>
                </w:tc>
              </w:sdtContent>
            </w:sdt>
            <w:tc>
              <w:tcPr>
                <w:tcW w:w="1006" w:type="pct"/>
                <w:shd w:val="clear" w:color="auto" w:fill="auto"/>
              </w:tcPr>
              <w:p w:rsidR="00423F99" w:rsidRDefault="00423F99" w:rsidP="000D2A9F">
                <w:pPr>
                  <w:jc w:val="right"/>
                  <w:rPr>
                    <w:szCs w:val="21"/>
                  </w:rPr>
                </w:pPr>
                <w:r>
                  <w:t>116,346,699.37</w:t>
                </w:r>
              </w:p>
            </w:tc>
            <w:tc>
              <w:tcPr>
                <w:tcW w:w="754" w:type="pct"/>
                <w:shd w:val="clear" w:color="auto" w:fill="auto"/>
              </w:tcPr>
              <w:p w:rsidR="00423F99" w:rsidRDefault="00423F99" w:rsidP="000D2A9F">
                <w:pPr>
                  <w:jc w:val="right"/>
                  <w:rPr>
                    <w:szCs w:val="21"/>
                  </w:rPr>
                </w:pPr>
                <w:r>
                  <w:t>55,594,898.26</w:t>
                </w:r>
              </w:p>
            </w:tc>
            <w:tc>
              <w:tcPr>
                <w:tcW w:w="704" w:type="pct"/>
                <w:shd w:val="clear" w:color="auto" w:fill="auto"/>
              </w:tcPr>
              <w:p w:rsidR="00423F99" w:rsidRDefault="00423F99" w:rsidP="000D2A9F">
                <w:pPr>
                  <w:jc w:val="right"/>
                  <w:rPr>
                    <w:szCs w:val="21"/>
                  </w:rPr>
                </w:pPr>
                <w:r>
                  <w:t>51,053,311.23</w:t>
                </w:r>
              </w:p>
            </w:tc>
            <w:tc>
              <w:tcPr>
                <w:tcW w:w="755" w:type="pct"/>
                <w:shd w:val="clear" w:color="auto" w:fill="auto"/>
              </w:tcPr>
              <w:p w:rsidR="00423F99" w:rsidRDefault="00423F99" w:rsidP="000D2A9F">
                <w:pPr>
                  <w:jc w:val="right"/>
                  <w:rPr>
                    <w:szCs w:val="21"/>
                  </w:rPr>
                </w:pPr>
                <w:r>
                  <w:t>2,446,659.17</w:t>
                </w:r>
              </w:p>
            </w:tc>
            <w:tc>
              <w:tcPr>
                <w:tcW w:w="786" w:type="pct"/>
                <w:shd w:val="clear" w:color="auto" w:fill="auto"/>
              </w:tcPr>
              <w:p w:rsidR="00423F99" w:rsidRDefault="00423F99" w:rsidP="000D2A9F">
                <w:pPr>
                  <w:jc w:val="right"/>
                  <w:rPr>
                    <w:szCs w:val="21"/>
                  </w:rPr>
                </w:pPr>
                <w:r>
                  <w:t>225,441,568.03</w:t>
                </w:r>
              </w:p>
            </w:tc>
          </w:tr>
          <w:tr w:rsidR="00423F99" w:rsidTr="000D2A9F">
            <w:trPr>
              <w:trHeight w:val="284"/>
            </w:trPr>
            <w:sdt>
              <w:sdtPr>
                <w:tag w:val="_PLD_3d92ef615d3b41e5abb58e018e2db72b"/>
                <w:id w:val="-309945815"/>
                <w:lock w:val="sdtLocked"/>
              </w:sdtPr>
              <w:sdtEndPr/>
              <w:sdtContent>
                <w:tc>
                  <w:tcPr>
                    <w:tcW w:w="994" w:type="pct"/>
                    <w:shd w:val="clear" w:color="auto" w:fill="auto"/>
                    <w:vAlign w:val="center"/>
                  </w:tcPr>
                  <w:p w:rsidR="00423F99" w:rsidRDefault="00423F99" w:rsidP="000D2A9F">
                    <w:pPr>
                      <w:rPr>
                        <w:szCs w:val="21"/>
                      </w:rPr>
                    </w:pPr>
                    <w:r>
                      <w:rPr>
                        <w:szCs w:val="21"/>
                      </w:rPr>
                      <w:t>二、累计</w:t>
                    </w:r>
                    <w:r>
                      <w:rPr>
                        <w:rFonts w:hint="eastAsia"/>
                        <w:szCs w:val="21"/>
                      </w:rPr>
                      <w:t>摊销</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r>
                  <w:t>-</w:t>
                </w:r>
              </w:p>
            </w:tc>
          </w:tr>
          <w:tr w:rsidR="00423F99" w:rsidTr="000D2A9F">
            <w:trPr>
              <w:trHeight w:val="284"/>
            </w:trPr>
            <w:sdt>
              <w:sdtPr>
                <w:tag w:val="_PLD_193e5febfa90446ca630ebb42ca96e06"/>
                <w:id w:val="-1988620146"/>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1.期</w:t>
                    </w:r>
                    <w:r>
                      <w:rPr>
                        <w:szCs w:val="21"/>
                      </w:rPr>
                      <w:t>初余额</w:t>
                    </w:r>
                  </w:p>
                </w:tc>
              </w:sdtContent>
            </w:sdt>
            <w:tc>
              <w:tcPr>
                <w:tcW w:w="1006" w:type="pct"/>
                <w:shd w:val="clear" w:color="auto" w:fill="auto"/>
              </w:tcPr>
              <w:p w:rsidR="00423F99" w:rsidRDefault="00423F99" w:rsidP="000D2A9F">
                <w:pPr>
                  <w:jc w:val="right"/>
                  <w:rPr>
                    <w:szCs w:val="21"/>
                  </w:rPr>
                </w:pPr>
                <w:r>
                  <w:t>29,159,402.92</w:t>
                </w:r>
              </w:p>
            </w:tc>
            <w:tc>
              <w:tcPr>
                <w:tcW w:w="754" w:type="pct"/>
                <w:shd w:val="clear" w:color="auto" w:fill="auto"/>
              </w:tcPr>
              <w:p w:rsidR="00423F99" w:rsidRDefault="00423F99" w:rsidP="000D2A9F">
                <w:pPr>
                  <w:jc w:val="right"/>
                  <w:rPr>
                    <w:szCs w:val="21"/>
                  </w:rPr>
                </w:pPr>
                <w:r>
                  <w:t>36,940,926.83</w:t>
                </w:r>
              </w:p>
            </w:tc>
            <w:tc>
              <w:tcPr>
                <w:tcW w:w="704" w:type="pct"/>
                <w:shd w:val="clear" w:color="auto" w:fill="auto"/>
              </w:tcPr>
              <w:p w:rsidR="00423F99" w:rsidRDefault="00423F99" w:rsidP="000D2A9F">
                <w:pPr>
                  <w:jc w:val="right"/>
                  <w:rPr>
                    <w:szCs w:val="21"/>
                  </w:rPr>
                </w:pPr>
                <w:r>
                  <w:t>2,695,513.27</w:t>
                </w:r>
              </w:p>
            </w:tc>
            <w:tc>
              <w:tcPr>
                <w:tcW w:w="755" w:type="pct"/>
                <w:shd w:val="clear" w:color="auto" w:fill="auto"/>
              </w:tcPr>
              <w:p w:rsidR="00423F99" w:rsidRDefault="00423F99" w:rsidP="000D2A9F">
                <w:pPr>
                  <w:jc w:val="right"/>
                  <w:rPr>
                    <w:szCs w:val="21"/>
                  </w:rPr>
                </w:pPr>
                <w:r>
                  <w:t>949,326.11</w:t>
                </w:r>
              </w:p>
            </w:tc>
            <w:tc>
              <w:tcPr>
                <w:tcW w:w="786" w:type="pct"/>
                <w:shd w:val="clear" w:color="auto" w:fill="auto"/>
              </w:tcPr>
              <w:p w:rsidR="00423F99" w:rsidRDefault="00423F99" w:rsidP="000D2A9F">
                <w:pPr>
                  <w:jc w:val="right"/>
                  <w:rPr>
                    <w:szCs w:val="21"/>
                  </w:rPr>
                </w:pPr>
                <w:r>
                  <w:t>69,745,169.13</w:t>
                </w:r>
              </w:p>
            </w:tc>
          </w:tr>
          <w:tr w:rsidR="00423F99" w:rsidTr="000D2A9F">
            <w:trPr>
              <w:trHeight w:val="284"/>
            </w:trPr>
            <w:sdt>
              <w:sdtPr>
                <w:tag w:val="_PLD_1002de94b721483c99b3b05a42a37601"/>
                <w:id w:val="1901092411"/>
                <w:lock w:val="sdtLocked"/>
              </w:sdtPr>
              <w:sdtEndPr/>
              <w:sdtContent>
                <w:tc>
                  <w:tcPr>
                    <w:tcW w:w="994" w:type="pct"/>
                    <w:shd w:val="clear" w:color="auto" w:fill="auto"/>
                    <w:vAlign w:val="center"/>
                  </w:tcPr>
                  <w:p w:rsidR="00423F99" w:rsidRDefault="00423F99" w:rsidP="0071125B">
                    <w:pPr>
                      <w:ind w:firstLineChars="200" w:firstLine="420"/>
                      <w:rPr>
                        <w:szCs w:val="21"/>
                      </w:rPr>
                    </w:pPr>
                    <w:r>
                      <w:rPr>
                        <w:szCs w:val="21"/>
                      </w:rPr>
                      <w:t>2.本期增加</w:t>
                    </w:r>
                    <w:r>
                      <w:rPr>
                        <w:rFonts w:hint="eastAsia"/>
                        <w:szCs w:val="21"/>
                      </w:rPr>
                      <w:t>金额</w:t>
                    </w:r>
                  </w:p>
                </w:tc>
              </w:sdtContent>
            </w:sdt>
            <w:tc>
              <w:tcPr>
                <w:tcW w:w="1006" w:type="pct"/>
                <w:shd w:val="clear" w:color="auto" w:fill="auto"/>
              </w:tcPr>
              <w:p w:rsidR="00423F99" w:rsidRDefault="00423F99" w:rsidP="000D2A9F">
                <w:pPr>
                  <w:jc w:val="right"/>
                  <w:rPr>
                    <w:szCs w:val="21"/>
                  </w:rPr>
                </w:pPr>
                <w:r>
                  <w:t>1,246,693.07</w:t>
                </w:r>
              </w:p>
            </w:tc>
            <w:tc>
              <w:tcPr>
                <w:tcW w:w="754" w:type="pct"/>
                <w:shd w:val="clear" w:color="auto" w:fill="auto"/>
              </w:tcPr>
              <w:p w:rsidR="00423F99" w:rsidRDefault="00423F99" w:rsidP="000D2A9F">
                <w:pPr>
                  <w:jc w:val="right"/>
                  <w:rPr>
                    <w:szCs w:val="21"/>
                  </w:rPr>
                </w:pPr>
                <w:r>
                  <w:t>1,137,520.43</w:t>
                </w:r>
              </w:p>
            </w:tc>
            <w:tc>
              <w:tcPr>
                <w:tcW w:w="704" w:type="pct"/>
                <w:shd w:val="clear" w:color="auto" w:fill="auto"/>
              </w:tcPr>
              <w:p w:rsidR="00423F99" w:rsidRDefault="00423F99" w:rsidP="000D2A9F">
                <w:pPr>
                  <w:jc w:val="right"/>
                  <w:rPr>
                    <w:szCs w:val="21"/>
                  </w:rPr>
                </w:pPr>
                <w:r>
                  <w:t>875,539.04</w:t>
                </w:r>
              </w:p>
            </w:tc>
            <w:tc>
              <w:tcPr>
                <w:tcW w:w="755" w:type="pct"/>
                <w:shd w:val="clear" w:color="auto" w:fill="auto"/>
              </w:tcPr>
              <w:p w:rsidR="00423F99" w:rsidRDefault="00423F99" w:rsidP="000D2A9F">
                <w:pPr>
                  <w:jc w:val="right"/>
                  <w:rPr>
                    <w:szCs w:val="21"/>
                  </w:rPr>
                </w:pPr>
                <w:r>
                  <w:t>185,405.51</w:t>
                </w:r>
              </w:p>
            </w:tc>
            <w:tc>
              <w:tcPr>
                <w:tcW w:w="786" w:type="pct"/>
                <w:shd w:val="clear" w:color="auto" w:fill="auto"/>
              </w:tcPr>
              <w:p w:rsidR="00423F99" w:rsidRDefault="00423F99" w:rsidP="000D2A9F">
                <w:pPr>
                  <w:jc w:val="right"/>
                  <w:rPr>
                    <w:szCs w:val="21"/>
                  </w:rPr>
                </w:pPr>
                <w:r>
                  <w:t>3,445,158.05</w:t>
                </w:r>
              </w:p>
            </w:tc>
          </w:tr>
          <w:tr w:rsidR="00423F99" w:rsidTr="000D2A9F">
            <w:trPr>
              <w:trHeight w:val="284"/>
            </w:trPr>
            <w:sdt>
              <w:sdtPr>
                <w:tag w:val="_PLD_8a3c7c560c054537b4caae539fe46c59"/>
                <w:id w:val="1698431440"/>
                <w:lock w:val="sdtLocked"/>
              </w:sdtPr>
              <w:sdtEndPr/>
              <w:sdtContent>
                <w:tc>
                  <w:tcPr>
                    <w:tcW w:w="994" w:type="pct"/>
                    <w:shd w:val="clear" w:color="auto" w:fill="auto"/>
                    <w:vAlign w:val="center"/>
                  </w:tcPr>
                  <w:p w:rsidR="00423F99" w:rsidRDefault="00423F99" w:rsidP="0071125B">
                    <w:pPr>
                      <w:ind w:firstLineChars="300" w:firstLine="630"/>
                      <w:rPr>
                        <w:szCs w:val="21"/>
                      </w:rPr>
                    </w:pPr>
                    <w:r>
                      <w:rPr>
                        <w:rFonts w:hint="eastAsia"/>
                        <w:szCs w:val="21"/>
                      </w:rPr>
                      <w:t>（1）</w:t>
                    </w:r>
                    <w:r>
                      <w:rPr>
                        <w:szCs w:val="21"/>
                      </w:rPr>
                      <w:t>计提</w:t>
                    </w:r>
                  </w:p>
                </w:tc>
              </w:sdtContent>
            </w:sdt>
            <w:tc>
              <w:tcPr>
                <w:tcW w:w="1006" w:type="pct"/>
                <w:shd w:val="clear" w:color="auto" w:fill="auto"/>
              </w:tcPr>
              <w:p w:rsidR="00423F99" w:rsidRDefault="00423F99" w:rsidP="000D2A9F">
                <w:pPr>
                  <w:jc w:val="right"/>
                  <w:rPr>
                    <w:szCs w:val="21"/>
                  </w:rPr>
                </w:pPr>
                <w:r>
                  <w:t>1,246,693.07</w:t>
                </w:r>
              </w:p>
            </w:tc>
            <w:tc>
              <w:tcPr>
                <w:tcW w:w="754" w:type="pct"/>
                <w:shd w:val="clear" w:color="auto" w:fill="auto"/>
              </w:tcPr>
              <w:p w:rsidR="00423F99" w:rsidRDefault="00423F99" w:rsidP="000D2A9F">
                <w:pPr>
                  <w:jc w:val="right"/>
                  <w:rPr>
                    <w:szCs w:val="21"/>
                  </w:rPr>
                </w:pPr>
                <w:r>
                  <w:t>1,137,520.43</w:t>
                </w:r>
              </w:p>
            </w:tc>
            <w:tc>
              <w:tcPr>
                <w:tcW w:w="704" w:type="pct"/>
                <w:shd w:val="clear" w:color="auto" w:fill="auto"/>
              </w:tcPr>
              <w:p w:rsidR="00423F99" w:rsidRDefault="00423F99" w:rsidP="000D2A9F">
                <w:pPr>
                  <w:jc w:val="right"/>
                  <w:rPr>
                    <w:szCs w:val="21"/>
                  </w:rPr>
                </w:pPr>
                <w:r>
                  <w:t>875,539.04</w:t>
                </w:r>
              </w:p>
            </w:tc>
            <w:tc>
              <w:tcPr>
                <w:tcW w:w="755" w:type="pct"/>
                <w:shd w:val="clear" w:color="auto" w:fill="auto"/>
              </w:tcPr>
              <w:p w:rsidR="00423F99" w:rsidRDefault="00423F99" w:rsidP="000D2A9F">
                <w:pPr>
                  <w:jc w:val="right"/>
                  <w:rPr>
                    <w:szCs w:val="21"/>
                  </w:rPr>
                </w:pPr>
                <w:r>
                  <w:t>185,405.51</w:t>
                </w:r>
              </w:p>
            </w:tc>
            <w:tc>
              <w:tcPr>
                <w:tcW w:w="786" w:type="pct"/>
                <w:shd w:val="clear" w:color="auto" w:fill="auto"/>
              </w:tcPr>
              <w:p w:rsidR="00423F99" w:rsidRDefault="00423F99" w:rsidP="000D2A9F">
                <w:pPr>
                  <w:jc w:val="right"/>
                  <w:rPr>
                    <w:szCs w:val="21"/>
                  </w:rPr>
                </w:pPr>
                <w:r>
                  <w:t>3,445,158.05</w:t>
                </w:r>
              </w:p>
            </w:tc>
          </w:tr>
          <w:tr w:rsidR="00423F99" w:rsidTr="000D2A9F">
            <w:trPr>
              <w:trHeight w:val="284"/>
            </w:trPr>
            <w:sdt>
              <w:sdtPr>
                <w:tag w:val="_PLD_915cb31bb4224f868e630c1166a0d717"/>
                <w:id w:val="-1600633772"/>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3.</w:t>
                    </w:r>
                    <w:r>
                      <w:rPr>
                        <w:szCs w:val="21"/>
                      </w:rPr>
                      <w:t>本期减少</w:t>
                    </w:r>
                    <w:r>
                      <w:rPr>
                        <w:rFonts w:hint="eastAsia"/>
                        <w:szCs w:val="21"/>
                      </w:rPr>
                      <w:t>金额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0d3cdfa6a81e4a8ab3796288b6ac246d"/>
                <w:id w:val="-1789734649"/>
                <w:lock w:val="sdtLocked"/>
              </w:sdtPr>
              <w:sdtEndPr/>
              <w:sdtContent>
                <w:tc>
                  <w:tcPr>
                    <w:tcW w:w="994" w:type="pct"/>
                    <w:shd w:val="clear" w:color="auto" w:fill="auto"/>
                    <w:vAlign w:val="center"/>
                  </w:tcPr>
                  <w:p w:rsidR="00423F99" w:rsidRDefault="00423F99" w:rsidP="0071125B">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6b52e77de021464b99b9a2d55cb6dc5b"/>
                <w:id w:val="880211633"/>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4.</w:t>
                    </w:r>
                    <w:r>
                      <w:rPr>
                        <w:szCs w:val="21"/>
                      </w:rPr>
                      <w:t>期末余额</w:t>
                    </w:r>
                  </w:p>
                </w:tc>
              </w:sdtContent>
            </w:sdt>
            <w:tc>
              <w:tcPr>
                <w:tcW w:w="1006" w:type="pct"/>
                <w:shd w:val="clear" w:color="auto" w:fill="auto"/>
              </w:tcPr>
              <w:p w:rsidR="00423F99" w:rsidRDefault="00423F99" w:rsidP="000D2A9F">
                <w:pPr>
                  <w:jc w:val="right"/>
                  <w:rPr>
                    <w:szCs w:val="21"/>
                  </w:rPr>
                </w:pPr>
                <w:r>
                  <w:t>30,406,095.99</w:t>
                </w:r>
              </w:p>
            </w:tc>
            <w:tc>
              <w:tcPr>
                <w:tcW w:w="754" w:type="pct"/>
                <w:shd w:val="clear" w:color="auto" w:fill="auto"/>
              </w:tcPr>
              <w:p w:rsidR="00423F99" w:rsidRDefault="00423F99" w:rsidP="000D2A9F">
                <w:pPr>
                  <w:jc w:val="right"/>
                  <w:rPr>
                    <w:szCs w:val="21"/>
                  </w:rPr>
                </w:pPr>
                <w:r>
                  <w:t>38,078,447.26</w:t>
                </w:r>
              </w:p>
            </w:tc>
            <w:tc>
              <w:tcPr>
                <w:tcW w:w="704" w:type="pct"/>
                <w:shd w:val="clear" w:color="auto" w:fill="auto"/>
              </w:tcPr>
              <w:p w:rsidR="00423F99" w:rsidRDefault="00423F99" w:rsidP="000D2A9F">
                <w:pPr>
                  <w:jc w:val="right"/>
                  <w:rPr>
                    <w:szCs w:val="21"/>
                  </w:rPr>
                </w:pPr>
                <w:r>
                  <w:t>3,571,052.31</w:t>
                </w:r>
              </w:p>
            </w:tc>
            <w:tc>
              <w:tcPr>
                <w:tcW w:w="755" w:type="pct"/>
                <w:shd w:val="clear" w:color="auto" w:fill="auto"/>
              </w:tcPr>
              <w:p w:rsidR="00423F99" w:rsidRDefault="00423F99" w:rsidP="000D2A9F">
                <w:pPr>
                  <w:jc w:val="right"/>
                  <w:rPr>
                    <w:szCs w:val="21"/>
                  </w:rPr>
                </w:pPr>
                <w:r>
                  <w:t>1,134,731.62</w:t>
                </w:r>
              </w:p>
            </w:tc>
            <w:tc>
              <w:tcPr>
                <w:tcW w:w="786" w:type="pct"/>
                <w:shd w:val="clear" w:color="auto" w:fill="auto"/>
              </w:tcPr>
              <w:p w:rsidR="00423F99" w:rsidRDefault="00423F99" w:rsidP="000D2A9F">
                <w:pPr>
                  <w:jc w:val="right"/>
                  <w:rPr>
                    <w:szCs w:val="21"/>
                  </w:rPr>
                </w:pPr>
                <w:r>
                  <w:t>73,190,327.18</w:t>
                </w:r>
              </w:p>
            </w:tc>
          </w:tr>
          <w:tr w:rsidR="00423F99" w:rsidTr="000D2A9F">
            <w:trPr>
              <w:trHeight w:val="284"/>
            </w:trPr>
            <w:sdt>
              <w:sdtPr>
                <w:tag w:val="_PLD_100d3bc56cc142c1b30c3998528f8af2"/>
                <w:id w:val="1368716800"/>
                <w:lock w:val="sdtLocked"/>
              </w:sdtPr>
              <w:sdtEndPr/>
              <w:sdtContent>
                <w:tc>
                  <w:tcPr>
                    <w:tcW w:w="994" w:type="pct"/>
                    <w:shd w:val="clear" w:color="auto" w:fill="auto"/>
                    <w:vAlign w:val="center"/>
                  </w:tcPr>
                  <w:p w:rsidR="00423F99" w:rsidRDefault="00423F99" w:rsidP="000D2A9F">
                    <w:pPr>
                      <w:rPr>
                        <w:szCs w:val="21"/>
                      </w:rPr>
                    </w:pPr>
                    <w:r>
                      <w:rPr>
                        <w:szCs w:val="21"/>
                      </w:rPr>
                      <w:t>三、减值准备</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420f955ca82e4f579c5533e44e7054ff"/>
                <w:id w:val="-1087924542"/>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1.期</w:t>
                    </w:r>
                    <w:r>
                      <w:rPr>
                        <w:szCs w:val="21"/>
                      </w:rPr>
                      <w:t>初余额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7efb2ccf9b504b529547ebac5b8ce675"/>
                <w:id w:val="-579976987"/>
                <w:lock w:val="sdtLocked"/>
              </w:sdtPr>
              <w:sdtEndPr/>
              <w:sdtContent>
                <w:tc>
                  <w:tcPr>
                    <w:tcW w:w="994" w:type="pct"/>
                    <w:shd w:val="clear" w:color="auto" w:fill="auto"/>
                    <w:vAlign w:val="center"/>
                  </w:tcPr>
                  <w:p w:rsidR="00423F99" w:rsidRDefault="00423F99" w:rsidP="0071125B">
                    <w:pPr>
                      <w:ind w:firstLineChars="200" w:firstLine="420"/>
                      <w:rPr>
                        <w:szCs w:val="21"/>
                      </w:rPr>
                    </w:pPr>
                    <w:r>
                      <w:rPr>
                        <w:szCs w:val="21"/>
                      </w:rPr>
                      <w:t>2.本期增加</w:t>
                    </w:r>
                    <w:r>
                      <w:rPr>
                        <w:rFonts w:hint="eastAsia"/>
                        <w:szCs w:val="21"/>
                      </w:rPr>
                      <w:t>金额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c13e2ead7b5f41d0891abcff97ced932"/>
                <w:id w:val="-783261765"/>
                <w:lock w:val="sdtLocked"/>
              </w:sdtPr>
              <w:sdtEndPr/>
              <w:sdtContent>
                <w:tc>
                  <w:tcPr>
                    <w:tcW w:w="994" w:type="pct"/>
                    <w:shd w:val="clear" w:color="auto" w:fill="auto"/>
                    <w:vAlign w:val="center"/>
                  </w:tcPr>
                  <w:p w:rsidR="00423F99" w:rsidRDefault="00423F99" w:rsidP="0071125B">
                    <w:pPr>
                      <w:ind w:firstLineChars="300" w:firstLine="630"/>
                      <w:rPr>
                        <w:szCs w:val="21"/>
                      </w:rPr>
                    </w:pPr>
                    <w:r>
                      <w:rPr>
                        <w:rFonts w:hint="eastAsia"/>
                        <w:szCs w:val="21"/>
                      </w:rPr>
                      <w:t>（1）</w:t>
                    </w:r>
                    <w:r>
                      <w:rPr>
                        <w:szCs w:val="21"/>
                      </w:rPr>
                      <w:t>计提</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80ddaa0f1cfd432483c808ea875d3645"/>
                <w:id w:val="-63730434"/>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3.</w:t>
                    </w:r>
                    <w:r>
                      <w:rPr>
                        <w:szCs w:val="21"/>
                      </w:rPr>
                      <w:t>本期减少</w:t>
                    </w:r>
                    <w:r>
                      <w:rPr>
                        <w:rFonts w:hint="eastAsia"/>
                        <w:szCs w:val="21"/>
                      </w:rPr>
                      <w:t>金额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2737286ed2dd4f3f95206ad01cd11070"/>
                <w:id w:val="1523361733"/>
                <w:lock w:val="sdtLocked"/>
              </w:sdtPr>
              <w:sdtEndPr/>
              <w:sdtContent>
                <w:tc>
                  <w:tcPr>
                    <w:tcW w:w="994" w:type="pct"/>
                    <w:shd w:val="clear" w:color="auto" w:fill="auto"/>
                    <w:vAlign w:val="center"/>
                  </w:tcPr>
                  <w:p w:rsidR="00423F99" w:rsidRDefault="00423F99" w:rsidP="0071125B">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4a919606beac465fb30f547b86305b00"/>
                <w:id w:val="203913678"/>
                <w:lock w:val="sdtLocked"/>
              </w:sdtPr>
              <w:sdtEndPr/>
              <w:sdtContent>
                <w:tc>
                  <w:tcPr>
                    <w:tcW w:w="994" w:type="pct"/>
                    <w:shd w:val="clear" w:color="auto" w:fill="auto"/>
                    <w:vAlign w:val="center"/>
                  </w:tcPr>
                  <w:p w:rsidR="00423F99" w:rsidRDefault="00423F99" w:rsidP="0071125B">
                    <w:pPr>
                      <w:ind w:firstLineChars="200" w:firstLine="420"/>
                      <w:rPr>
                        <w:szCs w:val="21"/>
                      </w:rPr>
                    </w:pPr>
                    <w:r>
                      <w:rPr>
                        <w:rFonts w:hint="eastAsia"/>
                        <w:szCs w:val="21"/>
                      </w:rPr>
                      <w:t>4.</w:t>
                    </w:r>
                    <w:r>
                      <w:rPr>
                        <w:szCs w:val="21"/>
                      </w:rPr>
                      <w:t>期末余额</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77aceef1b70d43c0846f7e8f529b7784"/>
                <w:id w:val="1023438400"/>
                <w:lock w:val="sdtLocked"/>
              </w:sdtPr>
              <w:sdtEndPr/>
              <w:sdtContent>
                <w:tc>
                  <w:tcPr>
                    <w:tcW w:w="994" w:type="pct"/>
                    <w:shd w:val="clear" w:color="auto" w:fill="auto"/>
                    <w:vAlign w:val="center"/>
                  </w:tcPr>
                  <w:p w:rsidR="00423F99" w:rsidRDefault="00423F99" w:rsidP="000D2A9F">
                    <w:pPr>
                      <w:rPr>
                        <w:szCs w:val="21"/>
                      </w:rPr>
                    </w:pPr>
                    <w:r>
                      <w:rPr>
                        <w:szCs w:val="21"/>
                      </w:rPr>
                      <w:t>四、账面价值</w:t>
                    </w:r>
                  </w:p>
                </w:tc>
              </w:sdtContent>
            </w:sdt>
            <w:tc>
              <w:tcPr>
                <w:tcW w:w="1006" w:type="pct"/>
                <w:shd w:val="clear" w:color="auto" w:fill="auto"/>
              </w:tcPr>
              <w:p w:rsidR="00423F99" w:rsidRDefault="00423F99" w:rsidP="000D2A9F">
                <w:pPr>
                  <w:jc w:val="right"/>
                  <w:rPr>
                    <w:szCs w:val="21"/>
                  </w:rPr>
                </w:pPr>
              </w:p>
            </w:tc>
            <w:tc>
              <w:tcPr>
                <w:tcW w:w="754" w:type="pct"/>
                <w:shd w:val="clear" w:color="auto" w:fill="auto"/>
              </w:tcPr>
              <w:p w:rsidR="00423F99" w:rsidRDefault="00423F99" w:rsidP="000D2A9F">
                <w:pPr>
                  <w:jc w:val="right"/>
                  <w:rPr>
                    <w:szCs w:val="21"/>
                  </w:rPr>
                </w:pPr>
              </w:p>
            </w:tc>
            <w:tc>
              <w:tcPr>
                <w:tcW w:w="704" w:type="pct"/>
                <w:shd w:val="clear" w:color="auto" w:fill="auto"/>
              </w:tcPr>
              <w:p w:rsidR="00423F99" w:rsidRDefault="00423F99" w:rsidP="000D2A9F">
                <w:pPr>
                  <w:jc w:val="right"/>
                  <w:rPr>
                    <w:szCs w:val="21"/>
                  </w:rPr>
                </w:pPr>
              </w:p>
            </w:tc>
            <w:tc>
              <w:tcPr>
                <w:tcW w:w="755" w:type="pct"/>
                <w:shd w:val="clear" w:color="auto" w:fill="auto"/>
              </w:tcPr>
              <w:p w:rsidR="00423F99" w:rsidRDefault="00423F99" w:rsidP="000D2A9F">
                <w:pPr>
                  <w:jc w:val="right"/>
                  <w:rPr>
                    <w:szCs w:val="21"/>
                  </w:rPr>
                </w:pPr>
              </w:p>
            </w:tc>
            <w:tc>
              <w:tcPr>
                <w:tcW w:w="786" w:type="pct"/>
                <w:shd w:val="clear" w:color="auto" w:fill="auto"/>
              </w:tcPr>
              <w:p w:rsidR="00423F99" w:rsidRDefault="00423F99" w:rsidP="000D2A9F">
                <w:pPr>
                  <w:jc w:val="right"/>
                  <w:rPr>
                    <w:szCs w:val="21"/>
                  </w:rPr>
                </w:pPr>
              </w:p>
            </w:tc>
          </w:tr>
          <w:tr w:rsidR="00423F99" w:rsidTr="000D2A9F">
            <w:trPr>
              <w:trHeight w:val="284"/>
            </w:trPr>
            <w:sdt>
              <w:sdtPr>
                <w:tag w:val="_PLD_7b3cabd4024540c8bf9dc83469ecf7d4"/>
                <w:id w:val="-159467117"/>
                <w:lock w:val="sdtLocked"/>
              </w:sdtPr>
              <w:sdtEndPr/>
              <w:sdtContent>
                <w:tc>
                  <w:tcPr>
                    <w:tcW w:w="994" w:type="pct"/>
                    <w:shd w:val="clear" w:color="auto" w:fill="auto"/>
                    <w:vAlign w:val="center"/>
                  </w:tcPr>
                  <w:p w:rsidR="00423F99" w:rsidRDefault="00423F99" w:rsidP="000D2A9F">
                    <w:pPr>
                      <w:rPr>
                        <w:szCs w:val="21"/>
                      </w:rPr>
                    </w:pPr>
                    <w:r>
                      <w:rPr>
                        <w:szCs w:val="21"/>
                      </w:rPr>
                      <w:t>1.期末账面价值</w:t>
                    </w:r>
                  </w:p>
                </w:tc>
              </w:sdtContent>
            </w:sdt>
            <w:tc>
              <w:tcPr>
                <w:tcW w:w="1006" w:type="pct"/>
                <w:shd w:val="clear" w:color="auto" w:fill="auto"/>
              </w:tcPr>
              <w:p w:rsidR="00423F99" w:rsidRDefault="00423F99" w:rsidP="000D2A9F">
                <w:pPr>
                  <w:jc w:val="right"/>
                  <w:rPr>
                    <w:szCs w:val="21"/>
                  </w:rPr>
                </w:pPr>
                <w:r>
                  <w:t>85,940,603.38</w:t>
                </w:r>
              </w:p>
            </w:tc>
            <w:tc>
              <w:tcPr>
                <w:tcW w:w="754" w:type="pct"/>
                <w:shd w:val="clear" w:color="auto" w:fill="auto"/>
              </w:tcPr>
              <w:p w:rsidR="00423F99" w:rsidRDefault="00423F99" w:rsidP="000D2A9F">
                <w:pPr>
                  <w:jc w:val="right"/>
                  <w:rPr>
                    <w:szCs w:val="21"/>
                  </w:rPr>
                </w:pPr>
                <w:r>
                  <w:t>17,516,451.00</w:t>
                </w:r>
              </w:p>
            </w:tc>
            <w:tc>
              <w:tcPr>
                <w:tcW w:w="704" w:type="pct"/>
                <w:shd w:val="clear" w:color="auto" w:fill="auto"/>
              </w:tcPr>
              <w:p w:rsidR="00423F99" w:rsidRDefault="00423F99" w:rsidP="000D2A9F">
                <w:pPr>
                  <w:jc w:val="right"/>
                  <w:rPr>
                    <w:szCs w:val="21"/>
                  </w:rPr>
                </w:pPr>
                <w:r>
                  <w:t>47,482,258.92</w:t>
                </w:r>
              </w:p>
            </w:tc>
            <w:tc>
              <w:tcPr>
                <w:tcW w:w="755" w:type="pct"/>
                <w:shd w:val="clear" w:color="auto" w:fill="auto"/>
              </w:tcPr>
              <w:p w:rsidR="00423F99" w:rsidRDefault="00423F99" w:rsidP="000D2A9F">
                <w:pPr>
                  <w:jc w:val="right"/>
                  <w:rPr>
                    <w:szCs w:val="21"/>
                  </w:rPr>
                </w:pPr>
                <w:r>
                  <w:t>1,311,927.55</w:t>
                </w:r>
              </w:p>
            </w:tc>
            <w:tc>
              <w:tcPr>
                <w:tcW w:w="786" w:type="pct"/>
                <w:shd w:val="clear" w:color="auto" w:fill="auto"/>
              </w:tcPr>
              <w:p w:rsidR="00423F99" w:rsidRDefault="00423F99" w:rsidP="000D2A9F">
                <w:pPr>
                  <w:jc w:val="right"/>
                  <w:rPr>
                    <w:szCs w:val="21"/>
                  </w:rPr>
                </w:pPr>
                <w:r>
                  <w:t>152,251,240.85</w:t>
                </w:r>
              </w:p>
            </w:tc>
          </w:tr>
          <w:tr w:rsidR="00423F99" w:rsidTr="000D2A9F">
            <w:trPr>
              <w:trHeight w:val="284"/>
            </w:trPr>
            <w:sdt>
              <w:sdtPr>
                <w:tag w:val="_PLD_04cb9e53cf0d4d8b83570453ac161e64"/>
                <w:id w:val="-1763063441"/>
                <w:lock w:val="sdtLocked"/>
              </w:sdtPr>
              <w:sdtEndPr/>
              <w:sdtContent>
                <w:tc>
                  <w:tcPr>
                    <w:tcW w:w="994" w:type="pct"/>
                    <w:shd w:val="clear" w:color="auto" w:fill="auto"/>
                    <w:vAlign w:val="center"/>
                  </w:tcPr>
                  <w:p w:rsidR="00423F99" w:rsidRDefault="00423F99" w:rsidP="000D2A9F">
                    <w:pPr>
                      <w:rPr>
                        <w:szCs w:val="21"/>
                      </w:rPr>
                    </w:pPr>
                    <w:r>
                      <w:rPr>
                        <w:szCs w:val="21"/>
                      </w:rPr>
                      <w:t>2.</w:t>
                    </w:r>
                    <w:r>
                      <w:rPr>
                        <w:rFonts w:hint="eastAsia"/>
                        <w:szCs w:val="21"/>
                      </w:rPr>
                      <w:t>期初</w:t>
                    </w:r>
                    <w:r>
                      <w:rPr>
                        <w:szCs w:val="21"/>
                      </w:rPr>
                      <w:t>账面价值</w:t>
                    </w:r>
                  </w:p>
                </w:tc>
              </w:sdtContent>
            </w:sdt>
            <w:tc>
              <w:tcPr>
                <w:tcW w:w="1006" w:type="pct"/>
                <w:shd w:val="clear" w:color="auto" w:fill="auto"/>
              </w:tcPr>
              <w:p w:rsidR="00423F99" w:rsidRDefault="00423F99" w:rsidP="000D2A9F">
                <w:pPr>
                  <w:jc w:val="right"/>
                  <w:rPr>
                    <w:szCs w:val="21"/>
                  </w:rPr>
                </w:pPr>
                <w:r>
                  <w:t>86,807,044.45</w:t>
                </w:r>
              </w:p>
            </w:tc>
            <w:tc>
              <w:tcPr>
                <w:tcW w:w="754" w:type="pct"/>
                <w:shd w:val="clear" w:color="auto" w:fill="auto"/>
              </w:tcPr>
              <w:p w:rsidR="00423F99" w:rsidRDefault="00423F99" w:rsidP="000D2A9F">
                <w:pPr>
                  <w:jc w:val="right"/>
                  <w:rPr>
                    <w:szCs w:val="21"/>
                  </w:rPr>
                </w:pPr>
                <w:r>
                  <w:t>18,653,971.43</w:t>
                </w:r>
              </w:p>
            </w:tc>
            <w:tc>
              <w:tcPr>
                <w:tcW w:w="704" w:type="pct"/>
                <w:shd w:val="clear" w:color="auto" w:fill="auto"/>
              </w:tcPr>
              <w:p w:rsidR="00423F99" w:rsidRDefault="00423F99" w:rsidP="000D2A9F">
                <w:pPr>
                  <w:jc w:val="right"/>
                  <w:rPr>
                    <w:szCs w:val="21"/>
                  </w:rPr>
                </w:pPr>
                <w:r>
                  <w:t>44,890,849.12</w:t>
                </w:r>
              </w:p>
            </w:tc>
            <w:tc>
              <w:tcPr>
                <w:tcW w:w="755" w:type="pct"/>
                <w:shd w:val="clear" w:color="auto" w:fill="auto"/>
              </w:tcPr>
              <w:p w:rsidR="00423F99" w:rsidRDefault="00423F99" w:rsidP="000D2A9F">
                <w:pPr>
                  <w:jc w:val="right"/>
                  <w:rPr>
                    <w:szCs w:val="21"/>
                  </w:rPr>
                </w:pPr>
                <w:r>
                  <w:t>1,456,298.59</w:t>
                </w:r>
              </w:p>
            </w:tc>
            <w:tc>
              <w:tcPr>
                <w:tcW w:w="786" w:type="pct"/>
                <w:shd w:val="clear" w:color="auto" w:fill="auto"/>
              </w:tcPr>
              <w:p w:rsidR="00423F99" w:rsidRDefault="00423F99" w:rsidP="000D2A9F">
                <w:pPr>
                  <w:jc w:val="right"/>
                  <w:rPr>
                    <w:szCs w:val="21"/>
                  </w:rPr>
                </w:pPr>
                <w:r>
                  <w:t>151,808,163.59</w:t>
                </w:r>
              </w:p>
            </w:tc>
          </w:tr>
        </w:tbl>
        <w:p w:rsidR="00847990" w:rsidRPr="009344BC" w:rsidRDefault="00532D84" w:rsidP="00847990">
          <w:pPr>
            <w:jc w:val="both"/>
            <w:rPr>
              <w:rFonts w:asciiTheme="minorEastAsia" w:eastAsiaTheme="minorEastAsia" w:hAnsiTheme="minorEastAsia" w:cs="Arial"/>
              <w:kern w:val="2"/>
              <w:szCs w:val="21"/>
            </w:rPr>
          </w:pPr>
          <w:r>
            <w:rPr>
              <w:rFonts w:asciiTheme="minorEastAsia" w:eastAsiaTheme="minorEastAsia" w:hAnsiTheme="minorEastAsia" w:cs="Arial" w:hint="eastAsia"/>
              <w:kern w:val="2"/>
              <w:szCs w:val="21"/>
            </w:rPr>
            <w:t>期末</w:t>
          </w:r>
          <w:r w:rsidR="00847990" w:rsidRPr="009344BC">
            <w:rPr>
              <w:rFonts w:asciiTheme="minorEastAsia" w:eastAsiaTheme="minorEastAsia" w:hAnsiTheme="minorEastAsia" w:cs="Arial" w:hint="eastAsia"/>
              <w:kern w:val="2"/>
              <w:szCs w:val="21"/>
            </w:rPr>
            <w:t>用于抵押的无形资产价值为</w:t>
          </w:r>
          <w:r w:rsidR="00847990" w:rsidRPr="00847990">
            <w:rPr>
              <w:rFonts w:hint="eastAsia"/>
              <w:szCs w:val="21"/>
            </w:rPr>
            <w:t>43,709,229.05</w:t>
          </w:r>
          <w:r w:rsidR="00847990" w:rsidRPr="009344BC">
            <w:rPr>
              <w:rFonts w:asciiTheme="minorEastAsia" w:eastAsiaTheme="minorEastAsia" w:hAnsiTheme="minorEastAsia" w:cs="Arial" w:hint="eastAsia"/>
              <w:kern w:val="2"/>
              <w:szCs w:val="21"/>
            </w:rPr>
            <w:t>元，详见本节、七、</w:t>
          </w:r>
          <w:r w:rsidR="000E6552">
            <w:rPr>
              <w:rFonts w:asciiTheme="minorEastAsia" w:eastAsiaTheme="minorEastAsia" w:hAnsiTheme="minorEastAsia" w:cs="Arial" w:hint="eastAsia"/>
              <w:kern w:val="2"/>
              <w:szCs w:val="21"/>
            </w:rPr>
            <w:t>79</w:t>
          </w:r>
          <w:r w:rsidR="00847990" w:rsidRPr="009344BC">
            <w:rPr>
              <w:rFonts w:asciiTheme="minorEastAsia" w:eastAsiaTheme="minorEastAsia" w:hAnsiTheme="minorEastAsia" w:cs="Arial" w:hint="eastAsia"/>
              <w:kern w:val="2"/>
              <w:szCs w:val="21"/>
            </w:rPr>
            <w:t>“所有权</w:t>
          </w:r>
          <w:r w:rsidR="00847990" w:rsidRPr="001C7758">
            <w:rPr>
              <w:rFonts w:asciiTheme="minorEastAsia" w:eastAsiaTheme="minorEastAsia" w:hAnsiTheme="minorEastAsia" w:cs="Arial" w:hint="eastAsia"/>
              <w:kern w:val="2"/>
              <w:szCs w:val="21"/>
            </w:rPr>
            <w:t>或使用权</w:t>
          </w:r>
          <w:r w:rsidR="00B410F5" w:rsidRPr="001C7758">
            <w:rPr>
              <w:rFonts w:asciiTheme="minorEastAsia" w:eastAsiaTheme="minorEastAsia" w:hAnsiTheme="minorEastAsia" w:cs="Arial"/>
              <w:color w:val="000000" w:themeColor="text1"/>
              <w:szCs w:val="21"/>
            </w:rPr>
            <w:t>受</w:t>
          </w:r>
          <w:r w:rsidR="00B410F5" w:rsidRPr="001C7758">
            <w:rPr>
              <w:rFonts w:asciiTheme="minorEastAsia" w:eastAsiaTheme="minorEastAsia" w:hAnsiTheme="minorEastAsia" w:cs="Arial" w:hint="eastAsia"/>
              <w:color w:val="000000" w:themeColor="text1"/>
              <w:szCs w:val="21"/>
            </w:rPr>
            <w:t>到</w:t>
          </w:r>
          <w:r w:rsidR="00B410F5" w:rsidRPr="001C7758">
            <w:rPr>
              <w:rFonts w:asciiTheme="minorEastAsia" w:eastAsiaTheme="minorEastAsia" w:hAnsiTheme="minorEastAsia" w:cs="Arial"/>
              <w:color w:val="000000" w:themeColor="text1"/>
              <w:szCs w:val="21"/>
            </w:rPr>
            <w:t>限</w:t>
          </w:r>
          <w:r w:rsidR="00B410F5" w:rsidRPr="001C7758">
            <w:rPr>
              <w:rFonts w:asciiTheme="minorEastAsia" w:eastAsiaTheme="minorEastAsia" w:hAnsiTheme="minorEastAsia" w:cs="Arial" w:hint="eastAsia"/>
              <w:color w:val="000000" w:themeColor="text1"/>
              <w:szCs w:val="21"/>
            </w:rPr>
            <w:t>制</w:t>
          </w:r>
          <w:r w:rsidR="00847990" w:rsidRPr="001C7758">
            <w:rPr>
              <w:rFonts w:asciiTheme="minorEastAsia" w:eastAsiaTheme="minorEastAsia" w:hAnsiTheme="minorEastAsia" w:cs="Arial" w:hint="eastAsia"/>
              <w:kern w:val="2"/>
              <w:szCs w:val="21"/>
            </w:rPr>
            <w:t>的资产</w:t>
          </w:r>
          <w:r w:rsidR="00847990" w:rsidRPr="009344BC">
            <w:rPr>
              <w:rFonts w:asciiTheme="minorEastAsia" w:eastAsiaTheme="minorEastAsia" w:hAnsiTheme="minorEastAsia" w:cs="Arial" w:hint="eastAsia"/>
              <w:kern w:val="2"/>
              <w:szCs w:val="21"/>
            </w:rPr>
            <w:t>”。</w:t>
          </w:r>
        </w:p>
        <w:p w:rsidR="00847990" w:rsidRPr="00847990" w:rsidRDefault="00030B85">
          <w:pPr>
            <w:snapToGrid w:val="0"/>
            <w:spacing w:line="240" w:lineRule="atLeast"/>
            <w:rPr>
              <w:szCs w:val="21"/>
            </w:rPr>
          </w:pPr>
        </w:p>
      </w:sdtContent>
    </w:sdt>
    <w:p w:rsidR="00423F99" w:rsidRDefault="00423F99">
      <w:pPr>
        <w:pStyle w:val="4"/>
        <w:numPr>
          <w:ilvl w:val="0"/>
          <w:numId w:val="54"/>
        </w:numPr>
        <w:tabs>
          <w:tab w:val="left" w:pos="602"/>
        </w:tabs>
        <w:rPr>
          <w:rFonts w:ascii="宋体" w:hAnsi="宋体" w:cs="宋体"/>
          <w:b w:val="0"/>
          <w:bCs w:val="0"/>
          <w:kern w:val="0"/>
          <w:szCs w:val="21"/>
        </w:rPr>
        <w:sectPr w:rsidR="00423F99" w:rsidSect="00423F99">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未办妥产权证书的土地使用权情况："/>
        <w:tag w:val="_GBC_0daf5d1e7172402ab885ca5e5b78a389"/>
        <w:id w:val="-2031486805"/>
        <w:lock w:val="sdtLocked"/>
        <w:placeholder>
          <w:docPart w:val="GBC22222222222222222222222222222"/>
        </w:placeholder>
      </w:sdtPr>
      <w:sdtEndPr/>
      <w:sdtContent>
        <w:p w:rsidR="00497A79" w:rsidRDefault="00011E94">
          <w:pPr>
            <w:pStyle w:val="4"/>
            <w:numPr>
              <w:ilvl w:val="0"/>
              <w:numId w:val="54"/>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419554773"/>
            <w:lock w:val="sdtContentLocked"/>
            <w:placeholder>
              <w:docPart w:val="GBC22222222222222222222222222222"/>
            </w:placeholder>
          </w:sdtPr>
          <w:sdtEndPr/>
          <w:sdtContent>
            <w:p w:rsidR="00497A79" w:rsidRDefault="00011E94" w:rsidP="00542754">
              <w:pPr>
                <w:rPr>
                  <w:szCs w:val="21"/>
                </w:rPr>
              </w:pPr>
              <w:r>
                <w:fldChar w:fldCharType="begin"/>
              </w:r>
              <w:r w:rsidR="00542754">
                <w:instrText xml:space="preserve"> MACROBUTTON  SnrToggleCheckbox □适用 </w:instrText>
              </w:r>
              <w:r>
                <w:fldChar w:fldCharType="end"/>
              </w:r>
              <w:r>
                <w:fldChar w:fldCharType="begin"/>
              </w:r>
              <w:r w:rsidR="00542754">
                <w:instrText xml:space="preserve"> MACROBUTTON  SnrToggleCheckbox √不适用 </w:instrText>
              </w:r>
              <w:r>
                <w:fldChar w:fldCharType="end"/>
              </w:r>
            </w:p>
          </w:sdtContent>
        </w:sdt>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rsidR="00497A79" w:rsidRDefault="00011E94">
          <w:pPr>
            <w:rPr>
              <w:szCs w:val="21"/>
            </w:rPr>
          </w:pPr>
          <w:r>
            <w:rPr>
              <w:rFonts w:hint="eastAsia"/>
              <w:szCs w:val="21"/>
            </w:rPr>
            <w:t>其他说明：</w:t>
          </w:r>
        </w:p>
        <w:sdt>
          <w:sdtPr>
            <w:rPr>
              <w:szCs w:val="21"/>
            </w:rPr>
            <w:alias w:val="是否适用：无形资产的说明[双击切换]"/>
            <w:tag w:val="_GBC_dc3c687f3c2c457e9024304c14129458"/>
            <w:id w:val="-1381933698"/>
            <w:lock w:val="sdtContentLocked"/>
            <w:placeholder>
              <w:docPart w:val="GBC22222222222222222222222222222"/>
            </w:placeholder>
          </w:sdtPr>
          <w:sdtEndPr/>
          <w:sdtContent>
            <w:p w:rsidR="00497A79" w:rsidRDefault="00011E94" w:rsidP="00542754">
              <w:pPr>
                <w:rPr>
                  <w:szCs w:val="21"/>
                </w:rPr>
              </w:pPr>
              <w:r>
                <w:rPr>
                  <w:szCs w:val="21"/>
                </w:rPr>
                <w:fldChar w:fldCharType="begin"/>
              </w:r>
              <w:r w:rsidR="00542754">
                <w:rPr>
                  <w:szCs w:val="21"/>
                </w:rPr>
                <w:instrText xml:space="preserve"> MACROBUTTON  SnrToggleCheckbox □适用 </w:instrText>
              </w:r>
              <w:r>
                <w:rPr>
                  <w:szCs w:val="21"/>
                </w:rPr>
                <w:fldChar w:fldCharType="end"/>
              </w:r>
              <w:r>
                <w:rPr>
                  <w:szCs w:val="21"/>
                </w:rPr>
                <w:fldChar w:fldCharType="begin"/>
              </w:r>
              <w:r w:rsidR="00542754">
                <w:rPr>
                  <w:szCs w:val="21"/>
                </w:rPr>
                <w:instrText xml:space="preserve"> MACROBUTTON  SnrToggleCheckbox √不适用 </w:instrText>
              </w:r>
              <w:r>
                <w:rPr>
                  <w:szCs w:val="21"/>
                </w:rPr>
                <w:fldChar w:fldCharType="end"/>
              </w:r>
            </w:p>
          </w:sdtContent>
        </w:sdt>
        <w:p w:rsidR="00497A79" w:rsidRDefault="00030B85">
          <w:pPr>
            <w:snapToGrid w:val="0"/>
            <w:spacing w:line="240" w:lineRule="atLeast"/>
            <w:rPr>
              <w:szCs w:val="21"/>
            </w:rPr>
          </w:pPr>
        </w:p>
      </w:sdtContent>
    </w:sdt>
    <w:p w:rsidR="00542754" w:rsidRDefault="00542754" w:rsidP="00542754">
      <w:pPr>
        <w:sectPr w:rsidR="00542754" w:rsidSect="00770E20">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sz w:val="15"/>
          <w:szCs w:val="15"/>
        </w:rPr>
      </w:sdtEndPr>
      <w:sdtContent>
        <w:p w:rsidR="00497A79" w:rsidRDefault="00011E94">
          <w:pPr>
            <w:pStyle w:val="3"/>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ContentLocked"/>
            <w:placeholder>
              <w:docPart w:val="GBC22222222222222222222222222222"/>
            </w:placeholder>
          </w:sdtPr>
          <w:sdtEndPr/>
          <w:sdtContent>
            <w:p w:rsidR="00497A79" w:rsidRDefault="00011E94">
              <w:r>
                <w:fldChar w:fldCharType="begin"/>
              </w:r>
              <w:r w:rsidR="00542754">
                <w:instrText xml:space="preserve"> MACROBUTTON  SnrToggleCheckbox √适用 </w:instrText>
              </w:r>
              <w:r>
                <w:fldChar w:fldCharType="end"/>
              </w:r>
              <w:r>
                <w:fldChar w:fldCharType="begin"/>
              </w:r>
              <w:r w:rsidR="00542754">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74"/>
            <w:gridCol w:w="1275"/>
            <w:gridCol w:w="767"/>
            <w:gridCol w:w="1302"/>
            <w:gridCol w:w="1214"/>
            <w:gridCol w:w="1295"/>
          </w:tblGrid>
          <w:tr w:rsidR="00A85B8C" w:rsidRPr="00327A42" w:rsidTr="00327A42">
            <w:sdt>
              <w:sdtPr>
                <w:rPr>
                  <w:sz w:val="15"/>
                  <w:szCs w:val="15"/>
                </w:rPr>
                <w:tag w:val="_PLD_8084d7645b82454f8ae5ba39a9c3bebf"/>
                <w:id w:val="1543094770"/>
                <w:lock w:val="sdtLocked"/>
              </w:sdtPr>
              <w:sdtEndPr/>
              <w:sdtContent>
                <w:tc>
                  <w:tcPr>
                    <w:tcW w:w="949" w:type="pct"/>
                    <w:vMerge w:val="restart"/>
                    <w:tcBorders>
                      <w:top w:val="single" w:sz="4" w:space="0" w:color="auto"/>
                      <w:left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项目</w:t>
                    </w:r>
                  </w:p>
                </w:tc>
              </w:sdtContent>
            </w:sdt>
            <w:sdt>
              <w:sdtPr>
                <w:rPr>
                  <w:sz w:val="15"/>
                  <w:szCs w:val="15"/>
                </w:rPr>
                <w:tag w:val="_PLD_850767b977e54ef4801cc7e5a382a115"/>
                <w:id w:val="-902831116"/>
                <w:lock w:val="sdtLocked"/>
              </w:sdtPr>
              <w:sdtEndPr/>
              <w:sdtContent>
                <w:tc>
                  <w:tcPr>
                    <w:tcW w:w="724" w:type="pct"/>
                    <w:vMerge w:val="restart"/>
                    <w:tcBorders>
                      <w:top w:val="single" w:sz="4" w:space="0" w:color="auto"/>
                      <w:left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期初余额</w:t>
                    </w:r>
                  </w:p>
                </w:tc>
              </w:sdtContent>
            </w:sdt>
            <w:sdt>
              <w:sdtPr>
                <w:rPr>
                  <w:sz w:val="15"/>
                  <w:szCs w:val="15"/>
                </w:rPr>
                <w:tag w:val="_PLD_c25048af34674accb23d591157790b81"/>
                <w:id w:val="1678540692"/>
                <w:lock w:val="sdtLocked"/>
              </w:sdtPr>
              <w:sdtEndPr/>
              <w:sdtContent>
                <w:tc>
                  <w:tcPr>
                    <w:tcW w:w="1161" w:type="pct"/>
                    <w:gridSpan w:val="2"/>
                    <w:tcBorders>
                      <w:top w:val="single" w:sz="4" w:space="0" w:color="auto"/>
                      <w:left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本期增加金额</w:t>
                    </w:r>
                  </w:p>
                </w:tc>
              </w:sdtContent>
            </w:sdt>
            <w:sdt>
              <w:sdtPr>
                <w:rPr>
                  <w:sz w:val="15"/>
                  <w:szCs w:val="15"/>
                </w:rPr>
                <w:tag w:val="_PLD_b9cbae5bd3f6433caa9035b55100654b"/>
                <w:id w:val="-1217353640"/>
                <w:lock w:val="sdtLocked"/>
              </w:sdtPr>
              <w:sdtEndPr/>
              <w:sdtContent>
                <w:tc>
                  <w:tcPr>
                    <w:tcW w:w="1429" w:type="pct"/>
                    <w:gridSpan w:val="2"/>
                    <w:tcBorders>
                      <w:top w:val="single" w:sz="4" w:space="0" w:color="auto"/>
                      <w:left w:val="single" w:sz="4" w:space="0" w:color="auto"/>
                      <w:bottom w:val="single" w:sz="4" w:space="0" w:color="auto"/>
                      <w:right w:val="single" w:sz="4" w:space="0" w:color="auto"/>
                    </w:tcBorders>
                    <w:vAlign w:val="center"/>
                  </w:tcPr>
                  <w:p w:rsidR="00A85B8C" w:rsidRPr="00327A42" w:rsidRDefault="00A85B8C" w:rsidP="003B1087">
                    <w:pPr>
                      <w:ind w:left="-65" w:right="5" w:hanging="48"/>
                      <w:jc w:val="center"/>
                      <w:rPr>
                        <w:sz w:val="15"/>
                        <w:szCs w:val="15"/>
                      </w:rPr>
                    </w:pPr>
                    <w:r w:rsidRPr="00327A42">
                      <w:rPr>
                        <w:rFonts w:hint="eastAsia"/>
                        <w:sz w:val="15"/>
                        <w:szCs w:val="15"/>
                      </w:rPr>
                      <w:t>本期减少金额</w:t>
                    </w:r>
                  </w:p>
                </w:tc>
              </w:sdtContent>
            </w:sdt>
            <w:sdt>
              <w:sdtPr>
                <w:rPr>
                  <w:sz w:val="15"/>
                  <w:szCs w:val="15"/>
                </w:rPr>
                <w:tag w:val="_PLD_9a475c63fb714e6a8a977e4fedf97164"/>
                <w:id w:val="-1576045330"/>
                <w:lock w:val="sdtLocked"/>
              </w:sdtPr>
              <w:sdtEndPr/>
              <w:sdtContent>
                <w:tc>
                  <w:tcPr>
                    <w:tcW w:w="737" w:type="pct"/>
                    <w:vMerge w:val="restart"/>
                    <w:tcBorders>
                      <w:top w:val="single" w:sz="4" w:space="0" w:color="auto"/>
                      <w:left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期末余额</w:t>
                    </w:r>
                  </w:p>
                </w:tc>
              </w:sdtContent>
            </w:sdt>
          </w:tr>
          <w:tr w:rsidR="00A85B8C" w:rsidRPr="00327A42" w:rsidTr="00327A42">
            <w:tc>
              <w:tcPr>
                <w:tcW w:w="949" w:type="pct"/>
                <w:vMerge/>
                <w:tcBorders>
                  <w:left w:val="single" w:sz="4" w:space="0" w:color="auto"/>
                  <w:bottom w:val="single" w:sz="4" w:space="0" w:color="auto"/>
                  <w:right w:val="single" w:sz="4" w:space="0" w:color="auto"/>
                </w:tcBorders>
              </w:tcPr>
              <w:p w:rsidR="00A85B8C" w:rsidRPr="00327A42" w:rsidRDefault="00A85B8C" w:rsidP="003B1087">
                <w:pPr>
                  <w:autoSpaceDE w:val="0"/>
                  <w:autoSpaceDN w:val="0"/>
                  <w:adjustRightInd w:val="0"/>
                  <w:rPr>
                    <w:sz w:val="15"/>
                    <w:szCs w:val="15"/>
                  </w:rPr>
                </w:pPr>
              </w:p>
            </w:tc>
            <w:tc>
              <w:tcPr>
                <w:tcW w:w="724" w:type="pct"/>
                <w:vMerge/>
                <w:tcBorders>
                  <w:left w:val="single" w:sz="4" w:space="0" w:color="auto"/>
                  <w:bottom w:val="single" w:sz="4" w:space="0" w:color="auto"/>
                  <w:right w:val="single" w:sz="4" w:space="0" w:color="auto"/>
                </w:tcBorders>
              </w:tcPr>
              <w:p w:rsidR="00A85B8C" w:rsidRPr="00327A42" w:rsidRDefault="00A85B8C" w:rsidP="003B1087">
                <w:pPr>
                  <w:autoSpaceDE w:val="0"/>
                  <w:autoSpaceDN w:val="0"/>
                  <w:adjustRightInd w:val="0"/>
                  <w:jc w:val="center"/>
                  <w:rPr>
                    <w:sz w:val="15"/>
                    <w:szCs w:val="15"/>
                  </w:rPr>
                </w:pPr>
              </w:p>
            </w:tc>
            <w:sdt>
              <w:sdtPr>
                <w:rPr>
                  <w:sz w:val="15"/>
                  <w:szCs w:val="15"/>
                </w:rPr>
                <w:tag w:val="_PLD_d6aff82c56dd4ef4afdf03372978ff3a"/>
                <w:id w:val="734508852"/>
                <w:lock w:val="sdtLocked"/>
              </w:sdtPr>
              <w:sdtEndPr/>
              <w:sdtContent>
                <w:tc>
                  <w:tcPr>
                    <w:tcW w:w="725" w:type="pct"/>
                    <w:tcBorders>
                      <w:left w:val="single" w:sz="4" w:space="0" w:color="auto"/>
                      <w:bottom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内部开发支出</w:t>
                    </w:r>
                  </w:p>
                </w:tc>
              </w:sdtContent>
            </w:sdt>
            <w:sdt>
              <w:sdtPr>
                <w:rPr>
                  <w:sz w:val="15"/>
                  <w:szCs w:val="15"/>
                </w:rPr>
                <w:tag w:val="_PLD_edaf3d2038314858896f72a3bbf5807c"/>
                <w:id w:val="-1251042587"/>
                <w:lock w:val="sdtLocked"/>
              </w:sdtPr>
              <w:sdtEndPr/>
              <w:sdtContent>
                <w:tc>
                  <w:tcPr>
                    <w:tcW w:w="435" w:type="pct"/>
                    <w:tcBorders>
                      <w:left w:val="single" w:sz="4" w:space="0" w:color="auto"/>
                      <w:bottom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其他</w:t>
                    </w:r>
                  </w:p>
                </w:tc>
              </w:sdtContent>
            </w:sdt>
            <w:sdt>
              <w:sdtPr>
                <w:rPr>
                  <w:sz w:val="15"/>
                  <w:szCs w:val="15"/>
                </w:rPr>
                <w:tag w:val="_PLD_c2216fc5dc1147a4ab9206675d7567d7"/>
                <w:id w:val="-1520924732"/>
                <w:lock w:val="sdtLocked"/>
              </w:sdtPr>
              <w:sdtEndPr/>
              <w:sdtContent>
                <w:tc>
                  <w:tcPr>
                    <w:tcW w:w="740" w:type="pct"/>
                    <w:tcBorders>
                      <w:top w:val="single" w:sz="4" w:space="0" w:color="auto"/>
                      <w:left w:val="single" w:sz="4" w:space="0" w:color="auto"/>
                      <w:bottom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确认为无形资产</w:t>
                    </w:r>
                  </w:p>
                </w:tc>
              </w:sdtContent>
            </w:sdt>
            <w:sdt>
              <w:sdtPr>
                <w:rPr>
                  <w:sz w:val="15"/>
                  <w:szCs w:val="15"/>
                </w:rPr>
                <w:tag w:val="_PLD_2e751aeabbe741609bdaa128f3d34de6"/>
                <w:id w:val="-810324131"/>
                <w:lock w:val="sdtLocked"/>
              </w:sdtPr>
              <w:sdtEndPr/>
              <w:sdtContent>
                <w:tc>
                  <w:tcPr>
                    <w:tcW w:w="690" w:type="pct"/>
                    <w:tcBorders>
                      <w:top w:val="single" w:sz="4" w:space="0" w:color="auto"/>
                      <w:left w:val="single" w:sz="4" w:space="0" w:color="auto"/>
                      <w:bottom w:val="single" w:sz="4" w:space="0" w:color="auto"/>
                      <w:right w:val="single" w:sz="4" w:space="0" w:color="auto"/>
                    </w:tcBorders>
                    <w:vAlign w:val="center"/>
                  </w:tcPr>
                  <w:p w:rsidR="00A85B8C" w:rsidRPr="00327A42" w:rsidRDefault="00A85B8C" w:rsidP="003B1087">
                    <w:pPr>
                      <w:autoSpaceDE w:val="0"/>
                      <w:autoSpaceDN w:val="0"/>
                      <w:adjustRightInd w:val="0"/>
                      <w:jc w:val="center"/>
                      <w:rPr>
                        <w:sz w:val="15"/>
                        <w:szCs w:val="15"/>
                      </w:rPr>
                    </w:pPr>
                    <w:r w:rsidRPr="00327A42">
                      <w:rPr>
                        <w:rFonts w:hint="eastAsia"/>
                        <w:sz w:val="15"/>
                        <w:szCs w:val="15"/>
                      </w:rPr>
                      <w:t>转入当期损益</w:t>
                    </w:r>
                  </w:p>
                </w:tc>
              </w:sdtContent>
            </w:sdt>
            <w:tc>
              <w:tcPr>
                <w:tcW w:w="737" w:type="pct"/>
                <w:vMerge/>
                <w:tcBorders>
                  <w:left w:val="single" w:sz="4" w:space="0" w:color="auto"/>
                  <w:bottom w:val="single" w:sz="4" w:space="0" w:color="auto"/>
                  <w:right w:val="single" w:sz="4" w:space="0" w:color="auto"/>
                </w:tcBorders>
              </w:tcPr>
              <w:p w:rsidR="00A85B8C" w:rsidRPr="00327A42" w:rsidRDefault="00A85B8C" w:rsidP="003B1087">
                <w:pPr>
                  <w:autoSpaceDE w:val="0"/>
                  <w:autoSpaceDN w:val="0"/>
                  <w:adjustRightInd w:val="0"/>
                  <w:jc w:val="center"/>
                  <w:rPr>
                    <w:color w:val="222222"/>
                    <w:sz w:val="15"/>
                    <w:szCs w:val="15"/>
                  </w:rPr>
                </w:pPr>
              </w:p>
            </w:tc>
          </w:tr>
          <w:sdt>
            <w:sdtPr>
              <w:rPr>
                <w:rFonts w:hint="eastAsia"/>
                <w:sz w:val="15"/>
                <w:szCs w:val="15"/>
              </w:rPr>
              <w:alias w:val="公司开发项目支出明细"/>
              <w:tag w:val="_GBC_12a9b93b72934528bfa3c11027367082"/>
              <w:id w:val="-1514223484"/>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呼吸系统中药项目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1,954,061.58</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1,954,061.58</w:t>
                    </w:r>
                  </w:p>
                </w:tc>
              </w:tr>
            </w:sdtContent>
          </w:sdt>
          <w:sdt>
            <w:sdtPr>
              <w:rPr>
                <w:rFonts w:hint="eastAsia"/>
                <w:sz w:val="15"/>
                <w:szCs w:val="15"/>
              </w:rPr>
              <w:alias w:val="公司开发项目支出明细"/>
              <w:tag w:val="_GBC_12a9b93b72934528bfa3c11027367082"/>
              <w:id w:val="-830596957"/>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心血管系统中药</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2,700,000.00</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2,700,000.00</w:t>
                    </w:r>
                  </w:p>
                </w:tc>
              </w:tr>
            </w:sdtContent>
          </w:sdt>
          <w:sdt>
            <w:sdtPr>
              <w:rPr>
                <w:rFonts w:hint="eastAsia"/>
                <w:sz w:val="15"/>
                <w:szCs w:val="15"/>
              </w:rPr>
              <w:alias w:val="公司开发项目支出明细"/>
              <w:tag w:val="_GBC_12a9b93b72934528bfa3c11027367082"/>
              <w:id w:val="1884904308"/>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抗感染类医药项目2</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7,510,747.37</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267,224.18</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68,000.00</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7,709,971.55</w:t>
                    </w:r>
                  </w:p>
                </w:tc>
              </w:tr>
            </w:sdtContent>
          </w:sdt>
          <w:sdt>
            <w:sdtPr>
              <w:rPr>
                <w:rFonts w:hint="eastAsia"/>
                <w:sz w:val="15"/>
                <w:szCs w:val="15"/>
              </w:rPr>
              <w:alias w:val="公司开发项目支出明细"/>
              <w:tag w:val="_GBC_12a9b93b72934528bfa3c11027367082"/>
              <w:id w:val="-638805160"/>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抗肿瘤医药项目1</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3,395,786.66</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152.10</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3,395,938.76</w:t>
                    </w:r>
                  </w:p>
                </w:tc>
              </w:tr>
            </w:sdtContent>
          </w:sdt>
          <w:sdt>
            <w:sdtPr>
              <w:rPr>
                <w:rFonts w:hint="eastAsia"/>
                <w:sz w:val="15"/>
                <w:szCs w:val="15"/>
              </w:rPr>
              <w:alias w:val="公司开发项目支出明细"/>
              <w:tag w:val="_GBC_12a9b93b72934528bfa3c11027367082"/>
              <w:id w:val="-845174450"/>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消化系统项目3</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4,184,718.90</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336,186.59</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4,520,905.49</w:t>
                    </w:r>
                  </w:p>
                </w:tc>
              </w:tr>
            </w:sdtContent>
          </w:sdt>
          <w:sdt>
            <w:sdtPr>
              <w:rPr>
                <w:rFonts w:hint="eastAsia"/>
                <w:sz w:val="15"/>
                <w:szCs w:val="15"/>
              </w:rPr>
              <w:alias w:val="公司开发项目支出明细"/>
              <w:tag w:val="_GBC_12a9b93b72934528bfa3c11027367082"/>
              <w:id w:val="-1989624404"/>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抗感染项目1</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7,605,927.99</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7,605,927.99</w:t>
                    </w:r>
                  </w:p>
                </w:tc>
              </w:tr>
            </w:sdtContent>
          </w:sdt>
          <w:sdt>
            <w:sdtPr>
              <w:rPr>
                <w:rFonts w:hint="eastAsia"/>
                <w:sz w:val="15"/>
                <w:szCs w:val="15"/>
              </w:rPr>
              <w:alias w:val="公司开发项目支出明细"/>
              <w:tag w:val="_GBC_12a9b93b72934528bfa3c11027367082"/>
              <w:id w:val="-538132327"/>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肌肉松驰项目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3,440,802.94</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26,145.90</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3,466,948.84</w:t>
                    </w: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382609524"/>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心血管项目3</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14,267,559.97</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1,539,550.77</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484,760.00</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15,322,350.74</w:t>
                    </w:r>
                  </w:p>
                </w:tc>
              </w:tr>
            </w:sdtContent>
          </w:sdt>
          <w:sdt>
            <w:sdtPr>
              <w:rPr>
                <w:rFonts w:hint="eastAsia"/>
                <w:sz w:val="15"/>
                <w:szCs w:val="15"/>
              </w:rPr>
              <w:alias w:val="公司开发项目支出明细"/>
              <w:tag w:val="_GBC_12a9b93b72934528bfa3c11027367082"/>
              <w:id w:val="1285537943"/>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免疫系统项目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1,598,369.00</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1,598,369.00</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803160680"/>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心血管项目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436,819.12</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436,819.12</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661159857"/>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消化系统项目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1,915,208.42</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1,915,208.42</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1500565730"/>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消化系统项目2</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1,340,284.33</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1,340,284.33</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768922485"/>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抗感染类医药项目</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36,936.70</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36,936.70</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312527221"/>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心血管项目2</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205,985.68</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205,985.68</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240484379"/>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心血管项目4</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6,935.69</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6,935.69</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473364260"/>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肌肉松驰项目2</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1,029,085.68</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1,029,085.68</w:t>
                    </w: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558747401"/>
              <w:lock w:val="sdtLocked"/>
            </w:sdtPr>
            <w:sdtEndPr/>
            <w:sdtContent>
              <w:tr w:rsidR="00A85B8C" w:rsidRPr="00327A42" w:rsidTr="00327A42">
                <w:tc>
                  <w:tcPr>
                    <w:tcW w:w="949"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rPr>
                        <w:sz w:val="15"/>
                        <w:szCs w:val="15"/>
                      </w:rPr>
                    </w:pPr>
                    <w:r w:rsidRPr="00327A42">
                      <w:rPr>
                        <w:sz w:val="15"/>
                        <w:szCs w:val="15"/>
                      </w:rPr>
                      <w:t>抗肿瘤研发项目6</w:t>
                    </w:r>
                  </w:p>
                </w:tc>
                <w:tc>
                  <w:tcPr>
                    <w:tcW w:w="724"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40,750,114.42</w:t>
                    </w:r>
                  </w:p>
                </w:tc>
                <w:tc>
                  <w:tcPr>
                    <w:tcW w:w="72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931,746.40</w:t>
                    </w:r>
                  </w:p>
                </w:tc>
                <w:tc>
                  <w:tcPr>
                    <w:tcW w:w="435"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p>
                </w:tc>
                <w:tc>
                  <w:tcPr>
                    <w:tcW w:w="737" w:type="pct"/>
                    <w:tcBorders>
                      <w:top w:val="single" w:sz="4" w:space="0" w:color="auto"/>
                      <w:left w:val="single" w:sz="4" w:space="0" w:color="auto"/>
                      <w:bottom w:val="single" w:sz="4" w:space="0" w:color="auto"/>
                      <w:right w:val="single" w:sz="4" w:space="0" w:color="auto"/>
                    </w:tcBorders>
                  </w:tcPr>
                  <w:p w:rsidR="00A85B8C" w:rsidRPr="00327A42" w:rsidRDefault="00A85B8C" w:rsidP="003B1087">
                    <w:pPr>
                      <w:jc w:val="right"/>
                      <w:rPr>
                        <w:sz w:val="15"/>
                        <w:szCs w:val="15"/>
                      </w:rPr>
                    </w:pPr>
                    <w:r w:rsidRPr="00327A42">
                      <w:rPr>
                        <w:sz w:val="15"/>
                        <w:szCs w:val="15"/>
                      </w:rPr>
                      <w:t>41,681,860.82</w:t>
                    </w:r>
                  </w:p>
                </w:tc>
              </w:tr>
            </w:sdtContent>
          </w:sdt>
          <w:sdt>
            <w:sdtPr>
              <w:rPr>
                <w:rFonts w:hint="eastAsia"/>
                <w:sz w:val="15"/>
                <w:szCs w:val="15"/>
              </w:rPr>
              <w:alias w:val="公司开发项目支出明细"/>
              <w:tag w:val="_GBC_12a9b93b72934528bfa3c11027367082"/>
              <w:id w:val="-88547193"/>
              <w:lock w:val="sdtLocked"/>
            </w:sdtPr>
            <w:sdtEndPr/>
            <w:sdtContent>
              <w:tr w:rsidR="00A85B8C" w:rsidRPr="00327A42" w:rsidTr="001C7758">
                <w:tc>
                  <w:tcPr>
                    <w:tcW w:w="949"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rPr>
                        <w:sz w:val="15"/>
                        <w:szCs w:val="15"/>
                      </w:rPr>
                    </w:pPr>
                    <w:r w:rsidRPr="00327A42">
                      <w:rPr>
                        <w:sz w:val="15"/>
                        <w:szCs w:val="15"/>
                      </w:rPr>
                      <w:t>染料中间体项目1</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222,594.10</w:t>
                    </w: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222,594.10</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70113712"/>
              <w:lock w:val="sdtLocked"/>
            </w:sdtPr>
            <w:sdtEndPr/>
            <w:sdtContent>
              <w:tr w:rsidR="00A85B8C" w:rsidRPr="00327A42" w:rsidTr="001C7758">
                <w:tc>
                  <w:tcPr>
                    <w:tcW w:w="949"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rPr>
                        <w:sz w:val="15"/>
                        <w:szCs w:val="15"/>
                      </w:rPr>
                    </w:pPr>
                    <w:r w:rsidRPr="00327A42">
                      <w:rPr>
                        <w:sz w:val="15"/>
                        <w:szCs w:val="15"/>
                      </w:rPr>
                      <w:t>染料中间体项目2</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307,506.60</w:t>
                    </w: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307,506.60</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r>
            </w:sdtContent>
          </w:sdt>
          <w:sdt>
            <w:sdtPr>
              <w:rPr>
                <w:rFonts w:hint="eastAsia"/>
                <w:sz w:val="15"/>
                <w:szCs w:val="15"/>
              </w:rPr>
              <w:alias w:val="公司开发项目支出明细"/>
              <w:tag w:val="_GBC_12a9b93b72934528bfa3c11027367082"/>
              <w:id w:val="306985411"/>
              <w:lock w:val="sdtLocked"/>
            </w:sdtPr>
            <w:sdtEndPr/>
            <w:sdtContent>
              <w:tr w:rsidR="00A85B8C" w:rsidRPr="00327A42" w:rsidTr="001C7758">
                <w:tc>
                  <w:tcPr>
                    <w:tcW w:w="949"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rPr>
                        <w:sz w:val="15"/>
                        <w:szCs w:val="15"/>
                      </w:rPr>
                    </w:pPr>
                    <w:r w:rsidRPr="00327A42">
                      <w:rPr>
                        <w:sz w:val="15"/>
                        <w:szCs w:val="15"/>
                      </w:rPr>
                      <w:t>染料中间体项目3</w:t>
                    </w:r>
                  </w:p>
                </w:tc>
                <w:tc>
                  <w:tcPr>
                    <w:tcW w:w="724"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2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488,031.85</w:t>
                    </w: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69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488,031.85</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r>
            </w:sdtContent>
          </w:sdt>
          <w:tr w:rsidR="00A85B8C" w:rsidRPr="00327A42" w:rsidTr="001C7758">
            <w:sdt>
              <w:sdtPr>
                <w:rPr>
                  <w:sz w:val="15"/>
                  <w:szCs w:val="15"/>
                </w:rPr>
                <w:tag w:val="_PLD_b7de6b17dda7496b8f95850a42d021b9"/>
                <w:id w:val="1258250486"/>
                <w:lock w:val="sdtLocked"/>
              </w:sdtPr>
              <w:sdtEndPr/>
              <w:sdtContent>
                <w:tc>
                  <w:tcPr>
                    <w:tcW w:w="949" w:type="pct"/>
                    <w:tcBorders>
                      <w:top w:val="single" w:sz="4" w:space="0" w:color="auto"/>
                      <w:left w:val="single" w:sz="4" w:space="0" w:color="auto"/>
                      <w:bottom w:val="single" w:sz="4" w:space="0" w:color="auto"/>
                      <w:right w:val="single" w:sz="4" w:space="0" w:color="auto"/>
                    </w:tcBorders>
                    <w:shd w:val="clear" w:color="auto" w:fill="auto"/>
                    <w:vAlign w:val="center"/>
                  </w:tcPr>
                  <w:p w:rsidR="00A85B8C" w:rsidRPr="00327A42" w:rsidRDefault="00A85B8C" w:rsidP="003B1087">
                    <w:pPr>
                      <w:jc w:val="center"/>
                      <w:rPr>
                        <w:sz w:val="15"/>
                        <w:szCs w:val="15"/>
                      </w:rPr>
                    </w:pPr>
                    <w:r w:rsidRPr="00327A42">
                      <w:rPr>
                        <w:rFonts w:hint="eastAsia"/>
                        <w:sz w:val="15"/>
                        <w:szCs w:val="15"/>
                      </w:rPr>
                      <w:t>合计</w:t>
                    </w:r>
                  </w:p>
                </w:tc>
              </w:sdtContent>
            </w:sdt>
            <w:tc>
              <w:tcPr>
                <w:tcW w:w="724"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85,809,719.83</w:t>
                </w:r>
              </w:p>
            </w:tc>
            <w:tc>
              <w:tcPr>
                <w:tcW w:w="72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10,688,763.11</w:t>
                </w: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p>
            </w:tc>
            <w:tc>
              <w:tcPr>
                <w:tcW w:w="74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3,466,948.84</w:t>
                </w:r>
              </w:p>
            </w:tc>
            <w:tc>
              <w:tcPr>
                <w:tcW w:w="690"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8,140,517.17</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85B8C" w:rsidRPr="00327A42" w:rsidRDefault="00A85B8C" w:rsidP="003B1087">
                <w:pPr>
                  <w:jc w:val="right"/>
                  <w:rPr>
                    <w:sz w:val="15"/>
                    <w:szCs w:val="15"/>
                  </w:rPr>
                </w:pPr>
                <w:r w:rsidRPr="00327A42">
                  <w:rPr>
                    <w:sz w:val="15"/>
                    <w:szCs w:val="15"/>
                  </w:rPr>
                  <w:t>84,891,016.93</w:t>
                </w:r>
              </w:p>
            </w:tc>
          </w:tr>
        </w:tbl>
      </w:sdtContent>
    </w:sdt>
    <w:p w:rsidR="00497A79" w:rsidRDefault="00497A79">
      <w:pPr>
        <w:snapToGrid w:val="0"/>
        <w:spacing w:line="240" w:lineRule="atLeast"/>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val="0"/>
          <w:kern w:val="0"/>
          <w:szCs w:val="24"/>
        </w:rPr>
        <w:alias w:val="模块:商誉账面原值"/>
        <w:tag w:val="_SEC_0d13253f4b004ecdaea8960cfb92cf26"/>
        <w:id w:val="809365238"/>
        <w:lock w:val="sdtLocked"/>
        <w:placeholder>
          <w:docPart w:val="GBC22222222222222222222222222222"/>
        </w:placeholder>
      </w:sdtPr>
      <w:sdtEndPr/>
      <w:sdtContent>
        <w:p w:rsidR="00497A79" w:rsidRDefault="00011E94">
          <w:pPr>
            <w:pStyle w:val="4"/>
            <w:numPr>
              <w:ilvl w:val="0"/>
              <w:numId w:val="55"/>
            </w:numPr>
            <w:tabs>
              <w:tab w:val="left" w:pos="588"/>
            </w:tabs>
          </w:pPr>
          <w:r>
            <w:rPr>
              <w:rFonts w:hint="eastAsia"/>
            </w:rPr>
            <w:t>商誉账面原值</w:t>
          </w:r>
        </w:p>
        <w:sdt>
          <w:sdtPr>
            <w:alias w:val="是否适用：商誉账面原值[双击切换]"/>
            <w:tag w:val="_GBC_e2a869d440cf4b7f9f592f3e22cea85d"/>
            <w:id w:val="818697632"/>
            <w:lock w:val="sdtContentLocked"/>
            <w:placeholder>
              <w:docPart w:val="GBC22222222222222222222222222222"/>
            </w:placeholder>
          </w:sdtPr>
          <w:sdtEndPr/>
          <w:sdtContent>
            <w:p w:rsidR="00497A79" w:rsidRDefault="00011E94">
              <w:r>
                <w:fldChar w:fldCharType="begin"/>
              </w:r>
              <w:r w:rsidR="00E0694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CD2A0D" w:rsidRDefault="00011E94">
          <w:pPr>
            <w:jc w:val="right"/>
            <w:rPr>
              <w:szCs w:val="21"/>
            </w:rPr>
          </w:pPr>
          <w:r>
            <w:rPr>
              <w:rFonts w:hint="eastAsia"/>
              <w:szCs w:val="21"/>
            </w:rPr>
            <w:t>单位：</w:t>
          </w:r>
          <w:sdt>
            <w:sdtPr>
              <w:rPr>
                <w:rFonts w:hint="eastAsia"/>
                <w:szCs w:val="21"/>
              </w:rPr>
              <w:alias w:val="单位：财务附注：商誉"/>
              <w:tag w:val="_GBC_4797b6084eb24fe79f24d181640f3283"/>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商誉"/>
              <w:tag w:val="_GBC_7cd9149d9bea4da8974b80b14b1c0e44"/>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4"/>
            <w:gridCol w:w="1702"/>
            <w:gridCol w:w="992"/>
            <w:gridCol w:w="285"/>
            <w:gridCol w:w="850"/>
            <w:gridCol w:w="285"/>
            <w:gridCol w:w="1711"/>
          </w:tblGrid>
          <w:tr w:rsidR="00A17869" w:rsidTr="00A17869">
            <w:trPr>
              <w:trHeight w:val="284"/>
              <w:jc w:val="center"/>
            </w:trPr>
            <w:sdt>
              <w:sdtPr>
                <w:tag w:val="_PLD_b248be5460bf4bb299c4579815256238"/>
                <w:id w:val="689800453"/>
                <w:lock w:val="sdtLocked"/>
              </w:sdtPr>
              <w:sdtEndPr/>
              <w:sdtContent>
                <w:tc>
                  <w:tcPr>
                    <w:tcW w:w="1731"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1912734757"/>
                <w:lock w:val="sdtLocked"/>
              </w:sdtPr>
              <w:sdtEndPr/>
              <w:sdtContent>
                <w:tc>
                  <w:tcPr>
                    <w:tcW w:w="955"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1524053636"/>
                <w:lock w:val="sdtLocked"/>
              </w:sdtPr>
              <w:sdtEndPr/>
              <w:sdtContent>
                <w:tc>
                  <w:tcPr>
                    <w:tcW w:w="717" w:type="pct"/>
                    <w:gridSpan w:val="2"/>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924652709"/>
                <w:lock w:val="sdtLocked"/>
              </w:sdtPr>
              <w:sdtEndPr/>
              <w:sdtContent>
                <w:tc>
                  <w:tcPr>
                    <w:tcW w:w="637" w:type="pct"/>
                    <w:gridSpan w:val="2"/>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1638532250"/>
                <w:lock w:val="sdtLocked"/>
              </w:sdtPr>
              <w:sdtEndPr/>
              <w:sdtContent>
                <w:tc>
                  <w:tcPr>
                    <w:tcW w:w="960"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期末余额</w:t>
                    </w:r>
                  </w:p>
                </w:tc>
              </w:sdtContent>
            </w:sdt>
          </w:tr>
          <w:tr w:rsidR="00A17869" w:rsidTr="00A17869">
            <w:trPr>
              <w:trHeight w:val="535"/>
              <w:jc w:val="center"/>
            </w:trPr>
            <w:tc>
              <w:tcPr>
                <w:tcW w:w="1731" w:type="pct"/>
                <w:vMerge/>
                <w:shd w:val="clear" w:color="auto" w:fill="auto"/>
              </w:tcPr>
              <w:p w:rsidR="00E06942" w:rsidRDefault="00E06942" w:rsidP="000D2A9F">
                <w:pPr>
                  <w:autoSpaceDE w:val="0"/>
                  <w:autoSpaceDN w:val="0"/>
                  <w:adjustRightInd w:val="0"/>
                  <w:snapToGrid w:val="0"/>
                  <w:jc w:val="center"/>
                  <w:rPr>
                    <w:szCs w:val="21"/>
                  </w:rPr>
                </w:pPr>
              </w:p>
            </w:tc>
            <w:tc>
              <w:tcPr>
                <w:tcW w:w="955" w:type="pct"/>
                <w:vMerge/>
                <w:shd w:val="clear" w:color="auto" w:fill="auto"/>
              </w:tcPr>
              <w:p w:rsidR="00E06942" w:rsidRDefault="00E06942" w:rsidP="000D2A9F">
                <w:pPr>
                  <w:autoSpaceDE w:val="0"/>
                  <w:autoSpaceDN w:val="0"/>
                  <w:adjustRightInd w:val="0"/>
                  <w:snapToGrid w:val="0"/>
                  <w:jc w:val="center"/>
                  <w:rPr>
                    <w:szCs w:val="21"/>
                  </w:rPr>
                </w:pPr>
              </w:p>
            </w:tc>
            <w:sdt>
              <w:sdtPr>
                <w:tag w:val="_PLD_1553ab7e041e4cd0bdd59c30d303dc84"/>
                <w:id w:val="-811800105"/>
                <w:lock w:val="sdtLocked"/>
              </w:sdtPr>
              <w:sdtEndPr/>
              <w:sdtContent>
                <w:tc>
                  <w:tcPr>
                    <w:tcW w:w="557"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938868083"/>
                <w:lock w:val="sdtLocked"/>
                <w:showingPlcHdr/>
              </w:sdtPr>
              <w:sdtEndPr>
                <w:rPr>
                  <w:rFonts w:hint="eastAsia"/>
                </w:rPr>
              </w:sdtEndPr>
              <w:sdtContent>
                <w:tc>
                  <w:tcPr>
                    <w:tcW w:w="160"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 xml:space="preserve">　</w:t>
                    </w:r>
                  </w:p>
                </w:tc>
              </w:sdtContent>
            </w:sdt>
            <w:sdt>
              <w:sdtPr>
                <w:tag w:val="_PLD_52f6eef41a0247f195c94af6823a4b67"/>
                <w:id w:val="-2061078045"/>
                <w:lock w:val="sdtLocked"/>
              </w:sdtPr>
              <w:sdtEndPr/>
              <w:sdtContent>
                <w:tc>
                  <w:tcPr>
                    <w:tcW w:w="477"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处置</w:t>
                    </w:r>
                  </w:p>
                </w:tc>
              </w:sdtContent>
            </w:sdt>
            <w:sdt>
              <w:sdtPr>
                <w:rPr>
                  <w:szCs w:val="21"/>
                </w:rPr>
                <w:alias w:val="商誉账面原值本期减少额项目名称"/>
                <w:tag w:val="_GBC_5ba36aaca8144cb8979636970f4c6ae3"/>
                <w:id w:val="1791467368"/>
                <w:lock w:val="sdtLocked"/>
                <w:showingPlcHdr/>
              </w:sdtPr>
              <w:sdtEndPr>
                <w:rPr>
                  <w:rFonts w:hint="eastAsia"/>
                </w:rPr>
              </w:sdtEndPr>
              <w:sdtContent>
                <w:tc>
                  <w:tcPr>
                    <w:tcW w:w="160"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 xml:space="preserve">　</w:t>
                    </w:r>
                  </w:p>
                </w:tc>
              </w:sdtContent>
            </w:sdt>
            <w:tc>
              <w:tcPr>
                <w:tcW w:w="960" w:type="pct"/>
                <w:vMerge/>
                <w:shd w:val="clear" w:color="auto" w:fill="auto"/>
              </w:tcPr>
              <w:p w:rsidR="00E06942" w:rsidRDefault="00E06942" w:rsidP="000D2A9F">
                <w:pPr>
                  <w:autoSpaceDE w:val="0"/>
                  <w:autoSpaceDN w:val="0"/>
                  <w:adjustRightInd w:val="0"/>
                  <w:snapToGrid w:val="0"/>
                  <w:jc w:val="center"/>
                  <w:rPr>
                    <w:szCs w:val="21"/>
                  </w:rPr>
                </w:pPr>
              </w:p>
            </w:tc>
          </w:tr>
          <w:sdt>
            <w:sdtPr>
              <w:rPr>
                <w:szCs w:val="21"/>
              </w:rPr>
              <w:alias w:val="商誉明细"/>
              <w:tag w:val="_GBC_916c5c3712e44d7db6b8c9e16bcf5865"/>
              <w:id w:val="-991329926"/>
              <w:lock w:val="sdtLocked"/>
            </w:sdtPr>
            <w:sdtEndPr/>
            <w:sdtContent>
              <w:tr w:rsidR="00A17869" w:rsidTr="00A17869">
                <w:trPr>
                  <w:trHeight w:val="338"/>
                  <w:jc w:val="center"/>
                </w:trPr>
                <w:tc>
                  <w:tcPr>
                    <w:tcW w:w="1731" w:type="pct"/>
                    <w:shd w:val="clear" w:color="auto" w:fill="auto"/>
                  </w:tcPr>
                  <w:p w:rsidR="00E06942" w:rsidRDefault="00E06942" w:rsidP="000D2A9F">
                    <w:pPr>
                      <w:autoSpaceDE w:val="0"/>
                      <w:autoSpaceDN w:val="0"/>
                      <w:adjustRightInd w:val="0"/>
                      <w:snapToGrid w:val="0"/>
                      <w:rPr>
                        <w:szCs w:val="21"/>
                      </w:rPr>
                    </w:pPr>
                    <w:r>
                      <w:t>响水恒利达科技化工有限公司</w:t>
                    </w:r>
                  </w:p>
                </w:tc>
                <w:tc>
                  <w:tcPr>
                    <w:tcW w:w="955" w:type="pct"/>
                    <w:shd w:val="clear" w:color="auto" w:fill="auto"/>
                  </w:tcPr>
                  <w:p w:rsidR="00E06942" w:rsidRDefault="00E06942" w:rsidP="00A17869">
                    <w:pPr>
                      <w:autoSpaceDE w:val="0"/>
                      <w:autoSpaceDN w:val="0"/>
                      <w:adjustRightInd w:val="0"/>
                      <w:snapToGrid w:val="0"/>
                      <w:jc w:val="right"/>
                      <w:rPr>
                        <w:szCs w:val="21"/>
                      </w:rPr>
                    </w:pPr>
                    <w:r>
                      <w:t>379,774,257.08</w:t>
                    </w:r>
                  </w:p>
                </w:tc>
                <w:tc>
                  <w:tcPr>
                    <w:tcW w:w="557" w:type="pct"/>
                    <w:shd w:val="clear" w:color="auto" w:fill="auto"/>
                  </w:tcPr>
                  <w:p w:rsidR="00E06942" w:rsidRDefault="00E06942" w:rsidP="000D2A9F">
                    <w:pPr>
                      <w:autoSpaceDE w:val="0"/>
                      <w:autoSpaceDN w:val="0"/>
                      <w:adjustRightInd w:val="0"/>
                      <w:snapToGrid w:val="0"/>
                      <w:jc w:val="right"/>
                      <w:rPr>
                        <w:szCs w:val="21"/>
                      </w:rPr>
                    </w:pPr>
                  </w:p>
                </w:tc>
                <w:tc>
                  <w:tcPr>
                    <w:tcW w:w="160" w:type="pct"/>
                    <w:shd w:val="clear" w:color="auto" w:fill="auto"/>
                  </w:tcPr>
                  <w:p w:rsidR="00E06942" w:rsidRDefault="00E06942" w:rsidP="000D2A9F">
                    <w:pPr>
                      <w:autoSpaceDE w:val="0"/>
                      <w:autoSpaceDN w:val="0"/>
                      <w:adjustRightInd w:val="0"/>
                      <w:snapToGrid w:val="0"/>
                      <w:jc w:val="right"/>
                      <w:rPr>
                        <w:szCs w:val="21"/>
                      </w:rPr>
                    </w:pPr>
                  </w:p>
                </w:tc>
                <w:tc>
                  <w:tcPr>
                    <w:tcW w:w="477" w:type="pct"/>
                    <w:shd w:val="clear" w:color="auto" w:fill="auto"/>
                  </w:tcPr>
                  <w:p w:rsidR="00E06942" w:rsidRDefault="00E06942" w:rsidP="000D2A9F">
                    <w:pPr>
                      <w:autoSpaceDE w:val="0"/>
                      <w:autoSpaceDN w:val="0"/>
                      <w:adjustRightInd w:val="0"/>
                      <w:snapToGrid w:val="0"/>
                      <w:jc w:val="right"/>
                      <w:rPr>
                        <w:szCs w:val="21"/>
                      </w:rPr>
                    </w:pPr>
                  </w:p>
                </w:tc>
                <w:tc>
                  <w:tcPr>
                    <w:tcW w:w="160" w:type="pct"/>
                    <w:shd w:val="clear" w:color="auto" w:fill="auto"/>
                  </w:tcPr>
                  <w:p w:rsidR="00E06942" w:rsidRDefault="00E06942" w:rsidP="000D2A9F">
                    <w:pPr>
                      <w:autoSpaceDE w:val="0"/>
                      <w:autoSpaceDN w:val="0"/>
                      <w:adjustRightInd w:val="0"/>
                      <w:snapToGrid w:val="0"/>
                      <w:jc w:val="right"/>
                      <w:rPr>
                        <w:szCs w:val="21"/>
                      </w:rPr>
                    </w:pPr>
                  </w:p>
                </w:tc>
                <w:tc>
                  <w:tcPr>
                    <w:tcW w:w="960" w:type="pct"/>
                    <w:shd w:val="clear" w:color="auto" w:fill="auto"/>
                  </w:tcPr>
                  <w:p w:rsidR="00E06942" w:rsidRDefault="00E06942" w:rsidP="000D2A9F">
                    <w:pPr>
                      <w:autoSpaceDE w:val="0"/>
                      <w:autoSpaceDN w:val="0"/>
                      <w:adjustRightInd w:val="0"/>
                      <w:snapToGrid w:val="0"/>
                      <w:jc w:val="right"/>
                      <w:rPr>
                        <w:szCs w:val="21"/>
                      </w:rPr>
                    </w:pPr>
                    <w:r>
                      <w:t>379,774,257.08</w:t>
                    </w:r>
                  </w:p>
                </w:tc>
              </w:tr>
            </w:sdtContent>
          </w:sdt>
          <w:tr w:rsidR="00A17869" w:rsidRPr="00CD2A0D" w:rsidTr="00A17869">
            <w:trPr>
              <w:trHeight w:val="296"/>
              <w:jc w:val="center"/>
            </w:trPr>
            <w:sdt>
              <w:sdtPr>
                <w:tag w:val="_PLD_e45c45262afc495e90b6033bd7a17ec4"/>
                <w:id w:val="1998456652"/>
                <w:lock w:val="sdtLocked"/>
              </w:sdtPr>
              <w:sdtEndPr/>
              <w:sdtContent>
                <w:tc>
                  <w:tcPr>
                    <w:tcW w:w="1731" w:type="pct"/>
                    <w:shd w:val="clear" w:color="auto" w:fill="auto"/>
                    <w:vAlign w:val="center"/>
                  </w:tcPr>
                  <w:p w:rsidR="00E06942" w:rsidRDefault="00E06942" w:rsidP="000D2A9F">
                    <w:pPr>
                      <w:autoSpaceDE w:val="0"/>
                      <w:autoSpaceDN w:val="0"/>
                      <w:adjustRightInd w:val="0"/>
                      <w:snapToGrid w:val="0"/>
                      <w:jc w:val="center"/>
                      <w:rPr>
                        <w:szCs w:val="21"/>
                        <w:u w:val="double"/>
                      </w:rPr>
                    </w:pPr>
                    <w:r>
                      <w:rPr>
                        <w:rFonts w:hint="eastAsia"/>
                        <w:szCs w:val="21"/>
                      </w:rPr>
                      <w:t>合计</w:t>
                    </w:r>
                  </w:p>
                </w:tc>
              </w:sdtContent>
            </w:sdt>
            <w:tc>
              <w:tcPr>
                <w:tcW w:w="955" w:type="pct"/>
                <w:shd w:val="clear" w:color="auto" w:fill="auto"/>
              </w:tcPr>
              <w:p w:rsidR="00E06942" w:rsidRPr="00CD2A0D" w:rsidRDefault="00E06942" w:rsidP="00A17869">
                <w:pPr>
                  <w:autoSpaceDE w:val="0"/>
                  <w:autoSpaceDN w:val="0"/>
                  <w:adjustRightInd w:val="0"/>
                  <w:snapToGrid w:val="0"/>
                  <w:jc w:val="right"/>
                </w:pPr>
                <w:r>
                  <w:t>379,774,257.08</w:t>
                </w:r>
              </w:p>
            </w:tc>
            <w:tc>
              <w:tcPr>
                <w:tcW w:w="557" w:type="pct"/>
                <w:shd w:val="clear" w:color="auto" w:fill="auto"/>
              </w:tcPr>
              <w:p w:rsidR="00E06942" w:rsidRPr="00CD2A0D" w:rsidRDefault="00E06942" w:rsidP="000D2A9F"/>
            </w:tc>
            <w:tc>
              <w:tcPr>
                <w:tcW w:w="160" w:type="pct"/>
                <w:shd w:val="clear" w:color="auto" w:fill="auto"/>
              </w:tcPr>
              <w:p w:rsidR="00E06942" w:rsidRPr="00CD2A0D" w:rsidRDefault="00E06942" w:rsidP="000D2A9F"/>
            </w:tc>
            <w:tc>
              <w:tcPr>
                <w:tcW w:w="477" w:type="pct"/>
                <w:shd w:val="clear" w:color="auto" w:fill="auto"/>
              </w:tcPr>
              <w:p w:rsidR="00E06942" w:rsidRPr="00CD2A0D" w:rsidRDefault="00E06942" w:rsidP="000D2A9F"/>
            </w:tc>
            <w:tc>
              <w:tcPr>
                <w:tcW w:w="160" w:type="pct"/>
                <w:shd w:val="clear" w:color="auto" w:fill="auto"/>
              </w:tcPr>
              <w:p w:rsidR="00E06942" w:rsidRPr="00CD2A0D" w:rsidRDefault="00E06942" w:rsidP="000D2A9F"/>
            </w:tc>
            <w:tc>
              <w:tcPr>
                <w:tcW w:w="960" w:type="pct"/>
                <w:shd w:val="clear" w:color="auto" w:fill="auto"/>
              </w:tcPr>
              <w:p w:rsidR="00E06942" w:rsidRPr="00CD2A0D" w:rsidRDefault="00E06942" w:rsidP="00A17869">
                <w:pPr>
                  <w:autoSpaceDE w:val="0"/>
                  <w:autoSpaceDN w:val="0"/>
                  <w:adjustRightInd w:val="0"/>
                  <w:snapToGrid w:val="0"/>
                  <w:jc w:val="right"/>
                </w:pPr>
                <w:r>
                  <w:t>379,774,257.08</w:t>
                </w:r>
              </w:p>
            </w:tc>
          </w:tr>
        </w:tbl>
        <w:p w:rsidR="00497A79" w:rsidRPr="00196CEA" w:rsidRDefault="00030B85"/>
      </w:sdtContent>
    </w:sdt>
    <w:sdt>
      <w:sdtPr>
        <w:rPr>
          <w:rFonts w:ascii="宋体" w:hAnsi="宋体" w:cs="宋体" w:hint="eastAsia"/>
          <w:b w:val="0"/>
          <w:bCs w:val="0"/>
          <w:kern w:val="0"/>
          <w:szCs w:val="24"/>
        </w:rPr>
        <w:alias w:val="模块:商誉减值准备"/>
        <w:tag w:val="_SEC_6fe538077d4746d4ba51a5610b4bd03b"/>
        <w:id w:val="-2015294069"/>
        <w:lock w:val="sdtLocked"/>
        <w:placeholder>
          <w:docPart w:val="GBC22222222222222222222222222222"/>
        </w:placeholder>
      </w:sdtPr>
      <w:sdtEndPr/>
      <w:sdtContent>
        <w:p w:rsidR="00497A79" w:rsidRDefault="00011E94">
          <w:pPr>
            <w:pStyle w:val="4"/>
            <w:numPr>
              <w:ilvl w:val="0"/>
              <w:numId w:val="55"/>
            </w:numPr>
            <w:tabs>
              <w:tab w:val="left" w:pos="588"/>
            </w:tabs>
          </w:pPr>
          <w:r>
            <w:rPr>
              <w:rFonts w:hint="eastAsia"/>
            </w:rPr>
            <w:t>商誉减值准备</w:t>
          </w:r>
        </w:p>
        <w:sdt>
          <w:sdtPr>
            <w:alias w:val="是否适用：商誉减值准备[双击切换]"/>
            <w:tag w:val="_GBC_743c9a20b5c043668f28664eb36decf8"/>
            <w:id w:val="-1703706469"/>
            <w:lock w:val="sdtContentLocked"/>
            <w:placeholder>
              <w:docPart w:val="GBC22222222222222222222222222222"/>
            </w:placeholder>
          </w:sdtPr>
          <w:sdtEndPr/>
          <w:sdtContent>
            <w:p w:rsidR="00497A79" w:rsidRDefault="00011E94">
              <w:r>
                <w:fldChar w:fldCharType="begin"/>
              </w:r>
              <w:r w:rsidR="00A17869">
                <w:instrText xml:space="preserve"> MACROBUTTON  SnrToggleCheckbox √适用 </w:instrText>
              </w:r>
              <w:r>
                <w:fldChar w:fldCharType="end"/>
              </w:r>
              <w:r>
                <w:fldChar w:fldCharType="begin"/>
              </w:r>
              <w:r w:rsidR="00A17869">
                <w:instrText xml:space="preserve"> MACROBUTTON  SnrToggleCheckbox □不适用 </w:instrText>
              </w:r>
              <w:r>
                <w:fldChar w:fldCharType="end"/>
              </w:r>
            </w:p>
          </w:sdtContent>
        </w:sdt>
        <w:p w:rsidR="00E06942" w:rsidRDefault="00011E94">
          <w:pPr>
            <w:jc w:val="right"/>
          </w:pPr>
          <w:r>
            <w:rPr>
              <w:rFonts w:hint="eastAsia"/>
            </w:rPr>
            <w:t>单位:</w:t>
          </w:r>
          <w:sdt>
            <w:sdtPr>
              <w:rPr>
                <w:rFonts w:hint="eastAsia"/>
              </w:rPr>
              <w:alias w:val="单位：财务附注：商誉减值准备"/>
              <w:tag w:val="_GBC_81f58baed09c46a3bf97830ea3adfd98"/>
              <w:id w:val="-3536559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商誉减值准备"/>
              <w:tag w:val="_GBC_67c9edd209fb4492bdb662edf79314f5"/>
              <w:id w:val="-794984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0"/>
            <w:gridCol w:w="1686"/>
            <w:gridCol w:w="1109"/>
            <w:gridCol w:w="271"/>
            <w:gridCol w:w="690"/>
            <w:gridCol w:w="437"/>
            <w:gridCol w:w="1686"/>
          </w:tblGrid>
          <w:tr w:rsidR="00E06942" w:rsidTr="000D2A9F">
            <w:trPr>
              <w:trHeight w:val="255"/>
              <w:jc w:val="center"/>
            </w:trPr>
            <w:sdt>
              <w:sdtPr>
                <w:tag w:val="_PLD_d1a517071536478f9f7187c625e93763"/>
                <w:id w:val="-792140326"/>
                <w:lock w:val="sdtLocked"/>
              </w:sdtPr>
              <w:sdtEndPr/>
              <w:sdtContent>
                <w:tc>
                  <w:tcPr>
                    <w:tcW w:w="1705"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1105152652"/>
                <w:lock w:val="sdtLocked"/>
              </w:sdtPr>
              <w:sdtEndPr/>
              <w:sdtContent>
                <w:tc>
                  <w:tcPr>
                    <w:tcW w:w="940"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974875583"/>
                <w:lock w:val="sdtLocked"/>
              </w:sdtPr>
              <w:sdtEndPr/>
              <w:sdtContent>
                <w:tc>
                  <w:tcPr>
                    <w:tcW w:w="783" w:type="pct"/>
                    <w:gridSpan w:val="2"/>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491947200"/>
                <w:lock w:val="sdtLocked"/>
              </w:sdtPr>
              <w:sdtEndPr/>
              <w:sdtContent>
                <w:tc>
                  <w:tcPr>
                    <w:tcW w:w="640" w:type="pct"/>
                    <w:gridSpan w:val="2"/>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1562547318"/>
                <w:lock w:val="sdtLocked"/>
              </w:sdtPr>
              <w:sdtEndPr/>
              <w:sdtContent>
                <w:tc>
                  <w:tcPr>
                    <w:tcW w:w="932" w:type="pct"/>
                    <w:vMerge w:val="restar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期末余额</w:t>
                    </w:r>
                  </w:p>
                </w:tc>
              </w:sdtContent>
            </w:sdt>
          </w:tr>
          <w:tr w:rsidR="00E06942" w:rsidTr="000D2A9F">
            <w:trPr>
              <w:trHeight w:val="296"/>
              <w:jc w:val="center"/>
            </w:trPr>
            <w:tc>
              <w:tcPr>
                <w:tcW w:w="1705" w:type="pct"/>
                <w:vMerge/>
                <w:shd w:val="clear" w:color="auto" w:fill="auto"/>
              </w:tcPr>
              <w:p w:rsidR="00E06942" w:rsidRDefault="00E06942" w:rsidP="000D2A9F">
                <w:pPr>
                  <w:autoSpaceDE w:val="0"/>
                  <w:autoSpaceDN w:val="0"/>
                  <w:adjustRightInd w:val="0"/>
                  <w:snapToGrid w:val="0"/>
                  <w:rPr>
                    <w:szCs w:val="21"/>
                  </w:rPr>
                </w:pPr>
              </w:p>
            </w:tc>
            <w:tc>
              <w:tcPr>
                <w:tcW w:w="940" w:type="pct"/>
                <w:vMerge/>
                <w:shd w:val="clear" w:color="auto" w:fill="auto"/>
                <w:vAlign w:val="center"/>
              </w:tcPr>
              <w:p w:rsidR="00E06942" w:rsidRDefault="00E06942" w:rsidP="000D2A9F">
                <w:pPr>
                  <w:autoSpaceDE w:val="0"/>
                  <w:autoSpaceDN w:val="0"/>
                  <w:adjustRightInd w:val="0"/>
                  <w:snapToGrid w:val="0"/>
                  <w:jc w:val="right"/>
                  <w:rPr>
                    <w:szCs w:val="21"/>
                  </w:rPr>
                </w:pPr>
              </w:p>
            </w:tc>
            <w:sdt>
              <w:sdtPr>
                <w:tag w:val="_PLD_fe6ebe6f95b64eeabc2aef23beee858c"/>
                <w:id w:val="-448936863"/>
                <w:lock w:val="sdtLocked"/>
              </w:sdtPr>
              <w:sdtEndPr/>
              <w:sdtContent>
                <w:tc>
                  <w:tcPr>
                    <w:tcW w:w="627"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667141288"/>
                <w:lock w:val="sdtLocked"/>
                <w:showingPlcHdr/>
              </w:sdtPr>
              <w:sdtEndPr>
                <w:rPr>
                  <w:rFonts w:hint="eastAsia"/>
                </w:rPr>
              </w:sdtEndPr>
              <w:sdtContent>
                <w:tc>
                  <w:tcPr>
                    <w:tcW w:w="156"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 xml:space="preserve">　</w:t>
                    </w:r>
                  </w:p>
                </w:tc>
              </w:sdtContent>
            </w:sdt>
            <w:sdt>
              <w:sdtPr>
                <w:tag w:val="_PLD_aaaa2d8a1fae404e9bab86b79225c7e3"/>
                <w:id w:val="-828361464"/>
                <w:lock w:val="sdtLocked"/>
              </w:sdtPr>
              <w:sdtEndPr/>
              <w:sdtContent>
                <w:tc>
                  <w:tcPr>
                    <w:tcW w:w="391"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处置</w:t>
                    </w:r>
                  </w:p>
                </w:tc>
              </w:sdtContent>
            </w:sdt>
            <w:sdt>
              <w:sdtPr>
                <w:rPr>
                  <w:szCs w:val="21"/>
                </w:rPr>
                <w:alias w:val="商誉减值准备本期减少额项目名称"/>
                <w:tag w:val="_GBC_aa48e25b6e1f4be9b1276fe009dabf0e"/>
                <w:id w:val="-715204270"/>
                <w:lock w:val="sdtLocked"/>
                <w:showingPlcHdr/>
              </w:sdtPr>
              <w:sdtEndPr>
                <w:rPr>
                  <w:rFonts w:hint="eastAsia"/>
                </w:rPr>
              </w:sdtEndPr>
              <w:sdtContent>
                <w:tc>
                  <w:tcPr>
                    <w:tcW w:w="249" w:type="pct"/>
                    <w:shd w:val="clear" w:color="auto" w:fill="auto"/>
                    <w:vAlign w:val="center"/>
                  </w:tcPr>
                  <w:p w:rsidR="00E06942" w:rsidRDefault="00E06942" w:rsidP="000D2A9F">
                    <w:pPr>
                      <w:autoSpaceDE w:val="0"/>
                      <w:autoSpaceDN w:val="0"/>
                      <w:adjustRightInd w:val="0"/>
                      <w:snapToGrid w:val="0"/>
                      <w:jc w:val="center"/>
                      <w:rPr>
                        <w:szCs w:val="21"/>
                      </w:rPr>
                    </w:pPr>
                    <w:r>
                      <w:rPr>
                        <w:rFonts w:hint="eastAsia"/>
                        <w:szCs w:val="21"/>
                      </w:rPr>
                      <w:t xml:space="preserve">　</w:t>
                    </w:r>
                  </w:p>
                </w:tc>
              </w:sdtContent>
            </w:sdt>
            <w:tc>
              <w:tcPr>
                <w:tcW w:w="932" w:type="pct"/>
                <w:vMerge/>
                <w:shd w:val="clear" w:color="auto" w:fill="auto"/>
              </w:tcPr>
              <w:p w:rsidR="00E06942" w:rsidRDefault="00E06942" w:rsidP="000D2A9F">
                <w:pPr>
                  <w:autoSpaceDE w:val="0"/>
                  <w:autoSpaceDN w:val="0"/>
                  <w:adjustRightInd w:val="0"/>
                  <w:snapToGrid w:val="0"/>
                  <w:jc w:val="center"/>
                  <w:rPr>
                    <w:szCs w:val="21"/>
                  </w:rPr>
                </w:pPr>
              </w:p>
            </w:tc>
          </w:tr>
          <w:sdt>
            <w:sdtPr>
              <w:rPr>
                <w:szCs w:val="21"/>
              </w:rPr>
              <w:alias w:val="商誉减值准备明细"/>
              <w:tag w:val="_GBC_98340a952ec045d0bd3e053903c6a9f6"/>
              <w:id w:val="-1780017548"/>
              <w:lock w:val="sdtLocked"/>
            </w:sdtPr>
            <w:sdtEndPr>
              <w:rPr>
                <w:rFonts w:hint="eastAsia"/>
              </w:rPr>
            </w:sdtEndPr>
            <w:sdtContent>
              <w:tr w:rsidR="00E06942" w:rsidTr="000D2A9F">
                <w:trPr>
                  <w:trHeight w:val="323"/>
                  <w:jc w:val="center"/>
                </w:trPr>
                <w:tc>
                  <w:tcPr>
                    <w:tcW w:w="1705" w:type="pct"/>
                    <w:shd w:val="clear" w:color="auto" w:fill="auto"/>
                  </w:tcPr>
                  <w:p w:rsidR="00E06942" w:rsidRDefault="00E06942" w:rsidP="000D2A9F">
                    <w:pPr>
                      <w:autoSpaceDE w:val="0"/>
                      <w:autoSpaceDN w:val="0"/>
                      <w:adjustRightInd w:val="0"/>
                      <w:snapToGrid w:val="0"/>
                      <w:rPr>
                        <w:szCs w:val="21"/>
                      </w:rPr>
                    </w:pPr>
                    <w:r>
                      <w:t>响水恒利达科技化工有限公司</w:t>
                    </w:r>
                  </w:p>
                </w:tc>
                <w:tc>
                  <w:tcPr>
                    <w:tcW w:w="940" w:type="pct"/>
                    <w:shd w:val="clear" w:color="auto" w:fill="auto"/>
                  </w:tcPr>
                  <w:p w:rsidR="00E06942" w:rsidRDefault="00E06942" w:rsidP="000D2A9F">
                    <w:pPr>
                      <w:autoSpaceDE w:val="0"/>
                      <w:autoSpaceDN w:val="0"/>
                      <w:adjustRightInd w:val="0"/>
                      <w:snapToGrid w:val="0"/>
                      <w:jc w:val="right"/>
                      <w:rPr>
                        <w:szCs w:val="21"/>
                      </w:rPr>
                    </w:pPr>
                    <w:r>
                      <w:t>367,183,164.76</w:t>
                    </w:r>
                  </w:p>
                </w:tc>
                <w:tc>
                  <w:tcPr>
                    <w:tcW w:w="627" w:type="pct"/>
                    <w:shd w:val="clear" w:color="auto" w:fill="auto"/>
                  </w:tcPr>
                  <w:p w:rsidR="00E06942" w:rsidRDefault="00E06942" w:rsidP="000D2A9F">
                    <w:pPr>
                      <w:autoSpaceDE w:val="0"/>
                      <w:autoSpaceDN w:val="0"/>
                      <w:adjustRightInd w:val="0"/>
                      <w:snapToGrid w:val="0"/>
                      <w:jc w:val="right"/>
                      <w:rPr>
                        <w:szCs w:val="21"/>
                      </w:rPr>
                    </w:pPr>
                  </w:p>
                </w:tc>
                <w:tc>
                  <w:tcPr>
                    <w:tcW w:w="156" w:type="pct"/>
                    <w:shd w:val="clear" w:color="auto" w:fill="auto"/>
                  </w:tcPr>
                  <w:p w:rsidR="00E06942" w:rsidRDefault="00E06942" w:rsidP="000D2A9F">
                    <w:pPr>
                      <w:autoSpaceDE w:val="0"/>
                      <w:autoSpaceDN w:val="0"/>
                      <w:adjustRightInd w:val="0"/>
                      <w:snapToGrid w:val="0"/>
                      <w:jc w:val="right"/>
                      <w:rPr>
                        <w:szCs w:val="21"/>
                      </w:rPr>
                    </w:pPr>
                  </w:p>
                </w:tc>
                <w:tc>
                  <w:tcPr>
                    <w:tcW w:w="391" w:type="pct"/>
                    <w:shd w:val="clear" w:color="auto" w:fill="auto"/>
                  </w:tcPr>
                  <w:p w:rsidR="00E06942" w:rsidRDefault="00E06942" w:rsidP="000D2A9F">
                    <w:pPr>
                      <w:autoSpaceDE w:val="0"/>
                      <w:autoSpaceDN w:val="0"/>
                      <w:adjustRightInd w:val="0"/>
                      <w:snapToGrid w:val="0"/>
                      <w:jc w:val="right"/>
                      <w:rPr>
                        <w:szCs w:val="21"/>
                      </w:rPr>
                    </w:pPr>
                  </w:p>
                </w:tc>
                <w:tc>
                  <w:tcPr>
                    <w:tcW w:w="249" w:type="pct"/>
                    <w:shd w:val="clear" w:color="auto" w:fill="auto"/>
                  </w:tcPr>
                  <w:p w:rsidR="00E06942" w:rsidRDefault="00E06942" w:rsidP="000D2A9F">
                    <w:pPr>
                      <w:autoSpaceDE w:val="0"/>
                      <w:autoSpaceDN w:val="0"/>
                      <w:adjustRightInd w:val="0"/>
                      <w:snapToGrid w:val="0"/>
                      <w:jc w:val="right"/>
                      <w:rPr>
                        <w:szCs w:val="21"/>
                      </w:rPr>
                    </w:pPr>
                  </w:p>
                </w:tc>
                <w:tc>
                  <w:tcPr>
                    <w:tcW w:w="932" w:type="pct"/>
                    <w:shd w:val="clear" w:color="auto" w:fill="auto"/>
                  </w:tcPr>
                  <w:p w:rsidR="00E06942" w:rsidRDefault="00E06942" w:rsidP="000D2A9F">
                    <w:pPr>
                      <w:autoSpaceDE w:val="0"/>
                      <w:autoSpaceDN w:val="0"/>
                      <w:adjustRightInd w:val="0"/>
                      <w:snapToGrid w:val="0"/>
                      <w:jc w:val="right"/>
                      <w:rPr>
                        <w:szCs w:val="21"/>
                      </w:rPr>
                    </w:pPr>
                    <w:r>
                      <w:t>367,183,164.76</w:t>
                    </w:r>
                  </w:p>
                </w:tc>
              </w:tr>
            </w:sdtContent>
          </w:sdt>
          <w:tr w:rsidR="00E06942" w:rsidRPr="00E06942" w:rsidTr="000D2A9F">
            <w:trPr>
              <w:trHeight w:val="282"/>
              <w:jc w:val="center"/>
            </w:trPr>
            <w:sdt>
              <w:sdtPr>
                <w:tag w:val="_PLD_8723cba7d5f5468da42c45507923f6de"/>
                <w:id w:val="-1464111558"/>
                <w:lock w:val="sdtLocked"/>
              </w:sdtPr>
              <w:sdtEndPr/>
              <w:sdtContent>
                <w:tc>
                  <w:tcPr>
                    <w:tcW w:w="1705" w:type="pct"/>
                    <w:shd w:val="clear" w:color="auto" w:fill="auto"/>
                    <w:vAlign w:val="center"/>
                  </w:tcPr>
                  <w:p w:rsidR="00E06942" w:rsidRDefault="00E06942" w:rsidP="000D2A9F">
                    <w:pPr>
                      <w:autoSpaceDE w:val="0"/>
                      <w:autoSpaceDN w:val="0"/>
                      <w:adjustRightInd w:val="0"/>
                      <w:snapToGrid w:val="0"/>
                      <w:jc w:val="center"/>
                      <w:rPr>
                        <w:szCs w:val="21"/>
                        <w:u w:val="double"/>
                      </w:rPr>
                    </w:pPr>
                    <w:r>
                      <w:rPr>
                        <w:rFonts w:hint="eastAsia"/>
                        <w:szCs w:val="21"/>
                      </w:rPr>
                      <w:t>合计</w:t>
                    </w:r>
                  </w:p>
                </w:tc>
              </w:sdtContent>
            </w:sdt>
            <w:tc>
              <w:tcPr>
                <w:tcW w:w="940" w:type="pct"/>
                <w:shd w:val="clear" w:color="auto" w:fill="auto"/>
              </w:tcPr>
              <w:p w:rsidR="00E06942" w:rsidRPr="00E06942" w:rsidRDefault="00E06942" w:rsidP="000D2A9F">
                <w:r>
                  <w:t>367,183,164.76</w:t>
                </w:r>
              </w:p>
            </w:tc>
            <w:tc>
              <w:tcPr>
                <w:tcW w:w="627" w:type="pct"/>
                <w:shd w:val="clear" w:color="auto" w:fill="auto"/>
              </w:tcPr>
              <w:p w:rsidR="00E06942" w:rsidRPr="00E06942" w:rsidRDefault="00E06942" w:rsidP="000D2A9F"/>
            </w:tc>
            <w:tc>
              <w:tcPr>
                <w:tcW w:w="156" w:type="pct"/>
                <w:shd w:val="clear" w:color="auto" w:fill="auto"/>
              </w:tcPr>
              <w:p w:rsidR="00E06942" w:rsidRPr="00E06942" w:rsidRDefault="00E06942" w:rsidP="000D2A9F"/>
            </w:tc>
            <w:tc>
              <w:tcPr>
                <w:tcW w:w="391" w:type="pct"/>
                <w:shd w:val="clear" w:color="auto" w:fill="auto"/>
              </w:tcPr>
              <w:p w:rsidR="00E06942" w:rsidRPr="00E06942" w:rsidRDefault="00E06942" w:rsidP="000D2A9F"/>
            </w:tc>
            <w:tc>
              <w:tcPr>
                <w:tcW w:w="249" w:type="pct"/>
                <w:shd w:val="clear" w:color="auto" w:fill="auto"/>
              </w:tcPr>
              <w:p w:rsidR="00E06942" w:rsidRPr="00E06942" w:rsidRDefault="00E06942" w:rsidP="000D2A9F"/>
            </w:tc>
            <w:tc>
              <w:tcPr>
                <w:tcW w:w="932" w:type="pct"/>
                <w:shd w:val="clear" w:color="auto" w:fill="auto"/>
              </w:tcPr>
              <w:p w:rsidR="00E06942" w:rsidRPr="00E06942" w:rsidRDefault="00E06942" w:rsidP="000D2A9F">
                <w:r>
                  <w:t>367,183,164.76</w:t>
                </w:r>
              </w:p>
            </w:tc>
          </w:tr>
        </w:tbl>
        <w:p w:rsidR="00E06942" w:rsidRDefault="00030B85"/>
      </w:sdtContent>
    </w:sdt>
    <w:bookmarkStart w:id="128" w:name="_Hlk10535081" w:displacedByCustomXml="next"/>
    <w:bookmarkStart w:id="129"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323784714"/>
        <w:lock w:val="sdtLocked"/>
        <w:placeholder>
          <w:docPart w:val="GBC22222222222222222222222222222"/>
        </w:placeholder>
      </w:sdtPr>
      <w:sdtEndPr>
        <w:rPr>
          <w:rFonts w:hint="default"/>
        </w:rPr>
      </w:sdtEndPr>
      <w:sdtContent>
        <w:p w:rsidR="00497A79" w:rsidRDefault="00011E94">
          <w:pPr>
            <w:pStyle w:val="4"/>
            <w:numPr>
              <w:ilvl w:val="0"/>
              <w:numId w:val="55"/>
            </w:numPr>
            <w:tabs>
              <w:tab w:val="left" w:pos="588"/>
            </w:tabs>
          </w:pPr>
          <w:r>
            <w:rPr>
              <w:rFonts w:hint="eastAsia"/>
            </w:rPr>
            <w:t>商誉所在资产组或资产组组合的相关信息</w:t>
          </w:r>
          <w:bookmarkEnd w:id="128"/>
        </w:p>
        <w:sdt>
          <w:sdtPr>
            <w:alias w:val="是否适用：商誉所在资产组或资产组组合的相关信息[双击切换]"/>
            <w:tag w:val="_GBC_a40a76b7512a45b79930a13f56d19c6d"/>
            <w:id w:val="-1846463109"/>
            <w:lock w:val="sdtContentLocked"/>
            <w:placeholder>
              <w:docPart w:val="GBC22222222222222222222222222222"/>
            </w:placeholder>
          </w:sdtPr>
          <w:sdtEndPr/>
          <w:sdtContent>
            <w:p w:rsidR="00497A79" w:rsidRDefault="00011E94" w:rsidP="00E06942">
              <w:r>
                <w:fldChar w:fldCharType="begin"/>
              </w:r>
              <w:r w:rsidR="00E06942">
                <w:instrText xml:space="preserve"> MACROBUTTON  SnrToggleCheckbox □适用 </w:instrText>
              </w:r>
              <w:r>
                <w:fldChar w:fldCharType="end"/>
              </w:r>
              <w:r>
                <w:fldChar w:fldCharType="begin"/>
              </w:r>
              <w:r w:rsidR="00E06942">
                <w:instrText xml:space="preserve"> MACROBUTTON  SnrToggleCheckbox √不适用 </w:instrText>
              </w:r>
              <w:r>
                <w:fldChar w:fldCharType="end"/>
              </w:r>
            </w:p>
          </w:sdtContent>
        </w:sdt>
        <w:p w:rsidR="00497A79" w:rsidRDefault="00030B85"/>
      </w:sdtContent>
    </w:sdt>
    <w:bookmarkEnd w:id="129"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662592922"/>
        <w:lock w:val="sdtLocked"/>
        <w:placeholder>
          <w:docPart w:val="GBC22222222222222222222222222222"/>
        </w:placeholder>
      </w:sdtPr>
      <w:sdtEndPr>
        <w:rPr>
          <w:rFonts w:hint="default"/>
          <w:szCs w:val="21"/>
        </w:rPr>
      </w:sdtEndPr>
      <w:sdtContent>
        <w:p w:rsidR="00497A79" w:rsidRDefault="00011E94">
          <w:pPr>
            <w:pStyle w:val="4"/>
            <w:numPr>
              <w:ilvl w:val="0"/>
              <w:numId w:val="55"/>
            </w:numPr>
            <w:tabs>
              <w:tab w:val="left" w:pos="588"/>
            </w:tabs>
            <w:ind w:left="567" w:hanging="567"/>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994516424"/>
            <w:lock w:val="sdtContentLocked"/>
            <w:placeholder>
              <w:docPart w:val="GBC22222222222222222222222222222"/>
            </w:placeholder>
          </w:sdtPr>
          <w:sdtEndPr/>
          <w:sdtContent>
            <w:p w:rsidR="00497A79" w:rsidRDefault="00011E94" w:rsidP="00E06942">
              <w:pPr>
                <w:rPr>
                  <w:szCs w:val="21"/>
                </w:rPr>
              </w:pPr>
              <w:r>
                <w:fldChar w:fldCharType="begin"/>
              </w:r>
              <w:r w:rsidR="00E06942">
                <w:instrText xml:space="preserve"> MACROBUTTON  SnrToggleCheckbox □适用 </w:instrText>
              </w:r>
              <w:r>
                <w:fldChar w:fldCharType="end"/>
              </w:r>
              <w:r>
                <w:fldChar w:fldCharType="begin"/>
              </w:r>
              <w:r w:rsidR="00E06942">
                <w:instrText xml:space="preserve"> MACROBUTTON  SnrToggleCheckbox √不适用 </w:instrText>
              </w:r>
              <w:r>
                <w:fldChar w:fldCharType="end"/>
              </w:r>
            </w:p>
          </w:sdtContent>
        </w:sdt>
      </w:sdtContent>
    </w:sdt>
    <w:p w:rsidR="00497A79" w:rsidRDefault="00497A79">
      <w:pPr>
        <w:rPr>
          <w:szCs w:val="21"/>
        </w:rPr>
      </w:pPr>
    </w:p>
    <w:bookmarkStart w:id="130" w:name="_Hlk10535249" w:displacedByCustomXml="next"/>
    <w:bookmarkStart w:id="131" w:name="_Hlk10535258" w:displacedByCustomXml="next"/>
    <w:sdt>
      <w:sdtPr>
        <w:rPr>
          <w:rFonts w:ascii="宋体" w:hAnsi="宋体" w:cs="宋体" w:hint="eastAsia"/>
          <w:b w:val="0"/>
          <w:bCs w:val="0"/>
          <w:kern w:val="0"/>
          <w:szCs w:val="21"/>
        </w:rPr>
        <w:alias w:val="模块:商誉减值测试的影响"/>
        <w:tag w:val="_SEC_fd017e302f8c4189978aac3dc8581f09"/>
        <w:id w:val="1862933596"/>
        <w:lock w:val="sdtLocked"/>
        <w:placeholder>
          <w:docPart w:val="GBC22222222222222222222222222222"/>
        </w:placeholder>
      </w:sdtPr>
      <w:sdtEndPr>
        <w:rPr>
          <w:rFonts w:hint="default"/>
        </w:rPr>
      </w:sdtEndPr>
      <w:sdtContent>
        <w:p w:rsidR="00497A79" w:rsidRDefault="00011E94">
          <w:pPr>
            <w:pStyle w:val="4"/>
            <w:numPr>
              <w:ilvl w:val="0"/>
              <w:numId w:val="55"/>
            </w:numPr>
            <w:tabs>
              <w:tab w:val="left" w:pos="588"/>
            </w:tabs>
            <w:ind w:left="567" w:hanging="567"/>
            <w:rPr>
              <w:szCs w:val="21"/>
            </w:rPr>
          </w:pPr>
          <w:r>
            <w:rPr>
              <w:rFonts w:hint="eastAsia"/>
              <w:szCs w:val="21"/>
            </w:rPr>
            <w:t>商誉减值测试的影响</w:t>
          </w:r>
          <w:bookmarkEnd w:id="130"/>
        </w:p>
        <w:sdt>
          <w:sdtPr>
            <w:rPr>
              <w:szCs w:val="21"/>
            </w:rPr>
            <w:alias w:val="是否适用：商誉减值测试的影响[双击切换]"/>
            <w:tag w:val="_GBC_24d2ea865aff4dda9d4cd3c8b1eb71cc"/>
            <w:id w:val="-2119283166"/>
            <w:lock w:val="sdtContentLocked"/>
            <w:placeholder>
              <w:docPart w:val="GBC22222222222222222222222222222"/>
            </w:placeholder>
          </w:sdtPr>
          <w:sdtEndPr/>
          <w:sdtContent>
            <w:p w:rsidR="00497A79" w:rsidRDefault="00011E94" w:rsidP="00E06942">
              <w:pPr>
                <w:rPr>
                  <w:szCs w:val="21"/>
                </w:rPr>
              </w:pPr>
              <w:r>
                <w:rPr>
                  <w:szCs w:val="21"/>
                </w:rPr>
                <w:fldChar w:fldCharType="begin"/>
              </w:r>
              <w:r w:rsidR="00E06942">
                <w:rPr>
                  <w:szCs w:val="21"/>
                </w:rPr>
                <w:instrText xml:space="preserve"> MACROBUTTON  SnrToggleCheckbox □适用 </w:instrText>
              </w:r>
              <w:r>
                <w:rPr>
                  <w:szCs w:val="21"/>
                </w:rPr>
                <w:fldChar w:fldCharType="end"/>
              </w:r>
              <w:r>
                <w:rPr>
                  <w:szCs w:val="21"/>
                </w:rPr>
                <w:fldChar w:fldCharType="begin"/>
              </w:r>
              <w:r w:rsidR="00E06942">
                <w:rPr>
                  <w:szCs w:val="21"/>
                </w:rPr>
                <w:instrText xml:space="preserve"> MACROBUTTON  SnrToggleCheckbox √不适用 </w:instrText>
              </w:r>
              <w:r>
                <w:rPr>
                  <w:szCs w:val="21"/>
                </w:rPr>
                <w:fldChar w:fldCharType="end"/>
              </w:r>
            </w:p>
          </w:sdtContent>
        </w:sdt>
      </w:sdtContent>
    </w:sdt>
    <w:bookmarkEnd w:id="131" w:displacedByCustomXml="prev"/>
    <w:p w:rsidR="00497A79" w:rsidRDefault="00497A79">
      <w:pPr>
        <w:rPr>
          <w:szCs w:val="21"/>
        </w:rPr>
      </w:pPr>
    </w:p>
    <w:sdt>
      <w:sdtPr>
        <w:rPr>
          <w:rFonts w:hint="eastAsia"/>
        </w:rPr>
        <w:alias w:val="模块:其他说明"/>
        <w:tag w:val="_SEC_fd9f0a21b0c44e29ba84ddb7842fe32a"/>
        <w:id w:val="1658110573"/>
        <w:lock w:val="sdtLocked"/>
        <w:placeholder>
          <w:docPart w:val="GBC22222222222222222222222222222"/>
        </w:placeholder>
      </w:sdtPr>
      <w:sdtEndPr>
        <w:rPr>
          <w:rFonts w:hint="default"/>
          <w:szCs w:val="21"/>
        </w:rPr>
      </w:sdtEndPr>
      <w:sdtContent>
        <w:p w:rsidR="00497A79" w:rsidRDefault="00011E94">
          <w:r>
            <w:rPr>
              <w:rFonts w:hint="eastAsia"/>
            </w:rPr>
            <w:t>其他说明：</w:t>
          </w:r>
        </w:p>
        <w:sdt>
          <w:sdtPr>
            <w:alias w:val="是否适用：商誉其他需要说明的事项[双击切换]"/>
            <w:tag w:val="_GBC_6b2c2377a4a6486b9a4ba845bd2192f6"/>
            <w:id w:val="1499070460"/>
            <w:lock w:val="sdtContentLocked"/>
            <w:placeholder>
              <w:docPart w:val="GBC22222222222222222222222222222"/>
            </w:placeholder>
          </w:sdtPr>
          <w:sdtEndPr/>
          <w:sdtContent>
            <w:p w:rsidR="00497A79" w:rsidRDefault="00011E94" w:rsidP="00E06942">
              <w:pPr>
                <w:rPr>
                  <w:szCs w:val="21"/>
                </w:rPr>
              </w:pPr>
              <w:r>
                <w:fldChar w:fldCharType="begin"/>
              </w:r>
              <w:r w:rsidR="00E06942">
                <w:instrText xml:space="preserve"> MACROBUTTON  SnrToggleCheckbox □适用 </w:instrText>
              </w:r>
              <w:r>
                <w:fldChar w:fldCharType="end"/>
              </w:r>
              <w:r>
                <w:fldChar w:fldCharType="begin"/>
              </w:r>
              <w:r w:rsidR="00E06942">
                <w:instrText xml:space="preserve"> MACROBUTTON  SnrToggleCheckbox √不适用 </w:instrText>
              </w:r>
              <w:r>
                <w:fldChar w:fldCharType="end"/>
              </w:r>
            </w:p>
          </w:sdtContent>
        </w:sdt>
      </w:sdtContent>
    </w:sdt>
    <w:p w:rsidR="00497A79" w:rsidRDefault="00497A79">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69938020"/>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ContentLocked"/>
            <w:placeholder>
              <w:docPart w:val="GBC22222222222222222222222222222"/>
            </w:placeholder>
          </w:sdtPr>
          <w:sdtEndPr/>
          <w:sdtContent>
            <w:p w:rsidR="00497A79" w:rsidRDefault="00011E94">
              <w:r>
                <w:fldChar w:fldCharType="begin"/>
              </w:r>
              <w:r w:rsidR="00E06942">
                <w:instrText xml:space="preserve"> MACROBUTTON  SnrToggleCheckbox √适用 </w:instrText>
              </w:r>
              <w:r>
                <w:fldChar w:fldCharType="end"/>
              </w:r>
              <w:r>
                <w:fldChar w:fldCharType="begin"/>
              </w:r>
              <w:r w:rsidR="00E06942">
                <w:instrText xml:space="preserve"> MACROBUTTON  SnrToggleCheckbox □不适用 </w:instrText>
              </w:r>
              <w:r>
                <w:fldChar w:fldCharType="end"/>
              </w:r>
            </w:p>
          </w:sdtContent>
        </w:sdt>
        <w:p w:rsidR="000E6552" w:rsidRDefault="00011E94">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7"/>
            <w:gridCol w:w="1671"/>
            <w:gridCol w:w="1254"/>
            <w:gridCol w:w="1534"/>
            <w:gridCol w:w="839"/>
            <w:gridCol w:w="1684"/>
          </w:tblGrid>
          <w:tr w:rsidR="000E6552" w:rsidTr="00C011EE">
            <w:sdt>
              <w:sdtPr>
                <w:tag w:val="_PLD_20e665ce568e49a5aa1c687384d611b3"/>
                <w:id w:val="688565649"/>
                <w:lock w:val="sdtLocked"/>
              </w:sdtPr>
              <w:sdtEndPr/>
              <w:sdtContent>
                <w:tc>
                  <w:tcPr>
                    <w:tcW w:w="1081" w:type="pct"/>
                    <w:shd w:val="clear" w:color="auto" w:fill="auto"/>
                    <w:vAlign w:val="center"/>
                  </w:tcPr>
                  <w:p w:rsidR="000E6552" w:rsidRDefault="000E6552" w:rsidP="00C011EE">
                    <w:pPr>
                      <w:jc w:val="center"/>
                      <w:rPr>
                        <w:szCs w:val="21"/>
                      </w:rPr>
                    </w:pPr>
                    <w:r>
                      <w:rPr>
                        <w:rFonts w:hint="eastAsia"/>
                        <w:szCs w:val="21"/>
                      </w:rPr>
                      <w:t>项目</w:t>
                    </w:r>
                  </w:p>
                </w:tc>
              </w:sdtContent>
            </w:sdt>
            <w:sdt>
              <w:sdtPr>
                <w:tag w:val="_PLD_e3597a5d560b48d59d41cd3dc72b1a3a"/>
                <w:id w:val="-337688142"/>
                <w:lock w:val="sdtLocked"/>
              </w:sdtPr>
              <w:sdtEndPr/>
              <w:sdtContent>
                <w:tc>
                  <w:tcPr>
                    <w:tcW w:w="938" w:type="pct"/>
                    <w:shd w:val="clear" w:color="auto" w:fill="auto"/>
                    <w:vAlign w:val="center"/>
                  </w:tcPr>
                  <w:p w:rsidR="000E6552" w:rsidRDefault="000E6552" w:rsidP="00C011EE">
                    <w:pPr>
                      <w:jc w:val="center"/>
                      <w:rPr>
                        <w:szCs w:val="21"/>
                      </w:rPr>
                    </w:pPr>
                    <w:r>
                      <w:rPr>
                        <w:rFonts w:hint="eastAsia"/>
                        <w:szCs w:val="21"/>
                      </w:rPr>
                      <w:t>期初余额</w:t>
                    </w:r>
                  </w:p>
                </w:tc>
              </w:sdtContent>
            </w:sdt>
            <w:sdt>
              <w:sdtPr>
                <w:tag w:val="_PLD_2edffaf8b24b489e97f2d4a6a5ec5711"/>
                <w:id w:val="-1956789354"/>
                <w:lock w:val="sdtLocked"/>
              </w:sdtPr>
              <w:sdtEndPr/>
              <w:sdtContent>
                <w:tc>
                  <w:tcPr>
                    <w:tcW w:w="704" w:type="pct"/>
                    <w:shd w:val="clear" w:color="auto" w:fill="auto"/>
                    <w:vAlign w:val="center"/>
                  </w:tcPr>
                  <w:p w:rsidR="000E6552" w:rsidRDefault="000E6552" w:rsidP="00C011EE">
                    <w:pPr>
                      <w:jc w:val="center"/>
                      <w:rPr>
                        <w:szCs w:val="21"/>
                      </w:rPr>
                    </w:pPr>
                    <w:r>
                      <w:rPr>
                        <w:rFonts w:hint="eastAsia"/>
                        <w:szCs w:val="21"/>
                      </w:rPr>
                      <w:t>本期增加金额</w:t>
                    </w:r>
                  </w:p>
                </w:tc>
              </w:sdtContent>
            </w:sdt>
            <w:sdt>
              <w:sdtPr>
                <w:tag w:val="_PLD_f6bc6a07519e4f6cab5889776aa0ecbd"/>
                <w:id w:val="-1473593456"/>
                <w:lock w:val="sdtLocked"/>
              </w:sdtPr>
              <w:sdtEndPr/>
              <w:sdtContent>
                <w:tc>
                  <w:tcPr>
                    <w:tcW w:w="861" w:type="pct"/>
                    <w:shd w:val="clear" w:color="auto" w:fill="auto"/>
                    <w:vAlign w:val="center"/>
                  </w:tcPr>
                  <w:p w:rsidR="000E6552" w:rsidRDefault="000E6552" w:rsidP="00C011EE">
                    <w:pPr>
                      <w:jc w:val="center"/>
                      <w:rPr>
                        <w:szCs w:val="21"/>
                      </w:rPr>
                    </w:pPr>
                    <w:r>
                      <w:rPr>
                        <w:rFonts w:hint="eastAsia"/>
                        <w:szCs w:val="21"/>
                      </w:rPr>
                      <w:t>本期摊销金额</w:t>
                    </w:r>
                  </w:p>
                </w:tc>
              </w:sdtContent>
            </w:sdt>
            <w:sdt>
              <w:sdtPr>
                <w:tag w:val="_PLD_f987bb682c974016898d37b474ce35c6"/>
                <w:id w:val="1365704000"/>
                <w:lock w:val="sdtLocked"/>
              </w:sdtPr>
              <w:sdtEndPr/>
              <w:sdtContent>
                <w:tc>
                  <w:tcPr>
                    <w:tcW w:w="471" w:type="pct"/>
                    <w:shd w:val="clear" w:color="auto" w:fill="auto"/>
                    <w:vAlign w:val="center"/>
                  </w:tcPr>
                  <w:p w:rsidR="000E6552" w:rsidRDefault="000E6552" w:rsidP="00C011EE">
                    <w:pPr>
                      <w:jc w:val="center"/>
                      <w:rPr>
                        <w:szCs w:val="21"/>
                      </w:rPr>
                    </w:pPr>
                    <w:r>
                      <w:rPr>
                        <w:rFonts w:hint="eastAsia"/>
                        <w:szCs w:val="21"/>
                      </w:rPr>
                      <w:t>其他减少金额</w:t>
                    </w:r>
                  </w:p>
                </w:tc>
              </w:sdtContent>
            </w:sdt>
            <w:sdt>
              <w:sdtPr>
                <w:tag w:val="_PLD_dab738986fbc4bd7b942faf77cb39605"/>
                <w:id w:val="-213886812"/>
                <w:lock w:val="sdtLocked"/>
              </w:sdtPr>
              <w:sdtEndPr/>
              <w:sdtContent>
                <w:tc>
                  <w:tcPr>
                    <w:tcW w:w="945" w:type="pct"/>
                    <w:shd w:val="clear" w:color="auto" w:fill="auto"/>
                    <w:vAlign w:val="center"/>
                  </w:tcPr>
                  <w:p w:rsidR="000E6552" w:rsidRDefault="000E6552" w:rsidP="00C011EE">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796532027"/>
              <w:lock w:val="sdtLocked"/>
            </w:sdtPr>
            <w:sdtEndPr/>
            <w:sdtContent>
              <w:tr w:rsidR="000E6552" w:rsidTr="00C011EE">
                <w:tc>
                  <w:tcPr>
                    <w:tcW w:w="1081" w:type="pct"/>
                    <w:shd w:val="clear" w:color="auto" w:fill="auto"/>
                  </w:tcPr>
                  <w:p w:rsidR="000E6552" w:rsidRDefault="000E6552" w:rsidP="00C011EE">
                    <w:pPr>
                      <w:rPr>
                        <w:szCs w:val="21"/>
                      </w:rPr>
                    </w:pPr>
                    <w:r>
                      <w:t>设备维护费</w:t>
                    </w:r>
                  </w:p>
                </w:tc>
                <w:tc>
                  <w:tcPr>
                    <w:tcW w:w="938" w:type="pct"/>
                    <w:shd w:val="clear" w:color="auto" w:fill="auto"/>
                  </w:tcPr>
                  <w:p w:rsidR="000E6552" w:rsidRDefault="000E6552" w:rsidP="00C011EE">
                    <w:pPr>
                      <w:jc w:val="right"/>
                      <w:rPr>
                        <w:szCs w:val="21"/>
                      </w:rPr>
                    </w:pPr>
                    <w:r>
                      <w:t>9,577,207.33</w:t>
                    </w:r>
                  </w:p>
                </w:tc>
                <w:tc>
                  <w:tcPr>
                    <w:tcW w:w="704" w:type="pct"/>
                    <w:shd w:val="clear" w:color="auto" w:fill="auto"/>
                  </w:tcPr>
                  <w:p w:rsidR="000E6552" w:rsidRDefault="000E6552" w:rsidP="00C011EE">
                    <w:pPr>
                      <w:jc w:val="right"/>
                      <w:rPr>
                        <w:szCs w:val="21"/>
                      </w:rPr>
                    </w:pPr>
                  </w:p>
                </w:tc>
                <w:tc>
                  <w:tcPr>
                    <w:tcW w:w="861" w:type="pct"/>
                    <w:shd w:val="clear" w:color="auto" w:fill="auto"/>
                  </w:tcPr>
                  <w:p w:rsidR="000E6552" w:rsidRDefault="000E6552" w:rsidP="00C011EE">
                    <w:pPr>
                      <w:jc w:val="right"/>
                      <w:rPr>
                        <w:szCs w:val="21"/>
                      </w:rPr>
                    </w:pPr>
                    <w:r>
                      <w:t>1,760,472.96</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7,816,734.37</w:t>
                    </w:r>
                  </w:p>
                </w:tc>
              </w:tr>
            </w:sdtContent>
          </w:sdt>
          <w:sdt>
            <w:sdtPr>
              <w:rPr>
                <w:rFonts w:hint="eastAsia"/>
                <w:szCs w:val="21"/>
              </w:rPr>
              <w:alias w:val="长期待摊费用明细"/>
              <w:tag w:val="_GBC_68b20aeabd8c4ce8bf5df712206206af"/>
              <w:id w:val="309219935"/>
              <w:lock w:val="sdtLocked"/>
            </w:sdtPr>
            <w:sdtEndPr/>
            <w:sdtContent>
              <w:tr w:rsidR="000E6552" w:rsidTr="00C011EE">
                <w:tc>
                  <w:tcPr>
                    <w:tcW w:w="1081" w:type="pct"/>
                    <w:shd w:val="clear" w:color="auto" w:fill="auto"/>
                  </w:tcPr>
                  <w:p w:rsidR="000E6552" w:rsidRDefault="000E6552" w:rsidP="00C011EE">
                    <w:pPr>
                      <w:rPr>
                        <w:szCs w:val="21"/>
                      </w:rPr>
                    </w:pPr>
                    <w:r>
                      <w:t>长期资产租赁费用</w:t>
                    </w:r>
                  </w:p>
                </w:tc>
                <w:tc>
                  <w:tcPr>
                    <w:tcW w:w="938" w:type="pct"/>
                    <w:shd w:val="clear" w:color="auto" w:fill="auto"/>
                  </w:tcPr>
                  <w:p w:rsidR="000E6552" w:rsidRDefault="000E6552" w:rsidP="00C011EE">
                    <w:pPr>
                      <w:jc w:val="right"/>
                      <w:rPr>
                        <w:szCs w:val="21"/>
                      </w:rPr>
                    </w:pPr>
                    <w:r>
                      <w:t>135,000.00</w:t>
                    </w:r>
                  </w:p>
                </w:tc>
                <w:tc>
                  <w:tcPr>
                    <w:tcW w:w="704" w:type="pct"/>
                    <w:shd w:val="clear" w:color="auto" w:fill="auto"/>
                  </w:tcPr>
                  <w:p w:rsidR="000E6552" w:rsidRDefault="000E6552" w:rsidP="00C011EE">
                    <w:pPr>
                      <w:jc w:val="right"/>
                      <w:rPr>
                        <w:szCs w:val="21"/>
                      </w:rPr>
                    </w:pPr>
                  </w:p>
                </w:tc>
                <w:tc>
                  <w:tcPr>
                    <w:tcW w:w="861" w:type="pct"/>
                    <w:shd w:val="clear" w:color="auto" w:fill="auto"/>
                  </w:tcPr>
                  <w:p w:rsidR="000E6552" w:rsidRDefault="000E6552" w:rsidP="00C011EE">
                    <w:pPr>
                      <w:jc w:val="right"/>
                      <w:rPr>
                        <w:szCs w:val="21"/>
                      </w:rPr>
                    </w:pPr>
                    <w:r>
                      <w:t>13,500.00</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121,500.00</w:t>
                    </w:r>
                  </w:p>
                </w:tc>
              </w:tr>
            </w:sdtContent>
          </w:sdt>
          <w:sdt>
            <w:sdtPr>
              <w:rPr>
                <w:rFonts w:hint="eastAsia"/>
                <w:szCs w:val="21"/>
              </w:rPr>
              <w:alias w:val="长期待摊费用明细"/>
              <w:tag w:val="_GBC_68b20aeabd8c4ce8bf5df712206206af"/>
              <w:id w:val="1252159402"/>
              <w:lock w:val="sdtLocked"/>
            </w:sdtPr>
            <w:sdtEndPr/>
            <w:sdtContent>
              <w:tr w:rsidR="000E6552" w:rsidTr="00C011EE">
                <w:tc>
                  <w:tcPr>
                    <w:tcW w:w="1081" w:type="pct"/>
                    <w:shd w:val="clear" w:color="auto" w:fill="auto"/>
                  </w:tcPr>
                  <w:p w:rsidR="000E6552" w:rsidRDefault="000E6552" w:rsidP="00C011EE">
                    <w:pPr>
                      <w:rPr>
                        <w:szCs w:val="21"/>
                      </w:rPr>
                    </w:pPr>
                    <w:r>
                      <w:t>厂房维修及防水工程维护费</w:t>
                    </w:r>
                  </w:p>
                </w:tc>
                <w:tc>
                  <w:tcPr>
                    <w:tcW w:w="938" w:type="pct"/>
                    <w:shd w:val="clear" w:color="auto" w:fill="auto"/>
                  </w:tcPr>
                  <w:p w:rsidR="000E6552" w:rsidRDefault="000E6552" w:rsidP="00C011EE">
                    <w:pPr>
                      <w:jc w:val="right"/>
                      <w:rPr>
                        <w:szCs w:val="21"/>
                      </w:rPr>
                    </w:pPr>
                    <w:r>
                      <w:t>2,296,865.99</w:t>
                    </w:r>
                  </w:p>
                </w:tc>
                <w:tc>
                  <w:tcPr>
                    <w:tcW w:w="704" w:type="pct"/>
                    <w:shd w:val="clear" w:color="auto" w:fill="auto"/>
                  </w:tcPr>
                  <w:p w:rsidR="000E6552" w:rsidRDefault="000E6552" w:rsidP="00C011EE">
                    <w:pPr>
                      <w:jc w:val="right"/>
                      <w:rPr>
                        <w:szCs w:val="21"/>
                      </w:rPr>
                    </w:pPr>
                    <w:r>
                      <w:t>50,531.00</w:t>
                    </w:r>
                  </w:p>
                </w:tc>
                <w:tc>
                  <w:tcPr>
                    <w:tcW w:w="861" w:type="pct"/>
                    <w:shd w:val="clear" w:color="auto" w:fill="auto"/>
                  </w:tcPr>
                  <w:p w:rsidR="000E6552" w:rsidRDefault="000E6552" w:rsidP="00C011EE">
                    <w:pPr>
                      <w:jc w:val="right"/>
                      <w:rPr>
                        <w:szCs w:val="21"/>
                      </w:rPr>
                    </w:pPr>
                    <w:r>
                      <w:t>336,386.82</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2,011,010.17</w:t>
                    </w:r>
                  </w:p>
                </w:tc>
              </w:tr>
            </w:sdtContent>
          </w:sdt>
          <w:sdt>
            <w:sdtPr>
              <w:rPr>
                <w:rFonts w:hint="eastAsia"/>
                <w:szCs w:val="21"/>
              </w:rPr>
              <w:alias w:val="长期待摊费用明细"/>
              <w:tag w:val="_GBC_68b20aeabd8c4ce8bf5df712206206af"/>
              <w:id w:val="773057111"/>
              <w:lock w:val="sdtLocked"/>
            </w:sdtPr>
            <w:sdtEndPr/>
            <w:sdtContent>
              <w:tr w:rsidR="000E6552" w:rsidTr="00C011EE">
                <w:tc>
                  <w:tcPr>
                    <w:tcW w:w="1081" w:type="pct"/>
                    <w:shd w:val="clear" w:color="auto" w:fill="auto"/>
                  </w:tcPr>
                  <w:p w:rsidR="000E6552" w:rsidRDefault="000E6552" w:rsidP="00C011EE">
                    <w:pPr>
                      <w:rPr>
                        <w:szCs w:val="21"/>
                      </w:rPr>
                    </w:pPr>
                    <w:r>
                      <w:t>技术服务费</w:t>
                    </w:r>
                  </w:p>
                </w:tc>
                <w:tc>
                  <w:tcPr>
                    <w:tcW w:w="938" w:type="pct"/>
                    <w:shd w:val="clear" w:color="auto" w:fill="auto"/>
                  </w:tcPr>
                  <w:p w:rsidR="000E6552" w:rsidRDefault="000E6552" w:rsidP="00C011EE">
                    <w:pPr>
                      <w:jc w:val="right"/>
                      <w:rPr>
                        <w:szCs w:val="21"/>
                      </w:rPr>
                    </w:pPr>
                    <w:r>
                      <w:t>99,635.22</w:t>
                    </w:r>
                  </w:p>
                </w:tc>
                <w:tc>
                  <w:tcPr>
                    <w:tcW w:w="704" w:type="pct"/>
                    <w:shd w:val="clear" w:color="auto" w:fill="auto"/>
                  </w:tcPr>
                  <w:p w:rsidR="000E6552" w:rsidRDefault="000E6552" w:rsidP="00C011EE">
                    <w:pPr>
                      <w:jc w:val="right"/>
                      <w:rPr>
                        <w:szCs w:val="21"/>
                      </w:rPr>
                    </w:pPr>
                  </w:p>
                </w:tc>
                <w:tc>
                  <w:tcPr>
                    <w:tcW w:w="861" w:type="pct"/>
                    <w:shd w:val="clear" w:color="auto" w:fill="auto"/>
                  </w:tcPr>
                  <w:p w:rsidR="000E6552" w:rsidRDefault="000E6552" w:rsidP="00C011EE">
                    <w:pPr>
                      <w:jc w:val="right"/>
                      <w:rPr>
                        <w:szCs w:val="21"/>
                      </w:rPr>
                    </w:pPr>
                    <w:r>
                      <w:t>16,792.44</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82,842.78</w:t>
                    </w:r>
                  </w:p>
                </w:tc>
              </w:tr>
            </w:sdtContent>
          </w:sdt>
          <w:sdt>
            <w:sdtPr>
              <w:rPr>
                <w:rFonts w:hint="eastAsia"/>
                <w:szCs w:val="21"/>
              </w:rPr>
              <w:alias w:val="长期待摊费用明细"/>
              <w:tag w:val="_GBC_68b20aeabd8c4ce8bf5df712206206af"/>
              <w:id w:val="2138294781"/>
              <w:lock w:val="sdtLocked"/>
            </w:sdtPr>
            <w:sdtEndPr/>
            <w:sdtContent>
              <w:tr w:rsidR="000E6552" w:rsidTr="001C7758">
                <w:tc>
                  <w:tcPr>
                    <w:tcW w:w="1081" w:type="pct"/>
                    <w:shd w:val="clear" w:color="auto" w:fill="auto"/>
                  </w:tcPr>
                  <w:p w:rsidR="000E6552" w:rsidRDefault="000E6552" w:rsidP="00C011EE">
                    <w:pPr>
                      <w:rPr>
                        <w:szCs w:val="21"/>
                      </w:rPr>
                    </w:pPr>
                    <w:r>
                      <w:rPr>
                        <w:rFonts w:hint="eastAsia"/>
                      </w:rPr>
                      <w:t>其他</w:t>
                    </w:r>
                  </w:p>
                </w:tc>
                <w:tc>
                  <w:tcPr>
                    <w:tcW w:w="938" w:type="pct"/>
                    <w:shd w:val="clear" w:color="auto" w:fill="auto"/>
                  </w:tcPr>
                  <w:p w:rsidR="000E6552" w:rsidRDefault="000E6552" w:rsidP="00C011EE">
                    <w:pPr>
                      <w:jc w:val="right"/>
                      <w:rPr>
                        <w:szCs w:val="21"/>
                      </w:rPr>
                    </w:pPr>
                    <w:r>
                      <w:t>487,936.94</w:t>
                    </w:r>
                  </w:p>
                </w:tc>
                <w:tc>
                  <w:tcPr>
                    <w:tcW w:w="704" w:type="pct"/>
                    <w:shd w:val="clear" w:color="auto" w:fill="auto"/>
                  </w:tcPr>
                  <w:p w:rsidR="000E6552" w:rsidRDefault="000E6552" w:rsidP="00C011EE">
                    <w:pPr>
                      <w:jc w:val="right"/>
                      <w:rPr>
                        <w:szCs w:val="21"/>
                      </w:rPr>
                    </w:pPr>
                  </w:p>
                </w:tc>
                <w:tc>
                  <w:tcPr>
                    <w:tcW w:w="861" w:type="pct"/>
                    <w:shd w:val="clear" w:color="auto" w:fill="auto"/>
                  </w:tcPr>
                  <w:p w:rsidR="000E6552" w:rsidRDefault="000E6552" w:rsidP="00C011EE">
                    <w:pPr>
                      <w:jc w:val="right"/>
                      <w:rPr>
                        <w:szCs w:val="21"/>
                      </w:rPr>
                    </w:pPr>
                    <w:r>
                      <w:t>105,787.74</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382,149.20</w:t>
                    </w:r>
                  </w:p>
                </w:tc>
              </w:tr>
            </w:sdtContent>
          </w:sdt>
          <w:tr w:rsidR="000E6552" w:rsidRPr="000E6552" w:rsidTr="00C011EE">
            <w:sdt>
              <w:sdtPr>
                <w:tag w:val="_PLD_bd1d6a8046344014824f3cd45e5475be"/>
                <w:id w:val="1540157164"/>
                <w:lock w:val="sdtLocked"/>
              </w:sdtPr>
              <w:sdtEndPr/>
              <w:sdtContent>
                <w:tc>
                  <w:tcPr>
                    <w:tcW w:w="1081" w:type="pct"/>
                    <w:shd w:val="clear" w:color="auto" w:fill="auto"/>
                    <w:vAlign w:val="center"/>
                  </w:tcPr>
                  <w:p w:rsidR="000E6552" w:rsidRDefault="000E6552" w:rsidP="00C011EE">
                    <w:pPr>
                      <w:jc w:val="center"/>
                      <w:rPr>
                        <w:szCs w:val="21"/>
                      </w:rPr>
                    </w:pPr>
                    <w:r>
                      <w:rPr>
                        <w:rFonts w:hint="eastAsia"/>
                        <w:szCs w:val="21"/>
                      </w:rPr>
                      <w:t>合计</w:t>
                    </w:r>
                  </w:p>
                </w:tc>
              </w:sdtContent>
            </w:sdt>
            <w:tc>
              <w:tcPr>
                <w:tcW w:w="938" w:type="pct"/>
                <w:shd w:val="clear" w:color="auto" w:fill="auto"/>
              </w:tcPr>
              <w:p w:rsidR="000E6552" w:rsidRDefault="000E6552" w:rsidP="00C011EE">
                <w:pPr>
                  <w:jc w:val="right"/>
                  <w:rPr>
                    <w:szCs w:val="21"/>
                  </w:rPr>
                </w:pPr>
                <w:r>
                  <w:t>12,596,645.48</w:t>
                </w:r>
              </w:p>
            </w:tc>
            <w:tc>
              <w:tcPr>
                <w:tcW w:w="704" w:type="pct"/>
                <w:shd w:val="clear" w:color="auto" w:fill="auto"/>
              </w:tcPr>
              <w:p w:rsidR="000E6552" w:rsidRDefault="000E6552" w:rsidP="00C011EE">
                <w:pPr>
                  <w:jc w:val="right"/>
                  <w:rPr>
                    <w:szCs w:val="21"/>
                  </w:rPr>
                </w:pPr>
                <w:r>
                  <w:t>50,531.00</w:t>
                </w:r>
              </w:p>
            </w:tc>
            <w:tc>
              <w:tcPr>
                <w:tcW w:w="861" w:type="pct"/>
                <w:shd w:val="clear" w:color="auto" w:fill="auto"/>
              </w:tcPr>
              <w:p w:rsidR="000E6552" w:rsidRDefault="000E6552" w:rsidP="00C011EE">
                <w:pPr>
                  <w:jc w:val="right"/>
                  <w:rPr>
                    <w:szCs w:val="21"/>
                  </w:rPr>
                </w:pPr>
                <w:r>
                  <w:t>2,232,939.96</w:t>
                </w:r>
              </w:p>
            </w:tc>
            <w:tc>
              <w:tcPr>
                <w:tcW w:w="471" w:type="pct"/>
                <w:shd w:val="clear" w:color="auto" w:fill="auto"/>
              </w:tcPr>
              <w:p w:rsidR="000E6552" w:rsidRDefault="000E6552" w:rsidP="00C011EE">
                <w:pPr>
                  <w:jc w:val="right"/>
                  <w:rPr>
                    <w:szCs w:val="21"/>
                  </w:rPr>
                </w:pPr>
              </w:p>
            </w:tc>
            <w:tc>
              <w:tcPr>
                <w:tcW w:w="945" w:type="pct"/>
                <w:shd w:val="clear" w:color="auto" w:fill="auto"/>
              </w:tcPr>
              <w:p w:rsidR="000E6552" w:rsidRDefault="000E6552" w:rsidP="00C011EE">
                <w:pPr>
                  <w:jc w:val="right"/>
                  <w:rPr>
                    <w:szCs w:val="21"/>
                  </w:rPr>
                </w:pPr>
                <w:r>
                  <w:t>10,414,236.52</w:t>
                </w:r>
              </w:p>
            </w:tc>
          </w:tr>
        </w:tbl>
        <w:p w:rsidR="000E6552" w:rsidRDefault="000E6552"/>
        <w:p w:rsidR="00497A79" w:rsidRPr="000E6552" w:rsidRDefault="00030B85" w:rsidP="000E6552"/>
      </w:sdtContent>
    </w:sdt>
    <w:p w:rsidR="00187323" w:rsidRPr="00187323" w:rsidRDefault="00187323" w:rsidP="00187323"/>
    <w:sdt>
      <w:sdtPr>
        <w:rPr>
          <w:rFonts w:ascii="宋体" w:hAnsi="宋体" w:cs="宋体" w:hint="eastAsia"/>
          <w:b w:val="0"/>
          <w:bCs w:val="0"/>
          <w:kern w:val="0"/>
          <w:szCs w:val="21"/>
        </w:rPr>
        <w:alias w:val="模块:未经抵销的递延所得税资产"/>
        <w:tag w:val="_SEC_24cb6110bf5143448478343c289c754e"/>
        <w:id w:val="381765064"/>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递延所得税资产/递延所得税负债</w:t>
          </w:r>
        </w:p>
        <w:p w:rsidR="00497A79" w:rsidRDefault="00011E94">
          <w:pPr>
            <w:pStyle w:val="4"/>
            <w:numPr>
              <w:ilvl w:val="0"/>
              <w:numId w:val="56"/>
            </w:numPr>
            <w:tabs>
              <w:tab w:val="left" w:pos="588"/>
              <w:tab w:val="left" w:pos="616"/>
            </w:tabs>
          </w:pPr>
          <w:bookmarkStart w:id="132" w:name="_Toc215903151"/>
          <w:r>
            <w:rPr>
              <w:rFonts w:hint="eastAsia"/>
            </w:rPr>
            <w:t>未经抵销的递延所得税资产</w:t>
          </w:r>
        </w:p>
        <w:sdt>
          <w:sdtPr>
            <w:alias w:val="是否适用：未经抵销的递延所得税资产[双击切换]"/>
            <w:tag w:val="_GBC_fc6e77974a404dc3bef5fc386ae4e1e7"/>
            <w:id w:val="2104451866"/>
            <w:lock w:val="sdtContentLocked"/>
            <w:placeholder>
              <w:docPart w:val="GBC22222222222222222222222222222"/>
            </w:placeholder>
          </w:sdtPr>
          <w:sdtEndPr/>
          <w:sdtContent>
            <w:p w:rsidR="00497A79" w:rsidRDefault="00011E94">
              <w:r>
                <w:fldChar w:fldCharType="begin"/>
              </w:r>
              <w:r w:rsidR="00011CA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011CAC" w:rsidRDefault="00011E94">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bookmarkEnd w:id="132"/>
          <w:sdt>
            <w:sdtPr>
              <w:rPr>
                <w:rFonts w:hint="eastAsia"/>
                <w:szCs w:val="21"/>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6"/>
            <w:gridCol w:w="1625"/>
            <w:gridCol w:w="1622"/>
            <w:gridCol w:w="1638"/>
            <w:gridCol w:w="1620"/>
          </w:tblGrid>
          <w:tr w:rsidR="00011CAC" w:rsidTr="001434AE">
            <w:trPr>
              <w:trHeight w:val="285"/>
            </w:trPr>
            <w:sdt>
              <w:sdtPr>
                <w:tag w:val="_PLD_e45101b3a01946f19f22657bb959574e"/>
                <w:id w:val="1679997596"/>
                <w:lock w:val="sdtLocked"/>
              </w:sdtPr>
              <w:sdtEndPr/>
              <w:sdtContent>
                <w:tc>
                  <w:tcPr>
                    <w:tcW w:w="1350" w:type="pct"/>
                    <w:vMerge w:val="restart"/>
                    <w:shd w:val="clear" w:color="auto" w:fill="auto"/>
                    <w:vAlign w:val="center"/>
                  </w:tcPr>
                  <w:p w:rsidR="00011CAC" w:rsidRDefault="00011CAC" w:rsidP="001434AE">
                    <w:pPr>
                      <w:jc w:val="center"/>
                      <w:rPr>
                        <w:szCs w:val="21"/>
                      </w:rPr>
                    </w:pPr>
                    <w:r>
                      <w:rPr>
                        <w:rFonts w:hint="eastAsia"/>
                        <w:szCs w:val="21"/>
                      </w:rPr>
                      <w:t>项目</w:t>
                    </w:r>
                  </w:p>
                </w:tc>
              </w:sdtContent>
            </w:sdt>
            <w:sdt>
              <w:sdtPr>
                <w:tag w:val="_PLD_dd892ffecd234c819059bf10f71b1910"/>
                <w:id w:val="1714234696"/>
                <w:lock w:val="sdtLocked"/>
              </w:sdtPr>
              <w:sdtEndPr/>
              <w:sdtContent>
                <w:tc>
                  <w:tcPr>
                    <w:tcW w:w="1822" w:type="pct"/>
                    <w:gridSpan w:val="2"/>
                    <w:shd w:val="clear" w:color="auto" w:fill="auto"/>
                    <w:vAlign w:val="center"/>
                  </w:tcPr>
                  <w:p w:rsidR="00011CAC" w:rsidRDefault="00011CAC" w:rsidP="001434AE">
                    <w:pPr>
                      <w:jc w:val="center"/>
                      <w:rPr>
                        <w:szCs w:val="21"/>
                      </w:rPr>
                    </w:pPr>
                    <w:r>
                      <w:rPr>
                        <w:rFonts w:hint="eastAsia"/>
                        <w:szCs w:val="21"/>
                      </w:rPr>
                      <w:t>期末余额</w:t>
                    </w:r>
                  </w:p>
                </w:tc>
              </w:sdtContent>
            </w:sdt>
            <w:sdt>
              <w:sdtPr>
                <w:tag w:val="_PLD_be855fcb002344d6ae2c74083e90b1c1"/>
                <w:id w:val="-1758893918"/>
                <w:lock w:val="sdtLocked"/>
              </w:sdtPr>
              <w:sdtEndPr/>
              <w:sdtContent>
                <w:tc>
                  <w:tcPr>
                    <w:tcW w:w="1828" w:type="pct"/>
                    <w:gridSpan w:val="2"/>
                    <w:shd w:val="clear" w:color="auto" w:fill="auto"/>
                    <w:vAlign w:val="center"/>
                  </w:tcPr>
                  <w:p w:rsidR="00011CAC" w:rsidRDefault="00011CAC" w:rsidP="001434AE">
                    <w:pPr>
                      <w:jc w:val="center"/>
                      <w:rPr>
                        <w:szCs w:val="21"/>
                      </w:rPr>
                    </w:pPr>
                    <w:r>
                      <w:rPr>
                        <w:rFonts w:hint="eastAsia"/>
                        <w:szCs w:val="21"/>
                      </w:rPr>
                      <w:t>期初余额</w:t>
                    </w:r>
                  </w:p>
                </w:tc>
              </w:sdtContent>
            </w:sdt>
          </w:tr>
          <w:tr w:rsidR="00011CAC" w:rsidTr="001434AE">
            <w:trPr>
              <w:trHeight w:val="285"/>
            </w:trPr>
            <w:tc>
              <w:tcPr>
                <w:tcW w:w="1350" w:type="pct"/>
                <w:vMerge/>
                <w:shd w:val="clear" w:color="auto" w:fill="auto"/>
                <w:vAlign w:val="center"/>
              </w:tcPr>
              <w:p w:rsidR="00011CAC" w:rsidRDefault="00011CAC" w:rsidP="001434AE">
                <w:pPr>
                  <w:jc w:val="center"/>
                  <w:rPr>
                    <w:b/>
                    <w:szCs w:val="21"/>
                  </w:rPr>
                </w:pPr>
              </w:p>
            </w:tc>
            <w:sdt>
              <w:sdtPr>
                <w:tag w:val="_PLD_c82eb64547054aa39a1b7bfe7c532e2e"/>
                <w:id w:val="2035228727"/>
                <w:lock w:val="sdtLocked"/>
              </w:sdtPr>
              <w:sdtEndPr/>
              <w:sdtContent>
                <w:tc>
                  <w:tcPr>
                    <w:tcW w:w="912" w:type="pct"/>
                    <w:shd w:val="clear" w:color="auto" w:fill="auto"/>
                    <w:vAlign w:val="center"/>
                  </w:tcPr>
                  <w:p w:rsidR="00011CAC" w:rsidRDefault="00011CAC" w:rsidP="001434AE">
                    <w:pPr>
                      <w:jc w:val="center"/>
                      <w:rPr>
                        <w:szCs w:val="21"/>
                      </w:rPr>
                    </w:pPr>
                    <w:r>
                      <w:rPr>
                        <w:rFonts w:hint="eastAsia"/>
                        <w:szCs w:val="21"/>
                      </w:rPr>
                      <w:t>可抵扣暂时性差异</w:t>
                    </w:r>
                  </w:p>
                </w:tc>
              </w:sdtContent>
            </w:sdt>
            <w:sdt>
              <w:sdtPr>
                <w:tag w:val="_PLD_ad2e47975c52486d8bfc7fec079252de"/>
                <w:id w:val="717950518"/>
                <w:lock w:val="sdtLocked"/>
              </w:sdtPr>
              <w:sdtEndPr/>
              <w:sdtContent>
                <w:tc>
                  <w:tcPr>
                    <w:tcW w:w="910" w:type="pct"/>
                    <w:shd w:val="clear" w:color="auto" w:fill="auto"/>
                    <w:vAlign w:val="center"/>
                  </w:tcPr>
                  <w:p w:rsidR="00011CAC" w:rsidRDefault="00011CAC" w:rsidP="001434AE">
                    <w:pPr>
                      <w:jc w:val="center"/>
                      <w:rPr>
                        <w:szCs w:val="21"/>
                      </w:rPr>
                    </w:pPr>
                    <w:r>
                      <w:rPr>
                        <w:rFonts w:hint="eastAsia"/>
                        <w:szCs w:val="21"/>
                      </w:rPr>
                      <w:t>递延所得税</w:t>
                    </w:r>
                  </w:p>
                  <w:p w:rsidR="00011CAC" w:rsidRDefault="00011CAC" w:rsidP="001434AE">
                    <w:pPr>
                      <w:jc w:val="center"/>
                      <w:rPr>
                        <w:szCs w:val="21"/>
                      </w:rPr>
                    </w:pPr>
                    <w:r>
                      <w:rPr>
                        <w:rFonts w:hint="eastAsia"/>
                        <w:szCs w:val="21"/>
                      </w:rPr>
                      <w:t>资产</w:t>
                    </w:r>
                  </w:p>
                </w:tc>
              </w:sdtContent>
            </w:sdt>
            <w:sdt>
              <w:sdtPr>
                <w:tag w:val="_PLD_0e0e7aabb5f8432ea9da8b4066b2e897"/>
                <w:id w:val="1758628997"/>
                <w:lock w:val="sdtLocked"/>
              </w:sdtPr>
              <w:sdtEndPr/>
              <w:sdtContent>
                <w:tc>
                  <w:tcPr>
                    <w:tcW w:w="919" w:type="pct"/>
                    <w:shd w:val="clear" w:color="auto" w:fill="auto"/>
                    <w:vAlign w:val="center"/>
                  </w:tcPr>
                  <w:p w:rsidR="00011CAC" w:rsidRDefault="00011CAC" w:rsidP="001434AE">
                    <w:pPr>
                      <w:jc w:val="center"/>
                      <w:rPr>
                        <w:szCs w:val="21"/>
                      </w:rPr>
                    </w:pPr>
                    <w:r>
                      <w:rPr>
                        <w:rFonts w:hint="eastAsia"/>
                        <w:szCs w:val="21"/>
                      </w:rPr>
                      <w:t>可抵扣暂时性差异</w:t>
                    </w:r>
                  </w:p>
                </w:tc>
              </w:sdtContent>
            </w:sdt>
            <w:sdt>
              <w:sdtPr>
                <w:tag w:val="_PLD_34147e3346eb4b24b314e0dadaab6983"/>
                <w:id w:val="863094201"/>
                <w:lock w:val="sdtLocked"/>
              </w:sdtPr>
              <w:sdtEndPr/>
              <w:sdtContent>
                <w:tc>
                  <w:tcPr>
                    <w:tcW w:w="909" w:type="pct"/>
                    <w:shd w:val="clear" w:color="auto" w:fill="auto"/>
                    <w:vAlign w:val="center"/>
                  </w:tcPr>
                  <w:p w:rsidR="00011CAC" w:rsidRDefault="00011CAC" w:rsidP="001434AE">
                    <w:pPr>
                      <w:jc w:val="center"/>
                      <w:rPr>
                        <w:szCs w:val="21"/>
                      </w:rPr>
                    </w:pPr>
                    <w:r>
                      <w:rPr>
                        <w:rFonts w:hint="eastAsia"/>
                        <w:szCs w:val="21"/>
                      </w:rPr>
                      <w:t>递延所得税</w:t>
                    </w:r>
                  </w:p>
                  <w:p w:rsidR="00011CAC" w:rsidRDefault="00011CAC" w:rsidP="001434AE">
                    <w:pPr>
                      <w:jc w:val="center"/>
                      <w:rPr>
                        <w:szCs w:val="21"/>
                      </w:rPr>
                    </w:pPr>
                    <w:r>
                      <w:rPr>
                        <w:rFonts w:hint="eastAsia"/>
                        <w:szCs w:val="21"/>
                      </w:rPr>
                      <w:t>资产</w:t>
                    </w:r>
                  </w:p>
                </w:tc>
              </w:sdtContent>
            </w:sdt>
          </w:tr>
          <w:tr w:rsidR="00011CAC" w:rsidTr="00196CEA">
            <w:trPr>
              <w:trHeight w:val="285"/>
            </w:trPr>
            <w:sdt>
              <w:sdtPr>
                <w:tag w:val="_PLD_1bf7e1aa06884192bd26302547776324"/>
                <w:id w:val="-1579586619"/>
                <w:lock w:val="sdtLocked"/>
              </w:sdtPr>
              <w:sdtEndPr/>
              <w:sdtContent>
                <w:tc>
                  <w:tcPr>
                    <w:tcW w:w="1350" w:type="pct"/>
                    <w:shd w:val="clear" w:color="auto" w:fill="auto"/>
                    <w:vAlign w:val="center"/>
                  </w:tcPr>
                  <w:p w:rsidR="00011CAC" w:rsidRDefault="00011CAC" w:rsidP="001434AE">
                    <w:pPr>
                      <w:rPr>
                        <w:szCs w:val="21"/>
                      </w:rPr>
                    </w:pPr>
                    <w:r>
                      <w:rPr>
                        <w:rFonts w:hint="eastAsia"/>
                        <w:szCs w:val="21"/>
                      </w:rPr>
                      <w:t>资产减值准备</w:t>
                    </w:r>
                  </w:p>
                </w:tc>
              </w:sdtContent>
            </w:sdt>
            <w:tc>
              <w:tcPr>
                <w:tcW w:w="912" w:type="pct"/>
                <w:shd w:val="clear" w:color="auto" w:fill="auto"/>
                <w:vAlign w:val="center"/>
              </w:tcPr>
              <w:p w:rsidR="00011CAC" w:rsidRDefault="00011CAC" w:rsidP="00196CEA">
                <w:pPr>
                  <w:jc w:val="right"/>
                  <w:rPr>
                    <w:szCs w:val="21"/>
                  </w:rPr>
                </w:pPr>
                <w:r>
                  <w:t>21,764,289.42</w:t>
                </w:r>
              </w:p>
            </w:tc>
            <w:tc>
              <w:tcPr>
                <w:tcW w:w="910" w:type="pct"/>
                <w:shd w:val="clear" w:color="auto" w:fill="auto"/>
                <w:vAlign w:val="center"/>
              </w:tcPr>
              <w:p w:rsidR="00011CAC" w:rsidRDefault="00011CAC" w:rsidP="00196CEA">
                <w:pPr>
                  <w:jc w:val="right"/>
                  <w:rPr>
                    <w:szCs w:val="21"/>
                  </w:rPr>
                </w:pPr>
                <w:r>
                  <w:t>5,020,395.73</w:t>
                </w:r>
              </w:p>
            </w:tc>
            <w:tc>
              <w:tcPr>
                <w:tcW w:w="919" w:type="pct"/>
                <w:shd w:val="clear" w:color="auto" w:fill="auto"/>
                <w:vAlign w:val="center"/>
              </w:tcPr>
              <w:p w:rsidR="00011CAC" w:rsidRDefault="00011CAC" w:rsidP="00196CEA">
                <w:pPr>
                  <w:jc w:val="right"/>
                  <w:rPr>
                    <w:szCs w:val="21"/>
                  </w:rPr>
                </w:pPr>
                <w:r>
                  <w:t>20,066,687.90</w:t>
                </w:r>
              </w:p>
            </w:tc>
            <w:tc>
              <w:tcPr>
                <w:tcW w:w="909" w:type="pct"/>
                <w:shd w:val="clear" w:color="auto" w:fill="auto"/>
                <w:vAlign w:val="center"/>
              </w:tcPr>
              <w:p w:rsidR="00011CAC" w:rsidRDefault="00011CAC" w:rsidP="00196CEA">
                <w:pPr>
                  <w:jc w:val="right"/>
                  <w:rPr>
                    <w:szCs w:val="21"/>
                  </w:rPr>
                </w:pPr>
                <w:r>
                  <w:t>4,696,994.97</w:t>
                </w:r>
              </w:p>
            </w:tc>
          </w:tr>
          <w:tr w:rsidR="00011CAC" w:rsidTr="00196CEA">
            <w:trPr>
              <w:trHeight w:val="285"/>
            </w:trPr>
            <w:sdt>
              <w:sdtPr>
                <w:tag w:val="_PLD_024091818f2b4c9386a36ed63f88f791"/>
                <w:id w:val="-1218887653"/>
                <w:lock w:val="sdtLocked"/>
              </w:sdtPr>
              <w:sdtEndPr/>
              <w:sdtContent>
                <w:tc>
                  <w:tcPr>
                    <w:tcW w:w="1350" w:type="pct"/>
                    <w:shd w:val="clear" w:color="auto" w:fill="auto"/>
                    <w:vAlign w:val="center"/>
                  </w:tcPr>
                  <w:p w:rsidR="00011CAC" w:rsidRDefault="00011CAC" w:rsidP="001434AE">
                    <w:pPr>
                      <w:rPr>
                        <w:szCs w:val="21"/>
                      </w:rPr>
                    </w:pPr>
                    <w:r>
                      <w:rPr>
                        <w:rFonts w:hint="eastAsia"/>
                        <w:szCs w:val="21"/>
                      </w:rPr>
                      <w:t>内部交易未实现利润</w:t>
                    </w:r>
                  </w:p>
                </w:tc>
              </w:sdtContent>
            </w:sdt>
            <w:tc>
              <w:tcPr>
                <w:tcW w:w="912" w:type="pct"/>
                <w:shd w:val="clear" w:color="auto" w:fill="auto"/>
                <w:vAlign w:val="center"/>
              </w:tcPr>
              <w:p w:rsidR="00011CAC" w:rsidRDefault="00011CAC" w:rsidP="00196CEA">
                <w:pPr>
                  <w:jc w:val="right"/>
                  <w:rPr>
                    <w:szCs w:val="21"/>
                  </w:rPr>
                </w:pPr>
              </w:p>
            </w:tc>
            <w:tc>
              <w:tcPr>
                <w:tcW w:w="910" w:type="pct"/>
                <w:shd w:val="clear" w:color="auto" w:fill="auto"/>
                <w:vAlign w:val="center"/>
              </w:tcPr>
              <w:p w:rsidR="00011CAC" w:rsidRDefault="00011CAC" w:rsidP="00196CEA">
                <w:pPr>
                  <w:jc w:val="right"/>
                  <w:rPr>
                    <w:szCs w:val="21"/>
                  </w:rPr>
                </w:pPr>
              </w:p>
            </w:tc>
            <w:tc>
              <w:tcPr>
                <w:tcW w:w="919" w:type="pct"/>
                <w:shd w:val="clear" w:color="auto" w:fill="auto"/>
                <w:vAlign w:val="center"/>
              </w:tcPr>
              <w:p w:rsidR="00011CAC" w:rsidRDefault="00011CAC" w:rsidP="00196CEA">
                <w:pPr>
                  <w:jc w:val="right"/>
                  <w:rPr>
                    <w:szCs w:val="21"/>
                  </w:rPr>
                </w:pPr>
              </w:p>
            </w:tc>
            <w:tc>
              <w:tcPr>
                <w:tcW w:w="909" w:type="pct"/>
                <w:shd w:val="clear" w:color="auto" w:fill="auto"/>
                <w:vAlign w:val="center"/>
              </w:tcPr>
              <w:p w:rsidR="00011CAC" w:rsidRDefault="00011CAC" w:rsidP="00196CEA">
                <w:pPr>
                  <w:jc w:val="right"/>
                  <w:rPr>
                    <w:szCs w:val="21"/>
                  </w:rPr>
                </w:pPr>
              </w:p>
            </w:tc>
          </w:tr>
          <w:tr w:rsidR="00011CAC" w:rsidTr="00196CEA">
            <w:trPr>
              <w:trHeight w:val="285"/>
            </w:trPr>
            <w:sdt>
              <w:sdtPr>
                <w:tag w:val="_PLD_cab9951be3e845939320c38b7e9544d7"/>
                <w:id w:val="-1363583572"/>
                <w:lock w:val="sdtLocked"/>
              </w:sdtPr>
              <w:sdtEndPr/>
              <w:sdtContent>
                <w:tc>
                  <w:tcPr>
                    <w:tcW w:w="1350" w:type="pct"/>
                    <w:tcBorders>
                      <w:bottom w:val="single" w:sz="4" w:space="0" w:color="auto"/>
                    </w:tcBorders>
                    <w:shd w:val="clear" w:color="auto" w:fill="auto"/>
                    <w:vAlign w:val="center"/>
                  </w:tcPr>
                  <w:p w:rsidR="00011CAC" w:rsidRDefault="00011CAC" w:rsidP="001434AE">
                    <w:pPr>
                      <w:rPr>
                        <w:szCs w:val="21"/>
                      </w:rPr>
                    </w:pPr>
                    <w:r>
                      <w:rPr>
                        <w:rFonts w:hint="eastAsia"/>
                        <w:szCs w:val="21"/>
                      </w:rPr>
                      <w:t>可抵扣亏损</w:t>
                    </w:r>
                  </w:p>
                </w:tc>
              </w:sdtContent>
            </w:sdt>
            <w:tc>
              <w:tcPr>
                <w:tcW w:w="912" w:type="pct"/>
                <w:shd w:val="clear" w:color="auto" w:fill="auto"/>
                <w:vAlign w:val="center"/>
              </w:tcPr>
              <w:p w:rsidR="00011CAC" w:rsidRDefault="00011CAC" w:rsidP="00196CEA">
                <w:pPr>
                  <w:jc w:val="right"/>
                  <w:rPr>
                    <w:szCs w:val="21"/>
                  </w:rPr>
                </w:pPr>
                <w:r>
                  <w:t>45,137,723.51</w:t>
                </w:r>
              </w:p>
            </w:tc>
            <w:tc>
              <w:tcPr>
                <w:tcW w:w="910" w:type="pct"/>
                <w:shd w:val="clear" w:color="auto" w:fill="auto"/>
                <w:vAlign w:val="center"/>
              </w:tcPr>
              <w:p w:rsidR="00011CAC" w:rsidRDefault="00011CAC" w:rsidP="00196CEA">
                <w:pPr>
                  <w:jc w:val="right"/>
                  <w:rPr>
                    <w:szCs w:val="21"/>
                  </w:rPr>
                </w:pPr>
                <w:r>
                  <w:t>11,284,430.88</w:t>
                </w:r>
              </w:p>
            </w:tc>
            <w:tc>
              <w:tcPr>
                <w:tcW w:w="919" w:type="pct"/>
                <w:shd w:val="clear" w:color="auto" w:fill="auto"/>
                <w:vAlign w:val="center"/>
              </w:tcPr>
              <w:p w:rsidR="00011CAC" w:rsidRDefault="00011CAC" w:rsidP="00196CEA">
                <w:pPr>
                  <w:jc w:val="right"/>
                  <w:rPr>
                    <w:szCs w:val="21"/>
                  </w:rPr>
                </w:pPr>
                <w:r>
                  <w:t>12,798,319.62</w:t>
                </w:r>
              </w:p>
            </w:tc>
            <w:tc>
              <w:tcPr>
                <w:tcW w:w="909" w:type="pct"/>
                <w:shd w:val="clear" w:color="auto" w:fill="auto"/>
                <w:vAlign w:val="center"/>
              </w:tcPr>
              <w:p w:rsidR="00011CAC" w:rsidRDefault="00011CAC" w:rsidP="00196CEA">
                <w:pPr>
                  <w:jc w:val="right"/>
                  <w:rPr>
                    <w:szCs w:val="21"/>
                  </w:rPr>
                </w:pPr>
                <w:r>
                  <w:t>2,650,006.88</w:t>
                </w:r>
              </w:p>
            </w:tc>
          </w:tr>
          <w:sdt>
            <w:sdtPr>
              <w:rPr>
                <w:szCs w:val="21"/>
              </w:rPr>
              <w:alias w:val="递延所得税资产明细"/>
              <w:tag w:val="_GBC_78d44848a87d4473a54948d3e2adbb46"/>
              <w:id w:val="-129557888"/>
              <w:lock w:val="sdtLocked"/>
            </w:sdtPr>
            <w:sdtEndPr/>
            <w:sdtContent>
              <w:tr w:rsidR="00011CAC" w:rsidTr="00196CEA">
                <w:trPr>
                  <w:trHeight w:val="285"/>
                </w:trPr>
                <w:tc>
                  <w:tcPr>
                    <w:tcW w:w="1350" w:type="pct"/>
                    <w:shd w:val="clear" w:color="auto" w:fill="auto"/>
                    <w:vAlign w:val="center"/>
                  </w:tcPr>
                  <w:p w:rsidR="00011CAC" w:rsidRPr="00011CAC" w:rsidRDefault="00011CAC" w:rsidP="001434AE">
                    <w:pPr>
                      <w:rPr>
                        <w:szCs w:val="21"/>
                      </w:rPr>
                    </w:pPr>
                    <w:r>
                      <w:rPr>
                        <w:rFonts w:hint="eastAsia"/>
                        <w:szCs w:val="21"/>
                      </w:rPr>
                      <w:t>可供出售金融资产减值准备</w:t>
                    </w:r>
                  </w:p>
                </w:tc>
                <w:tc>
                  <w:tcPr>
                    <w:tcW w:w="912" w:type="pct"/>
                    <w:shd w:val="clear" w:color="auto" w:fill="auto"/>
                    <w:vAlign w:val="center"/>
                  </w:tcPr>
                  <w:p w:rsidR="00011CAC" w:rsidRDefault="00011CAC" w:rsidP="00196CEA">
                    <w:pPr>
                      <w:jc w:val="right"/>
                      <w:rPr>
                        <w:szCs w:val="21"/>
                      </w:rPr>
                    </w:pPr>
                  </w:p>
                </w:tc>
                <w:tc>
                  <w:tcPr>
                    <w:tcW w:w="910" w:type="pct"/>
                    <w:shd w:val="clear" w:color="auto" w:fill="auto"/>
                    <w:vAlign w:val="center"/>
                  </w:tcPr>
                  <w:p w:rsidR="00011CAC" w:rsidRDefault="00011CAC" w:rsidP="00196CEA">
                    <w:pPr>
                      <w:jc w:val="right"/>
                      <w:rPr>
                        <w:szCs w:val="21"/>
                      </w:rPr>
                    </w:pPr>
                  </w:p>
                </w:tc>
                <w:tc>
                  <w:tcPr>
                    <w:tcW w:w="919" w:type="pct"/>
                    <w:shd w:val="clear" w:color="auto" w:fill="auto"/>
                    <w:vAlign w:val="center"/>
                  </w:tcPr>
                  <w:p w:rsidR="00011CAC" w:rsidRDefault="00011CAC" w:rsidP="00196CEA">
                    <w:pPr>
                      <w:jc w:val="right"/>
                      <w:rPr>
                        <w:szCs w:val="21"/>
                      </w:rPr>
                    </w:pPr>
                    <w:r>
                      <w:t>1,348,740.18</w:t>
                    </w:r>
                  </w:p>
                </w:tc>
                <w:tc>
                  <w:tcPr>
                    <w:tcW w:w="909" w:type="pct"/>
                    <w:shd w:val="clear" w:color="auto" w:fill="auto"/>
                    <w:vAlign w:val="center"/>
                  </w:tcPr>
                  <w:p w:rsidR="00011CAC" w:rsidRDefault="00011CAC" w:rsidP="00196CEA">
                    <w:pPr>
                      <w:jc w:val="right"/>
                      <w:rPr>
                        <w:szCs w:val="21"/>
                      </w:rPr>
                    </w:pPr>
                    <w:r>
                      <w:t>337,185.04</w:t>
                    </w:r>
                  </w:p>
                </w:tc>
              </w:tr>
            </w:sdtContent>
          </w:sdt>
          <w:sdt>
            <w:sdtPr>
              <w:rPr>
                <w:szCs w:val="21"/>
              </w:rPr>
              <w:alias w:val="递延所得税资产明细"/>
              <w:tag w:val="_GBC_78d44848a87d4473a54948d3e2adbb46"/>
              <w:id w:val="-110513763"/>
              <w:lock w:val="sdtLocked"/>
            </w:sdtPr>
            <w:sdtEndPr/>
            <w:sdtContent>
              <w:tr w:rsidR="00011CAC" w:rsidTr="00196CEA">
                <w:trPr>
                  <w:trHeight w:val="285"/>
                </w:trPr>
                <w:tc>
                  <w:tcPr>
                    <w:tcW w:w="1350" w:type="pct"/>
                    <w:shd w:val="clear" w:color="auto" w:fill="auto"/>
                    <w:vAlign w:val="center"/>
                  </w:tcPr>
                  <w:p w:rsidR="00011CAC" w:rsidRPr="00011CAC" w:rsidRDefault="00011CAC" w:rsidP="001434AE">
                    <w:pPr>
                      <w:rPr>
                        <w:szCs w:val="21"/>
                      </w:rPr>
                    </w:pPr>
                    <w:r>
                      <w:rPr>
                        <w:rFonts w:hint="eastAsia"/>
                      </w:rPr>
                      <w:t>其他权益工具投资公允价值变动</w:t>
                    </w:r>
                  </w:p>
                </w:tc>
                <w:tc>
                  <w:tcPr>
                    <w:tcW w:w="912" w:type="pct"/>
                    <w:shd w:val="clear" w:color="auto" w:fill="auto"/>
                    <w:vAlign w:val="center"/>
                  </w:tcPr>
                  <w:p w:rsidR="00011CAC" w:rsidRDefault="00011CAC" w:rsidP="00196CEA">
                    <w:pPr>
                      <w:jc w:val="right"/>
                      <w:rPr>
                        <w:szCs w:val="21"/>
                      </w:rPr>
                    </w:pPr>
                    <w:r>
                      <w:t>1,348,740.18</w:t>
                    </w:r>
                  </w:p>
                </w:tc>
                <w:tc>
                  <w:tcPr>
                    <w:tcW w:w="910" w:type="pct"/>
                    <w:shd w:val="clear" w:color="auto" w:fill="auto"/>
                    <w:vAlign w:val="center"/>
                  </w:tcPr>
                  <w:p w:rsidR="00011CAC" w:rsidRDefault="00011CAC" w:rsidP="00196CEA">
                    <w:pPr>
                      <w:jc w:val="right"/>
                      <w:rPr>
                        <w:szCs w:val="21"/>
                      </w:rPr>
                    </w:pPr>
                    <w:r>
                      <w:t>337,185.04</w:t>
                    </w:r>
                  </w:p>
                </w:tc>
                <w:tc>
                  <w:tcPr>
                    <w:tcW w:w="919" w:type="pct"/>
                    <w:shd w:val="clear" w:color="auto" w:fill="auto"/>
                    <w:vAlign w:val="center"/>
                  </w:tcPr>
                  <w:p w:rsidR="00011CAC" w:rsidRDefault="00011CAC" w:rsidP="00196CEA">
                    <w:pPr>
                      <w:jc w:val="right"/>
                      <w:rPr>
                        <w:szCs w:val="21"/>
                      </w:rPr>
                    </w:pPr>
                  </w:p>
                </w:tc>
                <w:tc>
                  <w:tcPr>
                    <w:tcW w:w="909" w:type="pct"/>
                    <w:shd w:val="clear" w:color="auto" w:fill="auto"/>
                    <w:vAlign w:val="center"/>
                  </w:tcPr>
                  <w:p w:rsidR="00011CAC" w:rsidRDefault="00011CAC" w:rsidP="00196CEA">
                    <w:pPr>
                      <w:jc w:val="right"/>
                      <w:rPr>
                        <w:szCs w:val="21"/>
                      </w:rPr>
                    </w:pPr>
                  </w:p>
                </w:tc>
              </w:tr>
            </w:sdtContent>
          </w:sdt>
          <w:tr w:rsidR="00011CAC" w:rsidRPr="00011CAC" w:rsidTr="00196CEA">
            <w:trPr>
              <w:trHeight w:val="285"/>
            </w:trPr>
            <w:sdt>
              <w:sdtPr>
                <w:tag w:val="_PLD_aff9781bbd7249709be440b59752c5c2"/>
                <w:id w:val="251017379"/>
                <w:lock w:val="sdtLocked"/>
              </w:sdtPr>
              <w:sdtEndPr/>
              <w:sdtContent>
                <w:tc>
                  <w:tcPr>
                    <w:tcW w:w="1350" w:type="pct"/>
                    <w:shd w:val="clear" w:color="auto" w:fill="auto"/>
                    <w:vAlign w:val="center"/>
                  </w:tcPr>
                  <w:p w:rsidR="00011CAC" w:rsidRDefault="00011CAC" w:rsidP="001434AE">
                    <w:pPr>
                      <w:jc w:val="center"/>
                      <w:rPr>
                        <w:szCs w:val="21"/>
                      </w:rPr>
                    </w:pPr>
                    <w:r>
                      <w:rPr>
                        <w:rFonts w:hint="eastAsia"/>
                        <w:szCs w:val="21"/>
                      </w:rPr>
                      <w:t>合计</w:t>
                    </w:r>
                  </w:p>
                </w:tc>
              </w:sdtContent>
            </w:sdt>
            <w:tc>
              <w:tcPr>
                <w:tcW w:w="912" w:type="pct"/>
                <w:shd w:val="clear" w:color="auto" w:fill="auto"/>
                <w:vAlign w:val="center"/>
              </w:tcPr>
              <w:p w:rsidR="00011CAC" w:rsidRPr="00011CAC" w:rsidRDefault="00011CAC" w:rsidP="00196CEA">
                <w:pPr>
                  <w:jc w:val="right"/>
                </w:pPr>
                <w:r>
                  <w:t>68,250,753.11</w:t>
                </w:r>
              </w:p>
            </w:tc>
            <w:tc>
              <w:tcPr>
                <w:tcW w:w="910" w:type="pct"/>
                <w:shd w:val="clear" w:color="auto" w:fill="auto"/>
                <w:vAlign w:val="center"/>
              </w:tcPr>
              <w:p w:rsidR="00011CAC" w:rsidRPr="00011CAC" w:rsidRDefault="00011CAC" w:rsidP="00196CEA">
                <w:pPr>
                  <w:jc w:val="right"/>
                </w:pPr>
                <w:r>
                  <w:t>16,642,011.65</w:t>
                </w:r>
              </w:p>
            </w:tc>
            <w:tc>
              <w:tcPr>
                <w:tcW w:w="919" w:type="pct"/>
                <w:shd w:val="clear" w:color="auto" w:fill="auto"/>
                <w:vAlign w:val="center"/>
              </w:tcPr>
              <w:p w:rsidR="00011CAC" w:rsidRPr="00011CAC" w:rsidRDefault="00011CAC" w:rsidP="00196CEA">
                <w:pPr>
                  <w:jc w:val="right"/>
                </w:pPr>
                <w:r>
                  <w:t>34,213,747.70</w:t>
                </w:r>
              </w:p>
            </w:tc>
            <w:tc>
              <w:tcPr>
                <w:tcW w:w="909" w:type="pct"/>
                <w:shd w:val="clear" w:color="auto" w:fill="auto"/>
                <w:vAlign w:val="center"/>
              </w:tcPr>
              <w:p w:rsidR="00011CAC" w:rsidRPr="00011CAC" w:rsidRDefault="00011CAC" w:rsidP="00196CEA">
                <w:pPr>
                  <w:jc w:val="right"/>
                </w:pPr>
                <w:r>
                  <w:t>7,684,186.89</w:t>
                </w:r>
              </w:p>
            </w:tc>
          </w:tr>
        </w:tbl>
        <w:p w:rsidR="00497A79" w:rsidRPr="00011CAC" w:rsidRDefault="00030B85" w:rsidP="00011CAC"/>
      </w:sdtContent>
    </w:sdt>
    <w:p w:rsidR="00497A79" w:rsidRDefault="00497A79"/>
    <w:bookmarkStart w:id="133"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403949285"/>
        <w:lock w:val="sdtLocked"/>
        <w:placeholder>
          <w:docPart w:val="GBC22222222222222222222222222222"/>
        </w:placeholder>
      </w:sdtPr>
      <w:sdtEndPr/>
      <w:sdtContent>
        <w:p w:rsidR="00497A79" w:rsidRDefault="00011E94">
          <w:pPr>
            <w:pStyle w:val="4"/>
            <w:numPr>
              <w:ilvl w:val="0"/>
              <w:numId w:val="56"/>
            </w:numPr>
            <w:tabs>
              <w:tab w:val="left" w:pos="588"/>
              <w:tab w:val="left" w:pos="616"/>
            </w:tabs>
          </w:pPr>
          <w:r>
            <w:rPr>
              <w:rFonts w:hint="eastAsia"/>
            </w:rPr>
            <w:t>未经抵销的递延所得税负债</w:t>
          </w:r>
        </w:p>
        <w:sdt>
          <w:sdtPr>
            <w:alias w:val="是否适用：未经抵销的递延所得税负债[双击切换]"/>
            <w:tag w:val="_GBC_e9cf2825b61d4a9ca57e90c2ed017173"/>
            <w:id w:val="-114910279"/>
            <w:lock w:val="sdtContentLocked"/>
            <w:placeholder>
              <w:docPart w:val="GBC22222222222222222222222222222"/>
            </w:placeholder>
          </w:sdtPr>
          <w:sdtEndPr/>
          <w:sdtContent>
            <w:p w:rsidR="00497A79" w:rsidRDefault="00011E94">
              <w:r>
                <w:fldChar w:fldCharType="begin"/>
              </w:r>
              <w:r w:rsidR="00A17869">
                <w:instrText xml:space="preserve"> MACROBUTTON  SnrToggleCheckbox √适用 </w:instrText>
              </w:r>
              <w:r>
                <w:fldChar w:fldCharType="end"/>
              </w:r>
              <w:r>
                <w:fldChar w:fldCharType="begin"/>
              </w:r>
              <w:r w:rsidR="00A17869">
                <w:instrText xml:space="preserve"> MACROBUTTON  SnrToggleCheckbox □不适用 </w:instrText>
              </w:r>
              <w:r>
                <w:fldChar w:fldCharType="end"/>
              </w:r>
            </w:p>
          </w:sdtContent>
        </w:sdt>
        <w:p w:rsidR="00011CAC" w:rsidRDefault="00011E94">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1650"/>
            <w:gridCol w:w="1639"/>
            <w:gridCol w:w="1632"/>
            <w:gridCol w:w="1650"/>
          </w:tblGrid>
          <w:tr w:rsidR="00011CAC" w:rsidTr="001434AE">
            <w:trPr>
              <w:trHeight w:val="285"/>
            </w:trPr>
            <w:sdt>
              <w:sdtPr>
                <w:tag w:val="_PLD_66ef6111bb2d4b3792b581d6ff38c8d2"/>
                <w:id w:val="2562512"/>
                <w:lock w:val="sdtLocked"/>
              </w:sdtPr>
              <w:sdtEndPr/>
              <w:sdtContent>
                <w:tc>
                  <w:tcPr>
                    <w:tcW w:w="1312" w:type="pct"/>
                    <w:vMerge w:val="restart"/>
                    <w:shd w:val="clear" w:color="auto" w:fill="auto"/>
                    <w:vAlign w:val="center"/>
                  </w:tcPr>
                  <w:p w:rsidR="00011CAC" w:rsidRDefault="00011CAC" w:rsidP="001434AE">
                    <w:pPr>
                      <w:jc w:val="center"/>
                      <w:rPr>
                        <w:szCs w:val="21"/>
                      </w:rPr>
                    </w:pPr>
                    <w:r>
                      <w:rPr>
                        <w:rFonts w:hint="eastAsia"/>
                        <w:szCs w:val="21"/>
                      </w:rPr>
                      <w:t>项目</w:t>
                    </w:r>
                  </w:p>
                </w:tc>
              </w:sdtContent>
            </w:sdt>
            <w:sdt>
              <w:sdtPr>
                <w:tag w:val="_PLD_b850d4f63866495f80e69799c9ea1b37"/>
                <w:id w:val="-1941061638"/>
                <w:lock w:val="sdtLocked"/>
              </w:sdtPr>
              <w:sdtEndPr/>
              <w:sdtContent>
                <w:tc>
                  <w:tcPr>
                    <w:tcW w:w="1846" w:type="pct"/>
                    <w:gridSpan w:val="2"/>
                    <w:shd w:val="clear" w:color="auto" w:fill="auto"/>
                    <w:vAlign w:val="center"/>
                  </w:tcPr>
                  <w:p w:rsidR="00011CAC" w:rsidRDefault="00011CAC" w:rsidP="001434AE">
                    <w:pPr>
                      <w:jc w:val="center"/>
                      <w:rPr>
                        <w:szCs w:val="21"/>
                      </w:rPr>
                    </w:pPr>
                    <w:r>
                      <w:rPr>
                        <w:rFonts w:hint="eastAsia"/>
                        <w:szCs w:val="21"/>
                      </w:rPr>
                      <w:t>期末余额</w:t>
                    </w:r>
                  </w:p>
                </w:tc>
              </w:sdtContent>
            </w:sdt>
            <w:sdt>
              <w:sdtPr>
                <w:tag w:val="_PLD_951c3eee882c4aaa862f620814f6ce4e"/>
                <w:id w:val="1347674644"/>
                <w:lock w:val="sdtLocked"/>
              </w:sdtPr>
              <w:sdtEndPr/>
              <w:sdtContent>
                <w:tc>
                  <w:tcPr>
                    <w:tcW w:w="1842" w:type="pct"/>
                    <w:gridSpan w:val="2"/>
                    <w:shd w:val="clear" w:color="auto" w:fill="auto"/>
                    <w:vAlign w:val="center"/>
                  </w:tcPr>
                  <w:p w:rsidR="00011CAC" w:rsidRDefault="00011CAC" w:rsidP="001434AE">
                    <w:pPr>
                      <w:jc w:val="center"/>
                      <w:rPr>
                        <w:szCs w:val="21"/>
                      </w:rPr>
                    </w:pPr>
                    <w:r>
                      <w:rPr>
                        <w:rFonts w:hint="eastAsia"/>
                        <w:szCs w:val="21"/>
                      </w:rPr>
                      <w:t>期初余额</w:t>
                    </w:r>
                  </w:p>
                </w:tc>
              </w:sdtContent>
            </w:sdt>
          </w:tr>
          <w:tr w:rsidR="00011CAC" w:rsidTr="001434AE">
            <w:trPr>
              <w:trHeight w:val="285"/>
            </w:trPr>
            <w:tc>
              <w:tcPr>
                <w:tcW w:w="1312" w:type="pct"/>
                <w:vMerge/>
                <w:shd w:val="clear" w:color="auto" w:fill="auto"/>
                <w:vAlign w:val="center"/>
              </w:tcPr>
              <w:p w:rsidR="00011CAC" w:rsidRDefault="00011CAC" w:rsidP="001434AE">
                <w:pPr>
                  <w:jc w:val="center"/>
                  <w:rPr>
                    <w:b/>
                    <w:szCs w:val="21"/>
                  </w:rPr>
                </w:pPr>
              </w:p>
            </w:tc>
            <w:sdt>
              <w:sdtPr>
                <w:tag w:val="_PLD_f33e3c528ff14a2bac81ec99970641f6"/>
                <w:id w:val="-2146580175"/>
                <w:lock w:val="sdtLocked"/>
              </w:sdtPr>
              <w:sdtEndPr/>
              <w:sdtContent>
                <w:tc>
                  <w:tcPr>
                    <w:tcW w:w="926" w:type="pct"/>
                    <w:shd w:val="clear" w:color="auto" w:fill="auto"/>
                    <w:vAlign w:val="center"/>
                  </w:tcPr>
                  <w:p w:rsidR="00011CAC" w:rsidRDefault="00011CAC" w:rsidP="001434AE">
                    <w:pPr>
                      <w:jc w:val="center"/>
                      <w:rPr>
                        <w:szCs w:val="21"/>
                      </w:rPr>
                    </w:pPr>
                    <w:r>
                      <w:rPr>
                        <w:rFonts w:ascii="Arial" w:hAnsi="Arial" w:hint="eastAsia"/>
                        <w:szCs w:val="21"/>
                      </w:rPr>
                      <w:t>应纳税暂时性差异</w:t>
                    </w:r>
                  </w:p>
                </w:tc>
              </w:sdtContent>
            </w:sdt>
            <w:sdt>
              <w:sdtPr>
                <w:tag w:val="_PLD_0cb734f9904e4a57a5107d601b9b38d1"/>
                <w:id w:val="-742559383"/>
                <w:lock w:val="sdtLocked"/>
              </w:sdtPr>
              <w:sdtEndPr/>
              <w:sdtContent>
                <w:tc>
                  <w:tcPr>
                    <w:tcW w:w="920" w:type="pct"/>
                    <w:shd w:val="clear" w:color="auto" w:fill="auto"/>
                    <w:vAlign w:val="center"/>
                  </w:tcPr>
                  <w:p w:rsidR="00011CAC" w:rsidRDefault="00011CAC" w:rsidP="001434AE">
                    <w:pPr>
                      <w:jc w:val="center"/>
                      <w:rPr>
                        <w:szCs w:val="21"/>
                      </w:rPr>
                    </w:pPr>
                    <w:r>
                      <w:rPr>
                        <w:rFonts w:hint="eastAsia"/>
                        <w:szCs w:val="21"/>
                      </w:rPr>
                      <w:t>递延所得税</w:t>
                    </w:r>
                  </w:p>
                  <w:p w:rsidR="00011CAC" w:rsidRDefault="00011CAC" w:rsidP="001434AE">
                    <w:pPr>
                      <w:jc w:val="center"/>
                      <w:rPr>
                        <w:szCs w:val="21"/>
                      </w:rPr>
                    </w:pPr>
                    <w:r>
                      <w:rPr>
                        <w:rFonts w:hint="eastAsia"/>
                        <w:szCs w:val="21"/>
                      </w:rPr>
                      <w:t>负债</w:t>
                    </w:r>
                  </w:p>
                </w:tc>
              </w:sdtContent>
            </w:sdt>
            <w:sdt>
              <w:sdtPr>
                <w:tag w:val="_PLD_ddf3980c66a840e782386c14bb078052"/>
                <w:id w:val="278156591"/>
                <w:lock w:val="sdtLocked"/>
              </w:sdtPr>
              <w:sdtEndPr/>
              <w:sdtContent>
                <w:tc>
                  <w:tcPr>
                    <w:tcW w:w="916" w:type="pct"/>
                    <w:shd w:val="clear" w:color="auto" w:fill="auto"/>
                    <w:vAlign w:val="center"/>
                  </w:tcPr>
                  <w:p w:rsidR="00011CAC" w:rsidRDefault="00011CAC" w:rsidP="001434AE">
                    <w:pPr>
                      <w:jc w:val="center"/>
                      <w:rPr>
                        <w:szCs w:val="21"/>
                      </w:rPr>
                    </w:pPr>
                    <w:r>
                      <w:rPr>
                        <w:rFonts w:ascii="Arial" w:hAnsi="Arial" w:hint="eastAsia"/>
                        <w:szCs w:val="21"/>
                      </w:rPr>
                      <w:t>应纳税暂时性差异</w:t>
                    </w:r>
                  </w:p>
                </w:tc>
              </w:sdtContent>
            </w:sdt>
            <w:sdt>
              <w:sdtPr>
                <w:tag w:val="_PLD_590dc17e8304449fbff47c3b3cd45eb5"/>
                <w:id w:val="1368491823"/>
                <w:lock w:val="sdtLocked"/>
              </w:sdtPr>
              <w:sdtEndPr/>
              <w:sdtContent>
                <w:tc>
                  <w:tcPr>
                    <w:tcW w:w="926" w:type="pct"/>
                    <w:shd w:val="clear" w:color="auto" w:fill="auto"/>
                    <w:vAlign w:val="center"/>
                  </w:tcPr>
                  <w:p w:rsidR="00011CAC" w:rsidRDefault="00011CAC" w:rsidP="001434AE">
                    <w:pPr>
                      <w:jc w:val="center"/>
                      <w:rPr>
                        <w:szCs w:val="21"/>
                      </w:rPr>
                    </w:pPr>
                    <w:r>
                      <w:rPr>
                        <w:rFonts w:hint="eastAsia"/>
                        <w:szCs w:val="21"/>
                      </w:rPr>
                      <w:t>递延所得税</w:t>
                    </w:r>
                  </w:p>
                  <w:p w:rsidR="00011CAC" w:rsidRDefault="00011CAC" w:rsidP="001434AE">
                    <w:pPr>
                      <w:jc w:val="center"/>
                      <w:rPr>
                        <w:szCs w:val="21"/>
                      </w:rPr>
                    </w:pPr>
                    <w:r>
                      <w:rPr>
                        <w:rFonts w:hint="eastAsia"/>
                        <w:szCs w:val="21"/>
                      </w:rPr>
                      <w:t>负债</w:t>
                    </w:r>
                  </w:p>
                </w:tc>
              </w:sdtContent>
            </w:sdt>
          </w:tr>
          <w:tr w:rsidR="00011CAC" w:rsidTr="00196CEA">
            <w:trPr>
              <w:trHeight w:val="285"/>
            </w:trPr>
            <w:sdt>
              <w:sdtPr>
                <w:tag w:val="_PLD_82ac8bb49f704e4d94c96a530da54377"/>
                <w:id w:val="1817067119"/>
                <w:lock w:val="sdtLocked"/>
              </w:sdtPr>
              <w:sdtEndPr/>
              <w:sdtContent>
                <w:tc>
                  <w:tcPr>
                    <w:tcW w:w="1312" w:type="pct"/>
                    <w:shd w:val="clear" w:color="auto" w:fill="auto"/>
                  </w:tcPr>
                  <w:p w:rsidR="00011CAC" w:rsidRDefault="00011CAC" w:rsidP="001434AE">
                    <w:pPr>
                      <w:rPr>
                        <w:szCs w:val="21"/>
                      </w:rPr>
                    </w:pPr>
                    <w:r>
                      <w:rPr>
                        <w:rFonts w:hint="eastAsia"/>
                        <w:szCs w:val="21"/>
                      </w:rPr>
                      <w:t>非同一控制企业合并资产评估增值</w:t>
                    </w:r>
                  </w:p>
                </w:tc>
              </w:sdtContent>
            </w:sdt>
            <w:tc>
              <w:tcPr>
                <w:tcW w:w="926" w:type="pct"/>
                <w:shd w:val="clear" w:color="auto" w:fill="auto"/>
                <w:vAlign w:val="center"/>
              </w:tcPr>
              <w:p w:rsidR="00011CAC" w:rsidRDefault="00011CAC" w:rsidP="00196CEA">
                <w:pPr>
                  <w:jc w:val="right"/>
                  <w:rPr>
                    <w:szCs w:val="21"/>
                  </w:rPr>
                </w:pPr>
                <w:r>
                  <w:t>24,086,488.00</w:t>
                </w:r>
              </w:p>
            </w:tc>
            <w:tc>
              <w:tcPr>
                <w:tcW w:w="920" w:type="pct"/>
                <w:shd w:val="clear" w:color="auto" w:fill="auto"/>
                <w:vAlign w:val="center"/>
              </w:tcPr>
              <w:p w:rsidR="00011CAC" w:rsidRDefault="00011CAC" w:rsidP="00196CEA">
                <w:pPr>
                  <w:jc w:val="right"/>
                  <w:rPr>
                    <w:szCs w:val="21"/>
                  </w:rPr>
                </w:pPr>
                <w:r>
                  <w:t>3,612,973.20</w:t>
                </w:r>
              </w:p>
            </w:tc>
            <w:tc>
              <w:tcPr>
                <w:tcW w:w="916" w:type="pct"/>
                <w:shd w:val="clear" w:color="auto" w:fill="auto"/>
                <w:vAlign w:val="center"/>
              </w:tcPr>
              <w:p w:rsidR="00011CAC" w:rsidRDefault="00011CAC" w:rsidP="00196CEA">
                <w:pPr>
                  <w:jc w:val="right"/>
                  <w:rPr>
                    <w:szCs w:val="21"/>
                  </w:rPr>
                </w:pPr>
                <w:r>
                  <w:t>24,830,937.26</w:t>
                </w:r>
              </w:p>
            </w:tc>
            <w:tc>
              <w:tcPr>
                <w:tcW w:w="926" w:type="pct"/>
                <w:shd w:val="clear" w:color="auto" w:fill="auto"/>
                <w:vAlign w:val="center"/>
              </w:tcPr>
              <w:p w:rsidR="00011CAC" w:rsidRDefault="00011CAC" w:rsidP="00196CEA">
                <w:pPr>
                  <w:jc w:val="right"/>
                  <w:rPr>
                    <w:szCs w:val="21"/>
                  </w:rPr>
                </w:pPr>
                <w:r>
                  <w:t>3,724,640.59</w:t>
                </w:r>
              </w:p>
            </w:tc>
          </w:tr>
          <w:tr w:rsidR="00011CAC" w:rsidTr="00196CEA">
            <w:trPr>
              <w:trHeight w:val="285"/>
            </w:trPr>
            <w:tc>
              <w:tcPr>
                <w:tcW w:w="1312" w:type="pct"/>
                <w:shd w:val="clear" w:color="auto" w:fill="auto"/>
              </w:tcPr>
              <w:sdt>
                <w:sdtPr>
                  <w:rPr>
                    <w:rFonts w:hint="eastAsia"/>
                  </w:rPr>
                  <w:tag w:val="_PLD_c4d1e5f508084b6f99fe550210fa1b02"/>
                  <w:id w:val="-952475408"/>
                  <w:lock w:val="sdtLocked"/>
                </w:sdtPr>
                <w:sdtEndPr/>
                <w:sdtContent>
                  <w:p w:rsidR="00011CAC" w:rsidRDefault="00011CAC" w:rsidP="001434AE">
                    <w:r>
                      <w:rPr>
                        <w:rFonts w:hint="eastAsia"/>
                      </w:rPr>
                      <w:t>其他权益工具投资公允</w:t>
                    </w:r>
                    <w:r>
                      <w:rPr>
                        <w:rFonts w:hint="eastAsia"/>
                      </w:rPr>
                      <w:lastRenderedPageBreak/>
                      <w:t>价值变动</w:t>
                    </w:r>
                  </w:p>
                </w:sdtContent>
              </w:sdt>
            </w:tc>
            <w:tc>
              <w:tcPr>
                <w:tcW w:w="926" w:type="pct"/>
                <w:shd w:val="clear" w:color="auto" w:fill="auto"/>
                <w:vAlign w:val="center"/>
              </w:tcPr>
              <w:p w:rsidR="00011CAC" w:rsidRDefault="00011CAC" w:rsidP="00196CEA">
                <w:pPr>
                  <w:jc w:val="right"/>
                  <w:rPr>
                    <w:szCs w:val="21"/>
                  </w:rPr>
                </w:pPr>
                <w:r>
                  <w:lastRenderedPageBreak/>
                  <w:t>55,946,408.08</w:t>
                </w:r>
              </w:p>
            </w:tc>
            <w:tc>
              <w:tcPr>
                <w:tcW w:w="920" w:type="pct"/>
                <w:shd w:val="clear" w:color="auto" w:fill="auto"/>
                <w:vAlign w:val="center"/>
              </w:tcPr>
              <w:p w:rsidR="00011CAC" w:rsidRDefault="00011CAC" w:rsidP="00196CEA">
                <w:pPr>
                  <w:jc w:val="right"/>
                  <w:rPr>
                    <w:szCs w:val="21"/>
                  </w:rPr>
                </w:pPr>
                <w:r>
                  <w:t>13,986,602.02</w:t>
                </w:r>
              </w:p>
            </w:tc>
            <w:tc>
              <w:tcPr>
                <w:tcW w:w="916" w:type="pct"/>
                <w:shd w:val="clear" w:color="auto" w:fill="auto"/>
                <w:vAlign w:val="center"/>
              </w:tcPr>
              <w:p w:rsidR="00011CAC" w:rsidRDefault="00011CAC" w:rsidP="00196CEA">
                <w:pPr>
                  <w:jc w:val="right"/>
                  <w:rPr>
                    <w:szCs w:val="21"/>
                  </w:rPr>
                </w:pPr>
              </w:p>
            </w:tc>
            <w:tc>
              <w:tcPr>
                <w:tcW w:w="926" w:type="pct"/>
                <w:shd w:val="clear" w:color="auto" w:fill="auto"/>
                <w:vAlign w:val="center"/>
              </w:tcPr>
              <w:p w:rsidR="00011CAC" w:rsidRDefault="00011CAC" w:rsidP="00196CEA">
                <w:pPr>
                  <w:jc w:val="right"/>
                  <w:rPr>
                    <w:szCs w:val="21"/>
                  </w:rPr>
                </w:pPr>
              </w:p>
            </w:tc>
          </w:tr>
          <w:tr w:rsidR="00011CAC" w:rsidRPr="00011CAC" w:rsidTr="00196CEA">
            <w:trPr>
              <w:trHeight w:val="285"/>
            </w:trPr>
            <w:sdt>
              <w:sdtPr>
                <w:tag w:val="_PLD_382351978b994852b2d36dbea92fd0cc"/>
                <w:id w:val="408655705"/>
                <w:lock w:val="sdtLocked"/>
              </w:sdtPr>
              <w:sdtEndPr/>
              <w:sdtContent>
                <w:tc>
                  <w:tcPr>
                    <w:tcW w:w="1312" w:type="pct"/>
                    <w:shd w:val="clear" w:color="auto" w:fill="auto"/>
                    <w:vAlign w:val="center"/>
                  </w:tcPr>
                  <w:p w:rsidR="00011CAC" w:rsidRDefault="00011CAC" w:rsidP="001434AE">
                    <w:pPr>
                      <w:jc w:val="center"/>
                      <w:rPr>
                        <w:szCs w:val="21"/>
                      </w:rPr>
                    </w:pPr>
                    <w:r>
                      <w:rPr>
                        <w:rFonts w:hint="eastAsia"/>
                        <w:szCs w:val="21"/>
                      </w:rPr>
                      <w:t>合计</w:t>
                    </w:r>
                  </w:p>
                </w:tc>
              </w:sdtContent>
            </w:sdt>
            <w:tc>
              <w:tcPr>
                <w:tcW w:w="926" w:type="pct"/>
                <w:shd w:val="clear" w:color="auto" w:fill="auto"/>
                <w:vAlign w:val="center"/>
              </w:tcPr>
              <w:p w:rsidR="00011CAC" w:rsidRPr="00011CAC" w:rsidRDefault="00011CAC" w:rsidP="00196CEA">
                <w:pPr>
                  <w:jc w:val="right"/>
                </w:pPr>
                <w:r>
                  <w:t>80,032,896.08</w:t>
                </w:r>
              </w:p>
            </w:tc>
            <w:tc>
              <w:tcPr>
                <w:tcW w:w="920" w:type="pct"/>
                <w:shd w:val="clear" w:color="auto" w:fill="auto"/>
                <w:vAlign w:val="center"/>
              </w:tcPr>
              <w:p w:rsidR="00011CAC" w:rsidRPr="00011CAC" w:rsidRDefault="00011CAC" w:rsidP="00196CEA">
                <w:pPr>
                  <w:jc w:val="right"/>
                </w:pPr>
                <w:r>
                  <w:t>17,599,575.22</w:t>
                </w:r>
              </w:p>
            </w:tc>
            <w:tc>
              <w:tcPr>
                <w:tcW w:w="916" w:type="pct"/>
                <w:shd w:val="clear" w:color="auto" w:fill="auto"/>
                <w:vAlign w:val="center"/>
              </w:tcPr>
              <w:p w:rsidR="00011CAC" w:rsidRPr="00011CAC" w:rsidRDefault="00011CAC" w:rsidP="00196CEA">
                <w:pPr>
                  <w:jc w:val="right"/>
                </w:pPr>
                <w:r>
                  <w:t>24,830,937.26</w:t>
                </w:r>
              </w:p>
            </w:tc>
            <w:tc>
              <w:tcPr>
                <w:tcW w:w="926" w:type="pct"/>
                <w:shd w:val="clear" w:color="auto" w:fill="auto"/>
                <w:vAlign w:val="center"/>
              </w:tcPr>
              <w:p w:rsidR="00011CAC" w:rsidRPr="00011CAC" w:rsidRDefault="00011CAC" w:rsidP="00196CEA">
                <w:pPr>
                  <w:jc w:val="right"/>
                </w:pPr>
                <w:r>
                  <w:t>3,724,640.59</w:t>
                </w:r>
              </w:p>
            </w:tc>
          </w:tr>
        </w:tbl>
        <w:p w:rsidR="00497A79" w:rsidRPr="00011CAC" w:rsidRDefault="00030B85" w:rsidP="00011CAC"/>
      </w:sdtContent>
    </w:sdt>
    <w:bookmarkEnd w:id="133" w:displacedByCustomXml="next"/>
    <w:bookmarkStart w:id="134"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2132734182"/>
        <w:lock w:val="sdtLocked"/>
        <w:placeholder>
          <w:docPart w:val="GBC22222222222222222222222222222"/>
        </w:placeholder>
      </w:sdtPr>
      <w:sdtEndPr>
        <w:rPr>
          <w:rFonts w:hint="default"/>
          <w:szCs w:val="21"/>
        </w:rPr>
      </w:sdtEndPr>
      <w:sdtContent>
        <w:p w:rsidR="00497A79" w:rsidRDefault="00011E94">
          <w:pPr>
            <w:pStyle w:val="4"/>
            <w:numPr>
              <w:ilvl w:val="0"/>
              <w:numId w:val="56"/>
            </w:numPr>
            <w:tabs>
              <w:tab w:val="left" w:pos="588"/>
              <w:tab w:val="left" w:pos="616"/>
            </w:tabs>
          </w:pPr>
          <w:r>
            <w:rPr>
              <w:rFonts w:hint="eastAsia"/>
            </w:rPr>
            <w:t>以抵销后净额列示的递延所得税资产或负债</w:t>
          </w:r>
        </w:p>
        <w:p w:rsidR="00497A79" w:rsidRDefault="00030B85" w:rsidP="00011CAC">
          <w:pPr>
            <w:rPr>
              <w:szCs w:val="21"/>
            </w:rPr>
          </w:pPr>
          <w:sdt>
            <w:sdtPr>
              <w:alias w:val="是否适用：以抵销后净额列示的递延所得税资产或负债[双击切换]"/>
              <w:tag w:val="_GBC_d6419a9d2dc94127a5f6aea72cb2a94d"/>
              <w:id w:val="-813332174"/>
              <w:lock w:val="sdtContentLocked"/>
              <w:placeholder>
                <w:docPart w:val="GBC22222222222222222222222222222"/>
              </w:placeholder>
            </w:sdtPr>
            <w:sdtEndPr/>
            <w:sdtContent>
              <w:r w:rsidR="00011E94">
                <w:fldChar w:fldCharType="begin"/>
              </w:r>
              <w:r w:rsidR="00011CAC">
                <w:instrText xml:space="preserve"> MACROBUTTON  SnrToggleCheckbox □适用 </w:instrText>
              </w:r>
              <w:r w:rsidR="00011E94">
                <w:fldChar w:fldCharType="end"/>
              </w:r>
              <w:r w:rsidR="00011E94">
                <w:fldChar w:fldCharType="begin"/>
              </w:r>
              <w:r w:rsidR="00011CAC">
                <w:instrText xml:space="preserve"> MACROBUTTON  SnrToggleCheckbox √不适用 </w:instrText>
              </w:r>
              <w:r w:rsidR="00011E94">
                <w:fldChar w:fldCharType="end"/>
              </w:r>
            </w:sdtContent>
          </w:sdt>
        </w:p>
        <w:bookmarkEnd w:id="134" w:displacedByCustomXml="next"/>
      </w:sdtContent>
    </w:sdt>
    <w:bookmarkStart w:id="135" w:name="_Hlk11160660" w:displacedByCustomXml="next"/>
    <w:sdt>
      <w:sdtPr>
        <w:rPr>
          <w:rFonts w:ascii="宋体" w:hAnsi="宋体" w:cs="宋体" w:hint="eastAsia"/>
          <w:b w:val="0"/>
          <w:bCs w:val="0"/>
          <w:kern w:val="0"/>
          <w:szCs w:val="21"/>
        </w:rPr>
        <w:alias w:val="模块:未确认递延所得税资产明细"/>
        <w:tag w:val="_SEC_858c4743950048c4949e354ac068e8af"/>
        <w:id w:val="907422661"/>
        <w:lock w:val="sdtLocked"/>
        <w:placeholder>
          <w:docPart w:val="GBC22222222222222222222222222222"/>
        </w:placeholder>
      </w:sdtPr>
      <w:sdtEndPr>
        <w:rPr>
          <w:szCs w:val="24"/>
        </w:rPr>
      </w:sdtEndPr>
      <w:sdtContent>
        <w:p w:rsidR="00497A79" w:rsidRDefault="00011E94">
          <w:pPr>
            <w:pStyle w:val="4"/>
            <w:numPr>
              <w:ilvl w:val="0"/>
              <w:numId w:val="56"/>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ContentLocked"/>
            <w:placeholder>
              <w:docPart w:val="GBC22222222222222222222222222222"/>
            </w:placeholder>
          </w:sdtPr>
          <w:sdtEndPr/>
          <w:sdtContent>
            <w:p w:rsidR="00497A79" w:rsidRDefault="00011E94">
              <w:r>
                <w:fldChar w:fldCharType="begin"/>
              </w:r>
              <w:r w:rsidR="00011CAC">
                <w:instrText xml:space="preserve"> MACROBUTTON  SnrToggleCheckbox √适用 </w:instrText>
              </w:r>
              <w:r>
                <w:fldChar w:fldCharType="end"/>
              </w:r>
              <w:r>
                <w:fldChar w:fldCharType="begin"/>
              </w:r>
              <w:r w:rsidR="00011CAC">
                <w:instrText xml:space="preserve"> MACROBUTTON  SnrToggleCheckbox □不适用 </w:instrText>
              </w:r>
              <w:r>
                <w:fldChar w:fldCharType="end"/>
              </w:r>
            </w:p>
          </w:sdtContent>
        </w:sdt>
        <w:p w:rsidR="00011CAC" w:rsidRDefault="00011E94">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3034"/>
            <w:gridCol w:w="3031"/>
          </w:tblGrid>
          <w:tr w:rsidR="009B1874" w:rsidTr="009B1874">
            <w:trPr>
              <w:trHeight w:val="285"/>
            </w:trPr>
            <w:sdt>
              <w:sdtPr>
                <w:tag w:val="_PLD_bfd226eac09b4e2fb1cc66684c879c9b"/>
                <w:id w:val="684326014"/>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jc w:val="center"/>
                      <w:rPr>
                        <w:szCs w:val="21"/>
                      </w:rPr>
                    </w:pPr>
                    <w:r>
                      <w:rPr>
                        <w:rFonts w:hint="eastAsia"/>
                        <w:szCs w:val="21"/>
                      </w:rPr>
                      <w:t>项目</w:t>
                    </w:r>
                  </w:p>
                </w:tc>
              </w:sdtContent>
            </w:sdt>
            <w:sdt>
              <w:sdtPr>
                <w:tag w:val="_PLD_bba7988c74a34dcf950349beb6df1c0b"/>
                <w:id w:val="-450786361"/>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jc w:val="center"/>
                      <w:rPr>
                        <w:szCs w:val="21"/>
                      </w:rPr>
                    </w:pPr>
                    <w:r>
                      <w:rPr>
                        <w:rFonts w:hint="eastAsia"/>
                        <w:szCs w:val="21"/>
                      </w:rPr>
                      <w:t>期末余额</w:t>
                    </w:r>
                  </w:p>
                </w:tc>
              </w:sdtContent>
            </w:sdt>
            <w:sdt>
              <w:sdtPr>
                <w:tag w:val="_PLD_36004da9855d4469bf16ab328077f444"/>
                <w:id w:val="-1416244540"/>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jc w:val="center"/>
                      <w:rPr>
                        <w:szCs w:val="21"/>
                      </w:rPr>
                    </w:pPr>
                    <w:r>
                      <w:rPr>
                        <w:rFonts w:hint="eastAsia"/>
                        <w:szCs w:val="21"/>
                      </w:rPr>
                      <w:t>期初余额</w:t>
                    </w:r>
                  </w:p>
                </w:tc>
              </w:sdtContent>
            </w:sdt>
          </w:tr>
          <w:tr w:rsidR="009B1874" w:rsidTr="009B1874">
            <w:trPr>
              <w:trHeight w:val="285"/>
            </w:trPr>
            <w:sdt>
              <w:sdtPr>
                <w:tag w:val="_PLD_381c26214cb146ecba0c66da7cccbb9b"/>
                <w:id w:val="568859809"/>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rsidR="009B1874" w:rsidRDefault="009B1874" w:rsidP="009B1874">
                <w:pPr>
                  <w:jc w:val="right"/>
                  <w:rPr>
                    <w:szCs w:val="21"/>
                  </w:rPr>
                </w:pPr>
                <w:r>
                  <w:t>416,859,632.60</w:t>
                </w:r>
              </w:p>
            </w:tc>
            <w:tc>
              <w:tcPr>
                <w:tcW w:w="1701" w:type="pct"/>
                <w:tcBorders>
                  <w:top w:val="single" w:sz="4" w:space="0" w:color="auto"/>
                  <w:left w:val="single" w:sz="4" w:space="0" w:color="auto"/>
                  <w:bottom w:val="single" w:sz="4" w:space="0" w:color="auto"/>
                  <w:right w:val="single" w:sz="4" w:space="0" w:color="auto"/>
                </w:tcBorders>
              </w:tcPr>
              <w:p w:rsidR="009B1874" w:rsidRDefault="009B1874" w:rsidP="009B1874">
                <w:pPr>
                  <w:jc w:val="right"/>
                  <w:rPr>
                    <w:szCs w:val="21"/>
                  </w:rPr>
                </w:pPr>
                <w:r>
                  <w:t>417,792,081.69</w:t>
                </w:r>
              </w:p>
            </w:tc>
          </w:tr>
          <w:tr w:rsidR="009B1874" w:rsidTr="009B1874">
            <w:trPr>
              <w:trHeight w:val="285"/>
            </w:trPr>
            <w:sdt>
              <w:sdtPr>
                <w:tag w:val="_PLD_7d61d57f3afe461287d338be31b7f128"/>
                <w:id w:val="-1570027988"/>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tcPr>
              <w:p w:rsidR="009B1874" w:rsidRDefault="00C65E14" w:rsidP="00C65E14">
                <w:pPr>
                  <w:jc w:val="right"/>
                  <w:rPr>
                    <w:szCs w:val="21"/>
                  </w:rPr>
                </w:pPr>
                <w:r>
                  <w:rPr>
                    <w:rFonts w:hint="eastAsia"/>
                    <w:szCs w:val="21"/>
                  </w:rPr>
                  <w:t>143,469,704.84</w:t>
                </w:r>
              </w:p>
            </w:tc>
            <w:tc>
              <w:tcPr>
                <w:tcW w:w="1701" w:type="pct"/>
                <w:tcBorders>
                  <w:top w:val="single" w:sz="4" w:space="0" w:color="auto"/>
                  <w:left w:val="single" w:sz="4" w:space="0" w:color="auto"/>
                  <w:bottom w:val="single" w:sz="4" w:space="0" w:color="auto"/>
                  <w:right w:val="single" w:sz="4" w:space="0" w:color="auto"/>
                </w:tcBorders>
              </w:tcPr>
              <w:p w:rsidR="009B1874" w:rsidRDefault="009B1874" w:rsidP="009B1874">
                <w:pPr>
                  <w:jc w:val="right"/>
                  <w:rPr>
                    <w:szCs w:val="21"/>
                  </w:rPr>
                </w:pPr>
                <w:r>
                  <w:t>125,240,496.08</w:t>
                </w:r>
              </w:p>
            </w:tc>
          </w:tr>
          <w:tr w:rsidR="009B1874" w:rsidRPr="00011CAC" w:rsidTr="009B1874">
            <w:trPr>
              <w:trHeight w:val="285"/>
            </w:trPr>
            <w:sdt>
              <w:sdtPr>
                <w:tag w:val="_PLD_a867b83c897e41619f1515baeb2b55ff"/>
                <w:id w:val="1511561505"/>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9B1874" w:rsidRDefault="009B1874" w:rsidP="009B1874">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tcPr>
              <w:p w:rsidR="009B1874" w:rsidRDefault="00C65E14" w:rsidP="00C12162">
                <w:pPr>
                  <w:jc w:val="right"/>
                  <w:rPr>
                    <w:szCs w:val="21"/>
                  </w:rPr>
                </w:pPr>
                <w:r>
                  <w:rPr>
                    <w:rFonts w:hint="eastAsia"/>
                    <w:szCs w:val="21"/>
                  </w:rPr>
                  <w:t>560,329,337.4</w:t>
                </w:r>
                <w:r w:rsidR="00C12162">
                  <w:rPr>
                    <w:rFonts w:hint="eastAsia"/>
                    <w:szCs w:val="21"/>
                  </w:rPr>
                  <w:t>4</w:t>
                </w:r>
              </w:p>
            </w:tc>
            <w:tc>
              <w:tcPr>
                <w:tcW w:w="1701" w:type="pct"/>
                <w:tcBorders>
                  <w:top w:val="single" w:sz="4" w:space="0" w:color="auto"/>
                  <w:left w:val="single" w:sz="4" w:space="0" w:color="auto"/>
                  <w:bottom w:val="single" w:sz="4" w:space="0" w:color="auto"/>
                  <w:right w:val="single" w:sz="4" w:space="0" w:color="auto"/>
                </w:tcBorders>
              </w:tcPr>
              <w:p w:rsidR="009B1874" w:rsidRDefault="009B1874" w:rsidP="009B1874">
                <w:pPr>
                  <w:jc w:val="right"/>
                  <w:rPr>
                    <w:szCs w:val="21"/>
                  </w:rPr>
                </w:pPr>
                <w:r>
                  <w:t>543,032,577.77</w:t>
                </w:r>
              </w:p>
            </w:tc>
          </w:tr>
        </w:tbl>
        <w:p w:rsidR="009B1874" w:rsidRDefault="009B1874"/>
        <w:p w:rsidR="00497A79" w:rsidRPr="00196CEA" w:rsidRDefault="00030B85"/>
      </w:sdtContent>
    </w:sdt>
    <w:bookmarkEnd w:id="135" w:displacedByCustomXml="prev"/>
    <w:bookmarkStart w:id="136"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1930777248"/>
        <w:lock w:val="sdtLocked"/>
        <w:placeholder>
          <w:docPart w:val="GBC22222222222222222222222222222"/>
        </w:placeholder>
      </w:sdtPr>
      <w:sdtEndPr>
        <w:rPr>
          <w:szCs w:val="24"/>
        </w:rPr>
      </w:sdtEndPr>
      <w:sdtContent>
        <w:p w:rsidR="00497A79" w:rsidRDefault="00011E94">
          <w:pPr>
            <w:pStyle w:val="4"/>
            <w:numPr>
              <w:ilvl w:val="0"/>
              <w:numId w:val="56"/>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ContentLocked"/>
            <w:placeholder>
              <w:docPart w:val="GBC22222222222222222222222222222"/>
            </w:placeholder>
          </w:sdtPr>
          <w:sdtEndPr/>
          <w:sdtContent>
            <w:p w:rsidR="00497A79" w:rsidRDefault="00011E94">
              <w:r>
                <w:fldChar w:fldCharType="begin"/>
              </w:r>
              <w:r w:rsidR="00A17869">
                <w:instrText xml:space="preserve"> MACROBUTTON  SnrToggleCheckbox √适用 </w:instrText>
              </w:r>
              <w:r>
                <w:fldChar w:fldCharType="end"/>
              </w:r>
              <w:r>
                <w:fldChar w:fldCharType="begin"/>
              </w:r>
              <w:r w:rsidR="00A17869">
                <w:instrText xml:space="preserve"> MACROBUTTON  SnrToggleCheckbox □不适用 </w:instrText>
              </w:r>
              <w:r>
                <w:fldChar w:fldCharType="end"/>
              </w:r>
            </w:p>
          </w:sdtContent>
        </w:sdt>
        <w:p w:rsidR="00011CAC" w:rsidRDefault="00011E94">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3"/>
            <w:gridCol w:w="2250"/>
            <w:gridCol w:w="2288"/>
            <w:gridCol w:w="2318"/>
          </w:tblGrid>
          <w:tr w:rsidR="00011CAC" w:rsidTr="001434AE">
            <w:trPr>
              <w:trHeight w:val="285"/>
            </w:trPr>
            <w:sdt>
              <w:sdtPr>
                <w:tag w:val="_PLD_710a470de2b84ef593de891faad46b6b"/>
                <w:id w:val="-148373549"/>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rsidR="00011CAC" w:rsidRDefault="00011CAC" w:rsidP="001434AE">
                    <w:pPr>
                      <w:jc w:val="center"/>
                      <w:rPr>
                        <w:szCs w:val="21"/>
                      </w:rPr>
                    </w:pPr>
                    <w:r>
                      <w:rPr>
                        <w:rFonts w:hint="eastAsia"/>
                        <w:szCs w:val="21"/>
                      </w:rPr>
                      <w:t>年份</w:t>
                    </w:r>
                  </w:p>
                </w:tc>
              </w:sdtContent>
            </w:sdt>
            <w:sdt>
              <w:sdtPr>
                <w:tag w:val="_PLD_a6335ab4fba14ab8946b823c64f03503"/>
                <w:id w:val="-1126774707"/>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rsidR="00011CAC" w:rsidRDefault="00011CAC" w:rsidP="001434AE">
                    <w:pPr>
                      <w:jc w:val="center"/>
                      <w:rPr>
                        <w:szCs w:val="21"/>
                      </w:rPr>
                    </w:pPr>
                    <w:r>
                      <w:rPr>
                        <w:rFonts w:hint="eastAsia"/>
                        <w:szCs w:val="21"/>
                      </w:rPr>
                      <w:t>期末金额</w:t>
                    </w:r>
                  </w:p>
                </w:tc>
              </w:sdtContent>
            </w:sdt>
            <w:sdt>
              <w:sdtPr>
                <w:tag w:val="_PLD_7582e6645cec4513a5606c104f2d83f1"/>
                <w:id w:val="-1815934347"/>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rsidR="00011CAC" w:rsidRDefault="00011CAC" w:rsidP="001434AE">
                    <w:pPr>
                      <w:jc w:val="center"/>
                      <w:rPr>
                        <w:szCs w:val="21"/>
                      </w:rPr>
                    </w:pPr>
                    <w:r>
                      <w:rPr>
                        <w:rFonts w:hint="eastAsia"/>
                        <w:szCs w:val="21"/>
                      </w:rPr>
                      <w:t>期初金额</w:t>
                    </w:r>
                  </w:p>
                </w:tc>
              </w:sdtContent>
            </w:sdt>
            <w:sdt>
              <w:sdtPr>
                <w:tag w:val="_PLD_1a030fe5a0564bed845b9b81b2eda8b8"/>
                <w:id w:val="1673145221"/>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rsidR="00011CAC" w:rsidRDefault="00011CAC" w:rsidP="001434AE">
                    <w:pPr>
                      <w:jc w:val="center"/>
                      <w:rPr>
                        <w:szCs w:val="21"/>
                      </w:rPr>
                    </w:pPr>
                    <w:r>
                      <w:rPr>
                        <w:rFonts w:hint="eastAsia"/>
                        <w:szCs w:val="21"/>
                      </w:rPr>
                      <w:t>备注</w:t>
                    </w:r>
                  </w:p>
                </w:tc>
              </w:sdtContent>
            </w:sdt>
          </w:tr>
          <w:sdt>
            <w:sdtPr>
              <w:rPr>
                <w:rFonts w:hint="eastAsia"/>
                <w:szCs w:val="21"/>
              </w:rPr>
              <w:alias w:val="未确认递延所得税资产的可抵扣亏损到期明细"/>
              <w:tag w:val="_GBC_a44a3a947eba4ff199b2b5473e07ff8b"/>
              <w:id w:val="-361590279"/>
              <w:lock w:val="sdtLocked"/>
            </w:sdtPr>
            <w:sdtEndPr/>
            <w:sdtContent>
              <w:tr w:rsidR="00011CAC" w:rsidTr="001434AE">
                <w:trPr>
                  <w:trHeight w:val="285"/>
                </w:trPr>
                <w:tc>
                  <w:tcPr>
                    <w:tcW w:w="1152"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r>
                      <w:t>2021</w:t>
                    </w:r>
                  </w:p>
                </w:tc>
                <w:tc>
                  <w:tcPr>
                    <w:tcW w:w="1263"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23,016,340.48</w:t>
                    </w:r>
                  </w:p>
                </w:tc>
                <w:tc>
                  <w:tcPr>
                    <w:tcW w:w="1284"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29,591,417.21</w:t>
                    </w:r>
                  </w:p>
                </w:tc>
                <w:tc>
                  <w:tcPr>
                    <w:tcW w:w="1301"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p>
                </w:tc>
              </w:tr>
            </w:sdtContent>
          </w:sdt>
          <w:sdt>
            <w:sdtPr>
              <w:rPr>
                <w:rFonts w:hint="eastAsia"/>
                <w:szCs w:val="21"/>
              </w:rPr>
              <w:alias w:val="未确认递延所得税资产的可抵扣亏损到期明细"/>
              <w:tag w:val="_GBC_a44a3a947eba4ff199b2b5473e07ff8b"/>
              <w:id w:val="1815218092"/>
              <w:lock w:val="sdtLocked"/>
            </w:sdtPr>
            <w:sdtEndPr/>
            <w:sdtContent>
              <w:tr w:rsidR="00011CAC" w:rsidTr="001434AE">
                <w:trPr>
                  <w:trHeight w:val="285"/>
                </w:trPr>
                <w:tc>
                  <w:tcPr>
                    <w:tcW w:w="1152"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r>
                      <w:t>2022</w:t>
                    </w:r>
                  </w:p>
                </w:tc>
                <w:tc>
                  <w:tcPr>
                    <w:tcW w:w="1263"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13,524,442.82</w:t>
                    </w:r>
                  </w:p>
                </w:tc>
                <w:tc>
                  <w:tcPr>
                    <w:tcW w:w="1284"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24,398,854.74</w:t>
                    </w:r>
                  </w:p>
                </w:tc>
                <w:tc>
                  <w:tcPr>
                    <w:tcW w:w="1301"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p>
                </w:tc>
              </w:tr>
            </w:sdtContent>
          </w:sdt>
          <w:sdt>
            <w:sdtPr>
              <w:rPr>
                <w:rFonts w:hint="eastAsia"/>
                <w:szCs w:val="21"/>
              </w:rPr>
              <w:alias w:val="未确认递延所得税资产的可抵扣亏损到期明细"/>
              <w:tag w:val="_GBC_a44a3a947eba4ff199b2b5473e07ff8b"/>
              <w:id w:val="-1398268367"/>
              <w:lock w:val="sdtLocked"/>
            </w:sdtPr>
            <w:sdtEndPr/>
            <w:sdtContent>
              <w:tr w:rsidR="00011CAC" w:rsidTr="001434AE">
                <w:trPr>
                  <w:trHeight w:val="285"/>
                </w:trPr>
                <w:tc>
                  <w:tcPr>
                    <w:tcW w:w="1152"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r>
                      <w:t>2023</w:t>
                    </w:r>
                  </w:p>
                </w:tc>
                <w:tc>
                  <w:tcPr>
                    <w:tcW w:w="1263"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71,250,224.13</w:t>
                    </w:r>
                  </w:p>
                </w:tc>
                <w:tc>
                  <w:tcPr>
                    <w:tcW w:w="1284"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71,250,224.13</w:t>
                    </w:r>
                  </w:p>
                </w:tc>
                <w:tc>
                  <w:tcPr>
                    <w:tcW w:w="1301"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p>
                </w:tc>
              </w:tr>
            </w:sdtContent>
          </w:sdt>
          <w:sdt>
            <w:sdtPr>
              <w:rPr>
                <w:rFonts w:hint="eastAsia"/>
                <w:szCs w:val="21"/>
              </w:rPr>
              <w:alias w:val="未确认递延所得税资产的可抵扣亏损到期明细"/>
              <w:tag w:val="_GBC_a44a3a947eba4ff199b2b5473e07ff8b"/>
              <w:id w:val="2068831827"/>
              <w:lock w:val="sdtLocked"/>
            </w:sdtPr>
            <w:sdtEndPr/>
            <w:sdtContent>
              <w:tr w:rsidR="00011CAC" w:rsidTr="001434AE">
                <w:trPr>
                  <w:trHeight w:val="285"/>
                </w:trPr>
                <w:tc>
                  <w:tcPr>
                    <w:tcW w:w="1152"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r>
                      <w:t>2024</w:t>
                    </w:r>
                  </w:p>
                </w:tc>
                <w:tc>
                  <w:tcPr>
                    <w:tcW w:w="1263" w:type="pct"/>
                    <w:tcBorders>
                      <w:top w:val="single" w:sz="4" w:space="0" w:color="auto"/>
                      <w:left w:val="single" w:sz="4" w:space="0" w:color="auto"/>
                      <w:bottom w:val="single" w:sz="4" w:space="0" w:color="auto"/>
                      <w:right w:val="single" w:sz="4" w:space="0" w:color="auto"/>
                    </w:tcBorders>
                  </w:tcPr>
                  <w:p w:rsidR="00011CAC" w:rsidRDefault="00935F6A" w:rsidP="00935F6A">
                    <w:pPr>
                      <w:jc w:val="right"/>
                      <w:rPr>
                        <w:szCs w:val="21"/>
                      </w:rPr>
                    </w:pPr>
                    <w:r>
                      <w:rPr>
                        <w:rFonts w:hint="eastAsia"/>
                        <w:szCs w:val="21"/>
                      </w:rPr>
                      <w:t>35,678,697.41</w:t>
                    </w:r>
                  </w:p>
                </w:tc>
                <w:tc>
                  <w:tcPr>
                    <w:tcW w:w="1284"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rsidR="00011CAC" w:rsidRDefault="00011CAC" w:rsidP="001434AE">
                    <w:pPr>
                      <w:rPr>
                        <w:szCs w:val="21"/>
                      </w:rPr>
                    </w:pPr>
                  </w:p>
                </w:tc>
              </w:tr>
            </w:sdtContent>
          </w:sdt>
          <w:tr w:rsidR="00011CAC" w:rsidRPr="00011CAC" w:rsidTr="001434AE">
            <w:trPr>
              <w:trHeight w:val="285"/>
            </w:trPr>
            <w:sdt>
              <w:sdtPr>
                <w:tag w:val="_PLD_46168047d07447b6bd845849845604bb"/>
                <w:id w:val="2042161026"/>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rsidR="00011CAC" w:rsidRDefault="00011CAC" w:rsidP="001434AE">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tcPr>
              <w:p w:rsidR="00011CAC" w:rsidRDefault="00935F6A" w:rsidP="00935F6A">
                <w:pPr>
                  <w:jc w:val="right"/>
                  <w:rPr>
                    <w:szCs w:val="21"/>
                  </w:rPr>
                </w:pPr>
                <w:r>
                  <w:rPr>
                    <w:rFonts w:hint="eastAsia"/>
                    <w:szCs w:val="21"/>
                  </w:rPr>
                  <w:t>143,469,704.84</w:t>
                </w:r>
              </w:p>
            </w:tc>
            <w:tc>
              <w:tcPr>
                <w:tcW w:w="1284" w:type="pct"/>
                <w:tcBorders>
                  <w:top w:val="single" w:sz="4" w:space="0" w:color="auto"/>
                  <w:left w:val="single" w:sz="4" w:space="0" w:color="auto"/>
                  <w:bottom w:val="single" w:sz="4" w:space="0" w:color="auto"/>
                  <w:right w:val="single" w:sz="4" w:space="0" w:color="auto"/>
                </w:tcBorders>
              </w:tcPr>
              <w:p w:rsidR="00011CAC" w:rsidRDefault="00011CAC" w:rsidP="001434AE">
                <w:pPr>
                  <w:jc w:val="right"/>
                  <w:rPr>
                    <w:szCs w:val="21"/>
                  </w:rPr>
                </w:pPr>
                <w:r>
                  <w:t>125,240,496.08</w:t>
                </w:r>
              </w:p>
            </w:tc>
            <w:tc>
              <w:tcPr>
                <w:tcW w:w="1301" w:type="pct"/>
                <w:tcBorders>
                  <w:top w:val="single" w:sz="4" w:space="0" w:color="auto"/>
                  <w:left w:val="single" w:sz="4" w:space="0" w:color="auto"/>
                  <w:bottom w:val="single" w:sz="4" w:space="0" w:color="auto"/>
                  <w:right w:val="single" w:sz="4" w:space="0" w:color="auto"/>
                </w:tcBorders>
              </w:tcPr>
              <w:p w:rsidR="00011CAC" w:rsidRDefault="00011CAC" w:rsidP="001434AE">
                <w:pPr>
                  <w:jc w:val="center"/>
                  <w:rPr>
                    <w:szCs w:val="21"/>
                  </w:rPr>
                </w:pPr>
                <w:r>
                  <w:rPr>
                    <w:rFonts w:hint="eastAsia"/>
                    <w:szCs w:val="21"/>
                  </w:rPr>
                  <w:t>/</w:t>
                </w:r>
              </w:p>
            </w:tc>
          </w:tr>
        </w:tbl>
        <w:p w:rsidR="00497A79" w:rsidRPr="00011CAC" w:rsidRDefault="00030B85" w:rsidP="00011CAC"/>
      </w:sdtContent>
    </w:sdt>
    <w:bookmarkEnd w:id="136" w:displacedByCustomXml="next"/>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ContentLocked"/>
            <w:placeholder>
              <w:docPart w:val="GBC22222222222222222222222222222"/>
            </w:placeholder>
          </w:sdtPr>
          <w:sdtEndPr/>
          <w:sdtContent>
            <w:p w:rsidR="00497A79" w:rsidRDefault="00011E94" w:rsidP="00011CAC">
              <w:pPr>
                <w:rPr>
                  <w:szCs w:val="21"/>
                </w:rPr>
              </w:pPr>
              <w:r>
                <w:rPr>
                  <w:szCs w:val="21"/>
                </w:rPr>
                <w:fldChar w:fldCharType="begin"/>
              </w:r>
              <w:r w:rsidR="00011CAC">
                <w:rPr>
                  <w:szCs w:val="21"/>
                </w:rPr>
                <w:instrText xml:space="preserve"> MACROBUTTON  SnrToggleCheckbox □适用 </w:instrText>
              </w:r>
              <w:r>
                <w:rPr>
                  <w:szCs w:val="21"/>
                </w:rPr>
                <w:fldChar w:fldCharType="end"/>
              </w:r>
              <w:r>
                <w:rPr>
                  <w:szCs w:val="21"/>
                </w:rPr>
                <w:fldChar w:fldCharType="begin"/>
              </w:r>
              <w:r w:rsidR="00011CAC">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宋体" w:hAnsi="宋体" w:cs="宋体" w:hint="eastAsia"/>
          <w:b w:val="0"/>
          <w:bCs w:val="0"/>
          <w:kern w:val="0"/>
          <w:szCs w:val="24"/>
        </w:rPr>
        <w:alias w:val="其他非流动资产"/>
        <w:tag w:val="_SEC_5b77fd7bbcd54795b7317e80f7ce8866"/>
        <w:id w:val="-996105551"/>
        <w:lock w:val="sdtLocked"/>
      </w:sdtPr>
      <w:sdtEndPr/>
      <w:sdtContent>
        <w:bookmarkStart w:id="137" w:name="_Hlk13663085" w:displacedByCustomXml="prev"/>
        <w:p w:rsidR="00754B28" w:rsidRDefault="00754B28" w:rsidP="00754B28">
          <w:pPr>
            <w:pStyle w:val="3"/>
            <w:numPr>
              <w:ilvl w:val="0"/>
              <w:numId w:val="21"/>
            </w:numPr>
            <w:tabs>
              <w:tab w:val="left" w:pos="504"/>
            </w:tabs>
            <w:rPr>
              <w:szCs w:val="21"/>
            </w:rPr>
          </w:pPr>
          <w:r>
            <w:rPr>
              <w:rFonts w:hint="eastAsia"/>
              <w:szCs w:val="21"/>
            </w:rPr>
            <w:t>其他非流动资产</w:t>
          </w:r>
        </w:p>
        <w:sdt>
          <w:sdtPr>
            <w:alias w:val="是否适用：其他非流动资产[双击切换]"/>
            <w:tag w:val="_GBC_9ae0164318fa4eadb6e47164d908100e"/>
            <w:id w:val="437656379"/>
            <w:lock w:val="sdtContentLocked"/>
          </w:sdtPr>
          <w:sdtEndPr/>
          <w:sdtContent>
            <w:p w:rsidR="006155CE" w:rsidRDefault="00754B28" w:rsidP="006155CE">
              <w:r>
                <w:fldChar w:fldCharType="begin"/>
              </w:r>
              <w:r w:rsidR="00611936">
                <w:instrText xml:space="preserve"> MACROBUTTON  SnrToggleCheckbox √适用 </w:instrText>
              </w:r>
              <w:r>
                <w:fldChar w:fldCharType="end"/>
              </w:r>
              <w:r>
                <w:fldChar w:fldCharType="begin"/>
              </w:r>
              <w:r w:rsidR="00611936">
                <w:instrText xml:space="preserve"> MACROBUTTON  SnrToggleCheckbox □不适用 </w:instrText>
              </w:r>
              <w:r>
                <w:fldChar w:fldCharType="end"/>
              </w:r>
            </w:p>
          </w:sdtContent>
        </w:sdt>
        <w:p w:rsidR="00611936" w:rsidRDefault="00611936">
          <w:pPr>
            <w:jc w:val="right"/>
          </w:pPr>
          <w:r>
            <w:rPr>
              <w:rFonts w:hint="eastAsia"/>
            </w:rPr>
            <w:t>单位：</w:t>
          </w:r>
          <w:sdt>
            <w:sdtPr>
              <w:alias w:val="单位：财务附注：其他非流动资产"/>
              <w:tag w:val="_GBC_297e84478af34d98a0eeef60cd988019"/>
              <w:id w:val="3200931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币种：</w:t>
          </w:r>
          <w:sdt>
            <w:sdtPr>
              <w:rPr>
                <w:rFonts w:hint="eastAsia"/>
              </w:rPr>
              <w:alias w:val="币种：财务附注：其他非流动资产"/>
              <w:tag w:val="_GBC_f53916ef7be34c1e91532ee3e40af18b"/>
              <w:id w:val="-28164771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71"/>
            <w:gridCol w:w="3030"/>
            <w:gridCol w:w="2952"/>
          </w:tblGrid>
          <w:tr w:rsidR="00611936" w:rsidTr="001434AE">
            <w:sdt>
              <w:sdtPr>
                <w:tag w:val="_PLD_1d40bcf15c6e48e88eefd36260e0633a"/>
                <w:id w:val="-1313402130"/>
                <w:lock w:val="sdtLocked"/>
              </w:sdtPr>
              <w:sdtEndPr/>
              <w:sdtContent>
                <w:tc>
                  <w:tcPr>
                    <w:tcW w:w="1583" w:type="pct"/>
                    <w:shd w:val="clear" w:color="auto" w:fill="auto"/>
                    <w:vAlign w:val="center"/>
                  </w:tcPr>
                  <w:p w:rsidR="00611936" w:rsidRDefault="00611936" w:rsidP="001434AE">
                    <w:pPr>
                      <w:jc w:val="center"/>
                    </w:pPr>
                    <w:r>
                      <w:rPr>
                        <w:rFonts w:hint="eastAsia"/>
                      </w:rPr>
                      <w:t>项目</w:t>
                    </w:r>
                  </w:p>
                </w:tc>
              </w:sdtContent>
            </w:sdt>
            <w:sdt>
              <w:sdtPr>
                <w:tag w:val="_PLD_5f34960b97ff4254a194a38a5fb996a1"/>
                <w:id w:val="2137530130"/>
                <w:lock w:val="sdtLocked"/>
              </w:sdtPr>
              <w:sdtEndPr/>
              <w:sdtContent>
                <w:tc>
                  <w:tcPr>
                    <w:tcW w:w="1731" w:type="pct"/>
                    <w:shd w:val="clear" w:color="auto" w:fill="auto"/>
                    <w:vAlign w:val="center"/>
                  </w:tcPr>
                  <w:p w:rsidR="00611936" w:rsidRDefault="00611936" w:rsidP="001434AE">
                    <w:pPr>
                      <w:jc w:val="center"/>
                    </w:pPr>
                    <w:r>
                      <w:rPr>
                        <w:rFonts w:hint="eastAsia"/>
                      </w:rPr>
                      <w:t>期末余额</w:t>
                    </w:r>
                  </w:p>
                </w:tc>
              </w:sdtContent>
            </w:sdt>
            <w:sdt>
              <w:sdtPr>
                <w:tag w:val="_PLD_60e037a9f8e246a694fd2d794712b52c"/>
                <w:id w:val="1309213711"/>
                <w:lock w:val="sdtLocked"/>
              </w:sdtPr>
              <w:sdtEndPr/>
              <w:sdtContent>
                <w:tc>
                  <w:tcPr>
                    <w:tcW w:w="1686" w:type="pct"/>
                    <w:shd w:val="clear" w:color="auto" w:fill="auto"/>
                    <w:vAlign w:val="center"/>
                  </w:tcPr>
                  <w:p w:rsidR="00611936" w:rsidRDefault="00611936" w:rsidP="001434AE">
                    <w:pPr>
                      <w:jc w:val="center"/>
                    </w:pPr>
                    <w:r>
                      <w:rPr>
                        <w:rFonts w:hint="eastAsia"/>
                      </w:rPr>
                      <w:t>期初余额</w:t>
                    </w:r>
                  </w:p>
                </w:tc>
              </w:sdtContent>
            </w:sdt>
          </w:tr>
          <w:sdt>
            <w:sdtPr>
              <w:alias w:val="其他长期资产明细"/>
              <w:tag w:val="_TUP_f4ee4c93d75c435fad0e6cb1bd25a0e6"/>
              <w:id w:val="77948774"/>
              <w:lock w:val="sdtLocked"/>
            </w:sdtPr>
            <w:sdtEndPr>
              <w:rPr>
                <w:rFonts w:hint="eastAsia"/>
              </w:rPr>
            </w:sdtEndPr>
            <w:sdtContent>
              <w:tr w:rsidR="00611936" w:rsidTr="001434AE">
                <w:tc>
                  <w:tcPr>
                    <w:tcW w:w="1583" w:type="pct"/>
                    <w:shd w:val="clear" w:color="auto" w:fill="auto"/>
                  </w:tcPr>
                  <w:p w:rsidR="00611936" w:rsidRDefault="00611936" w:rsidP="001434AE">
                    <w:r>
                      <w:t>预付设备款</w:t>
                    </w:r>
                  </w:p>
                </w:tc>
                <w:tc>
                  <w:tcPr>
                    <w:tcW w:w="1731" w:type="pct"/>
                    <w:shd w:val="clear" w:color="auto" w:fill="auto"/>
                  </w:tcPr>
                  <w:p w:rsidR="00611936" w:rsidRDefault="00611936" w:rsidP="001434AE">
                    <w:pPr>
                      <w:jc w:val="right"/>
                    </w:pPr>
                    <w:r>
                      <w:t>11,430,945.21</w:t>
                    </w:r>
                  </w:p>
                </w:tc>
                <w:tc>
                  <w:tcPr>
                    <w:tcW w:w="1686" w:type="pct"/>
                    <w:shd w:val="clear" w:color="auto" w:fill="auto"/>
                  </w:tcPr>
                  <w:p w:rsidR="00611936" w:rsidRDefault="00611936" w:rsidP="001434AE">
                    <w:pPr>
                      <w:jc w:val="right"/>
                    </w:pPr>
                    <w:r>
                      <w:t>10,476,494.40</w:t>
                    </w:r>
                  </w:p>
                </w:tc>
              </w:tr>
            </w:sdtContent>
          </w:sdt>
          <w:sdt>
            <w:sdtPr>
              <w:alias w:val="其他长期资产明细"/>
              <w:tag w:val="_TUP_f4ee4c93d75c435fad0e6cb1bd25a0e6"/>
              <w:id w:val="483821271"/>
              <w:lock w:val="sdtLocked"/>
            </w:sdtPr>
            <w:sdtEndPr>
              <w:rPr>
                <w:rFonts w:hint="eastAsia"/>
              </w:rPr>
            </w:sdtEndPr>
            <w:sdtContent>
              <w:tr w:rsidR="00611936" w:rsidTr="001434AE">
                <w:tc>
                  <w:tcPr>
                    <w:tcW w:w="1583" w:type="pct"/>
                    <w:shd w:val="clear" w:color="auto" w:fill="auto"/>
                  </w:tcPr>
                  <w:p w:rsidR="00611936" w:rsidRDefault="00611936" w:rsidP="001434AE">
                    <w:r>
                      <w:t>预付土地款</w:t>
                    </w:r>
                  </w:p>
                </w:tc>
                <w:tc>
                  <w:tcPr>
                    <w:tcW w:w="1731" w:type="pct"/>
                    <w:shd w:val="clear" w:color="auto" w:fill="auto"/>
                  </w:tcPr>
                  <w:p w:rsidR="00611936" w:rsidRDefault="00611936" w:rsidP="001434AE">
                    <w:pPr>
                      <w:jc w:val="right"/>
                    </w:pPr>
                    <w:r>
                      <w:t>35,771,500.00</w:t>
                    </w:r>
                  </w:p>
                </w:tc>
                <w:tc>
                  <w:tcPr>
                    <w:tcW w:w="1686" w:type="pct"/>
                    <w:shd w:val="clear" w:color="auto" w:fill="auto"/>
                  </w:tcPr>
                  <w:p w:rsidR="00611936" w:rsidRDefault="00611936" w:rsidP="001434AE">
                    <w:pPr>
                      <w:jc w:val="right"/>
                    </w:pPr>
                    <w:r>
                      <w:t>35,771,500.00</w:t>
                    </w:r>
                  </w:p>
                </w:tc>
              </w:tr>
            </w:sdtContent>
          </w:sdt>
          <w:sdt>
            <w:sdtPr>
              <w:alias w:val="其他长期资产明细"/>
              <w:tag w:val="_TUP_f4ee4c93d75c435fad0e6cb1bd25a0e6"/>
              <w:id w:val="1405331360"/>
              <w:lock w:val="sdtLocked"/>
            </w:sdtPr>
            <w:sdtEndPr>
              <w:rPr>
                <w:rFonts w:hint="eastAsia"/>
              </w:rPr>
            </w:sdtEndPr>
            <w:sdtContent>
              <w:tr w:rsidR="00611936" w:rsidTr="001434AE">
                <w:tc>
                  <w:tcPr>
                    <w:tcW w:w="1583" w:type="pct"/>
                    <w:shd w:val="clear" w:color="auto" w:fill="auto"/>
                  </w:tcPr>
                  <w:p w:rsidR="00611936" w:rsidRDefault="00611936" w:rsidP="001434AE">
                    <w:r>
                      <w:t>预付房款</w:t>
                    </w:r>
                  </w:p>
                </w:tc>
                <w:tc>
                  <w:tcPr>
                    <w:tcW w:w="1731" w:type="pct"/>
                    <w:shd w:val="clear" w:color="auto" w:fill="auto"/>
                  </w:tcPr>
                  <w:p w:rsidR="00611936" w:rsidRDefault="00611936" w:rsidP="001434AE">
                    <w:pPr>
                      <w:jc w:val="right"/>
                    </w:pPr>
                    <w:r>
                      <w:t>5,000,000.00</w:t>
                    </w:r>
                  </w:p>
                </w:tc>
                <w:tc>
                  <w:tcPr>
                    <w:tcW w:w="1686" w:type="pct"/>
                    <w:shd w:val="clear" w:color="auto" w:fill="auto"/>
                  </w:tcPr>
                  <w:p w:rsidR="00611936" w:rsidRDefault="00611936" w:rsidP="001434AE">
                    <w:pPr>
                      <w:jc w:val="right"/>
                    </w:pPr>
                    <w:r>
                      <w:t>5,000,000.00</w:t>
                    </w:r>
                  </w:p>
                </w:tc>
              </w:tr>
            </w:sdtContent>
          </w:sdt>
          <w:tr w:rsidR="00611936" w:rsidTr="001434AE">
            <w:sdt>
              <w:sdtPr>
                <w:tag w:val="_PLD_b9d2910525454f3eb4b58237ad9a186e"/>
                <w:id w:val="-86301364"/>
                <w:lock w:val="sdtLocked"/>
              </w:sdtPr>
              <w:sdtEndPr/>
              <w:sdtContent>
                <w:tc>
                  <w:tcPr>
                    <w:tcW w:w="1583" w:type="pct"/>
                    <w:shd w:val="clear" w:color="auto" w:fill="auto"/>
                    <w:vAlign w:val="center"/>
                  </w:tcPr>
                  <w:p w:rsidR="00611936" w:rsidRDefault="00611936" w:rsidP="001434AE">
                    <w:pPr>
                      <w:jc w:val="center"/>
                    </w:pPr>
                    <w:r>
                      <w:rPr>
                        <w:rFonts w:hint="eastAsia"/>
                      </w:rPr>
                      <w:t>合计</w:t>
                    </w:r>
                  </w:p>
                </w:tc>
              </w:sdtContent>
            </w:sdt>
            <w:tc>
              <w:tcPr>
                <w:tcW w:w="1731" w:type="pct"/>
                <w:shd w:val="clear" w:color="auto" w:fill="auto"/>
              </w:tcPr>
              <w:p w:rsidR="00611936" w:rsidRDefault="00611936" w:rsidP="001434AE">
                <w:pPr>
                  <w:jc w:val="right"/>
                </w:pPr>
                <w:r>
                  <w:t>52,202,445.21</w:t>
                </w:r>
              </w:p>
            </w:tc>
            <w:tc>
              <w:tcPr>
                <w:tcW w:w="1686" w:type="pct"/>
                <w:shd w:val="clear" w:color="auto" w:fill="auto"/>
              </w:tcPr>
              <w:p w:rsidR="00611936" w:rsidRDefault="00611936" w:rsidP="001434AE">
                <w:pPr>
                  <w:jc w:val="right"/>
                </w:pPr>
                <w:r>
                  <w:t>51,247,994.40</w:t>
                </w:r>
              </w:p>
            </w:tc>
          </w:tr>
        </w:tbl>
        <w:p w:rsidR="00754B28" w:rsidRPr="00754B28" w:rsidRDefault="00030B85" w:rsidP="00754B28"/>
        <w:bookmarkEnd w:id="137" w:displacedByCustomXml="next"/>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588503720"/>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4"/>
            <w:numPr>
              <w:ilvl w:val="0"/>
              <w:numId w:val="57"/>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ContentLocked"/>
            <w:placeholder>
              <w:docPart w:val="GBC22222222222222222222222222222"/>
            </w:placeholder>
          </w:sdtPr>
          <w:sdtEndPr/>
          <w:sdtContent>
            <w:p w:rsidR="00497A79" w:rsidRDefault="00011E94">
              <w:r>
                <w:fldChar w:fldCharType="begin"/>
              </w:r>
              <w:r w:rsidR="006155C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短期借款分类"/>
              <w:tag w:val="_GBC_f3353209b65c4921b63143340e11aac9"/>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借款分类"/>
              <w:tag w:val="_GBC_b3a1802faad14eae96cfab316b25f639"/>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25"/>
            <w:gridCol w:w="2955"/>
            <w:gridCol w:w="2973"/>
          </w:tblGrid>
          <w:tr w:rsidR="00497A79" w:rsidTr="00442C53">
            <w:trPr>
              <w:cantSplit/>
            </w:trPr>
            <w:sdt>
              <w:sdtPr>
                <w:tag w:val="_PLD_3476605067da474199aa03dc83e3d88c"/>
                <w:id w:val="-1615893358"/>
                <w:lock w:val="sdtLocked"/>
              </w:sdtPr>
              <w:sdtEndPr/>
              <w:sdtContent>
                <w:tc>
                  <w:tcPr>
                    <w:tcW w:w="1614" w:type="pct"/>
                    <w:vAlign w:val="center"/>
                  </w:tcPr>
                  <w:p w:rsidR="00497A79" w:rsidRDefault="00011E94">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2103332435"/>
                <w:lock w:val="sdtLocked"/>
              </w:sdtPr>
              <w:sdtEndPr/>
              <w:sdtContent>
                <w:tc>
                  <w:tcPr>
                    <w:tcW w:w="1688" w:type="pct"/>
                    <w:vAlign w:val="center"/>
                  </w:tcPr>
                  <w:p w:rsidR="00497A79" w:rsidRDefault="00011E94">
                    <w:pPr>
                      <w:jc w:val="center"/>
                      <w:rPr>
                        <w:color w:val="000000" w:themeColor="text1"/>
                        <w:szCs w:val="21"/>
                      </w:rPr>
                    </w:pPr>
                    <w:r>
                      <w:rPr>
                        <w:rFonts w:hint="eastAsia"/>
                        <w:color w:val="000000" w:themeColor="text1"/>
                        <w:szCs w:val="21"/>
                      </w:rPr>
                      <w:t>期末余额</w:t>
                    </w:r>
                  </w:p>
                </w:tc>
              </w:sdtContent>
            </w:sdt>
            <w:sdt>
              <w:sdtPr>
                <w:tag w:val="_PLD_c16f582c583d4324abc605c4bc563081"/>
                <w:id w:val="-1894184326"/>
                <w:lock w:val="sdtLocked"/>
              </w:sdtPr>
              <w:sdtEndPr/>
              <w:sdtContent>
                <w:tc>
                  <w:tcPr>
                    <w:tcW w:w="1698" w:type="pct"/>
                    <w:vAlign w:val="center"/>
                  </w:tcPr>
                  <w:p w:rsidR="00497A79" w:rsidRDefault="00011E94">
                    <w:pPr>
                      <w:jc w:val="center"/>
                      <w:rPr>
                        <w:color w:val="000000" w:themeColor="text1"/>
                        <w:szCs w:val="21"/>
                      </w:rPr>
                    </w:pPr>
                    <w:r>
                      <w:rPr>
                        <w:rFonts w:hint="eastAsia"/>
                        <w:color w:val="000000" w:themeColor="text1"/>
                        <w:szCs w:val="21"/>
                      </w:rPr>
                      <w:t>期初余额</w:t>
                    </w:r>
                  </w:p>
                </w:tc>
              </w:sdtContent>
            </w:sdt>
          </w:tr>
          <w:tr w:rsidR="00497A79" w:rsidTr="00442C53">
            <w:trPr>
              <w:cantSplit/>
            </w:trPr>
            <w:sdt>
              <w:sdtPr>
                <w:tag w:val="_PLD_0e8c36451cb04874b50771df2ac75104"/>
                <w:id w:val="605924868"/>
                <w:lock w:val="sdtLocked"/>
              </w:sdtPr>
              <w:sdtEndPr/>
              <w:sdtContent>
                <w:tc>
                  <w:tcPr>
                    <w:tcW w:w="1614" w:type="pct"/>
                    <w:shd w:val="clear" w:color="auto" w:fill="auto"/>
                  </w:tcPr>
                  <w:p w:rsidR="00497A79" w:rsidRDefault="00011E94">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质押借款</w:t>
                    </w:r>
                  </w:p>
                </w:tc>
              </w:sdtContent>
            </w:sdt>
            <w:tc>
              <w:tcPr>
                <w:tcW w:w="1688" w:type="pct"/>
                <w:shd w:val="clear" w:color="auto" w:fill="auto"/>
              </w:tcPr>
              <w:p w:rsidR="00497A79" w:rsidRDefault="00497A79">
                <w:pPr>
                  <w:autoSpaceDE w:val="0"/>
                  <w:autoSpaceDN w:val="0"/>
                  <w:adjustRightInd w:val="0"/>
                  <w:snapToGrid w:val="0"/>
                  <w:spacing w:line="240" w:lineRule="atLeast"/>
                  <w:ind w:right="180"/>
                  <w:jc w:val="right"/>
                  <w:rPr>
                    <w:szCs w:val="21"/>
                  </w:rPr>
                </w:pPr>
              </w:p>
            </w:tc>
            <w:tc>
              <w:tcPr>
                <w:tcW w:w="1698" w:type="pct"/>
                <w:shd w:val="clear" w:color="auto" w:fill="auto"/>
              </w:tcPr>
              <w:p w:rsidR="00497A79" w:rsidRDefault="00497A79">
                <w:pPr>
                  <w:autoSpaceDE w:val="0"/>
                  <w:autoSpaceDN w:val="0"/>
                  <w:adjustRightInd w:val="0"/>
                  <w:snapToGrid w:val="0"/>
                  <w:spacing w:line="240" w:lineRule="atLeast"/>
                  <w:ind w:right="180"/>
                  <w:jc w:val="right"/>
                  <w:rPr>
                    <w:szCs w:val="21"/>
                  </w:rPr>
                </w:pPr>
              </w:p>
            </w:tc>
          </w:tr>
          <w:tr w:rsidR="00497A79" w:rsidTr="001C7758">
            <w:trPr>
              <w:cantSplit/>
            </w:trPr>
            <w:sdt>
              <w:sdtPr>
                <w:tag w:val="_PLD_175aee4cc1e24ae397a153f47913ca90"/>
                <w:id w:val="1153873149"/>
                <w:lock w:val="sdtLocked"/>
              </w:sdtPr>
              <w:sdtEndPr/>
              <w:sdtContent>
                <w:tc>
                  <w:tcPr>
                    <w:tcW w:w="1614" w:type="pct"/>
                    <w:shd w:val="clear" w:color="auto" w:fill="auto"/>
                  </w:tcPr>
                  <w:p w:rsidR="00497A79" w:rsidRDefault="00011E94">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抵押借款</w:t>
                    </w:r>
                  </w:p>
                </w:tc>
              </w:sdtContent>
            </w:sdt>
            <w:tc>
              <w:tcPr>
                <w:tcW w:w="1688" w:type="pct"/>
                <w:shd w:val="clear" w:color="auto" w:fill="auto"/>
              </w:tcPr>
              <w:p w:rsidR="006155CE" w:rsidRDefault="006155CE" w:rsidP="009B4590">
                <w:pPr>
                  <w:autoSpaceDE w:val="0"/>
                  <w:autoSpaceDN w:val="0"/>
                  <w:adjustRightInd w:val="0"/>
                  <w:snapToGrid w:val="0"/>
                  <w:spacing w:line="240" w:lineRule="atLeast"/>
                  <w:ind w:right="180"/>
                  <w:jc w:val="right"/>
                  <w:rPr>
                    <w:szCs w:val="21"/>
                  </w:rPr>
                </w:pPr>
                <w:r>
                  <w:rPr>
                    <w:szCs w:val="21"/>
                  </w:rPr>
                  <w:t>1</w:t>
                </w:r>
                <w:r w:rsidR="009B4590">
                  <w:rPr>
                    <w:rFonts w:hint="eastAsia"/>
                    <w:szCs w:val="21"/>
                  </w:rPr>
                  <w:t>9</w:t>
                </w:r>
                <w:r>
                  <w:rPr>
                    <w:szCs w:val="21"/>
                  </w:rPr>
                  <w:t>7,000,000</w:t>
                </w:r>
              </w:p>
            </w:tc>
            <w:tc>
              <w:tcPr>
                <w:tcW w:w="1698" w:type="pct"/>
                <w:shd w:val="clear" w:color="auto" w:fill="auto"/>
              </w:tcPr>
              <w:p w:rsidR="00497A79" w:rsidRDefault="00611936">
                <w:pPr>
                  <w:autoSpaceDE w:val="0"/>
                  <w:autoSpaceDN w:val="0"/>
                  <w:adjustRightInd w:val="0"/>
                  <w:snapToGrid w:val="0"/>
                  <w:spacing w:line="240" w:lineRule="atLeast"/>
                  <w:ind w:right="180"/>
                  <w:jc w:val="right"/>
                  <w:rPr>
                    <w:szCs w:val="21"/>
                  </w:rPr>
                </w:pPr>
                <w:r>
                  <w:rPr>
                    <w:szCs w:val="21"/>
                  </w:rPr>
                  <w:t>174,000,000</w:t>
                </w:r>
              </w:p>
            </w:tc>
          </w:tr>
          <w:tr w:rsidR="00497A79" w:rsidTr="001C7758">
            <w:trPr>
              <w:cantSplit/>
            </w:trPr>
            <w:sdt>
              <w:sdtPr>
                <w:tag w:val="_PLD_683943eeaad3404fa9922b66239868d3"/>
                <w:id w:val="-1549447444"/>
                <w:lock w:val="sdtLocked"/>
              </w:sdtPr>
              <w:sdtEndPr/>
              <w:sdtContent>
                <w:tc>
                  <w:tcPr>
                    <w:tcW w:w="1614" w:type="pct"/>
                    <w:shd w:val="clear" w:color="auto" w:fill="auto"/>
                  </w:tcPr>
                  <w:p w:rsidR="00497A79" w:rsidRDefault="00011E94">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保证借款</w:t>
                    </w:r>
                  </w:p>
                </w:tc>
              </w:sdtContent>
            </w:sdt>
            <w:tc>
              <w:tcPr>
                <w:tcW w:w="1688" w:type="pct"/>
                <w:shd w:val="clear" w:color="auto" w:fill="auto"/>
              </w:tcPr>
              <w:p w:rsidR="00497A79" w:rsidRDefault="00611936">
                <w:pPr>
                  <w:autoSpaceDE w:val="0"/>
                  <w:autoSpaceDN w:val="0"/>
                  <w:adjustRightInd w:val="0"/>
                  <w:snapToGrid w:val="0"/>
                  <w:spacing w:line="240" w:lineRule="atLeast"/>
                  <w:ind w:right="180"/>
                  <w:jc w:val="right"/>
                  <w:rPr>
                    <w:szCs w:val="21"/>
                  </w:rPr>
                </w:pPr>
                <w:r>
                  <w:rPr>
                    <w:szCs w:val="21"/>
                  </w:rPr>
                  <w:t>644,000,000</w:t>
                </w:r>
              </w:p>
            </w:tc>
            <w:tc>
              <w:tcPr>
                <w:tcW w:w="1698" w:type="pct"/>
                <w:shd w:val="clear" w:color="auto" w:fill="auto"/>
              </w:tcPr>
              <w:p w:rsidR="00497A79" w:rsidRDefault="00611936">
                <w:pPr>
                  <w:autoSpaceDE w:val="0"/>
                  <w:autoSpaceDN w:val="0"/>
                  <w:adjustRightInd w:val="0"/>
                  <w:snapToGrid w:val="0"/>
                  <w:spacing w:line="240" w:lineRule="atLeast"/>
                  <w:ind w:right="180"/>
                  <w:jc w:val="right"/>
                  <w:rPr>
                    <w:szCs w:val="21"/>
                  </w:rPr>
                </w:pPr>
                <w:r>
                  <w:rPr>
                    <w:szCs w:val="21"/>
                  </w:rPr>
                  <w:t>684,000,000</w:t>
                </w:r>
              </w:p>
            </w:tc>
          </w:tr>
          <w:tr w:rsidR="00497A79" w:rsidTr="001C7758">
            <w:trPr>
              <w:cantSplit/>
              <w:trHeight w:val="237"/>
            </w:trPr>
            <w:sdt>
              <w:sdtPr>
                <w:tag w:val="_PLD_ac3f684241c3446d8157cc100dc691d8"/>
                <w:id w:val="-165015878"/>
                <w:lock w:val="sdtLocked"/>
              </w:sdtPr>
              <w:sdtEndPr/>
              <w:sdtContent>
                <w:tc>
                  <w:tcPr>
                    <w:tcW w:w="1614" w:type="pct"/>
                    <w:shd w:val="clear" w:color="auto" w:fill="auto"/>
                  </w:tcPr>
                  <w:p w:rsidR="00497A79" w:rsidRDefault="00011E94">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信用借款</w:t>
                    </w:r>
                  </w:p>
                </w:tc>
              </w:sdtContent>
            </w:sdt>
            <w:tc>
              <w:tcPr>
                <w:tcW w:w="1688" w:type="pct"/>
                <w:shd w:val="clear" w:color="auto" w:fill="auto"/>
              </w:tcPr>
              <w:p w:rsidR="00497A79" w:rsidRDefault="009B4590">
                <w:pPr>
                  <w:autoSpaceDE w:val="0"/>
                  <w:autoSpaceDN w:val="0"/>
                  <w:adjustRightInd w:val="0"/>
                  <w:snapToGrid w:val="0"/>
                  <w:spacing w:line="240" w:lineRule="atLeast"/>
                  <w:ind w:right="180"/>
                  <w:jc w:val="right"/>
                  <w:rPr>
                    <w:szCs w:val="21"/>
                  </w:rPr>
                </w:pPr>
                <w:r>
                  <w:rPr>
                    <w:rFonts w:hint="eastAsia"/>
                    <w:szCs w:val="21"/>
                  </w:rPr>
                  <w:t>19</w:t>
                </w:r>
                <w:r w:rsidR="006155CE">
                  <w:rPr>
                    <w:szCs w:val="21"/>
                  </w:rPr>
                  <w:t>5,000,000</w:t>
                </w:r>
              </w:p>
            </w:tc>
            <w:tc>
              <w:tcPr>
                <w:tcW w:w="1698" w:type="pct"/>
                <w:shd w:val="clear" w:color="auto" w:fill="auto"/>
              </w:tcPr>
              <w:p w:rsidR="00497A79" w:rsidRDefault="00497A79">
                <w:pPr>
                  <w:autoSpaceDE w:val="0"/>
                  <w:autoSpaceDN w:val="0"/>
                  <w:adjustRightInd w:val="0"/>
                  <w:snapToGrid w:val="0"/>
                  <w:spacing w:line="240" w:lineRule="atLeast"/>
                  <w:ind w:right="180"/>
                  <w:jc w:val="right"/>
                  <w:rPr>
                    <w:szCs w:val="21"/>
                  </w:rPr>
                </w:pPr>
              </w:p>
            </w:tc>
          </w:tr>
          <w:tr w:rsidR="00497A79" w:rsidTr="00442C53">
            <w:trPr>
              <w:cantSplit/>
            </w:trPr>
            <w:sdt>
              <w:sdtPr>
                <w:tag w:val="_PLD_d743f636779d41b799b60f4fd4a017df"/>
                <w:id w:val="960151675"/>
                <w:lock w:val="sdtLocked"/>
              </w:sdtPr>
              <w:sdtEndPr/>
              <w:sdtContent>
                <w:tc>
                  <w:tcPr>
                    <w:tcW w:w="1614" w:type="pct"/>
                    <w:vAlign w:val="center"/>
                  </w:tcPr>
                  <w:p w:rsidR="00497A79" w:rsidRDefault="00011E94">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rsidR="00497A79" w:rsidRDefault="00611936">
                <w:pPr>
                  <w:autoSpaceDE w:val="0"/>
                  <w:autoSpaceDN w:val="0"/>
                  <w:adjustRightInd w:val="0"/>
                  <w:snapToGrid w:val="0"/>
                  <w:spacing w:line="240" w:lineRule="atLeast"/>
                  <w:ind w:right="180"/>
                  <w:jc w:val="right"/>
                  <w:rPr>
                    <w:szCs w:val="21"/>
                  </w:rPr>
                </w:pPr>
                <w:r>
                  <w:rPr>
                    <w:szCs w:val="21"/>
                  </w:rPr>
                  <w:t>1,036,000,000</w:t>
                </w:r>
              </w:p>
            </w:tc>
            <w:tc>
              <w:tcPr>
                <w:tcW w:w="1698" w:type="pct"/>
              </w:tcPr>
              <w:p w:rsidR="00497A79" w:rsidRDefault="00611936">
                <w:pPr>
                  <w:autoSpaceDE w:val="0"/>
                  <w:autoSpaceDN w:val="0"/>
                  <w:adjustRightInd w:val="0"/>
                  <w:snapToGrid w:val="0"/>
                  <w:spacing w:line="240" w:lineRule="atLeast"/>
                  <w:ind w:right="180"/>
                  <w:jc w:val="right"/>
                  <w:rPr>
                    <w:szCs w:val="21"/>
                  </w:rPr>
                </w:pPr>
                <w:r>
                  <w:rPr>
                    <w:szCs w:val="21"/>
                  </w:rPr>
                  <w:t>858,000,000</w:t>
                </w:r>
              </w:p>
            </w:tc>
          </w:tr>
        </w:tbl>
        <w:p w:rsidR="00497A79" w:rsidRDefault="00011E94">
          <w:pPr>
            <w:snapToGrid w:val="0"/>
            <w:spacing w:line="240" w:lineRule="atLeast"/>
            <w:rPr>
              <w:color w:val="000000" w:themeColor="text1"/>
              <w:szCs w:val="21"/>
            </w:rPr>
          </w:pPr>
          <w:r>
            <w:rPr>
              <w:rFonts w:hint="eastAsia"/>
              <w:color w:val="000000" w:themeColor="text1"/>
              <w:szCs w:val="21"/>
            </w:rPr>
            <w:lastRenderedPageBreak/>
            <w:t>短期借款分类的说明：</w:t>
          </w:r>
        </w:p>
        <w:sdt>
          <w:sdtPr>
            <w:rPr>
              <w:szCs w:val="21"/>
            </w:rPr>
            <w:alias w:val="短期借款分类的说明"/>
            <w:tag w:val="_GBC_fc19e133dd4f4dbdb9d583e76175b714"/>
            <w:id w:val="-1602494335"/>
            <w:lock w:val="sdtLocked"/>
            <w:placeholder>
              <w:docPart w:val="GBC22222222222222222222222222222"/>
            </w:placeholder>
          </w:sdtPr>
          <w:sdtEndPr/>
          <w:sdtContent>
            <w:p w:rsidR="00611936" w:rsidRPr="00F56D8B" w:rsidRDefault="00611936" w:rsidP="00611936">
              <w:pPr>
                <w:rPr>
                  <w:rFonts w:asciiTheme="minorEastAsia" w:eastAsiaTheme="minorEastAsia" w:hAnsiTheme="minorEastAsia"/>
                  <w:szCs w:val="21"/>
                </w:rPr>
              </w:pPr>
              <w:r w:rsidRPr="00F56D8B">
                <w:rPr>
                  <w:rFonts w:asciiTheme="minorEastAsia" w:eastAsiaTheme="minorEastAsia" w:hAnsiTheme="minorEastAsia" w:cs="Arial"/>
                  <w:bCs/>
                  <w:szCs w:val="21"/>
                </w:rPr>
                <w:t>抵押借款的抵押资产类别以及金额，参见</w:t>
              </w:r>
              <w:r w:rsidRPr="00F56D8B">
                <w:rPr>
                  <w:rFonts w:asciiTheme="minorEastAsia" w:eastAsiaTheme="minorEastAsia" w:hAnsiTheme="minorEastAsia" w:cs="Arial" w:hint="eastAsia"/>
                  <w:bCs/>
                  <w:szCs w:val="21"/>
                </w:rPr>
                <w:t>本节七、</w:t>
              </w:r>
              <w:r w:rsidR="003C782E">
                <w:rPr>
                  <w:rFonts w:asciiTheme="minorEastAsia" w:eastAsiaTheme="minorEastAsia" w:hAnsiTheme="minorEastAsia" w:cs="Arial" w:hint="eastAsia"/>
                  <w:bCs/>
                  <w:szCs w:val="21"/>
                </w:rPr>
                <w:t>79</w:t>
              </w:r>
              <w:r w:rsidRPr="00F56D8B">
                <w:rPr>
                  <w:rFonts w:asciiTheme="minorEastAsia" w:eastAsiaTheme="minorEastAsia" w:hAnsiTheme="minorEastAsia" w:cs="Arial" w:hint="eastAsia"/>
                  <w:bCs/>
                  <w:szCs w:val="21"/>
                </w:rPr>
                <w:t>“所</w:t>
              </w:r>
              <w:r w:rsidRPr="001C7758">
                <w:rPr>
                  <w:rFonts w:asciiTheme="minorEastAsia" w:eastAsiaTheme="minorEastAsia" w:hAnsiTheme="minorEastAsia" w:cs="Arial" w:hint="eastAsia"/>
                  <w:bCs/>
                  <w:szCs w:val="21"/>
                </w:rPr>
                <w:t>有权或使用权</w:t>
              </w:r>
              <w:r w:rsidR="00B410F5" w:rsidRPr="001C7758">
                <w:rPr>
                  <w:rFonts w:asciiTheme="minorEastAsia" w:eastAsiaTheme="minorEastAsia" w:hAnsiTheme="minorEastAsia" w:cs="Arial"/>
                  <w:color w:val="000000" w:themeColor="text1"/>
                  <w:szCs w:val="21"/>
                </w:rPr>
                <w:t>受</w:t>
              </w:r>
              <w:r w:rsidR="00B410F5" w:rsidRPr="001C7758">
                <w:rPr>
                  <w:rFonts w:asciiTheme="minorEastAsia" w:eastAsiaTheme="minorEastAsia" w:hAnsiTheme="minorEastAsia" w:cs="Arial" w:hint="eastAsia"/>
                  <w:color w:val="000000" w:themeColor="text1"/>
                  <w:szCs w:val="21"/>
                </w:rPr>
                <w:t>到</w:t>
              </w:r>
              <w:r w:rsidR="00B410F5" w:rsidRPr="001C7758">
                <w:rPr>
                  <w:rFonts w:asciiTheme="minorEastAsia" w:eastAsiaTheme="minorEastAsia" w:hAnsiTheme="minorEastAsia" w:cs="Arial"/>
                  <w:color w:val="000000" w:themeColor="text1"/>
                  <w:szCs w:val="21"/>
                </w:rPr>
                <w:t>限</w:t>
              </w:r>
              <w:r w:rsidR="00B410F5" w:rsidRPr="001C7758">
                <w:rPr>
                  <w:rFonts w:asciiTheme="minorEastAsia" w:eastAsiaTheme="minorEastAsia" w:hAnsiTheme="minorEastAsia" w:cs="Arial" w:hint="eastAsia"/>
                  <w:color w:val="000000" w:themeColor="text1"/>
                  <w:szCs w:val="21"/>
                </w:rPr>
                <w:t>制</w:t>
              </w:r>
              <w:r w:rsidRPr="001C7758">
                <w:rPr>
                  <w:rFonts w:asciiTheme="minorEastAsia" w:eastAsiaTheme="minorEastAsia" w:hAnsiTheme="minorEastAsia" w:cs="Arial" w:hint="eastAsia"/>
                  <w:bCs/>
                  <w:szCs w:val="21"/>
                </w:rPr>
                <w:t>的资</w:t>
              </w:r>
              <w:r w:rsidRPr="00F56D8B">
                <w:rPr>
                  <w:rFonts w:asciiTheme="minorEastAsia" w:eastAsiaTheme="minorEastAsia" w:hAnsiTheme="minorEastAsia" w:cs="Arial" w:hint="eastAsia"/>
                  <w:bCs/>
                  <w:szCs w:val="21"/>
                </w:rPr>
                <w:t>产”</w:t>
              </w:r>
              <w:r w:rsidRPr="00F56D8B">
                <w:rPr>
                  <w:rFonts w:asciiTheme="minorEastAsia" w:eastAsiaTheme="minorEastAsia" w:hAnsiTheme="minorEastAsia" w:cs="Arial"/>
                  <w:bCs/>
                  <w:szCs w:val="21"/>
                </w:rPr>
                <w:t>。</w:t>
              </w:r>
            </w:p>
            <w:p w:rsidR="00497A79" w:rsidRPr="00196CEA" w:rsidRDefault="00611936" w:rsidP="00196CEA">
              <w:pPr>
                <w:snapToGrid w:val="0"/>
                <w:spacing w:line="240" w:lineRule="atLeast"/>
                <w:rPr>
                  <w:rFonts w:asciiTheme="minorEastAsia" w:eastAsiaTheme="minorEastAsia" w:hAnsiTheme="minorEastAsia"/>
                  <w:szCs w:val="21"/>
                </w:rPr>
              </w:pPr>
              <w:r w:rsidRPr="00F56D8B">
                <w:rPr>
                  <w:rFonts w:asciiTheme="minorEastAsia" w:eastAsiaTheme="minorEastAsia" w:hAnsiTheme="minorEastAsia" w:hint="eastAsia"/>
                  <w:szCs w:val="21"/>
                </w:rPr>
                <w:t>保证借款的保证人情况，参见本节十二、5</w:t>
              </w:r>
              <w:r w:rsidRPr="00F56D8B">
                <w:rPr>
                  <w:rFonts w:asciiTheme="minorEastAsia" w:eastAsiaTheme="minorEastAsia" w:hAnsiTheme="minorEastAsia"/>
                  <w:szCs w:val="21"/>
                </w:rPr>
                <w:t>（</w:t>
              </w:r>
              <w:r w:rsidRPr="00F56D8B">
                <w:rPr>
                  <w:rFonts w:asciiTheme="minorEastAsia" w:eastAsiaTheme="minorEastAsia" w:hAnsiTheme="minorEastAsia" w:hint="eastAsia"/>
                  <w:szCs w:val="21"/>
                </w:rPr>
                <w:t>4</w:t>
              </w:r>
              <w:r w:rsidRPr="00F56D8B">
                <w:rPr>
                  <w:rFonts w:asciiTheme="minorEastAsia" w:eastAsiaTheme="minorEastAsia" w:hAnsiTheme="minorEastAsia"/>
                  <w:szCs w:val="21"/>
                </w:rPr>
                <w:t>）“关联担保情况”。</w:t>
              </w:r>
            </w:p>
          </w:sdtContent>
        </w:sdt>
      </w:sdtContent>
    </w:sdt>
    <w:sdt>
      <w:sdtPr>
        <w:rPr>
          <w:rFonts w:ascii="宋体" w:hAnsi="宋体" w:cs="宋体" w:hint="eastAsia"/>
          <w:b w:val="0"/>
          <w:bCs w:val="0"/>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4"/>
            <w:numPr>
              <w:ilvl w:val="0"/>
              <w:numId w:val="57"/>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57f74ff95a304f19a7c06d7996fc30c7"/>
            <w:id w:val="-167867370"/>
            <w:lock w:val="sdtContentLocked"/>
            <w:placeholder>
              <w:docPart w:val="GBC22222222222222222222222222222"/>
            </w:placeholder>
          </w:sdtPr>
          <w:sdtEndPr/>
          <w:sdtContent>
            <w:p w:rsidR="00497A79" w:rsidRDefault="00011E94" w:rsidP="00442C53">
              <w:pPr>
                <w:rPr>
                  <w:szCs w:val="21"/>
                </w:rPr>
              </w:pPr>
              <w:r>
                <w:fldChar w:fldCharType="begin"/>
              </w:r>
              <w:r w:rsidR="00442C53">
                <w:instrText xml:space="preserve"> MACROBUTTON  SnrToggleCheckbox □适用 </w:instrText>
              </w:r>
              <w:r>
                <w:fldChar w:fldCharType="end"/>
              </w:r>
              <w:r>
                <w:fldChar w:fldCharType="begin"/>
              </w:r>
              <w:r w:rsidR="00442C53">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rsidR="00497A79" w:rsidRDefault="00011E94">
          <w:pPr>
            <w:rPr>
              <w:szCs w:val="21"/>
            </w:rPr>
          </w:pPr>
          <w:r>
            <w:rPr>
              <w:rFonts w:hint="eastAsia"/>
              <w:szCs w:val="21"/>
            </w:rPr>
            <w:t>其他说明：</w:t>
          </w:r>
        </w:p>
        <w:sdt>
          <w:sdtPr>
            <w:rPr>
              <w:szCs w:val="21"/>
            </w:rPr>
            <w:alias w:val="是否适用：短期借款的说明[双击切换]"/>
            <w:tag w:val="_GBC_663e3ee6df014147bb9c7daa18ccb062"/>
            <w:id w:val="1636838259"/>
            <w:lock w:val="sdtContentLocked"/>
            <w:placeholder>
              <w:docPart w:val="GBC22222222222222222222222222222"/>
            </w:placeholder>
          </w:sdtPr>
          <w:sdtEndPr/>
          <w:sdtContent>
            <w:p w:rsidR="00497A79" w:rsidRDefault="00011E94" w:rsidP="00442C53">
              <w:pPr>
                <w:rPr>
                  <w:szCs w:val="21"/>
                </w:rPr>
              </w:pPr>
              <w:r>
                <w:rPr>
                  <w:szCs w:val="21"/>
                </w:rPr>
                <w:fldChar w:fldCharType="begin"/>
              </w:r>
              <w:r w:rsidR="00442C53">
                <w:rPr>
                  <w:szCs w:val="21"/>
                </w:rPr>
                <w:instrText xml:space="preserve"> MACROBUTTON  SnrToggleCheckbox □适用 </w:instrText>
              </w:r>
              <w:r>
                <w:rPr>
                  <w:szCs w:val="21"/>
                </w:rPr>
                <w:fldChar w:fldCharType="end"/>
              </w:r>
              <w:r>
                <w:rPr>
                  <w:szCs w:val="21"/>
                </w:rPr>
                <w:fldChar w:fldCharType="begin"/>
              </w:r>
              <w:r w:rsidR="00442C53">
                <w:rPr>
                  <w:szCs w:val="21"/>
                </w:rPr>
                <w:instrText xml:space="preserve"> MACROBUTTON  SnrToggleCheckbox √不适用 </w:instrText>
              </w:r>
              <w:r>
                <w:rPr>
                  <w:szCs w:val="21"/>
                </w:rPr>
                <w:fldChar w:fldCharType="end"/>
              </w:r>
            </w:p>
          </w:sdtContent>
        </w:sdt>
      </w:sdtContent>
    </w:sdt>
    <w:p w:rsidR="00497A79" w:rsidRDefault="00497A79">
      <w:pPr>
        <w:rPr>
          <w:szCs w:val="21"/>
        </w:rPr>
      </w:pPr>
    </w:p>
    <w:bookmarkStart w:id="138" w:name="_Hlk10535388" w:displacedByCustomXml="next"/>
    <w:sdt>
      <w:sdtPr>
        <w:rPr>
          <w:rFonts w:ascii="宋体" w:hAnsi="宋体" w:cs="宋体" w:hint="eastAsia"/>
          <w:b w:val="0"/>
          <w:bCs w:val="0"/>
          <w:kern w:val="0"/>
          <w:szCs w:val="21"/>
        </w:rPr>
        <w:alias w:val="模块:交易性金融负债"/>
        <w:tag w:val="_SEC_354c17e0a096493bbae36dd9bb3f3774"/>
        <w:id w:val="212315200"/>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szCs w:val="21"/>
            </w:rPr>
          </w:pPr>
          <w:r>
            <w:rPr>
              <w:rFonts w:hint="eastAsia"/>
              <w:szCs w:val="21"/>
            </w:rPr>
            <w:t>交易性金融负债</w:t>
          </w:r>
        </w:p>
        <w:sdt>
          <w:sdtPr>
            <w:rPr>
              <w:szCs w:val="21"/>
            </w:rPr>
            <w:alias w:val="是否适用：交易性金融负债[双击切换]"/>
            <w:tag w:val="_GBC_ed513d792f1f4a5f8256d125428aafdf"/>
            <w:id w:val="756332136"/>
            <w:lock w:val="sdtContentLocked"/>
            <w:placeholder>
              <w:docPart w:val="GBC22222222222222222222222222222"/>
            </w:placeholder>
          </w:sdtPr>
          <w:sdtEndPr/>
          <w:sdtContent>
            <w:p w:rsidR="00442C53" w:rsidRDefault="00011E94" w:rsidP="00442C53">
              <w:r>
                <w:rPr>
                  <w:szCs w:val="21"/>
                </w:rPr>
                <w:fldChar w:fldCharType="begin"/>
              </w:r>
              <w:r w:rsidR="00442C53">
                <w:rPr>
                  <w:szCs w:val="21"/>
                </w:rPr>
                <w:instrText xml:space="preserve"> MACROBUTTON  SnrToggleCheckbox □适用 </w:instrText>
              </w:r>
              <w:r>
                <w:rPr>
                  <w:szCs w:val="21"/>
                </w:rPr>
                <w:fldChar w:fldCharType="end"/>
              </w:r>
              <w:r>
                <w:rPr>
                  <w:szCs w:val="21"/>
                </w:rPr>
                <w:fldChar w:fldCharType="begin"/>
              </w:r>
              <w:r w:rsidR="00442C53">
                <w:rPr>
                  <w:szCs w:val="21"/>
                </w:rPr>
                <w:instrText xml:space="preserve"> MACROBUTTON  SnrToggleCheckbox √不适用 </w:instrText>
              </w:r>
              <w:r>
                <w:rPr>
                  <w:szCs w:val="21"/>
                </w:rPr>
                <w:fldChar w:fldCharType="end"/>
              </w:r>
            </w:p>
          </w:sdtContent>
        </w:sdt>
        <w:p w:rsidR="00497A79" w:rsidRDefault="00030B85">
          <w:pPr>
            <w:rPr>
              <w:szCs w:val="21"/>
            </w:rPr>
          </w:pPr>
        </w:p>
      </w:sdtContent>
    </w:sdt>
    <w:bookmarkEnd w:id="138" w:displacedByCustomXml="prev"/>
    <w:sdt>
      <w:sdtPr>
        <w:rPr>
          <w:rFonts w:ascii="宋体" w:hAnsi="宋体" w:cs="宋体" w:hint="eastAsia"/>
          <w:b w:val="0"/>
          <w:bCs w:val="0"/>
          <w:kern w:val="0"/>
          <w:szCs w:val="21"/>
        </w:rPr>
        <w:alias w:val="模块:衍生金融负债"/>
        <w:tag w:val="_GBC_c6a901495ec44a7798e3a75ddb5e06bf"/>
        <w:id w:val="765659315"/>
        <w:lock w:val="sdtLocked"/>
        <w:placeholder>
          <w:docPart w:val="GBC22222222222222222222222222222"/>
        </w:placeholder>
      </w:sdtPr>
      <w:sdtEndPr/>
      <w:sdtContent>
        <w:p w:rsidR="00497A79" w:rsidRDefault="00011E94">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215707541"/>
            <w:lock w:val="sdtContentLocked"/>
            <w:placeholder>
              <w:docPart w:val="GBC22222222222222222222222222222"/>
            </w:placeholder>
          </w:sdtPr>
          <w:sdtEndPr/>
          <w:sdtContent>
            <w:p w:rsidR="00442C53" w:rsidRDefault="00011E94" w:rsidP="00442C53">
              <w:r>
                <w:rPr>
                  <w:szCs w:val="21"/>
                </w:rPr>
                <w:fldChar w:fldCharType="begin"/>
              </w:r>
              <w:r w:rsidR="00442C53">
                <w:rPr>
                  <w:szCs w:val="21"/>
                </w:rPr>
                <w:instrText xml:space="preserve"> MACROBUTTON  SnrToggleCheckbox □适用 </w:instrText>
              </w:r>
              <w:r>
                <w:rPr>
                  <w:szCs w:val="21"/>
                </w:rPr>
                <w:fldChar w:fldCharType="end"/>
              </w:r>
              <w:r>
                <w:rPr>
                  <w:szCs w:val="21"/>
                </w:rPr>
                <w:fldChar w:fldCharType="begin"/>
              </w:r>
              <w:r w:rsidR="00442C53">
                <w:rPr>
                  <w:szCs w:val="21"/>
                </w:rPr>
                <w:instrText xml:space="preserve"> MACROBUTTON  SnrToggleCheckbox √不适用 </w:instrText>
              </w:r>
              <w:r>
                <w:rPr>
                  <w:szCs w:val="21"/>
                </w:rPr>
                <w:fldChar w:fldCharType="end"/>
              </w:r>
            </w:p>
          </w:sdtContent>
        </w:sdt>
        <w:p w:rsidR="00497A79" w:rsidRDefault="00030B85">
          <w:pPr>
            <w:rPr>
              <w:szCs w:val="21"/>
            </w:rPr>
          </w:pPr>
        </w:p>
      </w:sdtContent>
    </w:sdt>
    <w:p w:rsidR="00497A79" w:rsidRDefault="00011E94">
      <w:pPr>
        <w:pStyle w:val="3"/>
        <w:numPr>
          <w:ilvl w:val="0"/>
          <w:numId w:val="21"/>
        </w:numPr>
        <w:tabs>
          <w:tab w:val="left" w:pos="504"/>
        </w:tabs>
      </w:pPr>
      <w:r>
        <w:rPr>
          <w:rFonts w:hint="eastAsia"/>
        </w:rPr>
        <w:t>应付票据</w:t>
      </w:r>
    </w:p>
    <w:sdt>
      <w:sdtPr>
        <w:alias w:val="是否适用：应付票据[双击切换]"/>
        <w:tag w:val="_GBC_57c67181b34944e782b23a48b1843e8f"/>
        <w:id w:val="748853075"/>
        <w:lock w:val="sdtContentLocked"/>
        <w:placeholder>
          <w:docPart w:val="GBC22222222222222222222222222222"/>
        </w:placeholder>
      </w:sdtPr>
      <w:sdtEndPr/>
      <w:sdtContent>
        <w:p w:rsidR="00497A79" w:rsidRDefault="00011E94">
          <w:r>
            <w:fldChar w:fldCharType="begin"/>
          </w:r>
          <w:r w:rsidR="00442C5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975415301"/>
        <w:lock w:val="sdtLocked"/>
        <w:placeholder>
          <w:docPart w:val="GBC22222222222222222222222222222"/>
        </w:placeholder>
      </w:sdtPr>
      <w:sdtEndPr>
        <w:rPr>
          <w:szCs w:val="21"/>
        </w:rPr>
      </w:sdtEndPr>
      <w:sdtContent>
        <w:p w:rsidR="00497A79" w:rsidRDefault="00011E94">
          <w:pPr>
            <w:jc w:val="right"/>
          </w:pPr>
          <w:r>
            <w:rPr>
              <w:rFonts w:hint="eastAsia"/>
            </w:rPr>
            <w:t>单位：</w:t>
          </w:r>
          <w:sdt>
            <w:sdtPr>
              <w:rPr>
                <w:rFonts w:hint="eastAsia"/>
              </w:rPr>
              <w:alias w:val="单位：财务附注：应付票据"/>
              <w:tag w:val="_GBC_db69c246a0d14735805df636930e34ba"/>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票据"/>
              <w:tag w:val="_GBC_f734b21fc72c43feb20eaf84762dfd7f"/>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74"/>
            <w:gridCol w:w="3286"/>
            <w:gridCol w:w="3193"/>
          </w:tblGrid>
          <w:tr w:rsidR="00442C53" w:rsidTr="001434AE">
            <w:trPr>
              <w:cantSplit/>
            </w:trPr>
            <w:sdt>
              <w:sdtPr>
                <w:tag w:val="_PLD_faa4f5cfe5ae4b0a9c786ca922191e7e"/>
                <w:id w:val="225580711"/>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442C53" w:rsidRDefault="00442C53" w:rsidP="001434AE">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1522438329"/>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rsidR="00442C53" w:rsidRDefault="00442C53" w:rsidP="001434A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1906868655"/>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rsidR="00442C53" w:rsidRDefault="00442C53" w:rsidP="001434AE">
                    <w:pPr>
                      <w:autoSpaceDE w:val="0"/>
                      <w:autoSpaceDN w:val="0"/>
                      <w:adjustRightInd w:val="0"/>
                      <w:snapToGrid w:val="0"/>
                      <w:spacing w:line="240" w:lineRule="atLeast"/>
                      <w:jc w:val="center"/>
                      <w:rPr>
                        <w:szCs w:val="21"/>
                      </w:rPr>
                    </w:pPr>
                    <w:r>
                      <w:rPr>
                        <w:rFonts w:hint="eastAsia"/>
                        <w:szCs w:val="21"/>
                      </w:rPr>
                      <w:t>期初余额</w:t>
                    </w:r>
                  </w:p>
                </w:tc>
              </w:sdtContent>
            </w:sdt>
          </w:tr>
          <w:tr w:rsidR="00442C53" w:rsidTr="001434AE">
            <w:trPr>
              <w:cantSplit/>
            </w:trPr>
            <w:sdt>
              <w:sdtPr>
                <w:tag w:val="_PLD_a78177bc2f9c4e819670fb289b9d6192"/>
                <w:id w:val="1819914058"/>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rsidR="00442C53" w:rsidRDefault="00442C53" w:rsidP="001434AE">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rsidR="00442C53" w:rsidRDefault="00442C53" w:rsidP="001434AE">
                <w:pPr>
                  <w:ind w:right="13"/>
                  <w:jc w:val="right"/>
                  <w:rPr>
                    <w:szCs w:val="21"/>
                  </w:rPr>
                </w:pPr>
                <w:r>
                  <w:t>114,700,000.00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rsidR="00442C53" w:rsidRDefault="00442C53" w:rsidP="001434AE">
                <w:pPr>
                  <w:jc w:val="right"/>
                  <w:rPr>
                    <w:szCs w:val="21"/>
                  </w:rPr>
                </w:pPr>
                <w:r>
                  <w:t>71,320,000.00</w:t>
                </w:r>
              </w:p>
            </w:tc>
          </w:tr>
          <w:tr w:rsidR="00442C53" w:rsidTr="001434AE">
            <w:trPr>
              <w:cantSplit/>
            </w:trPr>
            <w:sdt>
              <w:sdtPr>
                <w:tag w:val="_PLD_91c7e1de96284cd2994cfcf7c0e798dc"/>
                <w:id w:val="-1489233033"/>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442C53" w:rsidRDefault="00442C53" w:rsidP="001434AE">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rsidR="00442C53" w:rsidRDefault="00442C53" w:rsidP="001434AE">
                <w:pPr>
                  <w:jc w:val="right"/>
                  <w:rPr>
                    <w:szCs w:val="21"/>
                  </w:rPr>
                </w:pPr>
                <w:r>
                  <w:t>114,700,000.00</w:t>
                </w:r>
              </w:p>
            </w:tc>
            <w:tc>
              <w:tcPr>
                <w:tcW w:w="1824" w:type="pct"/>
                <w:tcBorders>
                  <w:top w:val="single" w:sz="6" w:space="0" w:color="auto"/>
                  <w:left w:val="single" w:sz="6" w:space="0" w:color="auto"/>
                  <w:bottom w:val="single" w:sz="6" w:space="0" w:color="auto"/>
                  <w:right w:val="single" w:sz="6" w:space="0" w:color="auto"/>
                </w:tcBorders>
              </w:tcPr>
              <w:p w:rsidR="00442C53" w:rsidRDefault="00442C53" w:rsidP="001434AE">
                <w:pPr>
                  <w:jc w:val="right"/>
                  <w:rPr>
                    <w:szCs w:val="21"/>
                  </w:rPr>
                </w:pPr>
                <w:r>
                  <w:t>71,320,000.00</w:t>
                </w:r>
              </w:p>
            </w:tc>
          </w:tr>
        </w:tbl>
        <w:p w:rsidR="00497A79" w:rsidRDefault="00011E94">
          <w:pPr>
            <w:snapToGrid w:val="0"/>
            <w:spacing w:line="240" w:lineRule="atLeast"/>
            <w:rPr>
              <w:szCs w:val="21"/>
            </w:rPr>
          </w:pPr>
          <w:r>
            <w:rPr>
              <w:rFonts w:hint="eastAsia"/>
              <w:szCs w:val="21"/>
            </w:rPr>
            <w:t>本期末已到期未支付的应付票据总额为</w:t>
          </w:r>
          <w:sdt>
            <w:sdtPr>
              <w:rPr>
                <w:rFonts w:hint="eastAsia"/>
                <w:szCs w:val="21"/>
              </w:rPr>
              <w:alias w:val="已到期未支付的应付票据总额"/>
              <w:tag w:val="_GBC_c9651441e218453780f22db83f133e6a"/>
              <w:id w:val="-94866411"/>
              <w:lock w:val="sdtLocked"/>
              <w:placeholder>
                <w:docPart w:val="GBC22222222222222222222222222222"/>
              </w:placeholder>
            </w:sdtPr>
            <w:sdtEndPr/>
            <w:sdtContent>
              <w:r w:rsidR="00442C53">
                <w:rPr>
                  <w:rFonts w:hint="eastAsia"/>
                  <w:szCs w:val="21"/>
                </w:rPr>
                <w:t>0</w:t>
              </w:r>
            </w:sdtContent>
          </w:sdt>
          <w:r>
            <w:rPr>
              <w:rFonts w:hint="eastAsia"/>
              <w:szCs w:val="21"/>
            </w:rPr>
            <w:t>元。</w:t>
          </w:r>
        </w:p>
      </w:sdtContent>
    </w:sdt>
    <w:p w:rsidR="00497A79" w:rsidRDefault="00497A79">
      <w:pPr>
        <w:rPr>
          <w:szCs w:val="21"/>
        </w:rPr>
      </w:pPr>
    </w:p>
    <w:p w:rsidR="00497A79" w:rsidRDefault="00011E94">
      <w:pPr>
        <w:pStyle w:val="3"/>
        <w:numPr>
          <w:ilvl w:val="0"/>
          <w:numId w:val="21"/>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1874176"/>
        <w:lock w:val="sdtLocked"/>
        <w:placeholder>
          <w:docPart w:val="GBC22222222222222222222222222222"/>
        </w:placeholder>
      </w:sdtPr>
      <w:sdtEndPr>
        <w:rPr>
          <w:szCs w:val="24"/>
        </w:rPr>
      </w:sdtEndPr>
      <w:sdtContent>
        <w:p w:rsidR="00497A79" w:rsidRDefault="00011E94">
          <w:pPr>
            <w:pStyle w:val="4"/>
            <w:numPr>
              <w:ilvl w:val="0"/>
              <w:numId w:val="58"/>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ContentLocked"/>
            <w:placeholder>
              <w:docPart w:val="GBC22222222222222222222222222222"/>
            </w:placeholder>
          </w:sdtPr>
          <w:sdtEndPr/>
          <w:sdtContent>
            <w:p w:rsidR="00497A79" w:rsidRDefault="00011E94">
              <w:r>
                <w:fldChar w:fldCharType="begin"/>
              </w:r>
              <w:r w:rsidR="00A17869">
                <w:instrText xml:space="preserve"> MACROBUTTON  SnrToggleCheckbox √适用 </w:instrText>
              </w:r>
              <w:r>
                <w:fldChar w:fldCharType="end"/>
              </w:r>
              <w:r>
                <w:fldChar w:fldCharType="begin"/>
              </w:r>
              <w:r w:rsidR="00A17869">
                <w:instrText xml:space="preserve"> MACROBUTTON  SnrToggleCheckbox □不适用 </w:instrText>
              </w:r>
              <w:r>
                <w:fldChar w:fldCharType="end"/>
              </w:r>
            </w:p>
          </w:sdtContent>
        </w:sdt>
        <w:p w:rsidR="00442C53" w:rsidRDefault="00011E94">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2822"/>
            <w:gridCol w:w="3289"/>
          </w:tblGrid>
          <w:tr w:rsidR="00442C53" w:rsidTr="001434AE">
            <w:sdt>
              <w:sdtPr>
                <w:tag w:val="_PLD_7dae27caeee34d74add24cd985083c75"/>
                <w:id w:val="1376890584"/>
                <w:lock w:val="sdtLocked"/>
              </w:sdtPr>
              <w:sdtEndPr/>
              <w:sdtContent>
                <w:tc>
                  <w:tcPr>
                    <w:tcW w:w="1570" w:type="pct"/>
                    <w:shd w:val="clear" w:color="auto" w:fill="auto"/>
                  </w:tcPr>
                  <w:p w:rsidR="00442C53" w:rsidRDefault="00442C53" w:rsidP="001434AE">
                    <w:pPr>
                      <w:jc w:val="center"/>
                      <w:rPr>
                        <w:szCs w:val="21"/>
                      </w:rPr>
                    </w:pPr>
                    <w:r>
                      <w:rPr>
                        <w:rFonts w:hint="eastAsia"/>
                        <w:szCs w:val="21"/>
                      </w:rPr>
                      <w:t>项目</w:t>
                    </w:r>
                  </w:p>
                </w:tc>
              </w:sdtContent>
            </w:sdt>
            <w:sdt>
              <w:sdtPr>
                <w:tag w:val="_PLD_136ba417561e421ea02da8004fdf8b33"/>
                <w:id w:val="-299149094"/>
                <w:lock w:val="sdtLocked"/>
              </w:sdtPr>
              <w:sdtEndPr/>
              <w:sdtContent>
                <w:tc>
                  <w:tcPr>
                    <w:tcW w:w="1584" w:type="pct"/>
                    <w:shd w:val="clear" w:color="auto" w:fill="auto"/>
                  </w:tcPr>
                  <w:p w:rsidR="00442C53" w:rsidRDefault="00442C53" w:rsidP="001434AE">
                    <w:pPr>
                      <w:jc w:val="center"/>
                      <w:rPr>
                        <w:szCs w:val="21"/>
                      </w:rPr>
                    </w:pPr>
                    <w:r>
                      <w:rPr>
                        <w:rFonts w:hint="eastAsia"/>
                        <w:szCs w:val="21"/>
                      </w:rPr>
                      <w:t>期末余额</w:t>
                    </w:r>
                  </w:p>
                </w:tc>
              </w:sdtContent>
            </w:sdt>
            <w:sdt>
              <w:sdtPr>
                <w:tag w:val="_PLD_bc4b311c1ee54bd48b7b2ba2ab79c364"/>
                <w:id w:val="39337055"/>
                <w:lock w:val="sdtLocked"/>
              </w:sdtPr>
              <w:sdtEndPr/>
              <w:sdtContent>
                <w:tc>
                  <w:tcPr>
                    <w:tcW w:w="1846" w:type="pct"/>
                    <w:shd w:val="clear" w:color="auto" w:fill="auto"/>
                  </w:tcPr>
                  <w:p w:rsidR="00442C53" w:rsidRDefault="00442C53" w:rsidP="001434AE">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1818677604"/>
              <w:lock w:val="sdtLocked"/>
            </w:sdtPr>
            <w:sdtEndPr/>
            <w:sdtContent>
              <w:tr w:rsidR="00442C53" w:rsidTr="001434AE">
                <w:tc>
                  <w:tcPr>
                    <w:tcW w:w="1570" w:type="pct"/>
                    <w:shd w:val="clear" w:color="auto" w:fill="auto"/>
                  </w:tcPr>
                  <w:p w:rsidR="00442C53" w:rsidRDefault="00442C53" w:rsidP="001434AE">
                    <w:pPr>
                      <w:rPr>
                        <w:szCs w:val="21"/>
                      </w:rPr>
                    </w:pPr>
                    <w:r>
                      <w:t>应付货款</w:t>
                    </w:r>
                  </w:p>
                </w:tc>
                <w:tc>
                  <w:tcPr>
                    <w:tcW w:w="1584" w:type="pct"/>
                    <w:shd w:val="clear" w:color="auto" w:fill="auto"/>
                  </w:tcPr>
                  <w:p w:rsidR="00442C53" w:rsidRDefault="00442C53" w:rsidP="001434AE">
                    <w:pPr>
                      <w:jc w:val="right"/>
                      <w:rPr>
                        <w:szCs w:val="21"/>
                      </w:rPr>
                    </w:pPr>
                    <w:r>
                      <w:t>213,699,436.55</w:t>
                    </w:r>
                  </w:p>
                </w:tc>
                <w:tc>
                  <w:tcPr>
                    <w:tcW w:w="1846" w:type="pct"/>
                    <w:shd w:val="clear" w:color="auto" w:fill="auto"/>
                  </w:tcPr>
                  <w:p w:rsidR="00442C53" w:rsidRDefault="00442C53" w:rsidP="001434AE">
                    <w:pPr>
                      <w:jc w:val="right"/>
                      <w:rPr>
                        <w:szCs w:val="21"/>
                      </w:rPr>
                    </w:pPr>
                    <w:r>
                      <w:t>263,291,054.12</w:t>
                    </w:r>
                  </w:p>
                </w:tc>
              </w:tr>
            </w:sdtContent>
          </w:sdt>
          <w:sdt>
            <w:sdtPr>
              <w:rPr>
                <w:rFonts w:hint="eastAsia"/>
                <w:szCs w:val="21"/>
              </w:rPr>
              <w:alias w:val="应付账款情况明细"/>
              <w:tag w:val="_GBC_6a9eb940fbe64774bcca168078c6adaa"/>
              <w:id w:val="1443801858"/>
              <w:lock w:val="sdtLocked"/>
            </w:sdtPr>
            <w:sdtEndPr/>
            <w:sdtContent>
              <w:tr w:rsidR="00442C53" w:rsidTr="001434AE">
                <w:tc>
                  <w:tcPr>
                    <w:tcW w:w="1570" w:type="pct"/>
                    <w:shd w:val="clear" w:color="auto" w:fill="auto"/>
                  </w:tcPr>
                  <w:p w:rsidR="00442C53" w:rsidRDefault="00442C53" w:rsidP="001434AE">
                    <w:pPr>
                      <w:rPr>
                        <w:szCs w:val="21"/>
                      </w:rPr>
                    </w:pPr>
                    <w:r>
                      <w:t>应付工程款</w:t>
                    </w:r>
                  </w:p>
                </w:tc>
                <w:tc>
                  <w:tcPr>
                    <w:tcW w:w="1584" w:type="pct"/>
                    <w:shd w:val="clear" w:color="auto" w:fill="auto"/>
                  </w:tcPr>
                  <w:p w:rsidR="00442C53" w:rsidRDefault="00442C53" w:rsidP="001434AE">
                    <w:pPr>
                      <w:jc w:val="right"/>
                      <w:rPr>
                        <w:szCs w:val="21"/>
                      </w:rPr>
                    </w:pPr>
                    <w:r>
                      <w:t>60,574,594.74</w:t>
                    </w:r>
                  </w:p>
                </w:tc>
                <w:tc>
                  <w:tcPr>
                    <w:tcW w:w="1846" w:type="pct"/>
                    <w:shd w:val="clear" w:color="auto" w:fill="auto"/>
                  </w:tcPr>
                  <w:p w:rsidR="00442C53" w:rsidRDefault="00442C53" w:rsidP="001434AE">
                    <w:pPr>
                      <w:jc w:val="right"/>
                      <w:rPr>
                        <w:szCs w:val="21"/>
                      </w:rPr>
                    </w:pPr>
                    <w:r>
                      <w:t>75,580,713.04</w:t>
                    </w:r>
                  </w:p>
                </w:tc>
              </w:tr>
            </w:sdtContent>
          </w:sdt>
          <w:sdt>
            <w:sdtPr>
              <w:rPr>
                <w:rFonts w:hint="eastAsia"/>
                <w:szCs w:val="21"/>
              </w:rPr>
              <w:alias w:val="应付账款情况明细"/>
              <w:tag w:val="_GBC_6a9eb940fbe64774bcca168078c6adaa"/>
              <w:id w:val="-1055084975"/>
              <w:lock w:val="sdtLocked"/>
            </w:sdtPr>
            <w:sdtEndPr/>
            <w:sdtContent>
              <w:tr w:rsidR="00442C53" w:rsidTr="001434AE">
                <w:tc>
                  <w:tcPr>
                    <w:tcW w:w="1570" w:type="pct"/>
                    <w:shd w:val="clear" w:color="auto" w:fill="auto"/>
                  </w:tcPr>
                  <w:p w:rsidR="00442C53" w:rsidRDefault="00442C53" w:rsidP="001434AE">
                    <w:pPr>
                      <w:rPr>
                        <w:szCs w:val="21"/>
                      </w:rPr>
                    </w:pPr>
                    <w:r>
                      <w:t>应付专有技术费</w:t>
                    </w:r>
                  </w:p>
                </w:tc>
                <w:tc>
                  <w:tcPr>
                    <w:tcW w:w="1584" w:type="pct"/>
                    <w:shd w:val="clear" w:color="auto" w:fill="auto"/>
                  </w:tcPr>
                  <w:p w:rsidR="00442C53" w:rsidRDefault="00442C53" w:rsidP="001434AE">
                    <w:pPr>
                      <w:jc w:val="right"/>
                      <w:rPr>
                        <w:szCs w:val="21"/>
                      </w:rPr>
                    </w:pPr>
                    <w:r>
                      <w:t>1,400,000.00</w:t>
                    </w:r>
                  </w:p>
                </w:tc>
                <w:tc>
                  <w:tcPr>
                    <w:tcW w:w="1846" w:type="pct"/>
                    <w:shd w:val="clear" w:color="auto" w:fill="auto"/>
                  </w:tcPr>
                  <w:p w:rsidR="00442C53" w:rsidRDefault="00442C53" w:rsidP="001434AE">
                    <w:pPr>
                      <w:jc w:val="right"/>
                      <w:rPr>
                        <w:szCs w:val="21"/>
                      </w:rPr>
                    </w:pPr>
                    <w:r>
                      <w:t>3,782,050.00</w:t>
                    </w:r>
                  </w:p>
                </w:tc>
              </w:tr>
            </w:sdtContent>
          </w:sdt>
          <w:tr w:rsidR="00442C53" w:rsidRPr="00442C53" w:rsidTr="001434AE">
            <w:sdt>
              <w:sdtPr>
                <w:tag w:val="_PLD_b82b4cb1d4fa4c8fb75bed463f2da31b"/>
                <w:id w:val="-1012612809"/>
                <w:lock w:val="sdtLocked"/>
              </w:sdtPr>
              <w:sdtEndPr/>
              <w:sdtContent>
                <w:tc>
                  <w:tcPr>
                    <w:tcW w:w="1570" w:type="pct"/>
                    <w:shd w:val="clear" w:color="auto" w:fill="auto"/>
                  </w:tcPr>
                  <w:p w:rsidR="00442C53" w:rsidRDefault="00442C53" w:rsidP="001434AE">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rsidR="00442C53" w:rsidRPr="00442C53" w:rsidRDefault="00442C53" w:rsidP="00442C53">
                <w:pPr>
                  <w:jc w:val="right"/>
                </w:pPr>
                <w:r>
                  <w:t>275,674,031.29</w:t>
                </w:r>
              </w:p>
            </w:tc>
            <w:tc>
              <w:tcPr>
                <w:tcW w:w="1846" w:type="pct"/>
                <w:shd w:val="clear" w:color="auto" w:fill="auto"/>
              </w:tcPr>
              <w:p w:rsidR="00442C53" w:rsidRPr="00442C53" w:rsidRDefault="00442C53" w:rsidP="00442C53">
                <w:pPr>
                  <w:jc w:val="right"/>
                </w:pPr>
                <w:r>
                  <w:t>342,653,817.16</w:t>
                </w:r>
              </w:p>
            </w:tc>
          </w:tr>
        </w:tbl>
      </w:sdtContent>
    </w:sdt>
    <w:p w:rsidR="00497A79" w:rsidRDefault="00497A79">
      <w:pPr>
        <w:rPr>
          <w:b/>
          <w:szCs w:val="21"/>
        </w:rPr>
      </w:pPr>
    </w:p>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rPr>
      </w:sdtEndPr>
      <w:sdtContent>
        <w:p w:rsidR="00497A79" w:rsidRDefault="00011E94">
          <w:pPr>
            <w:pStyle w:val="4"/>
            <w:numPr>
              <w:ilvl w:val="0"/>
              <w:numId w:val="58"/>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964645807"/>
            <w:lock w:val="sdtContentLocked"/>
            <w:placeholder>
              <w:docPart w:val="GBC22222222222222222222222222222"/>
            </w:placeholder>
          </w:sdtPr>
          <w:sdtEndPr/>
          <w:sdtContent>
            <w:p w:rsidR="00497A79" w:rsidRDefault="00011E94">
              <w:r>
                <w:fldChar w:fldCharType="begin"/>
              </w:r>
              <w:r w:rsidR="00442C5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2221"/>
            <w:gridCol w:w="2894"/>
          </w:tblGrid>
          <w:tr w:rsidR="00442C53" w:rsidTr="00442C53">
            <w:sdt>
              <w:sdtPr>
                <w:tag w:val="_PLD_31272c72b1bc41e2a47d7fbfb0839e2b"/>
                <w:id w:val="1092899754"/>
                <w:lock w:val="sdtLocked"/>
              </w:sdtPr>
              <w:sdtEndPr/>
              <w:sdtContent>
                <w:tc>
                  <w:tcPr>
                    <w:tcW w:w="2129" w:type="pct"/>
                    <w:shd w:val="clear" w:color="auto" w:fill="auto"/>
                    <w:vAlign w:val="center"/>
                  </w:tcPr>
                  <w:p w:rsidR="00442C53" w:rsidRDefault="00442C53" w:rsidP="001434AE">
                    <w:pPr>
                      <w:jc w:val="center"/>
                      <w:rPr>
                        <w:szCs w:val="21"/>
                      </w:rPr>
                    </w:pPr>
                    <w:r>
                      <w:rPr>
                        <w:rFonts w:hint="eastAsia"/>
                        <w:szCs w:val="21"/>
                      </w:rPr>
                      <w:t>项目</w:t>
                    </w:r>
                  </w:p>
                </w:tc>
              </w:sdtContent>
            </w:sdt>
            <w:sdt>
              <w:sdtPr>
                <w:tag w:val="_PLD_41b9d7d7e0c84d6c9f8c3a0a59e37c14"/>
                <w:id w:val="-199864662"/>
                <w:lock w:val="sdtLocked"/>
              </w:sdtPr>
              <w:sdtEndPr/>
              <w:sdtContent>
                <w:tc>
                  <w:tcPr>
                    <w:tcW w:w="1246" w:type="pct"/>
                    <w:shd w:val="clear" w:color="auto" w:fill="auto"/>
                    <w:vAlign w:val="center"/>
                  </w:tcPr>
                  <w:p w:rsidR="00442C53" w:rsidRDefault="00442C53" w:rsidP="001434AE">
                    <w:pPr>
                      <w:jc w:val="center"/>
                      <w:rPr>
                        <w:szCs w:val="21"/>
                      </w:rPr>
                    </w:pPr>
                    <w:r>
                      <w:rPr>
                        <w:rFonts w:hint="eastAsia"/>
                        <w:szCs w:val="21"/>
                      </w:rPr>
                      <w:t>期末余额</w:t>
                    </w:r>
                  </w:p>
                </w:tc>
              </w:sdtContent>
            </w:sdt>
            <w:sdt>
              <w:sdtPr>
                <w:tag w:val="_PLD_49e0f43ba09d42649fabb4ecc22986ca"/>
                <w:id w:val="744075511"/>
                <w:lock w:val="sdtLocked"/>
              </w:sdtPr>
              <w:sdtEndPr/>
              <w:sdtContent>
                <w:tc>
                  <w:tcPr>
                    <w:tcW w:w="1624" w:type="pct"/>
                    <w:shd w:val="clear" w:color="auto" w:fill="auto"/>
                    <w:vAlign w:val="center"/>
                  </w:tcPr>
                  <w:p w:rsidR="00442C53" w:rsidRDefault="00442C53" w:rsidP="001434AE">
                    <w:pPr>
                      <w:jc w:val="center"/>
                      <w:rPr>
                        <w:szCs w:val="21"/>
                      </w:rPr>
                    </w:pPr>
                    <w:r>
                      <w:rPr>
                        <w:rFonts w:hint="eastAsia"/>
                        <w:szCs w:val="21"/>
                      </w:rPr>
                      <w:t>未偿还或结转的原因</w:t>
                    </w:r>
                  </w:p>
                </w:tc>
              </w:sdtContent>
            </w:sdt>
          </w:tr>
          <w:sdt>
            <w:sdtPr>
              <w:rPr>
                <w:szCs w:val="21"/>
              </w:rPr>
              <w:alias w:val="重要的账龄超过1年的应付账款明细"/>
              <w:tag w:val="_GBC_3c24b8450a0a47bd8859f88e883aa952"/>
              <w:id w:val="1454981526"/>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苏州市苏城建筑安装工程有限责任公司</w:t>
                    </w:r>
                  </w:p>
                </w:tc>
                <w:tc>
                  <w:tcPr>
                    <w:tcW w:w="1246" w:type="pct"/>
                    <w:shd w:val="clear" w:color="auto" w:fill="auto"/>
                  </w:tcPr>
                  <w:p w:rsidR="00442C53" w:rsidRDefault="00442C53" w:rsidP="001434AE">
                    <w:pPr>
                      <w:jc w:val="right"/>
                      <w:rPr>
                        <w:szCs w:val="21"/>
                      </w:rPr>
                    </w:pPr>
                    <w:r>
                      <w:t>5,218,027.74</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1736355765"/>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苏州建鑫建设集团有限公司</w:t>
                    </w:r>
                  </w:p>
                </w:tc>
                <w:tc>
                  <w:tcPr>
                    <w:tcW w:w="1246" w:type="pct"/>
                    <w:shd w:val="clear" w:color="auto" w:fill="auto"/>
                  </w:tcPr>
                  <w:p w:rsidR="00442C53" w:rsidRDefault="00442C53" w:rsidP="001434AE">
                    <w:pPr>
                      <w:jc w:val="right"/>
                      <w:rPr>
                        <w:szCs w:val="21"/>
                      </w:rPr>
                    </w:pPr>
                    <w:r>
                      <w:t>2,888,486.03</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164987651"/>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江苏伟建建设工程有限公司</w:t>
                    </w:r>
                  </w:p>
                </w:tc>
                <w:tc>
                  <w:tcPr>
                    <w:tcW w:w="1246" w:type="pct"/>
                    <w:shd w:val="clear" w:color="auto" w:fill="auto"/>
                  </w:tcPr>
                  <w:p w:rsidR="00442C53" w:rsidRDefault="00442C53" w:rsidP="001434AE">
                    <w:pPr>
                      <w:jc w:val="right"/>
                      <w:rPr>
                        <w:szCs w:val="21"/>
                      </w:rPr>
                    </w:pPr>
                    <w:r>
                      <w:t>1,344,898.21</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1456374876"/>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苏州顺龙建设工程有限公司</w:t>
                    </w:r>
                  </w:p>
                </w:tc>
                <w:tc>
                  <w:tcPr>
                    <w:tcW w:w="1246" w:type="pct"/>
                    <w:shd w:val="clear" w:color="auto" w:fill="auto"/>
                  </w:tcPr>
                  <w:p w:rsidR="00442C53" w:rsidRDefault="00442C53" w:rsidP="001434AE">
                    <w:pPr>
                      <w:jc w:val="right"/>
                      <w:rPr>
                        <w:szCs w:val="21"/>
                      </w:rPr>
                    </w:pPr>
                    <w:r>
                      <w:t>2,500,000.00</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572782710"/>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江苏吴中建设集团有限公司</w:t>
                    </w:r>
                  </w:p>
                </w:tc>
                <w:tc>
                  <w:tcPr>
                    <w:tcW w:w="1246" w:type="pct"/>
                    <w:shd w:val="clear" w:color="auto" w:fill="auto"/>
                  </w:tcPr>
                  <w:p w:rsidR="00442C53" w:rsidRDefault="00442C53" w:rsidP="001434AE">
                    <w:pPr>
                      <w:jc w:val="right"/>
                      <w:rPr>
                        <w:szCs w:val="21"/>
                      </w:rPr>
                    </w:pPr>
                    <w:r>
                      <w:t>1,985,708.07</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946655017"/>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苏州第五建筑集团有限公司</w:t>
                    </w:r>
                  </w:p>
                </w:tc>
                <w:tc>
                  <w:tcPr>
                    <w:tcW w:w="1246" w:type="pct"/>
                    <w:shd w:val="clear" w:color="auto" w:fill="auto"/>
                  </w:tcPr>
                  <w:p w:rsidR="00442C53" w:rsidRDefault="00442C53" w:rsidP="001434AE">
                    <w:pPr>
                      <w:jc w:val="right"/>
                      <w:rPr>
                        <w:szCs w:val="21"/>
                      </w:rPr>
                    </w:pPr>
                    <w:r>
                      <w:t>1,700,000.00</w:t>
                    </w:r>
                  </w:p>
                </w:tc>
                <w:tc>
                  <w:tcPr>
                    <w:tcW w:w="1624" w:type="pct"/>
                    <w:shd w:val="clear" w:color="auto" w:fill="auto"/>
                  </w:tcPr>
                  <w:p w:rsidR="00442C53" w:rsidRDefault="00442C53" w:rsidP="001434AE">
                    <w:pPr>
                      <w:rPr>
                        <w:szCs w:val="21"/>
                      </w:rPr>
                    </w:pPr>
                    <w:r>
                      <w:t>项目仍在进行，尚未结算</w:t>
                    </w:r>
                  </w:p>
                </w:tc>
              </w:tr>
            </w:sdtContent>
          </w:sdt>
          <w:sdt>
            <w:sdtPr>
              <w:rPr>
                <w:szCs w:val="21"/>
              </w:rPr>
              <w:alias w:val="重要的账龄超过1年的应付账款明细"/>
              <w:tag w:val="_GBC_3c24b8450a0a47bd8859f88e883aa952"/>
              <w:id w:val="-770007816"/>
              <w:lock w:val="sdtLocked"/>
            </w:sdtPr>
            <w:sdtEndPr/>
            <w:sdtContent>
              <w:tr w:rsidR="00442C53" w:rsidTr="00442C53">
                <w:tc>
                  <w:tcPr>
                    <w:tcW w:w="2129" w:type="pct"/>
                    <w:tcBorders>
                      <w:bottom w:val="single" w:sz="4" w:space="0" w:color="auto"/>
                    </w:tcBorders>
                    <w:shd w:val="clear" w:color="auto" w:fill="auto"/>
                  </w:tcPr>
                  <w:p w:rsidR="00442C53" w:rsidRDefault="00442C53" w:rsidP="001434AE">
                    <w:pPr>
                      <w:rPr>
                        <w:szCs w:val="21"/>
                      </w:rPr>
                    </w:pPr>
                    <w:r>
                      <w:t>江苏华新建设工程有限公司</w:t>
                    </w:r>
                  </w:p>
                </w:tc>
                <w:tc>
                  <w:tcPr>
                    <w:tcW w:w="1246" w:type="pct"/>
                    <w:shd w:val="clear" w:color="auto" w:fill="auto"/>
                  </w:tcPr>
                  <w:p w:rsidR="00442C53" w:rsidRDefault="00442C53" w:rsidP="001434AE">
                    <w:pPr>
                      <w:jc w:val="right"/>
                      <w:rPr>
                        <w:szCs w:val="21"/>
                      </w:rPr>
                    </w:pPr>
                    <w:r>
                      <w:t>1,306,743.59</w:t>
                    </w:r>
                  </w:p>
                </w:tc>
                <w:tc>
                  <w:tcPr>
                    <w:tcW w:w="1624" w:type="pct"/>
                    <w:shd w:val="clear" w:color="auto" w:fill="auto"/>
                  </w:tcPr>
                  <w:p w:rsidR="00442C53" w:rsidRDefault="00442C53" w:rsidP="001434AE">
                    <w:pPr>
                      <w:rPr>
                        <w:szCs w:val="21"/>
                      </w:rPr>
                    </w:pPr>
                    <w:r>
                      <w:t>项目仍在进行，尚未结算</w:t>
                    </w:r>
                  </w:p>
                </w:tc>
              </w:tr>
            </w:sdtContent>
          </w:sdt>
          <w:tr w:rsidR="00442C53" w:rsidTr="00442C53">
            <w:sdt>
              <w:sdtPr>
                <w:tag w:val="_PLD_eca4761bb44d46c18cd4488e72a6e130"/>
                <w:id w:val="1011500218"/>
                <w:lock w:val="sdtLocked"/>
              </w:sdtPr>
              <w:sdtEndPr/>
              <w:sdtContent>
                <w:tc>
                  <w:tcPr>
                    <w:tcW w:w="2129" w:type="pct"/>
                    <w:shd w:val="clear" w:color="auto" w:fill="auto"/>
                    <w:vAlign w:val="center"/>
                  </w:tcPr>
                  <w:p w:rsidR="00442C53" w:rsidRDefault="00442C53" w:rsidP="001434AE">
                    <w:pPr>
                      <w:jc w:val="center"/>
                      <w:rPr>
                        <w:szCs w:val="21"/>
                      </w:rPr>
                    </w:pPr>
                    <w:r>
                      <w:rPr>
                        <w:rFonts w:hint="eastAsia"/>
                        <w:szCs w:val="21"/>
                      </w:rPr>
                      <w:t>合计</w:t>
                    </w:r>
                  </w:p>
                </w:tc>
              </w:sdtContent>
            </w:sdt>
            <w:tc>
              <w:tcPr>
                <w:tcW w:w="1246" w:type="pct"/>
                <w:shd w:val="clear" w:color="auto" w:fill="auto"/>
              </w:tcPr>
              <w:p w:rsidR="00442C53" w:rsidRDefault="00442C53" w:rsidP="00442C53">
                <w:pPr>
                  <w:jc w:val="right"/>
                  <w:rPr>
                    <w:szCs w:val="21"/>
                  </w:rPr>
                </w:pPr>
                <w:r>
                  <w:rPr>
                    <w:rFonts w:hint="eastAsia"/>
                    <w:szCs w:val="21"/>
                  </w:rPr>
                  <w:t>16,943,863.64</w:t>
                </w:r>
              </w:p>
            </w:tc>
            <w:tc>
              <w:tcPr>
                <w:tcW w:w="1624" w:type="pct"/>
                <w:shd w:val="clear" w:color="auto" w:fill="auto"/>
              </w:tcPr>
              <w:p w:rsidR="00442C53" w:rsidRDefault="00442C53" w:rsidP="001434AE">
                <w:pPr>
                  <w:jc w:val="center"/>
                  <w:rPr>
                    <w:szCs w:val="21"/>
                  </w:rPr>
                </w:pPr>
                <w:r>
                  <w:rPr>
                    <w:rFonts w:hint="eastAsia"/>
                    <w:szCs w:val="21"/>
                  </w:rPr>
                  <w:t>/</w:t>
                </w:r>
              </w:p>
            </w:tc>
          </w:tr>
        </w:tbl>
        <w:p w:rsidR="00497A79" w:rsidRDefault="00030B85"/>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rsidR="00497A79" w:rsidRDefault="00011E94">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ContentLocked"/>
            <w:placeholder>
              <w:docPart w:val="GBC22222222222222222222222222222"/>
            </w:placeholder>
          </w:sdtPr>
          <w:sdtEndPr/>
          <w:sdtContent>
            <w:p w:rsidR="00497A79" w:rsidRDefault="00011E94" w:rsidP="00442C53">
              <w:pPr>
                <w:rPr>
                  <w:szCs w:val="21"/>
                </w:rPr>
              </w:pPr>
              <w:r>
                <w:rPr>
                  <w:szCs w:val="21"/>
                </w:rPr>
                <w:fldChar w:fldCharType="begin"/>
              </w:r>
              <w:r w:rsidR="00442C53">
                <w:rPr>
                  <w:szCs w:val="21"/>
                </w:rPr>
                <w:instrText xml:space="preserve"> MACROBUTTON  SnrToggleCheckbox □适用 </w:instrText>
              </w:r>
              <w:r>
                <w:rPr>
                  <w:szCs w:val="21"/>
                </w:rPr>
                <w:fldChar w:fldCharType="end"/>
              </w:r>
              <w:r>
                <w:rPr>
                  <w:szCs w:val="21"/>
                </w:rPr>
                <w:fldChar w:fldCharType="begin"/>
              </w:r>
              <w:r w:rsidR="00442C53">
                <w:rPr>
                  <w:szCs w:val="21"/>
                </w:rPr>
                <w:instrText xml:space="preserve"> MACROBUTTON  SnrToggleCheckbox √不适用 </w:instrText>
              </w:r>
              <w:r>
                <w:rPr>
                  <w:szCs w:val="21"/>
                </w:rPr>
                <w:fldChar w:fldCharType="end"/>
              </w:r>
            </w:p>
          </w:sdtContent>
        </w:sdt>
      </w:sdtContent>
    </w:sdt>
    <w:p w:rsidR="00497A79" w:rsidRDefault="00497A79">
      <w:pPr>
        <w:snapToGrid w:val="0"/>
        <w:spacing w:line="240" w:lineRule="atLeast"/>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1694531492"/>
        <w:lock w:val="sdtLocked"/>
        <w:placeholder>
          <w:docPart w:val="GBC22222222222222222222222222222"/>
        </w:placeholder>
      </w:sdtPr>
      <w:sdtEndPr>
        <w:rPr>
          <w:szCs w:val="24"/>
        </w:rPr>
      </w:sdtEndPr>
      <w:sdtContent>
        <w:p w:rsidR="00497A79" w:rsidRDefault="00011E94">
          <w:pPr>
            <w:pStyle w:val="4"/>
            <w:numPr>
              <w:ilvl w:val="0"/>
              <w:numId w:val="59"/>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ContentLocked"/>
            <w:placeholder>
              <w:docPart w:val="GBC22222222222222222222222222222"/>
            </w:placeholder>
          </w:sdtPr>
          <w:sdtEndPr/>
          <w:sdtContent>
            <w:p w:rsidR="00497A79" w:rsidRDefault="00011E94">
              <w:r>
                <w:fldChar w:fldCharType="begin"/>
              </w:r>
              <w:r w:rsidR="00442C53">
                <w:instrText xml:space="preserve"> MACROBUTTON  SnrToggleCheckbox √适用 </w:instrText>
              </w:r>
              <w:r>
                <w:fldChar w:fldCharType="end"/>
              </w:r>
              <w:r>
                <w:fldChar w:fldCharType="begin"/>
              </w:r>
              <w:r w:rsidR="00442C53">
                <w:instrText xml:space="preserve"> MACROBUTTON  SnrToggleCheckbox □不适用 </w:instrText>
              </w:r>
              <w:r>
                <w:fldChar w:fldCharType="end"/>
              </w:r>
            </w:p>
          </w:sdtContent>
        </w:sdt>
        <w:p w:rsidR="00434332" w:rsidRDefault="00011E94">
          <w:pPr>
            <w:jc w:val="right"/>
            <w:rPr>
              <w:szCs w:val="21"/>
            </w:rPr>
          </w:pPr>
          <w:r>
            <w:rPr>
              <w:rFonts w:hint="eastAsia"/>
              <w:szCs w:val="21"/>
            </w:rPr>
            <w:t>单位：</w:t>
          </w:r>
          <w:sdt>
            <w:sdtPr>
              <w:rPr>
                <w:rFonts w:hint="eastAsia"/>
                <w:szCs w:val="21"/>
              </w:rPr>
              <w:alias w:val="单位：财务附注：预收账款情况"/>
              <w:tag w:val="_GBC_f4564e0d7a8a4a9589aae9168c4c8fdb"/>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收账款情况"/>
              <w:tag w:val="_GBC_e993db46bf3641c59c10bd3e14a930d9"/>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3031"/>
            <w:gridCol w:w="3025"/>
          </w:tblGrid>
          <w:tr w:rsidR="00434332" w:rsidTr="0071125B">
            <w:sdt>
              <w:sdtPr>
                <w:tag w:val="_PLD_d5dd98b095374d108e2df93a96e434bb"/>
                <w:id w:val="1026839142"/>
                <w:lock w:val="sdtLocked"/>
              </w:sdtPr>
              <w:sdtEndPr/>
              <w:sdtContent>
                <w:tc>
                  <w:tcPr>
                    <w:tcW w:w="1601" w:type="pct"/>
                    <w:shd w:val="clear" w:color="auto" w:fill="auto"/>
                  </w:tcPr>
                  <w:p w:rsidR="00434332" w:rsidRDefault="00434332" w:rsidP="0071125B">
                    <w:pPr>
                      <w:jc w:val="center"/>
                      <w:rPr>
                        <w:szCs w:val="21"/>
                      </w:rPr>
                    </w:pPr>
                    <w:r>
                      <w:rPr>
                        <w:rFonts w:hint="eastAsia"/>
                        <w:szCs w:val="21"/>
                      </w:rPr>
                      <w:t>项目</w:t>
                    </w:r>
                  </w:p>
                </w:tc>
              </w:sdtContent>
            </w:sdt>
            <w:sdt>
              <w:sdtPr>
                <w:tag w:val="_PLD_9fc077db74354318b54c7ec24cd1ce0c"/>
                <w:id w:val="1670288640"/>
                <w:lock w:val="sdtLocked"/>
              </w:sdtPr>
              <w:sdtEndPr/>
              <w:sdtContent>
                <w:tc>
                  <w:tcPr>
                    <w:tcW w:w="1701" w:type="pct"/>
                    <w:shd w:val="clear" w:color="auto" w:fill="auto"/>
                  </w:tcPr>
                  <w:p w:rsidR="00434332" w:rsidRDefault="00434332" w:rsidP="0071125B">
                    <w:pPr>
                      <w:jc w:val="center"/>
                      <w:rPr>
                        <w:szCs w:val="21"/>
                      </w:rPr>
                    </w:pPr>
                    <w:r>
                      <w:rPr>
                        <w:rFonts w:hint="eastAsia"/>
                        <w:szCs w:val="21"/>
                      </w:rPr>
                      <w:t>期末余额</w:t>
                    </w:r>
                  </w:p>
                </w:tc>
              </w:sdtContent>
            </w:sdt>
            <w:sdt>
              <w:sdtPr>
                <w:tag w:val="_PLD_aa9447699c054ad4b698586b835a3180"/>
                <w:id w:val="-2032028544"/>
                <w:lock w:val="sdtLocked"/>
              </w:sdtPr>
              <w:sdtEndPr/>
              <w:sdtContent>
                <w:tc>
                  <w:tcPr>
                    <w:tcW w:w="1698" w:type="pct"/>
                    <w:shd w:val="clear" w:color="auto" w:fill="auto"/>
                  </w:tcPr>
                  <w:p w:rsidR="00434332" w:rsidRDefault="00434332" w:rsidP="0071125B">
                    <w:pPr>
                      <w:jc w:val="center"/>
                      <w:rPr>
                        <w:szCs w:val="21"/>
                      </w:rPr>
                    </w:pPr>
                    <w:r>
                      <w:rPr>
                        <w:rFonts w:hint="eastAsia"/>
                        <w:szCs w:val="21"/>
                      </w:rPr>
                      <w:t>期初余额</w:t>
                    </w:r>
                  </w:p>
                </w:tc>
              </w:sdtContent>
            </w:sdt>
          </w:tr>
          <w:sdt>
            <w:sdtPr>
              <w:rPr>
                <w:rFonts w:hint="eastAsia"/>
                <w:szCs w:val="21"/>
              </w:rPr>
              <w:alias w:val="预收账款情况明细"/>
              <w:tag w:val="_GBC_230853c1febc415e90da55e0c713ce54"/>
              <w:id w:val="-467672979"/>
              <w:lock w:val="sdtLocked"/>
            </w:sdtPr>
            <w:sdtEndPr/>
            <w:sdtContent>
              <w:tr w:rsidR="00434332" w:rsidTr="0071125B">
                <w:tc>
                  <w:tcPr>
                    <w:tcW w:w="1601" w:type="pct"/>
                    <w:shd w:val="clear" w:color="auto" w:fill="auto"/>
                  </w:tcPr>
                  <w:p w:rsidR="00434332" w:rsidRDefault="00434332" w:rsidP="0071125B">
                    <w:pPr>
                      <w:rPr>
                        <w:szCs w:val="21"/>
                      </w:rPr>
                    </w:pPr>
                    <w:r>
                      <w:t>预收房款</w:t>
                    </w:r>
                  </w:p>
                </w:tc>
                <w:tc>
                  <w:tcPr>
                    <w:tcW w:w="1701" w:type="pct"/>
                    <w:shd w:val="clear" w:color="auto" w:fill="auto"/>
                  </w:tcPr>
                  <w:p w:rsidR="00434332" w:rsidRDefault="00434332" w:rsidP="0071125B">
                    <w:pPr>
                      <w:jc w:val="right"/>
                      <w:rPr>
                        <w:szCs w:val="21"/>
                      </w:rPr>
                    </w:pPr>
                    <w:r>
                      <w:t>738,511,634.70</w:t>
                    </w:r>
                  </w:p>
                </w:tc>
                <w:tc>
                  <w:tcPr>
                    <w:tcW w:w="1698" w:type="pct"/>
                    <w:shd w:val="clear" w:color="auto" w:fill="auto"/>
                  </w:tcPr>
                  <w:p w:rsidR="00434332" w:rsidRDefault="00434332" w:rsidP="0071125B">
                    <w:pPr>
                      <w:jc w:val="right"/>
                      <w:rPr>
                        <w:szCs w:val="21"/>
                      </w:rPr>
                    </w:pPr>
                    <w:r>
                      <w:t>567,431,344.70</w:t>
                    </w:r>
                  </w:p>
                </w:tc>
              </w:tr>
            </w:sdtContent>
          </w:sdt>
          <w:sdt>
            <w:sdtPr>
              <w:rPr>
                <w:rFonts w:hint="eastAsia"/>
                <w:szCs w:val="21"/>
              </w:rPr>
              <w:alias w:val="预收账款情况明细"/>
              <w:tag w:val="_GBC_230853c1febc415e90da55e0c713ce54"/>
              <w:id w:val="387467126"/>
              <w:lock w:val="sdtLocked"/>
            </w:sdtPr>
            <w:sdtEndPr/>
            <w:sdtContent>
              <w:tr w:rsidR="00434332" w:rsidTr="0071125B">
                <w:tc>
                  <w:tcPr>
                    <w:tcW w:w="1601" w:type="pct"/>
                    <w:shd w:val="clear" w:color="auto" w:fill="auto"/>
                  </w:tcPr>
                  <w:p w:rsidR="00434332" w:rsidRDefault="00434332" w:rsidP="0071125B">
                    <w:pPr>
                      <w:rPr>
                        <w:szCs w:val="21"/>
                      </w:rPr>
                    </w:pPr>
                    <w:r>
                      <w:t>预收货款</w:t>
                    </w:r>
                  </w:p>
                </w:tc>
                <w:tc>
                  <w:tcPr>
                    <w:tcW w:w="1701" w:type="pct"/>
                    <w:shd w:val="clear" w:color="auto" w:fill="auto"/>
                  </w:tcPr>
                  <w:p w:rsidR="00434332" w:rsidRDefault="00434332" w:rsidP="0071125B">
                    <w:pPr>
                      <w:jc w:val="right"/>
                      <w:rPr>
                        <w:szCs w:val="21"/>
                      </w:rPr>
                    </w:pPr>
                    <w:r>
                      <w:t>24,168,586.43</w:t>
                    </w:r>
                  </w:p>
                </w:tc>
                <w:tc>
                  <w:tcPr>
                    <w:tcW w:w="1698" w:type="pct"/>
                    <w:shd w:val="clear" w:color="auto" w:fill="auto"/>
                  </w:tcPr>
                  <w:p w:rsidR="00434332" w:rsidRDefault="00434332" w:rsidP="0071125B">
                    <w:pPr>
                      <w:jc w:val="right"/>
                      <w:rPr>
                        <w:szCs w:val="21"/>
                      </w:rPr>
                    </w:pPr>
                    <w:r>
                      <w:t>16,511,074.37</w:t>
                    </w:r>
                  </w:p>
                </w:tc>
              </w:tr>
            </w:sdtContent>
          </w:sdt>
          <w:sdt>
            <w:sdtPr>
              <w:rPr>
                <w:rFonts w:hint="eastAsia"/>
                <w:szCs w:val="21"/>
              </w:rPr>
              <w:alias w:val="预收账款情况明细"/>
              <w:tag w:val="_GBC_230853c1febc415e90da55e0c713ce54"/>
              <w:id w:val="-820962651"/>
              <w:lock w:val="sdtLocked"/>
            </w:sdtPr>
            <w:sdtEndPr/>
            <w:sdtContent>
              <w:tr w:rsidR="00434332" w:rsidTr="0071125B">
                <w:tc>
                  <w:tcPr>
                    <w:tcW w:w="1601" w:type="pct"/>
                    <w:shd w:val="clear" w:color="auto" w:fill="auto"/>
                  </w:tcPr>
                  <w:p w:rsidR="00434332" w:rsidRDefault="00434332" w:rsidP="0071125B">
                    <w:pPr>
                      <w:rPr>
                        <w:szCs w:val="21"/>
                      </w:rPr>
                    </w:pPr>
                    <w:r>
                      <w:t>预收房租</w:t>
                    </w:r>
                  </w:p>
                </w:tc>
                <w:tc>
                  <w:tcPr>
                    <w:tcW w:w="1701" w:type="pct"/>
                    <w:shd w:val="clear" w:color="auto" w:fill="auto"/>
                  </w:tcPr>
                  <w:p w:rsidR="00434332" w:rsidRDefault="00434332" w:rsidP="0071125B">
                    <w:pPr>
                      <w:jc w:val="right"/>
                      <w:rPr>
                        <w:szCs w:val="21"/>
                      </w:rPr>
                    </w:pPr>
                    <w:r>
                      <w:t>1,348,182.05</w:t>
                    </w:r>
                  </w:p>
                </w:tc>
                <w:tc>
                  <w:tcPr>
                    <w:tcW w:w="1698" w:type="pct"/>
                    <w:shd w:val="clear" w:color="auto" w:fill="auto"/>
                  </w:tcPr>
                  <w:p w:rsidR="00434332" w:rsidRDefault="00434332" w:rsidP="0071125B">
                    <w:pPr>
                      <w:jc w:val="right"/>
                      <w:rPr>
                        <w:szCs w:val="21"/>
                      </w:rPr>
                    </w:pPr>
                    <w:r>
                      <w:t>1,401,021.59</w:t>
                    </w:r>
                  </w:p>
                </w:tc>
              </w:tr>
            </w:sdtContent>
          </w:sdt>
          <w:tr w:rsidR="00434332" w:rsidRPr="00434332" w:rsidTr="0071125B">
            <w:sdt>
              <w:sdtPr>
                <w:tag w:val="_PLD_dbdcdc98ceee47408e8ac7a0d53c5b39"/>
                <w:id w:val="1738745201"/>
                <w:lock w:val="sdtLocked"/>
              </w:sdtPr>
              <w:sdtEndPr/>
              <w:sdtContent>
                <w:tc>
                  <w:tcPr>
                    <w:tcW w:w="1601" w:type="pct"/>
                    <w:shd w:val="clear" w:color="auto" w:fill="auto"/>
                  </w:tcPr>
                  <w:p w:rsidR="00434332" w:rsidRDefault="00434332" w:rsidP="0071125B">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rsidR="00434332" w:rsidRPr="00442C53" w:rsidRDefault="00434332" w:rsidP="0071125B">
                <w:pPr>
                  <w:jc w:val="right"/>
                </w:pPr>
                <w:r>
                  <w:t>764,028,403.18</w:t>
                </w:r>
              </w:p>
            </w:tc>
            <w:tc>
              <w:tcPr>
                <w:tcW w:w="1698" w:type="pct"/>
                <w:shd w:val="clear" w:color="auto" w:fill="auto"/>
              </w:tcPr>
              <w:p w:rsidR="00434332" w:rsidRPr="00442C53" w:rsidRDefault="00434332" w:rsidP="0071125B">
                <w:pPr>
                  <w:jc w:val="right"/>
                </w:pPr>
                <w:r>
                  <w:t>585,343,440.66</w:t>
                </w:r>
              </w:p>
            </w:tc>
          </w:tr>
        </w:tbl>
      </w:sdtContent>
    </w:sdt>
    <w:p w:rsidR="00196CEA" w:rsidRDefault="00196CEA" w:rsidP="0071125B">
      <w:pPr>
        <w:tabs>
          <w:tab w:val="left" w:pos="8280"/>
          <w:tab w:val="left" w:pos="9720"/>
        </w:tabs>
        <w:ind w:rightChars="12" w:right="25"/>
        <w:rPr>
          <w:szCs w:val="21"/>
        </w:rPr>
      </w:pPr>
    </w:p>
    <w:sdt>
      <w:sdtPr>
        <w:rPr>
          <w:rFonts w:ascii="宋体" w:hAnsi="宋体" w:cstheme="minorBidi" w:hint="eastAsia"/>
          <w:b w:val="0"/>
          <w:bCs w:val="0"/>
          <w:kern w:val="0"/>
          <w:szCs w:val="21"/>
        </w:rPr>
        <w:alias w:val="模块:账龄超过1年的重要预收款项"/>
        <w:tag w:val="_GBC_59300802f7ac43e3ab1ce4a570fb0267"/>
        <w:id w:val="95211671"/>
        <w:lock w:val="sdtLocked"/>
        <w:placeholder>
          <w:docPart w:val="GBC22222222222222222222222222222"/>
        </w:placeholder>
      </w:sdtPr>
      <w:sdtEndPr/>
      <w:sdtContent>
        <w:p w:rsidR="00497A79" w:rsidRDefault="00011E94">
          <w:pPr>
            <w:pStyle w:val="4"/>
            <w:numPr>
              <w:ilvl w:val="0"/>
              <w:numId w:val="59"/>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764412523"/>
            <w:lock w:val="sdtContentLocked"/>
            <w:placeholder>
              <w:docPart w:val="GBC22222222222222222222222222222"/>
            </w:placeholder>
          </w:sdtPr>
          <w:sdtEndPr/>
          <w:sdtContent>
            <w:p w:rsidR="0071125B" w:rsidRDefault="00011E94" w:rsidP="0071125B">
              <w:r>
                <w:fldChar w:fldCharType="begin"/>
              </w:r>
              <w:r w:rsidR="0071125B">
                <w:instrText xml:space="preserve"> MACROBUTTON  SnrToggleCheckbox □适用 </w:instrText>
              </w:r>
              <w:r>
                <w:fldChar w:fldCharType="end"/>
              </w:r>
              <w:r>
                <w:fldChar w:fldCharType="begin"/>
              </w:r>
              <w:r w:rsidR="0071125B">
                <w:instrText xml:space="preserve"> MACROBUTTON  SnrToggleCheckbox √不适用 </w:instrText>
              </w:r>
              <w:r>
                <w:fldChar w:fldCharType="end"/>
              </w:r>
            </w:p>
          </w:sdtContent>
        </w:sdt>
        <w:p w:rsidR="00497A79" w:rsidRDefault="00030B85" w:rsidP="00442C53">
          <w:pPr>
            <w:rPr>
              <w:rFonts w:cstheme="minorBidi"/>
              <w:szCs w:val="21"/>
            </w:rPr>
          </w:pPr>
        </w:p>
      </w:sdtContent>
    </w:sdt>
    <w:sdt>
      <w:sdtPr>
        <w:rPr>
          <w:rFonts w:ascii="宋体" w:hAnsi="宋体" w:cs="宋体" w:hint="eastAsia"/>
          <w:b w:val="0"/>
          <w:bCs w:val="0"/>
          <w:kern w:val="0"/>
          <w:szCs w:val="24"/>
        </w:rPr>
        <w:alias w:val="期末建造合同形成的已结算未完工项目情况"/>
        <w:tag w:val="_SEC_b8e20e29e15249219458facbe3d1ba98"/>
        <w:id w:val="439411596"/>
        <w:lock w:val="sdtLocked"/>
      </w:sdtPr>
      <w:sdtEndPr/>
      <w:sdtContent>
        <w:bookmarkStart w:id="139" w:name="_Hlk13751475" w:displacedByCustomXml="prev"/>
        <w:bookmarkEnd w:id="139" w:displacedByCustomXml="prev"/>
        <w:p w:rsidR="00754B28" w:rsidRDefault="00754B28" w:rsidP="00754B28">
          <w:pPr>
            <w:pStyle w:val="4"/>
            <w:numPr>
              <w:ilvl w:val="0"/>
              <w:numId w:val="59"/>
            </w:numPr>
            <w:rPr>
              <w:rFonts w:cstheme="minorBidi"/>
              <w:szCs w:val="21"/>
            </w:rPr>
          </w:pPr>
          <w:r>
            <w:rPr>
              <w:rFonts w:cstheme="minorBidi" w:hint="eastAsia"/>
              <w:szCs w:val="21"/>
            </w:rPr>
            <w:t>期末建造合同形成的已结算未完工项目情况</w:t>
          </w:r>
        </w:p>
        <w:sdt>
          <w:sdtPr>
            <w:alias w:val="是否适用：期末建造合同形成的已结算未完工项目情况[双击切换]"/>
            <w:tag w:val="_GBC_42eb46da929a444cac7c0d2b1a585e97"/>
            <w:id w:val="-81925315"/>
            <w:lock w:val="sdtContentLocked"/>
          </w:sdtPr>
          <w:sdtEndPr/>
          <w:sdtContent>
            <w:p w:rsidR="00754B28" w:rsidRPr="00140CFC" w:rsidRDefault="00754B28" w:rsidP="00442C53">
              <w:pPr>
                <w:rPr>
                  <w:szCs w:val="21"/>
                </w:rPr>
              </w:pPr>
              <w:r>
                <w:fldChar w:fldCharType="begin"/>
              </w:r>
              <w:r w:rsidR="00442C53">
                <w:instrText xml:space="preserve"> MACROBUTTON  SnrToggleCheckbox □适用 </w:instrText>
              </w:r>
              <w:r>
                <w:fldChar w:fldCharType="end"/>
              </w:r>
              <w:r>
                <w:fldChar w:fldCharType="begin"/>
              </w:r>
              <w:r w:rsidR="00442C53">
                <w:instrText xml:space="preserve"> MACROBUTTON  SnrToggleCheckbox √不适用 </w:instrText>
              </w:r>
              <w:r>
                <w:fldChar w:fldCharType="end"/>
              </w:r>
            </w:p>
          </w:sdtContent>
        </w:sdt>
        <w:p w:rsidR="00754B28" w:rsidRPr="00754B28" w:rsidRDefault="00030B85" w:rsidP="00754B28"/>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497A79" w:rsidRDefault="00011E94">
          <w:r>
            <w:rPr>
              <w:rFonts w:hint="eastAsia"/>
            </w:rPr>
            <w:t>其他说明：</w:t>
          </w:r>
        </w:p>
        <w:sdt>
          <w:sdtPr>
            <w:alias w:val="是否适用：预收账款的其他说明[双击切换]"/>
            <w:tag w:val="_GBC_f473b6b28a104ffc812e6da4cf5177e5"/>
            <w:id w:val="-1226528252"/>
            <w:lock w:val="sdtContentLocked"/>
            <w:placeholder>
              <w:docPart w:val="GBC22222222222222222222222222222"/>
            </w:placeholder>
          </w:sdtPr>
          <w:sdtEndPr/>
          <w:sdtContent>
            <w:p w:rsidR="00434332" w:rsidRDefault="00011E94" w:rsidP="00442C53">
              <w:r>
                <w:fldChar w:fldCharType="begin"/>
              </w:r>
              <w:r w:rsidR="00434332">
                <w:instrText xml:space="preserve"> MACROBUTTON  SnrToggleCheckbox √适用 </w:instrText>
              </w:r>
              <w:r>
                <w:fldChar w:fldCharType="end"/>
              </w:r>
              <w:r>
                <w:fldChar w:fldCharType="begin"/>
              </w:r>
              <w:r w:rsidR="00434332">
                <w:instrText xml:space="preserve"> MACROBUTTON  SnrToggleCheckbox □不适用 </w:instrText>
              </w:r>
              <w:r>
                <w:fldChar w:fldCharType="end"/>
              </w:r>
            </w:p>
          </w:sdtContent>
        </w:sdt>
        <w:sdt>
          <w:sdtPr>
            <w:rPr>
              <w:szCs w:val="21"/>
            </w:rPr>
            <w:alias w:val="预收账款的其他说明"/>
            <w:tag w:val="_GBC_b8db95ae8fdb4ee6b08199edc79a282c"/>
            <w:id w:val="-1908760473"/>
            <w:lock w:val="sdtLocked"/>
          </w:sdtPr>
          <w:sdtEndPr/>
          <w:sdtContent>
            <w:p w:rsidR="00BE5D11" w:rsidRDefault="00434332">
              <w:pPr>
                <w:rPr>
                  <w:szCs w:val="21"/>
                </w:rPr>
              </w:pPr>
              <w:r>
                <w:rPr>
                  <w:rFonts w:hint="eastAsia"/>
                  <w:szCs w:val="21"/>
                </w:rPr>
                <w:t>预收房屋销售款明细</w:t>
              </w:r>
            </w:p>
            <w:tbl>
              <w:tblPr>
                <w:tblW w:w="8794" w:type="dxa"/>
                <w:tblInd w:w="103" w:type="dxa"/>
                <w:tblLook w:val="04A0" w:firstRow="1" w:lastRow="0" w:firstColumn="1" w:lastColumn="0" w:noHBand="0" w:noVBand="1"/>
              </w:tblPr>
              <w:tblGrid>
                <w:gridCol w:w="1990"/>
                <w:gridCol w:w="1701"/>
                <w:gridCol w:w="1843"/>
                <w:gridCol w:w="1701"/>
                <w:gridCol w:w="1559"/>
              </w:tblGrid>
              <w:tr w:rsidR="00BE5D11" w:rsidRPr="0071125B" w:rsidTr="00AD4988">
                <w:trPr>
                  <w:trHeight w:val="285"/>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jc w:val="center"/>
                      <w:rPr>
                        <w:sz w:val="18"/>
                        <w:szCs w:val="18"/>
                      </w:rPr>
                    </w:pPr>
                    <w:r w:rsidRPr="0071125B">
                      <w:rPr>
                        <w:rFonts w:hint="eastAsia"/>
                        <w:sz w:val="18"/>
                        <w:szCs w:val="18"/>
                      </w:rPr>
                      <w:t>项目名称</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E5D11" w:rsidRPr="0071125B" w:rsidRDefault="00BE5D11" w:rsidP="00AD4988">
                    <w:pPr>
                      <w:jc w:val="center"/>
                      <w:rPr>
                        <w:sz w:val="18"/>
                        <w:szCs w:val="18"/>
                      </w:rPr>
                    </w:pPr>
                    <w:r w:rsidRPr="0071125B">
                      <w:rPr>
                        <w:rFonts w:hint="eastAsia"/>
                        <w:sz w:val="18"/>
                        <w:szCs w:val="18"/>
                      </w:rPr>
                      <w:t>年初余额</w:t>
                    </w:r>
                    <w:r>
                      <w:rPr>
                        <w:rFonts w:hint="eastAsia"/>
                        <w:sz w:val="18"/>
                        <w:szCs w:val="18"/>
                      </w:rPr>
                      <w:t>（元）</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BE5D11" w:rsidRPr="0071125B" w:rsidRDefault="00BE5D11" w:rsidP="00AD4988">
                    <w:pPr>
                      <w:jc w:val="center"/>
                      <w:rPr>
                        <w:sz w:val="18"/>
                        <w:szCs w:val="18"/>
                      </w:rPr>
                    </w:pPr>
                    <w:r w:rsidRPr="0071125B">
                      <w:rPr>
                        <w:rFonts w:hint="eastAsia"/>
                        <w:sz w:val="18"/>
                        <w:szCs w:val="18"/>
                      </w:rPr>
                      <w:t>年末余额</w:t>
                    </w:r>
                    <w:r>
                      <w:rPr>
                        <w:rFonts w:hint="eastAsia"/>
                        <w:sz w:val="18"/>
                        <w:szCs w:val="18"/>
                      </w:rPr>
                      <w:t>（元）</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预计竣工时间</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预售比例</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岚山二期二批</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3,470,000.00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7,730,000.00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苏苑花园一期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50,000.00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50,000.00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苏苑花园四期（二）</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67,672,759.70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67,672,759.70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家天下一期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20,319,577.00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16,633,264.00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家天下二期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392,816,207.00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442,350,827.00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color w:val="000000"/>
                        <w:sz w:val="18"/>
                        <w:szCs w:val="18"/>
                      </w:rPr>
                    </w:pPr>
                    <w:r w:rsidRPr="0071125B">
                      <w:rPr>
                        <w:rFonts w:hint="eastAsia"/>
                        <w:color w:val="000000"/>
                        <w:sz w:val="18"/>
                        <w:szCs w:val="18"/>
                      </w:rPr>
                      <w:t>2019.12</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right"/>
                      <w:rPr>
                        <w:rFonts w:ascii="Times New Roman" w:hAnsi="Times New Roman" w:cs="Times New Roman"/>
                        <w:color w:val="000000"/>
                        <w:sz w:val="18"/>
                        <w:szCs w:val="18"/>
                      </w:rPr>
                    </w:pPr>
                    <w:r w:rsidRPr="0071125B">
                      <w:rPr>
                        <w:rFonts w:ascii="Times New Roman" w:hAnsi="Times New Roman" w:cs="Times New Roman"/>
                        <w:color w:val="000000"/>
                        <w:sz w:val="18"/>
                        <w:szCs w:val="18"/>
                      </w:rPr>
                      <w:t>99.44%</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家天下三期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56,199,843.00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184,189,046.00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color w:val="000000"/>
                        <w:sz w:val="18"/>
                        <w:szCs w:val="18"/>
                      </w:rPr>
                    </w:pPr>
                    <w:r w:rsidRPr="0071125B">
                      <w:rPr>
                        <w:rFonts w:hint="eastAsia"/>
                        <w:color w:val="000000"/>
                        <w:sz w:val="18"/>
                        <w:szCs w:val="18"/>
                      </w:rPr>
                      <w:t>2021.12</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right"/>
                      <w:rPr>
                        <w:rFonts w:ascii="Times New Roman" w:hAnsi="Times New Roman" w:cs="Times New Roman"/>
                        <w:color w:val="000000"/>
                        <w:sz w:val="18"/>
                        <w:szCs w:val="18"/>
                      </w:rPr>
                    </w:pPr>
                    <w:r>
                      <w:rPr>
                        <w:rFonts w:ascii="Times New Roman" w:hAnsi="Times New Roman" w:cs="Times New Roman" w:hint="eastAsia"/>
                        <w:color w:val="000000"/>
                        <w:sz w:val="18"/>
                        <w:szCs w:val="18"/>
                      </w:rPr>
                      <w:t>80.48</w:t>
                    </w:r>
                    <w:r w:rsidRPr="0071125B">
                      <w:rPr>
                        <w:rFonts w:ascii="Times New Roman" w:hAnsi="Times New Roman" w:cs="Times New Roman"/>
                        <w:color w:val="000000"/>
                        <w:sz w:val="18"/>
                        <w:szCs w:val="18"/>
                      </w:rPr>
                      <w:t>%</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中吴红玺项目一期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15,119,258.00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16,533,938.00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rPr>
                        <w:sz w:val="18"/>
                        <w:szCs w:val="18"/>
                      </w:rPr>
                    </w:pPr>
                    <w:r w:rsidRPr="0071125B">
                      <w:rPr>
                        <w:rFonts w:hint="eastAsia"/>
                        <w:sz w:val="18"/>
                        <w:szCs w:val="18"/>
                      </w:rPr>
                      <w:t>中吴红玺项目二期</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11,783,700.00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3,351,800.00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r w:rsidR="00BE5D11" w:rsidRPr="0071125B" w:rsidTr="00AD4988">
                <w:trPr>
                  <w:trHeight w:val="285"/>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rsidR="00BE5D11" w:rsidRPr="0071125B" w:rsidRDefault="00BE5D11" w:rsidP="00AD4988">
                    <w:pPr>
                      <w:jc w:val="center"/>
                      <w:rPr>
                        <w:sz w:val="18"/>
                        <w:szCs w:val="18"/>
                      </w:rPr>
                    </w:pPr>
                    <w:r w:rsidRPr="0071125B">
                      <w:rPr>
                        <w:rFonts w:hint="eastAsia"/>
                        <w:sz w:val="18"/>
                        <w:szCs w:val="18"/>
                      </w:rPr>
                      <w:t>合计</w:t>
                    </w:r>
                  </w:p>
                </w:tc>
                <w:tc>
                  <w:tcPr>
                    <w:tcW w:w="1701"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567,431,344.70</w:t>
                    </w:r>
                  </w:p>
                </w:tc>
                <w:tc>
                  <w:tcPr>
                    <w:tcW w:w="1843" w:type="dxa"/>
                    <w:tcBorders>
                      <w:top w:val="nil"/>
                      <w:left w:val="nil"/>
                      <w:bottom w:val="single" w:sz="4" w:space="0" w:color="auto"/>
                      <w:right w:val="single" w:sz="4" w:space="0" w:color="auto"/>
                    </w:tcBorders>
                    <w:shd w:val="clear" w:color="auto" w:fill="auto"/>
                    <w:noWrap/>
                    <w:vAlign w:val="center"/>
                    <w:hideMark/>
                  </w:tcPr>
                  <w:p w:rsidR="00BE5D11" w:rsidRPr="0071125B" w:rsidRDefault="00BE5D11" w:rsidP="00AD4988">
                    <w:pPr>
                      <w:jc w:val="right"/>
                      <w:rPr>
                        <w:sz w:val="18"/>
                        <w:szCs w:val="18"/>
                      </w:rPr>
                    </w:pPr>
                    <w:r w:rsidRPr="0071125B">
                      <w:rPr>
                        <w:rFonts w:hint="eastAsia"/>
                        <w:sz w:val="18"/>
                        <w:szCs w:val="18"/>
                      </w:rPr>
                      <w:t>738,511,634.70</w:t>
                    </w:r>
                  </w:p>
                </w:tc>
                <w:tc>
                  <w:tcPr>
                    <w:tcW w:w="1701"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已竣工</w:t>
                    </w:r>
                  </w:p>
                </w:tc>
                <w:tc>
                  <w:tcPr>
                    <w:tcW w:w="1559" w:type="dxa"/>
                    <w:tcBorders>
                      <w:top w:val="nil"/>
                      <w:left w:val="nil"/>
                      <w:bottom w:val="single" w:sz="4" w:space="0" w:color="auto"/>
                      <w:right w:val="single" w:sz="4" w:space="0" w:color="auto"/>
                    </w:tcBorders>
                    <w:shd w:val="clear" w:color="auto" w:fill="auto"/>
                    <w:vAlign w:val="center"/>
                    <w:hideMark/>
                  </w:tcPr>
                  <w:p w:rsidR="00BE5D11" w:rsidRPr="0071125B" w:rsidRDefault="00BE5D11" w:rsidP="00AD4988">
                    <w:pPr>
                      <w:jc w:val="center"/>
                      <w:rPr>
                        <w:sz w:val="18"/>
                        <w:szCs w:val="18"/>
                      </w:rPr>
                    </w:pPr>
                    <w:r w:rsidRPr="0071125B">
                      <w:rPr>
                        <w:rFonts w:hint="eastAsia"/>
                        <w:sz w:val="18"/>
                        <w:szCs w:val="18"/>
                      </w:rPr>
                      <w:t xml:space="preserve">　</w:t>
                    </w:r>
                  </w:p>
                </w:tc>
              </w:tr>
            </w:tbl>
            <w:p w:rsidR="00497A79" w:rsidRDefault="00030B85">
              <w:pPr>
                <w:rPr>
                  <w:szCs w:val="21"/>
                </w:rPr>
              </w:pPr>
            </w:p>
          </w:sdtContent>
        </w:sdt>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应付职工薪酬</w:t>
      </w:r>
    </w:p>
    <w:sdt>
      <w:sdtPr>
        <w:rPr>
          <w:rFonts w:ascii="宋体" w:hAnsi="宋体" w:cs="宋体"/>
          <w:b w:val="0"/>
          <w:bCs w:val="0"/>
          <w:kern w:val="0"/>
          <w:szCs w:val="24"/>
        </w:rPr>
        <w:alias w:val="模块:应付职工薪酬列示："/>
        <w:tag w:val="_GBC_fa609950067149f1a5c0a6c3ba353431"/>
        <w:id w:val="-1255745950"/>
        <w:lock w:val="sdtLocked"/>
        <w:placeholder>
          <w:docPart w:val="GBC22222222222222222222222222222"/>
        </w:placeholder>
      </w:sdtPr>
      <w:sdtEndPr/>
      <w:sdtContent>
        <w:p w:rsidR="00497A79" w:rsidRDefault="00011E94">
          <w:pPr>
            <w:pStyle w:val="4"/>
            <w:numPr>
              <w:ilvl w:val="0"/>
              <w:numId w:val="117"/>
            </w:numPr>
          </w:pPr>
          <w:r>
            <w:rPr>
              <w:rFonts w:hint="eastAsia"/>
            </w:rPr>
            <w:t>应付职工薪酬列示</w:t>
          </w:r>
        </w:p>
        <w:sdt>
          <w:sdtPr>
            <w:alias w:val="是否适用：应付职工薪酬列示[双击切换]"/>
            <w:tag w:val="_GBC_88faccc480a843dca589c1af0d3fee37"/>
            <w:id w:val="1022441054"/>
            <w:lock w:val="sdtContentLocked"/>
            <w:placeholder>
              <w:docPart w:val="GBC22222222222222222222222222222"/>
            </w:placeholder>
          </w:sdtPr>
          <w:sdtEndPr/>
          <w:sdtContent>
            <w:p w:rsidR="00497A79" w:rsidRDefault="00011E94">
              <w:r>
                <w:fldChar w:fldCharType="begin"/>
              </w:r>
              <w:r w:rsidR="00442C53">
                <w:instrText xml:space="preserve"> MACROBUTTON  SnrToggleCheckbox √适用 </w:instrText>
              </w:r>
              <w:r>
                <w:fldChar w:fldCharType="end"/>
              </w:r>
              <w:r>
                <w:fldChar w:fldCharType="begin"/>
              </w:r>
              <w:r w:rsidR="00442C53">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700"/>
            <w:gridCol w:w="1702"/>
            <w:gridCol w:w="1819"/>
            <w:gridCol w:w="1595"/>
          </w:tblGrid>
          <w:tr w:rsidR="007C7D28" w:rsidTr="0071217D">
            <w:sdt>
              <w:sdtPr>
                <w:tag w:val="_PLD_481bea2acb8f49ac9b4cfc92cd4a426e"/>
                <w:id w:val="1882283218"/>
                <w:lock w:val="sdtLocked"/>
              </w:sdtPr>
              <w:sdtEndPr/>
              <w:sdtContent>
                <w:tc>
                  <w:tcPr>
                    <w:tcW w:w="1175" w:type="pct"/>
                    <w:shd w:val="clear" w:color="auto" w:fill="auto"/>
                    <w:vAlign w:val="center"/>
                  </w:tcPr>
                  <w:p w:rsidR="007C7D28" w:rsidRDefault="007C7D28" w:rsidP="0071217D">
                    <w:pPr>
                      <w:jc w:val="center"/>
                    </w:pPr>
                    <w:r>
                      <w:rPr>
                        <w:rFonts w:hint="eastAsia"/>
                      </w:rPr>
                      <w:t>项目</w:t>
                    </w:r>
                  </w:p>
                </w:tc>
              </w:sdtContent>
            </w:sdt>
            <w:sdt>
              <w:sdtPr>
                <w:tag w:val="_PLD_ff27c0f5bcb94d9b932762b91edf2ff1"/>
                <w:id w:val="1189412288"/>
                <w:lock w:val="sdtLocked"/>
              </w:sdtPr>
              <w:sdtEndPr/>
              <w:sdtContent>
                <w:tc>
                  <w:tcPr>
                    <w:tcW w:w="954" w:type="pct"/>
                    <w:shd w:val="clear" w:color="auto" w:fill="auto"/>
                    <w:vAlign w:val="center"/>
                  </w:tcPr>
                  <w:p w:rsidR="007C7D28" w:rsidRDefault="007C7D28" w:rsidP="0071217D">
                    <w:pPr>
                      <w:jc w:val="center"/>
                    </w:pPr>
                    <w:r>
                      <w:rPr>
                        <w:rFonts w:hint="eastAsia"/>
                      </w:rPr>
                      <w:t>期初余额</w:t>
                    </w:r>
                  </w:p>
                </w:tc>
              </w:sdtContent>
            </w:sdt>
            <w:sdt>
              <w:sdtPr>
                <w:tag w:val="_PLD_7274636f27ae4e048ade60bfddaa8164"/>
                <w:id w:val="239985349"/>
                <w:lock w:val="sdtLocked"/>
              </w:sdtPr>
              <w:sdtEndPr/>
              <w:sdtContent>
                <w:tc>
                  <w:tcPr>
                    <w:tcW w:w="955" w:type="pct"/>
                    <w:shd w:val="clear" w:color="auto" w:fill="auto"/>
                    <w:vAlign w:val="center"/>
                  </w:tcPr>
                  <w:p w:rsidR="007C7D28" w:rsidRDefault="007C7D28" w:rsidP="0071217D">
                    <w:pPr>
                      <w:jc w:val="center"/>
                    </w:pPr>
                    <w:r>
                      <w:rPr>
                        <w:rFonts w:hint="eastAsia"/>
                      </w:rPr>
                      <w:t>本期增加</w:t>
                    </w:r>
                  </w:p>
                </w:tc>
              </w:sdtContent>
            </w:sdt>
            <w:sdt>
              <w:sdtPr>
                <w:tag w:val="_PLD_07ae572963de436aa2308d649a28c23b"/>
                <w:id w:val="9808206"/>
                <w:lock w:val="sdtLocked"/>
              </w:sdtPr>
              <w:sdtEndPr/>
              <w:sdtContent>
                <w:tc>
                  <w:tcPr>
                    <w:tcW w:w="1021" w:type="pct"/>
                    <w:shd w:val="clear" w:color="auto" w:fill="auto"/>
                    <w:vAlign w:val="center"/>
                  </w:tcPr>
                  <w:p w:rsidR="007C7D28" w:rsidRDefault="007C7D28" w:rsidP="0071217D">
                    <w:pPr>
                      <w:jc w:val="center"/>
                    </w:pPr>
                    <w:r>
                      <w:rPr>
                        <w:rFonts w:hint="eastAsia"/>
                      </w:rPr>
                      <w:t>本期减少</w:t>
                    </w:r>
                  </w:p>
                </w:tc>
              </w:sdtContent>
            </w:sdt>
            <w:sdt>
              <w:sdtPr>
                <w:tag w:val="_PLD_27069329d7654e34bc45ca7dee532204"/>
                <w:id w:val="2098585486"/>
                <w:lock w:val="sdtLocked"/>
              </w:sdtPr>
              <w:sdtEndPr/>
              <w:sdtContent>
                <w:tc>
                  <w:tcPr>
                    <w:tcW w:w="895" w:type="pct"/>
                    <w:shd w:val="clear" w:color="auto" w:fill="auto"/>
                    <w:vAlign w:val="center"/>
                  </w:tcPr>
                  <w:p w:rsidR="007C7D28" w:rsidRDefault="007C7D28" w:rsidP="0071217D">
                    <w:pPr>
                      <w:jc w:val="center"/>
                    </w:pPr>
                    <w:r>
                      <w:rPr>
                        <w:rFonts w:hint="eastAsia"/>
                      </w:rPr>
                      <w:t>期末余额</w:t>
                    </w:r>
                  </w:p>
                </w:tc>
              </w:sdtContent>
            </w:sdt>
          </w:tr>
          <w:tr w:rsidR="007C7D28" w:rsidTr="0071217D">
            <w:sdt>
              <w:sdtPr>
                <w:tag w:val="_PLD_8272d2e82a6f45a197d65c1251ac79c7"/>
                <w:id w:val="-1037583146"/>
                <w:lock w:val="sdtLocked"/>
              </w:sdtPr>
              <w:sdtEndPr/>
              <w:sdtContent>
                <w:tc>
                  <w:tcPr>
                    <w:tcW w:w="1175" w:type="pct"/>
                    <w:shd w:val="clear" w:color="auto" w:fill="auto"/>
                  </w:tcPr>
                  <w:p w:rsidR="007C7D28" w:rsidRDefault="007C7D28" w:rsidP="0071217D">
                    <w:r>
                      <w:rPr>
                        <w:rFonts w:hint="eastAsia"/>
                      </w:rPr>
                      <w:t>一、短期薪酬</w:t>
                    </w:r>
                  </w:p>
                </w:tc>
              </w:sdtContent>
            </w:sdt>
            <w:tc>
              <w:tcPr>
                <w:tcW w:w="954" w:type="pct"/>
                <w:shd w:val="clear" w:color="auto" w:fill="auto"/>
                <w:vAlign w:val="center"/>
              </w:tcPr>
              <w:p w:rsidR="007C7D28" w:rsidRDefault="007C7D28" w:rsidP="0071217D">
                <w:pPr>
                  <w:jc w:val="right"/>
                </w:pPr>
                <w:r>
                  <w:t>43,482,898.63</w:t>
                </w:r>
              </w:p>
            </w:tc>
            <w:tc>
              <w:tcPr>
                <w:tcW w:w="955" w:type="pct"/>
                <w:shd w:val="clear" w:color="auto" w:fill="auto"/>
                <w:vAlign w:val="center"/>
              </w:tcPr>
              <w:p w:rsidR="007C7D28" w:rsidRDefault="007C7D28" w:rsidP="0071217D">
                <w:pPr>
                  <w:jc w:val="right"/>
                  <w:rPr>
                    <w:highlight w:val="yellow"/>
                  </w:rPr>
                </w:pPr>
                <w:r>
                  <w:t>87,440,611.17</w:t>
                </w:r>
              </w:p>
            </w:tc>
            <w:tc>
              <w:tcPr>
                <w:tcW w:w="1021" w:type="pct"/>
                <w:shd w:val="clear" w:color="auto" w:fill="auto"/>
                <w:vAlign w:val="center"/>
              </w:tcPr>
              <w:p w:rsidR="007C7D28" w:rsidRDefault="007C7D28" w:rsidP="0071217D">
                <w:pPr>
                  <w:jc w:val="right"/>
                  <w:rPr>
                    <w:highlight w:val="yellow"/>
                  </w:rPr>
                </w:pPr>
                <w:r>
                  <w:t>118,160,056.09</w:t>
                </w:r>
              </w:p>
            </w:tc>
            <w:tc>
              <w:tcPr>
                <w:tcW w:w="895" w:type="pct"/>
                <w:shd w:val="clear" w:color="auto" w:fill="auto"/>
                <w:vAlign w:val="center"/>
              </w:tcPr>
              <w:p w:rsidR="007C7D28" w:rsidDel="0038014A" w:rsidRDefault="007C7D28" w:rsidP="0071217D">
                <w:pPr>
                  <w:jc w:val="right"/>
                </w:pPr>
                <w:r>
                  <w:t>12,763,453.71</w:t>
                </w:r>
              </w:p>
            </w:tc>
          </w:tr>
          <w:tr w:rsidR="007C7D28" w:rsidTr="0071217D">
            <w:sdt>
              <w:sdtPr>
                <w:tag w:val="_PLD_e3c7b981b4f64fe3993a41cabeb3d888"/>
                <w:id w:val="-749423891"/>
                <w:lock w:val="sdtLocked"/>
              </w:sdtPr>
              <w:sdtEndPr/>
              <w:sdtContent>
                <w:tc>
                  <w:tcPr>
                    <w:tcW w:w="1175" w:type="pct"/>
                    <w:shd w:val="clear" w:color="auto" w:fill="auto"/>
                  </w:tcPr>
                  <w:p w:rsidR="007C7D28" w:rsidRDefault="007C7D28" w:rsidP="0071217D">
                    <w:r>
                      <w:rPr>
                        <w:rFonts w:hint="eastAsia"/>
                      </w:rPr>
                      <w:t>二、离职后福利-设定提存计划</w:t>
                    </w:r>
                  </w:p>
                </w:tc>
              </w:sdtContent>
            </w:sdt>
            <w:tc>
              <w:tcPr>
                <w:tcW w:w="954" w:type="pct"/>
                <w:shd w:val="clear" w:color="auto" w:fill="auto"/>
                <w:vAlign w:val="center"/>
              </w:tcPr>
              <w:p w:rsidR="007C7D28" w:rsidRDefault="007C7D28" w:rsidP="0071217D">
                <w:pPr>
                  <w:jc w:val="right"/>
                </w:pPr>
                <w:r>
                  <w:t>2,247.50</w:t>
                </w:r>
              </w:p>
            </w:tc>
            <w:tc>
              <w:tcPr>
                <w:tcW w:w="955" w:type="pct"/>
                <w:shd w:val="clear" w:color="auto" w:fill="auto"/>
                <w:vAlign w:val="center"/>
              </w:tcPr>
              <w:p w:rsidR="007C7D28" w:rsidRDefault="007C7D28" w:rsidP="0071217D">
                <w:pPr>
                  <w:jc w:val="right"/>
                </w:pPr>
                <w:r>
                  <w:t>5,702,643.62</w:t>
                </w:r>
              </w:p>
            </w:tc>
            <w:tc>
              <w:tcPr>
                <w:tcW w:w="1021" w:type="pct"/>
                <w:shd w:val="clear" w:color="auto" w:fill="auto"/>
                <w:vAlign w:val="center"/>
              </w:tcPr>
              <w:p w:rsidR="007C7D28" w:rsidRDefault="007C7D28" w:rsidP="0071217D">
                <w:pPr>
                  <w:jc w:val="right"/>
                </w:pPr>
                <w:r>
                  <w:t>5,704,891.12</w:t>
                </w:r>
              </w:p>
            </w:tc>
            <w:tc>
              <w:tcPr>
                <w:tcW w:w="895" w:type="pct"/>
                <w:shd w:val="clear" w:color="auto" w:fill="auto"/>
                <w:vAlign w:val="center"/>
              </w:tcPr>
              <w:p w:rsidR="007C7D28" w:rsidRDefault="007C7D28" w:rsidP="0071217D">
                <w:pPr>
                  <w:jc w:val="right"/>
                </w:pPr>
              </w:p>
            </w:tc>
          </w:tr>
          <w:tr w:rsidR="007C7D28" w:rsidTr="001C7758">
            <w:sdt>
              <w:sdtPr>
                <w:tag w:val="_PLD_d615e4da2a4948e5994fcc5682898c56"/>
                <w:id w:val="-2130302929"/>
                <w:lock w:val="sdtLocked"/>
              </w:sdtPr>
              <w:sdtEndPr/>
              <w:sdtContent>
                <w:tc>
                  <w:tcPr>
                    <w:tcW w:w="1175" w:type="pct"/>
                    <w:shd w:val="clear" w:color="auto" w:fill="auto"/>
                  </w:tcPr>
                  <w:p w:rsidR="007C7D28" w:rsidRDefault="007C7D28" w:rsidP="0071217D">
                    <w:r>
                      <w:rPr>
                        <w:rFonts w:hint="eastAsia"/>
                      </w:rPr>
                      <w:t>三、辞退福利</w:t>
                    </w:r>
                  </w:p>
                </w:tc>
              </w:sdtContent>
            </w:sdt>
            <w:tc>
              <w:tcPr>
                <w:tcW w:w="954" w:type="pct"/>
                <w:shd w:val="clear" w:color="auto" w:fill="auto"/>
                <w:vAlign w:val="center"/>
              </w:tcPr>
              <w:p w:rsidR="007C7D28" w:rsidRDefault="007C7D28" w:rsidP="0071217D">
                <w:pPr>
                  <w:jc w:val="right"/>
                </w:pPr>
              </w:p>
            </w:tc>
            <w:tc>
              <w:tcPr>
                <w:tcW w:w="955" w:type="pct"/>
                <w:shd w:val="clear" w:color="auto" w:fill="auto"/>
                <w:vAlign w:val="center"/>
              </w:tcPr>
              <w:p w:rsidR="007C7D28" w:rsidRDefault="007C7D28" w:rsidP="0071217D">
                <w:pPr>
                  <w:jc w:val="right"/>
                </w:pPr>
                <w:r>
                  <w:t>6,640,846.00</w:t>
                </w:r>
              </w:p>
            </w:tc>
            <w:tc>
              <w:tcPr>
                <w:tcW w:w="1021" w:type="pct"/>
                <w:shd w:val="clear" w:color="auto" w:fill="auto"/>
                <w:vAlign w:val="center"/>
              </w:tcPr>
              <w:p w:rsidR="007C7D28" w:rsidRDefault="007C7D28" w:rsidP="0071217D">
                <w:pPr>
                  <w:jc w:val="right"/>
                </w:pPr>
                <w:r>
                  <w:t>6,640,846.00</w:t>
                </w:r>
              </w:p>
            </w:tc>
            <w:tc>
              <w:tcPr>
                <w:tcW w:w="895" w:type="pct"/>
                <w:shd w:val="clear" w:color="auto" w:fill="auto"/>
                <w:vAlign w:val="center"/>
              </w:tcPr>
              <w:p w:rsidR="007C7D28" w:rsidRDefault="007C7D28" w:rsidP="0071217D">
                <w:pPr>
                  <w:jc w:val="right"/>
                </w:pPr>
              </w:p>
            </w:tc>
          </w:tr>
          <w:tr w:rsidR="007C7D28" w:rsidTr="0071217D">
            <w:sdt>
              <w:sdtPr>
                <w:tag w:val="_PLD_f85ecebc2b9f455eb675b5c3c3edb84c"/>
                <w:id w:val="-439618088"/>
                <w:lock w:val="sdtLocked"/>
              </w:sdtPr>
              <w:sdtEndPr/>
              <w:sdtContent>
                <w:tc>
                  <w:tcPr>
                    <w:tcW w:w="1175" w:type="pct"/>
                    <w:shd w:val="clear" w:color="auto" w:fill="auto"/>
                  </w:tcPr>
                  <w:p w:rsidR="007C7D28" w:rsidRDefault="007C7D28" w:rsidP="0071217D">
                    <w:r>
                      <w:rPr>
                        <w:rFonts w:hint="eastAsia"/>
                      </w:rPr>
                      <w:t>四、一年内到期的其他福利</w:t>
                    </w:r>
                  </w:p>
                </w:tc>
              </w:sdtContent>
            </w:sdt>
            <w:tc>
              <w:tcPr>
                <w:tcW w:w="954" w:type="pct"/>
                <w:shd w:val="clear" w:color="auto" w:fill="auto"/>
                <w:vAlign w:val="center"/>
              </w:tcPr>
              <w:p w:rsidR="007C7D28" w:rsidRDefault="007C7D28" w:rsidP="0071217D">
                <w:pPr>
                  <w:jc w:val="right"/>
                </w:pPr>
              </w:p>
            </w:tc>
            <w:tc>
              <w:tcPr>
                <w:tcW w:w="955" w:type="pct"/>
                <w:shd w:val="clear" w:color="auto" w:fill="auto"/>
                <w:vAlign w:val="center"/>
              </w:tcPr>
              <w:p w:rsidR="007C7D28" w:rsidRDefault="007C7D28" w:rsidP="0071217D">
                <w:pPr>
                  <w:jc w:val="right"/>
                </w:pPr>
              </w:p>
            </w:tc>
            <w:tc>
              <w:tcPr>
                <w:tcW w:w="1021" w:type="pct"/>
                <w:shd w:val="clear" w:color="auto" w:fill="auto"/>
                <w:vAlign w:val="center"/>
              </w:tcPr>
              <w:p w:rsidR="007C7D28" w:rsidRDefault="007C7D28" w:rsidP="0071217D">
                <w:pPr>
                  <w:jc w:val="right"/>
                </w:pPr>
              </w:p>
            </w:tc>
            <w:tc>
              <w:tcPr>
                <w:tcW w:w="895" w:type="pct"/>
                <w:shd w:val="clear" w:color="auto" w:fill="auto"/>
                <w:vAlign w:val="center"/>
              </w:tcPr>
              <w:p w:rsidR="007C7D28" w:rsidRDefault="007C7D28" w:rsidP="0071217D">
                <w:pPr>
                  <w:jc w:val="right"/>
                </w:pPr>
              </w:p>
            </w:tc>
          </w:tr>
          <w:tr w:rsidR="007C7D28" w:rsidTr="0071217D">
            <w:sdt>
              <w:sdtPr>
                <w:tag w:val="_PLD_5ce2e7ac546346f4a7bec33299c89503"/>
                <w:id w:val="-975064311"/>
                <w:lock w:val="sdtLocked"/>
              </w:sdtPr>
              <w:sdtEndPr/>
              <w:sdtContent>
                <w:tc>
                  <w:tcPr>
                    <w:tcW w:w="1175" w:type="pct"/>
                    <w:shd w:val="clear" w:color="auto" w:fill="auto"/>
                    <w:vAlign w:val="center"/>
                  </w:tcPr>
                  <w:p w:rsidR="007C7D28" w:rsidRDefault="007C7D28" w:rsidP="0071217D">
                    <w:pPr>
                      <w:jc w:val="center"/>
                    </w:pPr>
                    <w:r>
                      <w:rPr>
                        <w:rFonts w:hint="eastAsia"/>
                      </w:rPr>
                      <w:t>合计</w:t>
                    </w:r>
                  </w:p>
                </w:tc>
              </w:sdtContent>
            </w:sdt>
            <w:tc>
              <w:tcPr>
                <w:tcW w:w="954" w:type="pct"/>
                <w:shd w:val="clear" w:color="auto" w:fill="auto"/>
                <w:vAlign w:val="center"/>
              </w:tcPr>
              <w:p w:rsidR="007C7D28" w:rsidRDefault="007C7D28" w:rsidP="0071217D">
                <w:pPr>
                  <w:jc w:val="right"/>
                </w:pPr>
                <w:r>
                  <w:t>43,485,146.13</w:t>
                </w:r>
              </w:p>
            </w:tc>
            <w:tc>
              <w:tcPr>
                <w:tcW w:w="955" w:type="pct"/>
                <w:shd w:val="clear" w:color="auto" w:fill="auto"/>
                <w:vAlign w:val="center"/>
              </w:tcPr>
              <w:p w:rsidR="007C7D28" w:rsidRDefault="007C7D28" w:rsidP="0071217D">
                <w:pPr>
                  <w:jc w:val="right"/>
                </w:pPr>
                <w:r>
                  <w:t>99,784,100.79</w:t>
                </w:r>
              </w:p>
            </w:tc>
            <w:tc>
              <w:tcPr>
                <w:tcW w:w="1021" w:type="pct"/>
                <w:shd w:val="clear" w:color="auto" w:fill="auto"/>
                <w:vAlign w:val="center"/>
              </w:tcPr>
              <w:p w:rsidR="007C7D28" w:rsidRDefault="007C7D28" w:rsidP="0071217D">
                <w:pPr>
                  <w:jc w:val="right"/>
                </w:pPr>
                <w:r>
                  <w:t>130,505,793.21</w:t>
                </w:r>
              </w:p>
            </w:tc>
            <w:tc>
              <w:tcPr>
                <w:tcW w:w="895" w:type="pct"/>
                <w:shd w:val="clear" w:color="auto" w:fill="auto"/>
                <w:vAlign w:val="center"/>
              </w:tcPr>
              <w:p w:rsidR="007C7D28" w:rsidRDefault="007C7D28" w:rsidP="0071217D">
                <w:pPr>
                  <w:jc w:val="right"/>
                </w:pPr>
                <w:r>
                  <w:t>12,763,453.71</w:t>
                </w:r>
              </w:p>
            </w:tc>
          </w:tr>
        </w:tbl>
        <w:p w:rsidR="007C7D28" w:rsidRDefault="007C7D28"/>
        <w:p w:rsidR="00497A79" w:rsidRDefault="00030B85"/>
      </w:sdtContent>
    </w:sdt>
    <w:sdt>
      <w:sdtPr>
        <w:rPr>
          <w:rFonts w:ascii="宋体" w:hAnsi="宋体" w:cs="宋体" w:hint="eastAsia"/>
          <w:b w:val="0"/>
          <w:bCs w:val="0"/>
          <w:kern w:val="0"/>
          <w:szCs w:val="24"/>
        </w:rPr>
        <w:alias w:val="模块:短期薪酬列示"/>
        <w:tag w:val="_GBC_8889528627cf49dfa80ba4d972a53405"/>
        <w:id w:val="-1294366427"/>
        <w:lock w:val="sdtLocked"/>
        <w:placeholder>
          <w:docPart w:val="GBC22222222222222222222222222222"/>
        </w:placeholder>
      </w:sdtPr>
      <w:sdtEndPr>
        <w:rPr>
          <w:rFonts w:hint="default"/>
          <w:szCs w:val="21"/>
        </w:rPr>
      </w:sdtEndPr>
      <w:sdtContent>
        <w:p w:rsidR="00497A79" w:rsidRDefault="00011E94">
          <w:pPr>
            <w:pStyle w:val="4"/>
            <w:numPr>
              <w:ilvl w:val="0"/>
              <w:numId w:val="117"/>
            </w:numPr>
          </w:pPr>
          <w:r>
            <w:rPr>
              <w:rFonts w:hint="eastAsia"/>
            </w:rPr>
            <w:t>短期薪酬列示</w:t>
          </w:r>
        </w:p>
        <w:sdt>
          <w:sdtPr>
            <w:alias w:val="是否适用：短期薪酬列示[双击切换]"/>
            <w:tag w:val="_GBC_fe9cc4ffdf524f4695448b31c76167ce"/>
            <w:id w:val="1232357330"/>
            <w:lock w:val="sdtContentLocked"/>
            <w:placeholder>
              <w:docPart w:val="GBC22222222222222222222222222222"/>
            </w:placeholder>
          </w:sdtPr>
          <w:sdtEndPr/>
          <w:sdtContent>
            <w:p w:rsidR="00497A79" w:rsidRDefault="00011E94">
              <w:r>
                <w:fldChar w:fldCharType="begin"/>
              </w:r>
              <w:r w:rsidR="009C462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3"/>
            <w:gridCol w:w="1703"/>
            <w:gridCol w:w="1702"/>
            <w:gridCol w:w="1536"/>
            <w:gridCol w:w="1595"/>
          </w:tblGrid>
          <w:tr w:rsidR="007C7D28" w:rsidRPr="009C462E" w:rsidTr="0071217D">
            <w:sdt>
              <w:sdtPr>
                <w:rPr>
                  <w:sz w:val="18"/>
                  <w:szCs w:val="18"/>
                </w:rPr>
                <w:tag w:val="_PLD_7b5378bc64e24511ae79d643c80f9c98"/>
                <w:id w:val="1091041926"/>
                <w:lock w:val="sdtLocked"/>
              </w:sdtPr>
              <w:sdtEndPr/>
              <w:sdtContent>
                <w:tc>
                  <w:tcPr>
                    <w:tcW w:w="1332"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autoSpaceDE w:val="0"/>
                      <w:autoSpaceDN w:val="0"/>
                      <w:adjustRightInd w:val="0"/>
                      <w:jc w:val="center"/>
                      <w:rPr>
                        <w:sz w:val="18"/>
                        <w:szCs w:val="18"/>
                      </w:rPr>
                    </w:pPr>
                    <w:r w:rsidRPr="009C462E">
                      <w:rPr>
                        <w:rFonts w:hint="eastAsia"/>
                        <w:sz w:val="18"/>
                        <w:szCs w:val="18"/>
                      </w:rPr>
                      <w:t>项目</w:t>
                    </w:r>
                  </w:p>
                </w:tc>
              </w:sdtContent>
            </w:sdt>
            <w:sdt>
              <w:sdtPr>
                <w:rPr>
                  <w:sz w:val="18"/>
                  <w:szCs w:val="18"/>
                </w:rPr>
                <w:tag w:val="_PLD_0144fa4bad154236aa75e1dcc0a89e56"/>
                <w:id w:val="1370570087"/>
                <w:lock w:val="sdtLocked"/>
              </w:sdtPr>
              <w:sdtEndPr/>
              <w:sdtContent>
                <w:tc>
                  <w:tcPr>
                    <w:tcW w:w="956"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autoSpaceDE w:val="0"/>
                      <w:autoSpaceDN w:val="0"/>
                      <w:adjustRightInd w:val="0"/>
                      <w:jc w:val="center"/>
                      <w:rPr>
                        <w:sz w:val="18"/>
                        <w:szCs w:val="18"/>
                      </w:rPr>
                    </w:pPr>
                    <w:r w:rsidRPr="009C462E">
                      <w:rPr>
                        <w:rFonts w:hint="eastAsia"/>
                        <w:sz w:val="18"/>
                        <w:szCs w:val="18"/>
                      </w:rPr>
                      <w:t>期初余额</w:t>
                    </w:r>
                  </w:p>
                </w:tc>
              </w:sdtContent>
            </w:sdt>
            <w:sdt>
              <w:sdtPr>
                <w:rPr>
                  <w:sz w:val="18"/>
                  <w:szCs w:val="18"/>
                </w:rPr>
                <w:tag w:val="_PLD_2d15a4a9e10b4386a7ed67bc2137e04a"/>
                <w:id w:val="-45141944"/>
                <w:lock w:val="sdtLocked"/>
              </w:sdtPr>
              <w:sdtEndPr/>
              <w:sdtContent>
                <w:tc>
                  <w:tcPr>
                    <w:tcW w:w="955"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jc w:val="center"/>
                      <w:rPr>
                        <w:sz w:val="18"/>
                        <w:szCs w:val="18"/>
                      </w:rPr>
                    </w:pPr>
                    <w:r w:rsidRPr="009C462E">
                      <w:rPr>
                        <w:rFonts w:hint="eastAsia"/>
                        <w:sz w:val="18"/>
                        <w:szCs w:val="18"/>
                      </w:rPr>
                      <w:t>本期增加</w:t>
                    </w:r>
                  </w:p>
                </w:tc>
              </w:sdtContent>
            </w:sdt>
            <w:sdt>
              <w:sdtPr>
                <w:rPr>
                  <w:sz w:val="18"/>
                  <w:szCs w:val="18"/>
                </w:rPr>
                <w:tag w:val="_PLD_12a2bbefe0874cde83fdb77f4a4158a1"/>
                <w:id w:val="2123259600"/>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jc w:val="center"/>
                      <w:rPr>
                        <w:sz w:val="18"/>
                        <w:szCs w:val="18"/>
                      </w:rPr>
                    </w:pPr>
                    <w:r w:rsidRPr="009C462E">
                      <w:rPr>
                        <w:sz w:val="18"/>
                        <w:szCs w:val="18"/>
                      </w:rPr>
                      <w:t>本期减少</w:t>
                    </w:r>
                  </w:p>
                </w:tc>
              </w:sdtContent>
            </w:sdt>
            <w:sdt>
              <w:sdtPr>
                <w:rPr>
                  <w:sz w:val="18"/>
                  <w:szCs w:val="18"/>
                </w:rPr>
                <w:tag w:val="_PLD_190d6bcbbde148ffb48f230c6d9d7186"/>
                <w:id w:val="-1463814295"/>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autoSpaceDE w:val="0"/>
                      <w:autoSpaceDN w:val="0"/>
                      <w:adjustRightInd w:val="0"/>
                      <w:jc w:val="center"/>
                      <w:rPr>
                        <w:sz w:val="18"/>
                        <w:szCs w:val="18"/>
                      </w:rPr>
                    </w:pPr>
                    <w:r w:rsidRPr="009C462E">
                      <w:rPr>
                        <w:rFonts w:hint="eastAsia"/>
                        <w:sz w:val="18"/>
                        <w:szCs w:val="18"/>
                      </w:rPr>
                      <w:t>期末余额</w:t>
                    </w:r>
                  </w:p>
                </w:tc>
              </w:sdtContent>
            </w:sdt>
          </w:tr>
          <w:tr w:rsidR="007C7D28" w:rsidRPr="009C462E" w:rsidTr="0071217D">
            <w:sdt>
              <w:sdtPr>
                <w:rPr>
                  <w:sz w:val="18"/>
                  <w:szCs w:val="18"/>
                </w:rPr>
                <w:tag w:val="_PLD_b24db0ed8285493c9b46db6af314618d"/>
                <w:id w:val="-677196733"/>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一、工资、奖金、津贴和补贴</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43,398,407.16</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78,378,416.63</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109,099,056.62</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12,677,767.17</w:t>
                </w:r>
              </w:p>
            </w:tc>
          </w:tr>
          <w:tr w:rsidR="007C7D28" w:rsidRPr="009C462E" w:rsidTr="0071217D">
            <w:sdt>
              <w:sdtPr>
                <w:rPr>
                  <w:sz w:val="18"/>
                  <w:szCs w:val="18"/>
                </w:rPr>
                <w:tag w:val="_PLD_f557df41d0484816863da6fa2f5bb6e0"/>
                <w:id w:val="-2037583044"/>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二、职工福利费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4,024,079.04</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4,024,079.04</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tr w:rsidR="007C7D28" w:rsidRPr="009C462E" w:rsidTr="0071217D">
            <w:sdt>
              <w:sdtPr>
                <w:rPr>
                  <w:sz w:val="18"/>
                  <w:szCs w:val="18"/>
                </w:rPr>
                <w:tag w:val="_PLD_dbac61dc87104ba08157258eaf632c94"/>
                <w:id w:val="-1068262054"/>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三、社会保险费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1,852.25</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2,866,007.34</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2,858,257.59</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9,602.00</w:t>
                </w:r>
              </w:p>
            </w:tc>
          </w:tr>
          <w:tr w:rsidR="007C7D28" w:rsidRPr="009C462E" w:rsidTr="0071217D">
            <w:sdt>
              <w:sdtPr>
                <w:rPr>
                  <w:sz w:val="18"/>
                  <w:szCs w:val="18"/>
                </w:rPr>
                <w:tag w:val="_PLD_1ae6ec180f494dc4bdbe2a71caadcf9d"/>
                <w:id w:val="-415399191"/>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rPr>
                        <w:color w:val="008000"/>
                        <w:sz w:val="18"/>
                        <w:szCs w:val="18"/>
                      </w:rPr>
                    </w:pPr>
                    <w:r w:rsidRPr="009C462E">
                      <w:rPr>
                        <w:rFonts w:hint="eastAsia"/>
                        <w:sz w:val="18"/>
                        <w:szCs w:val="18"/>
                      </w:rPr>
                      <w:t>其中：</w:t>
                    </w:r>
                    <w:r w:rsidRPr="009C462E">
                      <w:rPr>
                        <w:sz w:val="18"/>
                        <w:szCs w:val="18"/>
                      </w:rPr>
                      <w:t>医疗保险费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1,627.50</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2,590,099.63</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2,582,574.63</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9,152.50</w:t>
                </w:r>
              </w:p>
            </w:tc>
          </w:tr>
          <w:tr w:rsidR="007C7D28" w:rsidRPr="009C462E" w:rsidTr="0071217D">
            <w:sdt>
              <w:sdtPr>
                <w:rPr>
                  <w:sz w:val="18"/>
                  <w:szCs w:val="18"/>
                </w:rPr>
                <w:tag w:val="_PLD_a5396281963e4191a16040ecc2da4b44"/>
                <w:id w:val="-1866283972"/>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ind w:firstLineChars="300" w:firstLine="540"/>
                      <w:rPr>
                        <w:sz w:val="18"/>
                        <w:szCs w:val="18"/>
                      </w:rPr>
                    </w:pPr>
                    <w:r w:rsidRPr="009C462E">
                      <w:rPr>
                        <w:rFonts w:hint="eastAsia"/>
                        <w:sz w:val="18"/>
                        <w:szCs w:val="18"/>
                      </w:rPr>
                      <w:t>工伤保险费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38.75</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153,327.20</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153,288.45</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77.50</w:t>
                </w:r>
              </w:p>
            </w:tc>
          </w:tr>
          <w:tr w:rsidR="007C7D28" w:rsidRPr="009C462E" w:rsidTr="0071217D">
            <w:sdt>
              <w:sdtPr>
                <w:rPr>
                  <w:sz w:val="18"/>
                  <w:szCs w:val="18"/>
                </w:rPr>
                <w:tag w:val="_PLD_804a3b1683d741ebb83bd99deed156d6"/>
                <w:id w:val="-1957011923"/>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ind w:firstLineChars="300" w:firstLine="540"/>
                      <w:rPr>
                        <w:sz w:val="18"/>
                        <w:szCs w:val="18"/>
                      </w:rPr>
                    </w:pPr>
                    <w:r w:rsidRPr="009C462E">
                      <w:rPr>
                        <w:rFonts w:hint="eastAsia"/>
                        <w:sz w:val="18"/>
                        <w:szCs w:val="18"/>
                      </w:rPr>
                      <w:t>生育保险费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186.00</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122,580.51</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122,394.51</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372.00</w:t>
                </w:r>
              </w:p>
            </w:tc>
          </w:tr>
          <w:sdt>
            <w:sdtPr>
              <w:rPr>
                <w:sz w:val="18"/>
                <w:szCs w:val="18"/>
              </w:rPr>
              <w:alias w:val="应付职工薪酬中的社会保险费明细"/>
              <w:tag w:val="_GBC_5265fa6813104866908e166950473449"/>
              <w:id w:val="827024243"/>
              <w:lock w:val="sdtLocked"/>
            </w:sdtPr>
            <w:sdtEndPr/>
            <w:sdtContent>
              <w:tr w:rsidR="007C7D28" w:rsidRPr="009C462E" w:rsidTr="0071217D">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ind w:firstLineChars="300" w:firstLine="540"/>
                      <w:rPr>
                        <w:sz w:val="18"/>
                        <w:szCs w:val="18"/>
                      </w:rPr>
                    </w:pPr>
                  </w:p>
                </w:tc>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sdtContent>
          </w:sdt>
          <w:sdt>
            <w:sdtPr>
              <w:rPr>
                <w:sz w:val="18"/>
                <w:szCs w:val="18"/>
              </w:rPr>
              <w:alias w:val="应付职工薪酬中的社会保险费明细"/>
              <w:tag w:val="_GBC_5265fa6813104866908e166950473449"/>
              <w:id w:val="-1875224030"/>
              <w:lock w:val="sdtLocked"/>
            </w:sdtPr>
            <w:sdtEndPr/>
            <w:sdtContent>
              <w:tr w:rsidR="007C7D28" w:rsidRPr="009C462E" w:rsidTr="0071217D">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ind w:firstLineChars="300" w:firstLine="540"/>
                      <w:rPr>
                        <w:sz w:val="18"/>
                        <w:szCs w:val="18"/>
                      </w:rPr>
                    </w:pPr>
                  </w:p>
                </w:tc>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sdtContent>
          </w:sdt>
          <w:tr w:rsidR="007C7D28" w:rsidRPr="009C462E" w:rsidTr="0071217D">
            <w:sdt>
              <w:sdtPr>
                <w:rPr>
                  <w:sz w:val="18"/>
                  <w:szCs w:val="18"/>
                </w:rPr>
                <w:tag w:val="_PLD_7cd8935ff2544a81820fdc14f7afe2b7"/>
                <w:id w:val="781149026"/>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四、住房公积金</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1,322.00</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2,048,830.00</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2,050,152.00</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tr w:rsidR="007C7D28" w:rsidRPr="009C462E" w:rsidTr="0071217D">
            <w:sdt>
              <w:sdtPr>
                <w:rPr>
                  <w:sz w:val="18"/>
                  <w:szCs w:val="18"/>
                </w:rPr>
                <w:tag w:val="_PLD_9a4d3040fb464e23a007dcea5588dfc0"/>
                <w:id w:val="-23871765"/>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五、工会经费和职工教育经费</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81,317.22</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123,278.16</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128,510.84</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76,084.54</w:t>
                </w:r>
              </w:p>
            </w:tc>
          </w:tr>
          <w:tr w:rsidR="007C7D28" w:rsidRPr="009C462E" w:rsidTr="0071217D">
            <w:sdt>
              <w:sdtPr>
                <w:rPr>
                  <w:sz w:val="18"/>
                  <w:szCs w:val="18"/>
                </w:rPr>
                <w:tag w:val="_PLD_bc842d3a1ac64d43805380b3757b59de"/>
                <w:id w:val="-1748102024"/>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六、短期带薪缺勤</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tr w:rsidR="007C7D28" w:rsidRPr="009C462E" w:rsidTr="0071217D">
            <w:sdt>
              <w:sdtPr>
                <w:rPr>
                  <w:sz w:val="18"/>
                  <w:szCs w:val="18"/>
                </w:rPr>
                <w:tag w:val="_PLD_54541d44000e431dabc3b1ad9c535a6b"/>
                <w:id w:val="2038773742"/>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autoSpaceDE w:val="0"/>
                      <w:autoSpaceDN w:val="0"/>
                      <w:adjustRightInd w:val="0"/>
                      <w:rPr>
                        <w:sz w:val="18"/>
                        <w:szCs w:val="18"/>
                      </w:rPr>
                    </w:pPr>
                    <w:r w:rsidRPr="009C462E">
                      <w:rPr>
                        <w:rFonts w:hint="eastAsia"/>
                        <w:sz w:val="18"/>
                        <w:szCs w:val="18"/>
                      </w:rPr>
                      <w:t>七、短期利润分享计划</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sdt>
            <w:sdtPr>
              <w:rPr>
                <w:sz w:val="18"/>
                <w:szCs w:val="18"/>
              </w:rPr>
              <w:alias w:val="应付职工薪酬中的其他应付薪酬明细"/>
              <w:tag w:val="_GBC_68e70a06bfb74c23922ba3755003afbc"/>
              <w:id w:val="-222915670"/>
              <w:lock w:val="sdtLocked"/>
            </w:sdtPr>
            <w:sdtEndPr>
              <w:rPr>
                <w:color w:val="000000" w:themeColor="text1"/>
              </w:rPr>
            </w:sdtEndPr>
            <w:sdtContent>
              <w:tr w:rsidR="007C7D28" w:rsidRPr="009C462E" w:rsidTr="0071217D">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rPr>
                        <w:sz w:val="18"/>
                        <w:szCs w:val="18"/>
                      </w:rPr>
                    </w:pPr>
                  </w:p>
                </w:tc>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sdtContent>
          </w:sdt>
          <w:sdt>
            <w:sdtPr>
              <w:rPr>
                <w:sz w:val="18"/>
                <w:szCs w:val="18"/>
              </w:rPr>
              <w:alias w:val="应付职工薪酬中的其他应付薪酬明细"/>
              <w:tag w:val="_GBC_68e70a06bfb74c23922ba3755003afbc"/>
              <w:id w:val="983888930"/>
              <w:lock w:val="sdtLocked"/>
            </w:sdtPr>
            <w:sdtEndPr>
              <w:rPr>
                <w:color w:val="000000" w:themeColor="text1"/>
              </w:rPr>
            </w:sdtEndPr>
            <w:sdtContent>
              <w:tr w:rsidR="007C7D28" w:rsidRPr="009C462E" w:rsidTr="0071217D">
                <w:tc>
                  <w:tcPr>
                    <w:tcW w:w="133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rPr>
                        <w:sz w:val="18"/>
                        <w:szCs w:val="18"/>
                      </w:rPr>
                    </w:pPr>
                  </w:p>
                </w:tc>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p>
                </w:tc>
              </w:tr>
            </w:sdtContent>
          </w:sdt>
          <w:tr w:rsidR="007C7D28" w:rsidRPr="009C462E" w:rsidTr="0071217D">
            <w:sdt>
              <w:sdtPr>
                <w:rPr>
                  <w:sz w:val="18"/>
                  <w:szCs w:val="18"/>
                </w:rPr>
                <w:tag w:val="_PLD_9abbed23473c4b4bb51ec9b7d667e31c"/>
                <w:id w:val="421693950"/>
                <w:lock w:val="sdtLocked"/>
              </w:sdtPr>
              <w:sdtEndPr/>
              <w:sdtContent>
                <w:tc>
                  <w:tcPr>
                    <w:tcW w:w="1332" w:type="pct"/>
                    <w:tcBorders>
                      <w:top w:val="single" w:sz="4" w:space="0" w:color="auto"/>
                      <w:left w:val="single" w:sz="4" w:space="0" w:color="auto"/>
                      <w:bottom w:val="single" w:sz="4" w:space="0" w:color="auto"/>
                      <w:right w:val="single" w:sz="4" w:space="0" w:color="auto"/>
                    </w:tcBorders>
                    <w:vAlign w:val="center"/>
                  </w:tcPr>
                  <w:p w:rsidR="007C7D28" w:rsidRPr="009C462E" w:rsidRDefault="007C7D28" w:rsidP="0071217D">
                    <w:pPr>
                      <w:autoSpaceDE w:val="0"/>
                      <w:autoSpaceDN w:val="0"/>
                      <w:adjustRightInd w:val="0"/>
                      <w:jc w:val="center"/>
                      <w:rPr>
                        <w:sz w:val="18"/>
                        <w:szCs w:val="18"/>
                      </w:rPr>
                    </w:pPr>
                    <w:r w:rsidRPr="009C462E">
                      <w:rPr>
                        <w:rFonts w:hint="eastAsia"/>
                        <w:sz w:val="18"/>
                        <w:szCs w:val="18"/>
                      </w:rPr>
                      <w:t>合计</w:t>
                    </w:r>
                  </w:p>
                </w:tc>
              </w:sdtContent>
            </w:sdt>
            <w:tc>
              <w:tcPr>
                <w:tcW w:w="956"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43,482,898.63</w:t>
                </w:r>
              </w:p>
            </w:tc>
            <w:tc>
              <w:tcPr>
                <w:tcW w:w="95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87,440,611.17</w:t>
                </w:r>
              </w:p>
            </w:tc>
            <w:tc>
              <w:tcPr>
                <w:tcW w:w="862"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118,160,056.09</w:t>
                </w:r>
              </w:p>
            </w:tc>
            <w:tc>
              <w:tcPr>
                <w:tcW w:w="895" w:type="pct"/>
                <w:tcBorders>
                  <w:top w:val="single" w:sz="4" w:space="0" w:color="auto"/>
                  <w:left w:val="single" w:sz="4" w:space="0" w:color="auto"/>
                  <w:bottom w:val="single" w:sz="4" w:space="0" w:color="auto"/>
                  <w:right w:val="single" w:sz="4" w:space="0" w:color="auto"/>
                </w:tcBorders>
              </w:tcPr>
              <w:p w:rsidR="007C7D28" w:rsidRPr="009C462E" w:rsidRDefault="007C7D28" w:rsidP="0071217D">
                <w:pPr>
                  <w:jc w:val="right"/>
                  <w:rPr>
                    <w:sz w:val="18"/>
                    <w:szCs w:val="18"/>
                  </w:rPr>
                </w:pPr>
                <w:r w:rsidRPr="009C462E">
                  <w:rPr>
                    <w:sz w:val="18"/>
                    <w:szCs w:val="18"/>
                  </w:rPr>
                  <w:t>12,763,453.71</w:t>
                </w:r>
              </w:p>
            </w:tc>
          </w:tr>
        </w:tbl>
        <w:p w:rsidR="007C7D28" w:rsidRDefault="007C7D28"/>
        <w:p w:rsidR="00497A79" w:rsidRDefault="00030B85">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506439886"/>
        <w:lock w:val="sdtLocked"/>
        <w:placeholder>
          <w:docPart w:val="GBC22222222222222222222222222222"/>
        </w:placeholder>
      </w:sdtPr>
      <w:sdtEndPr/>
      <w:sdtContent>
        <w:p w:rsidR="00497A79" w:rsidRDefault="00011E94">
          <w:pPr>
            <w:pStyle w:val="4"/>
            <w:numPr>
              <w:ilvl w:val="0"/>
              <w:numId w:val="117"/>
            </w:numPr>
            <w:rPr>
              <w:szCs w:val="21"/>
            </w:rPr>
          </w:pPr>
          <w:r>
            <w:rPr>
              <w:rFonts w:hint="eastAsia"/>
              <w:szCs w:val="21"/>
            </w:rPr>
            <w:t>设定提存计划列示</w:t>
          </w:r>
        </w:p>
        <w:sdt>
          <w:sdtPr>
            <w:alias w:val="是否适用：设定提存计划列示[双击切换]"/>
            <w:tag w:val="_GBC_107b7eec6d75473e8809e93d01e00021"/>
            <w:id w:val="-1230919529"/>
            <w:lock w:val="sdtContentLocked"/>
            <w:placeholder>
              <w:docPart w:val="GBC22222222222222222222222222222"/>
            </w:placeholder>
          </w:sdtPr>
          <w:sdtEndPr/>
          <w:sdtContent>
            <w:p w:rsidR="00497A79" w:rsidRDefault="00011E94">
              <w:r>
                <w:fldChar w:fldCharType="begin"/>
              </w:r>
              <w:r w:rsidR="009C462E">
                <w:instrText xml:space="preserve"> MACROBUTTON  SnrToggleCheckbox √适用 </w:instrText>
              </w:r>
              <w:r>
                <w:fldChar w:fldCharType="end"/>
              </w:r>
              <w:r>
                <w:fldChar w:fldCharType="begin"/>
              </w:r>
              <w:r w:rsidR="009C462E">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6"/>
            <w:gridCol w:w="1599"/>
            <w:gridCol w:w="1585"/>
            <w:gridCol w:w="1613"/>
            <w:gridCol w:w="1413"/>
          </w:tblGrid>
          <w:tr w:rsidR="007C7D28" w:rsidTr="0071217D">
            <w:sdt>
              <w:sdtPr>
                <w:tag w:val="_PLD_f8a9011ca6bd4cc895a50279da6547e9"/>
                <w:id w:val="1227569320"/>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项目</w:t>
                    </w:r>
                  </w:p>
                </w:tc>
              </w:sdtContent>
            </w:sdt>
            <w:sdt>
              <w:sdtPr>
                <w:tag w:val="_PLD_db9ecea0e08e4c1bb5fe2474183a8480"/>
                <w:id w:val="-740021191"/>
                <w:lock w:val="sdtLocked"/>
              </w:sdtPr>
              <w:sdtEndPr/>
              <w:sdtContent>
                <w:tc>
                  <w:tcPr>
                    <w:tcW w:w="913"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期初余额</w:t>
                    </w:r>
                  </w:p>
                </w:tc>
              </w:sdtContent>
            </w:sdt>
            <w:sdt>
              <w:sdtPr>
                <w:tag w:val="_PLD_11b6b53867b44c92b19ef791cad0c8c4"/>
                <w:id w:val="-976304517"/>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本期增加</w:t>
                    </w:r>
                  </w:p>
                </w:tc>
              </w:sdtContent>
            </w:sdt>
            <w:sdt>
              <w:sdtPr>
                <w:tag w:val="_PLD_c2cbd009dd4248ceb9040da5fc326084"/>
                <w:id w:val="-999416155"/>
                <w:lock w:val="sdtLocked"/>
              </w:sdtPr>
              <w:sdtEndPr/>
              <w:sdtContent>
                <w:tc>
                  <w:tcPr>
                    <w:tcW w:w="921"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本期减少</w:t>
                    </w:r>
                  </w:p>
                </w:tc>
              </w:sdtContent>
            </w:sdt>
            <w:sdt>
              <w:sdtPr>
                <w:tag w:val="_PLD_0ded00fbf217420ebfe8ace86c12086d"/>
                <w:id w:val="-56859669"/>
                <w:lock w:val="sdtLocked"/>
              </w:sdtPr>
              <w:sdtEndPr/>
              <w:sdtContent>
                <w:tc>
                  <w:tcPr>
                    <w:tcW w:w="807"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期末余额</w:t>
                    </w:r>
                  </w:p>
                </w:tc>
              </w:sdtContent>
            </w:sdt>
          </w:tr>
          <w:tr w:rsidR="007C7D28" w:rsidTr="0071217D">
            <w:sdt>
              <w:sdtPr>
                <w:tag w:val="_PLD_b93c5842361145079010296748b2acbc"/>
                <w:id w:val="-1938055777"/>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tcPr>
                  <w:p w:rsidR="007C7D28" w:rsidRDefault="007C7D28" w:rsidP="0071217D">
                    <w:r>
                      <w:rPr>
                        <w:rFonts w:hint="eastAsia"/>
                      </w:rPr>
                      <w:t>1、基本养老保险</w:t>
                    </w:r>
                  </w:p>
                </w:tc>
              </w:sdtContent>
            </w:sdt>
            <w:tc>
              <w:tcPr>
                <w:tcW w:w="913" w:type="pct"/>
                <w:tcBorders>
                  <w:top w:val="single" w:sz="4" w:space="0" w:color="auto"/>
                  <w:left w:val="single" w:sz="6" w:space="0" w:color="auto"/>
                  <w:bottom w:val="single" w:sz="4" w:space="0" w:color="auto"/>
                  <w:right w:val="single" w:sz="4" w:space="0" w:color="auto"/>
                </w:tcBorders>
                <w:shd w:val="clear" w:color="auto" w:fill="auto"/>
              </w:tcPr>
              <w:p w:rsidR="007C7D28" w:rsidRDefault="007C7D28" w:rsidP="0071217D">
                <w:pPr>
                  <w:jc w:val="right"/>
                </w:pPr>
                <w:r>
                  <w:t>2,170.00</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5,547,217.71</w:t>
                </w:r>
              </w:p>
            </w:tc>
            <w:tc>
              <w:tcPr>
                <w:tcW w:w="921"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5,549,387.71</w:t>
                </w: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r>
          <w:tr w:rsidR="007C7D28" w:rsidTr="0071217D">
            <w:sdt>
              <w:sdtPr>
                <w:tag w:val="_PLD_909a72476f78427892237821bb7d583f"/>
                <w:id w:val="1143003807"/>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tcPr>
                  <w:p w:rsidR="007C7D28" w:rsidRDefault="007C7D28" w:rsidP="0071217D">
                    <w:r>
                      <w:rPr>
                        <w:rFonts w:hint="eastAsia"/>
                      </w:rPr>
                      <w:t>2、失业保险费</w:t>
                    </w:r>
                  </w:p>
                </w:tc>
              </w:sdtContent>
            </w:sdt>
            <w:tc>
              <w:tcPr>
                <w:tcW w:w="913" w:type="pct"/>
                <w:tcBorders>
                  <w:top w:val="single" w:sz="4" w:space="0" w:color="auto"/>
                  <w:left w:val="single" w:sz="6" w:space="0" w:color="auto"/>
                  <w:bottom w:val="single" w:sz="4" w:space="0" w:color="auto"/>
                  <w:right w:val="single" w:sz="4" w:space="0" w:color="auto"/>
                </w:tcBorders>
                <w:shd w:val="clear" w:color="auto" w:fill="auto"/>
              </w:tcPr>
              <w:p w:rsidR="007C7D28" w:rsidRDefault="007C7D28" w:rsidP="0071217D">
                <w:pPr>
                  <w:jc w:val="right"/>
                </w:pPr>
                <w:r>
                  <w:t>77.50</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155,425.91</w:t>
                </w:r>
              </w:p>
            </w:tc>
            <w:tc>
              <w:tcPr>
                <w:tcW w:w="921"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155,503.41</w:t>
                </w: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r>
          <w:tr w:rsidR="007C7D28" w:rsidTr="0071217D">
            <w:sdt>
              <w:sdtPr>
                <w:tag w:val="_PLD_f2bb08099d4d4b2a96054f71c4e23a24"/>
                <w:id w:val="1994607159"/>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tcPr>
                  <w:p w:rsidR="007C7D28" w:rsidRDefault="007C7D28" w:rsidP="0071217D">
                    <w:r>
                      <w:rPr>
                        <w:rFonts w:hint="eastAsia"/>
                      </w:rPr>
                      <w:t>3、企业年金缴费</w:t>
                    </w:r>
                  </w:p>
                </w:tc>
              </w:sdtContent>
            </w:sdt>
            <w:tc>
              <w:tcPr>
                <w:tcW w:w="913" w:type="pct"/>
                <w:tcBorders>
                  <w:top w:val="single" w:sz="4" w:space="0" w:color="auto"/>
                  <w:left w:val="single" w:sz="6" w:space="0" w:color="auto"/>
                  <w:bottom w:val="single" w:sz="4" w:space="0" w:color="auto"/>
                  <w:right w:val="single" w:sz="4" w:space="0" w:color="auto"/>
                </w:tcBorders>
                <w:shd w:val="clear" w:color="auto" w:fill="auto"/>
              </w:tcPr>
              <w:p w:rsidR="007C7D28" w:rsidRDefault="007C7D28" w:rsidP="0071217D">
                <w:pPr>
                  <w:jc w:val="right"/>
                </w:pP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c>
              <w:tcPr>
                <w:tcW w:w="921"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r>
          <w:tr w:rsidR="007C7D28" w:rsidTr="0071217D">
            <w:sdt>
              <w:sdtPr>
                <w:tag w:val="_PLD_258ec0cea28b41718457ba73ff6955af"/>
                <w:id w:val="-2076349702"/>
                <w:lock w:val="sdtLocked"/>
              </w:sdtPr>
              <w:sdtEndPr/>
              <w:sdtContent>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rsidR="007C7D28" w:rsidRDefault="007C7D28" w:rsidP="0071217D">
                    <w:pPr>
                      <w:jc w:val="center"/>
                    </w:pPr>
                    <w:r>
                      <w:rPr>
                        <w:rFonts w:hint="eastAsia"/>
                      </w:rPr>
                      <w:t>合计</w:t>
                    </w:r>
                  </w:p>
                </w:tc>
              </w:sdtContent>
            </w:sdt>
            <w:tc>
              <w:tcPr>
                <w:tcW w:w="913" w:type="pct"/>
                <w:tcBorders>
                  <w:top w:val="single" w:sz="4" w:space="0" w:color="auto"/>
                  <w:left w:val="single" w:sz="6" w:space="0" w:color="auto"/>
                  <w:bottom w:val="single" w:sz="4" w:space="0" w:color="auto"/>
                  <w:right w:val="single" w:sz="4" w:space="0" w:color="auto"/>
                </w:tcBorders>
                <w:shd w:val="clear" w:color="auto" w:fill="auto"/>
              </w:tcPr>
              <w:p w:rsidR="007C7D28" w:rsidRDefault="007C7D28" w:rsidP="0071217D">
                <w:pPr>
                  <w:jc w:val="right"/>
                </w:pPr>
                <w:r>
                  <w:t>2,247.50</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5,702,643.62</w:t>
                </w:r>
              </w:p>
            </w:tc>
            <w:tc>
              <w:tcPr>
                <w:tcW w:w="921"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r>
                  <w:t>5,704,891.12</w:t>
                </w:r>
              </w:p>
            </w:tc>
            <w:tc>
              <w:tcPr>
                <w:tcW w:w="807" w:type="pct"/>
                <w:tcBorders>
                  <w:top w:val="single" w:sz="4" w:space="0" w:color="auto"/>
                  <w:left w:val="single" w:sz="4" w:space="0" w:color="auto"/>
                  <w:bottom w:val="single" w:sz="4" w:space="0" w:color="auto"/>
                  <w:right w:val="single" w:sz="4" w:space="0" w:color="auto"/>
                </w:tcBorders>
                <w:shd w:val="clear" w:color="auto" w:fill="auto"/>
              </w:tcPr>
              <w:p w:rsidR="007C7D28" w:rsidRDefault="007C7D28" w:rsidP="0071217D">
                <w:pPr>
                  <w:jc w:val="right"/>
                </w:pPr>
              </w:p>
            </w:tc>
          </w:tr>
        </w:tbl>
        <w:p w:rsidR="007C7D28" w:rsidRDefault="007C7D28"/>
        <w:p w:rsidR="00497A79" w:rsidRDefault="00030B85">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rsidR="00497A79" w:rsidRDefault="00011E94">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ContentLocked"/>
            <w:placeholder>
              <w:docPart w:val="GBC22222222222222222222222222222"/>
            </w:placeholder>
          </w:sdtPr>
          <w:sdtEndPr/>
          <w:sdtContent>
            <w:p w:rsidR="00497A79" w:rsidRDefault="00011E94" w:rsidP="001434AE">
              <w:pPr>
                <w:autoSpaceDE w:val="0"/>
                <w:autoSpaceDN w:val="0"/>
                <w:adjustRightInd w:val="0"/>
                <w:rPr>
                  <w:szCs w:val="21"/>
                </w:rPr>
              </w:pPr>
              <w:r>
                <w:rPr>
                  <w:szCs w:val="21"/>
                </w:rPr>
                <w:fldChar w:fldCharType="begin"/>
              </w:r>
              <w:r w:rsidR="001434AE">
                <w:rPr>
                  <w:szCs w:val="21"/>
                </w:rPr>
                <w:instrText xml:space="preserve"> MACROBUTTON  SnrToggleCheckbox □适用 </w:instrText>
              </w:r>
              <w:r>
                <w:rPr>
                  <w:szCs w:val="21"/>
                </w:rPr>
                <w:fldChar w:fldCharType="end"/>
              </w:r>
              <w:r>
                <w:rPr>
                  <w:szCs w:val="21"/>
                </w:rPr>
                <w:fldChar w:fldCharType="begin"/>
              </w:r>
              <w:r w:rsidR="001434AE">
                <w:rPr>
                  <w:szCs w:val="21"/>
                </w:rPr>
                <w:instrText xml:space="preserve"> MACROBUTTON  SnrToggleCheckbox √不适用 </w:instrText>
              </w:r>
              <w:r>
                <w:rPr>
                  <w:szCs w:val="21"/>
                </w:rPr>
                <w:fldChar w:fldCharType="end"/>
              </w:r>
            </w:p>
          </w:sdtContent>
        </w:sdt>
      </w:sdtContent>
    </w:sdt>
    <w:p w:rsidR="00497A79" w:rsidRDefault="00497A79">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35717856"/>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ContentLocked"/>
            <w:placeholder>
              <w:docPart w:val="GBC22222222222222222222222222222"/>
            </w:placeholder>
          </w:sdtPr>
          <w:sdtEndPr/>
          <w:sdtContent>
            <w:p w:rsidR="00497A79" w:rsidRDefault="00011E94">
              <w:r>
                <w:fldChar w:fldCharType="begin"/>
              </w:r>
              <w:r w:rsidR="00434332">
                <w:instrText xml:space="preserve"> MACROBUTTON  SnrToggleCheckbox √适用 </w:instrText>
              </w:r>
              <w:r>
                <w:fldChar w:fldCharType="end"/>
              </w:r>
              <w:r>
                <w:fldChar w:fldCharType="begin"/>
              </w:r>
              <w:r w:rsidR="00434332">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33"/>
            <w:gridCol w:w="2908"/>
            <w:gridCol w:w="2914"/>
          </w:tblGrid>
          <w:tr w:rsidR="00434332" w:rsidTr="0071125B">
            <w:trPr>
              <w:cantSplit/>
            </w:trPr>
            <w:sdt>
              <w:sdtPr>
                <w:tag w:val="_PLD_ab0019be2d10489d885d15626d85168f"/>
                <w:id w:val="2075852831"/>
                <w:lock w:val="sdtLocked"/>
              </w:sdtPr>
              <w:sdtEndPr/>
              <w:sdtContent>
                <w:tc>
                  <w:tcPr>
                    <w:tcW w:w="1675" w:type="pct"/>
                    <w:vAlign w:val="center"/>
                  </w:tcPr>
                  <w:p w:rsidR="00434332" w:rsidRDefault="00434332" w:rsidP="0071125B">
                    <w:pPr>
                      <w:ind w:right="105"/>
                      <w:jc w:val="center"/>
                      <w:rPr>
                        <w:szCs w:val="21"/>
                      </w:rPr>
                    </w:pPr>
                    <w:r>
                      <w:rPr>
                        <w:rFonts w:hint="eastAsia"/>
                        <w:szCs w:val="21"/>
                      </w:rPr>
                      <w:t>项目</w:t>
                    </w:r>
                  </w:p>
                </w:tc>
              </w:sdtContent>
            </w:sdt>
            <w:sdt>
              <w:sdtPr>
                <w:tag w:val="_PLD_4d086e8f4e004ee3aa116a5d10a7ecbd"/>
                <w:id w:val="-190378633"/>
                <w:lock w:val="sdtLocked"/>
              </w:sdtPr>
              <w:sdtEndPr/>
              <w:sdtContent>
                <w:tc>
                  <w:tcPr>
                    <w:tcW w:w="1661" w:type="pct"/>
                    <w:vAlign w:val="center"/>
                  </w:tcPr>
                  <w:p w:rsidR="00434332" w:rsidRDefault="00434332" w:rsidP="0071125B">
                    <w:pPr>
                      <w:jc w:val="center"/>
                      <w:rPr>
                        <w:szCs w:val="21"/>
                      </w:rPr>
                    </w:pPr>
                    <w:r>
                      <w:rPr>
                        <w:rFonts w:hint="eastAsia"/>
                        <w:szCs w:val="21"/>
                      </w:rPr>
                      <w:t>期末余额</w:t>
                    </w:r>
                  </w:p>
                </w:tc>
              </w:sdtContent>
            </w:sdt>
            <w:sdt>
              <w:sdtPr>
                <w:tag w:val="_PLD_8b866f731e474c6ebfb67cd903ab95c8"/>
                <w:id w:val="-762220874"/>
                <w:lock w:val="sdtLocked"/>
              </w:sdtPr>
              <w:sdtEndPr/>
              <w:sdtContent>
                <w:tc>
                  <w:tcPr>
                    <w:tcW w:w="1664" w:type="pct"/>
                    <w:vAlign w:val="center"/>
                  </w:tcPr>
                  <w:p w:rsidR="00434332" w:rsidRDefault="00434332" w:rsidP="0071125B">
                    <w:pPr>
                      <w:jc w:val="center"/>
                      <w:rPr>
                        <w:szCs w:val="21"/>
                      </w:rPr>
                    </w:pPr>
                    <w:r>
                      <w:rPr>
                        <w:rFonts w:hint="eastAsia"/>
                        <w:szCs w:val="21"/>
                      </w:rPr>
                      <w:t>期初余额</w:t>
                    </w:r>
                  </w:p>
                </w:tc>
              </w:sdtContent>
            </w:sdt>
          </w:tr>
          <w:tr w:rsidR="00434332" w:rsidTr="0071125B">
            <w:trPr>
              <w:cantSplit/>
            </w:trPr>
            <w:sdt>
              <w:sdtPr>
                <w:tag w:val="_PLD_25992e1feab349b78cb44e1cc32b16bd"/>
                <w:id w:val="-1502042442"/>
                <w:lock w:val="sdtLocked"/>
              </w:sdtPr>
              <w:sdtEndPr/>
              <w:sdtContent>
                <w:tc>
                  <w:tcPr>
                    <w:tcW w:w="1675" w:type="pct"/>
                    <w:shd w:val="clear" w:color="auto" w:fill="auto"/>
                  </w:tcPr>
                  <w:p w:rsidR="00434332" w:rsidRDefault="00434332" w:rsidP="0071125B">
                    <w:pPr>
                      <w:ind w:right="105"/>
                      <w:rPr>
                        <w:szCs w:val="21"/>
                      </w:rPr>
                    </w:pPr>
                    <w:r>
                      <w:rPr>
                        <w:rFonts w:hint="eastAsia"/>
                        <w:szCs w:val="21"/>
                      </w:rPr>
                      <w:t>增值税</w:t>
                    </w:r>
                  </w:p>
                </w:tc>
              </w:sdtContent>
            </w:sdt>
            <w:tc>
              <w:tcPr>
                <w:tcW w:w="1661" w:type="pct"/>
                <w:shd w:val="clear" w:color="auto" w:fill="auto"/>
              </w:tcPr>
              <w:p w:rsidR="00434332" w:rsidRDefault="00434332" w:rsidP="0071125B">
                <w:pPr>
                  <w:ind w:right="73"/>
                  <w:jc w:val="right"/>
                  <w:rPr>
                    <w:szCs w:val="21"/>
                  </w:rPr>
                </w:pPr>
                <w:r>
                  <w:t>7,325,097.22</w:t>
                </w:r>
              </w:p>
            </w:tc>
            <w:tc>
              <w:tcPr>
                <w:tcW w:w="1664" w:type="pct"/>
                <w:shd w:val="clear" w:color="auto" w:fill="auto"/>
              </w:tcPr>
              <w:p w:rsidR="00434332" w:rsidRDefault="00434332" w:rsidP="0071125B">
                <w:pPr>
                  <w:jc w:val="right"/>
                  <w:rPr>
                    <w:szCs w:val="21"/>
                  </w:rPr>
                </w:pPr>
                <w:r>
                  <w:t>5,097,167.14</w:t>
                </w:r>
              </w:p>
            </w:tc>
          </w:tr>
          <w:tr w:rsidR="00434332" w:rsidTr="0071125B">
            <w:trPr>
              <w:cantSplit/>
            </w:trPr>
            <w:sdt>
              <w:sdtPr>
                <w:tag w:val="_PLD_799e4fa122204cd899b6ef7435fc12c3"/>
                <w:id w:val="410277188"/>
                <w:lock w:val="sdtLocked"/>
              </w:sdtPr>
              <w:sdtEndPr/>
              <w:sdtContent>
                <w:tc>
                  <w:tcPr>
                    <w:tcW w:w="1675" w:type="pct"/>
                    <w:shd w:val="clear" w:color="auto" w:fill="auto"/>
                  </w:tcPr>
                  <w:p w:rsidR="00434332" w:rsidRDefault="00434332" w:rsidP="0071125B">
                    <w:pPr>
                      <w:ind w:right="105"/>
                      <w:rPr>
                        <w:szCs w:val="21"/>
                      </w:rPr>
                    </w:pPr>
                    <w:r>
                      <w:rPr>
                        <w:rFonts w:hint="eastAsia"/>
                        <w:szCs w:val="21"/>
                      </w:rPr>
                      <w:t>营业税</w:t>
                    </w:r>
                  </w:p>
                </w:tc>
              </w:sdtContent>
            </w:sdt>
            <w:tc>
              <w:tcPr>
                <w:tcW w:w="1661" w:type="pct"/>
                <w:shd w:val="clear" w:color="auto" w:fill="auto"/>
              </w:tcPr>
              <w:p w:rsidR="00434332" w:rsidRDefault="00434332" w:rsidP="0071125B">
                <w:pPr>
                  <w:ind w:right="73"/>
                  <w:jc w:val="right"/>
                  <w:rPr>
                    <w:szCs w:val="21"/>
                  </w:rPr>
                </w:pPr>
                <w:r>
                  <w:t>508,830.38</w:t>
                </w:r>
              </w:p>
            </w:tc>
            <w:tc>
              <w:tcPr>
                <w:tcW w:w="1664" w:type="pct"/>
                <w:shd w:val="clear" w:color="auto" w:fill="auto"/>
              </w:tcPr>
              <w:p w:rsidR="00434332" w:rsidRDefault="00434332" w:rsidP="0071125B">
                <w:pPr>
                  <w:jc w:val="right"/>
                  <w:rPr>
                    <w:szCs w:val="21"/>
                  </w:rPr>
                </w:pPr>
                <w:r>
                  <w:t>509,747.93</w:t>
                </w:r>
              </w:p>
            </w:tc>
          </w:tr>
          <w:tr w:rsidR="00434332" w:rsidTr="0071125B">
            <w:trPr>
              <w:cantSplit/>
            </w:trPr>
            <w:sdt>
              <w:sdtPr>
                <w:tag w:val="_PLD_6069f9b576594e2eaf73c76c1080318c"/>
                <w:id w:val="1659651542"/>
                <w:lock w:val="sdtLocked"/>
              </w:sdtPr>
              <w:sdtEndPr/>
              <w:sdtContent>
                <w:tc>
                  <w:tcPr>
                    <w:tcW w:w="1675" w:type="pct"/>
                    <w:shd w:val="clear" w:color="auto" w:fill="auto"/>
                  </w:tcPr>
                  <w:p w:rsidR="00434332" w:rsidRDefault="00434332" w:rsidP="0071125B">
                    <w:pPr>
                      <w:ind w:right="105"/>
                      <w:rPr>
                        <w:szCs w:val="21"/>
                      </w:rPr>
                    </w:pPr>
                    <w:r>
                      <w:rPr>
                        <w:rFonts w:hint="eastAsia"/>
                        <w:szCs w:val="21"/>
                      </w:rPr>
                      <w:t>企业所得税</w:t>
                    </w:r>
                  </w:p>
                </w:tc>
              </w:sdtContent>
            </w:sdt>
            <w:tc>
              <w:tcPr>
                <w:tcW w:w="1661" w:type="pct"/>
                <w:shd w:val="clear" w:color="auto" w:fill="auto"/>
              </w:tcPr>
              <w:p w:rsidR="00434332" w:rsidRDefault="00434332" w:rsidP="0071125B">
                <w:pPr>
                  <w:ind w:right="73"/>
                  <w:jc w:val="right"/>
                  <w:rPr>
                    <w:szCs w:val="21"/>
                  </w:rPr>
                </w:pPr>
                <w:r>
                  <w:t>8,905,517.81</w:t>
                </w:r>
              </w:p>
            </w:tc>
            <w:tc>
              <w:tcPr>
                <w:tcW w:w="1664" w:type="pct"/>
                <w:shd w:val="clear" w:color="auto" w:fill="auto"/>
              </w:tcPr>
              <w:p w:rsidR="00434332" w:rsidRDefault="00434332" w:rsidP="0071125B">
                <w:pPr>
                  <w:jc w:val="right"/>
                  <w:rPr>
                    <w:szCs w:val="21"/>
                  </w:rPr>
                </w:pPr>
                <w:r>
                  <w:t>5,045,715.44</w:t>
                </w:r>
              </w:p>
            </w:tc>
          </w:tr>
          <w:tr w:rsidR="00434332" w:rsidTr="0071125B">
            <w:trPr>
              <w:cantSplit/>
            </w:trPr>
            <w:sdt>
              <w:sdtPr>
                <w:tag w:val="_PLD_7034b2e69b80422baeee1441e6830886"/>
                <w:id w:val="1996679206"/>
                <w:lock w:val="sdtLocked"/>
              </w:sdtPr>
              <w:sdtEndPr/>
              <w:sdtContent>
                <w:tc>
                  <w:tcPr>
                    <w:tcW w:w="1675" w:type="pct"/>
                    <w:shd w:val="clear" w:color="auto" w:fill="auto"/>
                  </w:tcPr>
                  <w:p w:rsidR="00434332" w:rsidRDefault="00434332" w:rsidP="0071125B">
                    <w:pPr>
                      <w:ind w:right="105"/>
                      <w:rPr>
                        <w:szCs w:val="21"/>
                      </w:rPr>
                    </w:pPr>
                    <w:r>
                      <w:rPr>
                        <w:rFonts w:hint="eastAsia"/>
                        <w:szCs w:val="21"/>
                      </w:rPr>
                      <w:t>个人所得税</w:t>
                    </w:r>
                  </w:p>
                </w:tc>
              </w:sdtContent>
            </w:sdt>
            <w:tc>
              <w:tcPr>
                <w:tcW w:w="1661" w:type="pct"/>
                <w:shd w:val="clear" w:color="auto" w:fill="auto"/>
              </w:tcPr>
              <w:p w:rsidR="00434332" w:rsidRDefault="00434332" w:rsidP="0071125B">
                <w:pPr>
                  <w:ind w:right="73"/>
                  <w:jc w:val="right"/>
                  <w:rPr>
                    <w:szCs w:val="21"/>
                  </w:rPr>
                </w:pPr>
                <w:r>
                  <w:t>363,151.23</w:t>
                </w:r>
              </w:p>
            </w:tc>
            <w:tc>
              <w:tcPr>
                <w:tcW w:w="1664" w:type="pct"/>
                <w:shd w:val="clear" w:color="auto" w:fill="auto"/>
              </w:tcPr>
              <w:p w:rsidR="00434332" w:rsidRDefault="00434332" w:rsidP="0071125B">
                <w:pPr>
                  <w:jc w:val="right"/>
                  <w:rPr>
                    <w:szCs w:val="21"/>
                  </w:rPr>
                </w:pPr>
                <w:r>
                  <w:t>191,224.62</w:t>
                </w:r>
              </w:p>
            </w:tc>
          </w:tr>
          <w:tr w:rsidR="00434332" w:rsidTr="0071125B">
            <w:trPr>
              <w:cantSplit/>
            </w:trPr>
            <w:sdt>
              <w:sdtPr>
                <w:tag w:val="_PLD_76c030e64d064b19abe68ec0d74ffc7b"/>
                <w:id w:val="1566843299"/>
                <w:lock w:val="sdtLocked"/>
              </w:sdtPr>
              <w:sdtEndPr/>
              <w:sdtContent>
                <w:tc>
                  <w:tcPr>
                    <w:tcW w:w="1675" w:type="pct"/>
                    <w:shd w:val="clear" w:color="auto" w:fill="auto"/>
                  </w:tcPr>
                  <w:p w:rsidR="00434332" w:rsidRDefault="00434332" w:rsidP="0071125B">
                    <w:pPr>
                      <w:ind w:right="105"/>
                      <w:rPr>
                        <w:szCs w:val="21"/>
                      </w:rPr>
                    </w:pPr>
                    <w:r>
                      <w:rPr>
                        <w:rFonts w:hint="eastAsia"/>
                        <w:szCs w:val="21"/>
                      </w:rPr>
                      <w:t>城市维护建设税</w:t>
                    </w:r>
                  </w:p>
                </w:tc>
              </w:sdtContent>
            </w:sdt>
            <w:tc>
              <w:tcPr>
                <w:tcW w:w="1661" w:type="pct"/>
                <w:shd w:val="clear" w:color="auto" w:fill="auto"/>
              </w:tcPr>
              <w:p w:rsidR="00434332" w:rsidRDefault="00434332" w:rsidP="0071125B">
                <w:pPr>
                  <w:ind w:right="73"/>
                  <w:jc w:val="right"/>
                  <w:rPr>
                    <w:szCs w:val="21"/>
                  </w:rPr>
                </w:pPr>
                <w:r>
                  <w:t>479,600.84</w:t>
                </w:r>
              </w:p>
            </w:tc>
            <w:tc>
              <w:tcPr>
                <w:tcW w:w="1664" w:type="pct"/>
                <w:shd w:val="clear" w:color="auto" w:fill="auto"/>
              </w:tcPr>
              <w:p w:rsidR="00434332" w:rsidRDefault="00434332" w:rsidP="0071125B">
                <w:pPr>
                  <w:jc w:val="right"/>
                  <w:rPr>
                    <w:szCs w:val="21"/>
                  </w:rPr>
                </w:pPr>
                <w:r>
                  <w:t>368,843.71</w:t>
                </w:r>
              </w:p>
            </w:tc>
          </w:tr>
          <w:sdt>
            <w:sdtPr>
              <w:rPr>
                <w:rFonts w:hint="eastAsia"/>
                <w:szCs w:val="21"/>
              </w:rPr>
              <w:alias w:val="应交税金明细"/>
              <w:tag w:val="_GBC_0480c028aa8b4cf2885f8f1d9b64c155"/>
              <w:id w:val="-1272012735"/>
              <w:lock w:val="sdtLocked"/>
            </w:sdtPr>
            <w:sdtEndPr/>
            <w:sdtContent>
              <w:tr w:rsidR="00434332" w:rsidTr="0071125B">
                <w:trPr>
                  <w:cantSplit/>
                </w:trPr>
                <w:tc>
                  <w:tcPr>
                    <w:tcW w:w="1675" w:type="pct"/>
                  </w:tcPr>
                  <w:p w:rsidR="00434332" w:rsidRDefault="00434332" w:rsidP="0071125B">
                    <w:pPr>
                      <w:ind w:right="105"/>
                      <w:rPr>
                        <w:szCs w:val="21"/>
                      </w:rPr>
                    </w:pPr>
                    <w:r>
                      <w:t>房产税</w:t>
                    </w:r>
                  </w:p>
                </w:tc>
                <w:tc>
                  <w:tcPr>
                    <w:tcW w:w="1661" w:type="pct"/>
                  </w:tcPr>
                  <w:p w:rsidR="00434332" w:rsidRDefault="00434332" w:rsidP="0071125B">
                    <w:pPr>
                      <w:ind w:right="73"/>
                      <w:jc w:val="right"/>
                      <w:rPr>
                        <w:szCs w:val="21"/>
                      </w:rPr>
                    </w:pPr>
                    <w:r>
                      <w:t>859,719.97</w:t>
                    </w:r>
                  </w:p>
                </w:tc>
                <w:tc>
                  <w:tcPr>
                    <w:tcW w:w="1664" w:type="pct"/>
                  </w:tcPr>
                  <w:p w:rsidR="00434332" w:rsidRDefault="00434332" w:rsidP="0071125B">
                    <w:pPr>
                      <w:jc w:val="right"/>
                      <w:rPr>
                        <w:szCs w:val="21"/>
                      </w:rPr>
                    </w:pPr>
                    <w:r>
                      <w:t>990,122.81</w:t>
                    </w:r>
                  </w:p>
                </w:tc>
              </w:tr>
            </w:sdtContent>
          </w:sdt>
          <w:sdt>
            <w:sdtPr>
              <w:rPr>
                <w:rFonts w:hint="eastAsia"/>
                <w:szCs w:val="21"/>
              </w:rPr>
              <w:alias w:val="应交税金明细"/>
              <w:tag w:val="_GBC_0480c028aa8b4cf2885f8f1d9b64c155"/>
              <w:id w:val="835959227"/>
              <w:lock w:val="sdtLocked"/>
            </w:sdtPr>
            <w:sdtEndPr/>
            <w:sdtContent>
              <w:tr w:rsidR="00434332" w:rsidTr="0071125B">
                <w:trPr>
                  <w:cantSplit/>
                </w:trPr>
                <w:tc>
                  <w:tcPr>
                    <w:tcW w:w="1675" w:type="pct"/>
                  </w:tcPr>
                  <w:p w:rsidR="00434332" w:rsidRDefault="00434332" w:rsidP="0071125B">
                    <w:pPr>
                      <w:ind w:right="105"/>
                      <w:rPr>
                        <w:szCs w:val="21"/>
                      </w:rPr>
                    </w:pPr>
                    <w:r>
                      <w:t>土地增值税</w:t>
                    </w:r>
                  </w:p>
                </w:tc>
                <w:tc>
                  <w:tcPr>
                    <w:tcW w:w="1661" w:type="pct"/>
                  </w:tcPr>
                  <w:p w:rsidR="00434332" w:rsidRDefault="00434332" w:rsidP="0071125B">
                    <w:pPr>
                      <w:ind w:right="73"/>
                      <w:jc w:val="right"/>
                      <w:rPr>
                        <w:szCs w:val="21"/>
                      </w:rPr>
                    </w:pPr>
                    <w:r>
                      <w:t>495,602.45</w:t>
                    </w:r>
                  </w:p>
                </w:tc>
                <w:tc>
                  <w:tcPr>
                    <w:tcW w:w="1664" w:type="pct"/>
                  </w:tcPr>
                  <w:p w:rsidR="00434332" w:rsidRDefault="00434332" w:rsidP="0071125B">
                    <w:pPr>
                      <w:jc w:val="right"/>
                      <w:rPr>
                        <w:szCs w:val="21"/>
                      </w:rPr>
                    </w:pPr>
                    <w:r>
                      <w:t>80,663.14</w:t>
                    </w:r>
                  </w:p>
                </w:tc>
              </w:tr>
            </w:sdtContent>
          </w:sdt>
          <w:sdt>
            <w:sdtPr>
              <w:rPr>
                <w:rFonts w:hint="eastAsia"/>
                <w:szCs w:val="21"/>
              </w:rPr>
              <w:alias w:val="应交税金明细"/>
              <w:tag w:val="_GBC_0480c028aa8b4cf2885f8f1d9b64c155"/>
              <w:id w:val="-1481459652"/>
              <w:lock w:val="sdtLocked"/>
            </w:sdtPr>
            <w:sdtEndPr/>
            <w:sdtContent>
              <w:tr w:rsidR="00434332" w:rsidTr="0071125B">
                <w:trPr>
                  <w:cantSplit/>
                </w:trPr>
                <w:tc>
                  <w:tcPr>
                    <w:tcW w:w="1675" w:type="pct"/>
                  </w:tcPr>
                  <w:p w:rsidR="00434332" w:rsidRDefault="00434332" w:rsidP="0071125B">
                    <w:pPr>
                      <w:ind w:right="105"/>
                      <w:rPr>
                        <w:szCs w:val="21"/>
                      </w:rPr>
                    </w:pPr>
                    <w:r>
                      <w:t>教育费附加</w:t>
                    </w:r>
                  </w:p>
                </w:tc>
                <w:tc>
                  <w:tcPr>
                    <w:tcW w:w="1661" w:type="pct"/>
                  </w:tcPr>
                  <w:p w:rsidR="00434332" w:rsidRDefault="00434332" w:rsidP="0071125B">
                    <w:pPr>
                      <w:ind w:right="73"/>
                      <w:jc w:val="right"/>
                      <w:rPr>
                        <w:szCs w:val="21"/>
                      </w:rPr>
                    </w:pPr>
                    <w:r>
                      <w:t>462,655.92</w:t>
                    </w:r>
                  </w:p>
                </w:tc>
                <w:tc>
                  <w:tcPr>
                    <w:tcW w:w="1664" w:type="pct"/>
                  </w:tcPr>
                  <w:p w:rsidR="00434332" w:rsidRDefault="00434332" w:rsidP="0071125B">
                    <w:pPr>
                      <w:jc w:val="right"/>
                      <w:rPr>
                        <w:szCs w:val="21"/>
                      </w:rPr>
                    </w:pPr>
                    <w:r>
                      <w:t>276,842.06</w:t>
                    </w:r>
                  </w:p>
                </w:tc>
              </w:tr>
            </w:sdtContent>
          </w:sdt>
          <w:sdt>
            <w:sdtPr>
              <w:rPr>
                <w:rFonts w:hint="eastAsia"/>
                <w:szCs w:val="21"/>
              </w:rPr>
              <w:alias w:val="应交税金明细"/>
              <w:tag w:val="_GBC_0480c028aa8b4cf2885f8f1d9b64c155"/>
              <w:id w:val="979896459"/>
              <w:lock w:val="sdtLocked"/>
            </w:sdtPr>
            <w:sdtEndPr/>
            <w:sdtContent>
              <w:tr w:rsidR="00434332" w:rsidTr="0071125B">
                <w:trPr>
                  <w:cantSplit/>
                </w:trPr>
                <w:tc>
                  <w:tcPr>
                    <w:tcW w:w="1675" w:type="pct"/>
                  </w:tcPr>
                  <w:p w:rsidR="00434332" w:rsidRDefault="00434332" w:rsidP="0071125B">
                    <w:pPr>
                      <w:ind w:right="105"/>
                      <w:rPr>
                        <w:szCs w:val="21"/>
                      </w:rPr>
                    </w:pPr>
                    <w:r>
                      <w:t>关税</w:t>
                    </w:r>
                  </w:p>
                </w:tc>
                <w:tc>
                  <w:tcPr>
                    <w:tcW w:w="1661" w:type="pct"/>
                  </w:tcPr>
                  <w:p w:rsidR="00434332" w:rsidRDefault="00434332" w:rsidP="0071125B">
                    <w:pPr>
                      <w:ind w:right="73"/>
                      <w:jc w:val="right"/>
                      <w:rPr>
                        <w:szCs w:val="21"/>
                      </w:rPr>
                    </w:pPr>
                  </w:p>
                </w:tc>
                <w:tc>
                  <w:tcPr>
                    <w:tcW w:w="1664" w:type="pct"/>
                  </w:tcPr>
                  <w:p w:rsidR="00434332" w:rsidRDefault="00434332" w:rsidP="0071125B">
                    <w:pPr>
                      <w:jc w:val="right"/>
                      <w:rPr>
                        <w:szCs w:val="21"/>
                      </w:rPr>
                    </w:pPr>
                    <w:r>
                      <w:t>12,500.00</w:t>
                    </w:r>
                  </w:p>
                </w:tc>
              </w:tr>
            </w:sdtContent>
          </w:sdt>
          <w:sdt>
            <w:sdtPr>
              <w:rPr>
                <w:rFonts w:hint="eastAsia"/>
                <w:szCs w:val="21"/>
              </w:rPr>
              <w:alias w:val="应交税金明细"/>
              <w:tag w:val="_GBC_0480c028aa8b4cf2885f8f1d9b64c155"/>
              <w:id w:val="326172377"/>
              <w:lock w:val="sdtLocked"/>
            </w:sdtPr>
            <w:sdtEndPr/>
            <w:sdtContent>
              <w:tr w:rsidR="00434332" w:rsidTr="0071125B">
                <w:trPr>
                  <w:cantSplit/>
                </w:trPr>
                <w:tc>
                  <w:tcPr>
                    <w:tcW w:w="1675" w:type="pct"/>
                  </w:tcPr>
                  <w:p w:rsidR="00434332" w:rsidRDefault="00434332" w:rsidP="0071125B">
                    <w:pPr>
                      <w:ind w:right="105"/>
                      <w:rPr>
                        <w:szCs w:val="21"/>
                      </w:rPr>
                    </w:pPr>
                    <w:r>
                      <w:t>印花税</w:t>
                    </w:r>
                  </w:p>
                </w:tc>
                <w:tc>
                  <w:tcPr>
                    <w:tcW w:w="1661" w:type="pct"/>
                  </w:tcPr>
                  <w:p w:rsidR="00434332" w:rsidRDefault="00434332" w:rsidP="0071125B">
                    <w:pPr>
                      <w:ind w:right="73"/>
                      <w:jc w:val="right"/>
                      <w:rPr>
                        <w:szCs w:val="21"/>
                      </w:rPr>
                    </w:pPr>
                    <w:r>
                      <w:t>60,507.60</w:t>
                    </w:r>
                  </w:p>
                </w:tc>
                <w:tc>
                  <w:tcPr>
                    <w:tcW w:w="1664" w:type="pct"/>
                  </w:tcPr>
                  <w:p w:rsidR="00434332" w:rsidRDefault="00434332" w:rsidP="0071125B">
                    <w:pPr>
                      <w:jc w:val="right"/>
                      <w:rPr>
                        <w:szCs w:val="21"/>
                      </w:rPr>
                    </w:pPr>
                    <w:r>
                      <w:t>144,695.65</w:t>
                    </w:r>
                  </w:p>
                </w:tc>
              </w:tr>
            </w:sdtContent>
          </w:sdt>
          <w:sdt>
            <w:sdtPr>
              <w:rPr>
                <w:rFonts w:hint="eastAsia"/>
                <w:szCs w:val="21"/>
              </w:rPr>
              <w:alias w:val="应交税金明细"/>
              <w:tag w:val="_GBC_0480c028aa8b4cf2885f8f1d9b64c155"/>
              <w:id w:val="920294402"/>
              <w:lock w:val="sdtLocked"/>
            </w:sdtPr>
            <w:sdtEndPr/>
            <w:sdtContent>
              <w:tr w:rsidR="00434332" w:rsidTr="0071125B">
                <w:trPr>
                  <w:cantSplit/>
                </w:trPr>
                <w:tc>
                  <w:tcPr>
                    <w:tcW w:w="1675" w:type="pct"/>
                  </w:tcPr>
                  <w:p w:rsidR="00434332" w:rsidRDefault="00434332" w:rsidP="0071125B">
                    <w:pPr>
                      <w:ind w:right="105"/>
                      <w:rPr>
                        <w:szCs w:val="21"/>
                      </w:rPr>
                    </w:pPr>
                    <w:r>
                      <w:t>土地使用税</w:t>
                    </w:r>
                  </w:p>
                </w:tc>
                <w:tc>
                  <w:tcPr>
                    <w:tcW w:w="1661" w:type="pct"/>
                  </w:tcPr>
                  <w:p w:rsidR="00434332" w:rsidRDefault="00434332" w:rsidP="0071125B">
                    <w:pPr>
                      <w:ind w:right="73"/>
                      <w:jc w:val="right"/>
                      <w:rPr>
                        <w:szCs w:val="21"/>
                      </w:rPr>
                    </w:pPr>
                    <w:r>
                      <w:t>126,210.09</w:t>
                    </w:r>
                  </w:p>
                </w:tc>
                <w:tc>
                  <w:tcPr>
                    <w:tcW w:w="1664" w:type="pct"/>
                  </w:tcPr>
                  <w:p w:rsidR="00434332" w:rsidRDefault="00434332" w:rsidP="0071125B">
                    <w:pPr>
                      <w:jc w:val="right"/>
                      <w:rPr>
                        <w:szCs w:val="21"/>
                      </w:rPr>
                    </w:pPr>
                    <w:r>
                      <w:t>213,909.06</w:t>
                    </w:r>
                  </w:p>
                </w:tc>
              </w:tr>
            </w:sdtContent>
          </w:sdt>
          <w:tr w:rsidR="00434332" w:rsidTr="0071125B">
            <w:trPr>
              <w:cantSplit/>
            </w:trPr>
            <w:sdt>
              <w:sdtPr>
                <w:tag w:val="_PLD_ad567219cf614829af1a2928b1fa259b"/>
                <w:id w:val="1594825573"/>
                <w:lock w:val="sdtLocked"/>
              </w:sdtPr>
              <w:sdtEndPr/>
              <w:sdtContent>
                <w:tc>
                  <w:tcPr>
                    <w:tcW w:w="1675" w:type="pct"/>
                    <w:vAlign w:val="center"/>
                  </w:tcPr>
                  <w:p w:rsidR="00434332" w:rsidRDefault="00434332" w:rsidP="0071125B">
                    <w:pPr>
                      <w:ind w:right="105"/>
                      <w:jc w:val="center"/>
                      <w:rPr>
                        <w:szCs w:val="21"/>
                      </w:rPr>
                    </w:pPr>
                    <w:r>
                      <w:rPr>
                        <w:rFonts w:hint="eastAsia"/>
                        <w:szCs w:val="21"/>
                      </w:rPr>
                      <w:t>合计</w:t>
                    </w:r>
                  </w:p>
                </w:tc>
              </w:sdtContent>
            </w:sdt>
            <w:tc>
              <w:tcPr>
                <w:tcW w:w="1661" w:type="pct"/>
              </w:tcPr>
              <w:p w:rsidR="00434332" w:rsidRDefault="00434332" w:rsidP="0071125B">
                <w:pPr>
                  <w:ind w:right="73"/>
                  <w:jc w:val="right"/>
                  <w:rPr>
                    <w:szCs w:val="21"/>
                  </w:rPr>
                </w:pPr>
                <w:r>
                  <w:t>19,586,893.51</w:t>
                </w:r>
              </w:p>
            </w:tc>
            <w:tc>
              <w:tcPr>
                <w:tcW w:w="1664" w:type="pct"/>
              </w:tcPr>
              <w:p w:rsidR="00434332" w:rsidRDefault="00434332" w:rsidP="0071125B">
                <w:pPr>
                  <w:jc w:val="right"/>
                  <w:rPr>
                    <w:szCs w:val="21"/>
                  </w:rPr>
                </w:pPr>
                <w:r>
                  <w:t>12,931,431.56</w:t>
                </w:r>
              </w:p>
            </w:tc>
          </w:tr>
        </w:tbl>
      </w:sdtContent>
    </w:sdt>
    <w:p w:rsidR="00497A79" w:rsidRDefault="00011E94">
      <w:pPr>
        <w:pStyle w:val="3"/>
        <w:numPr>
          <w:ilvl w:val="0"/>
          <w:numId w:val="21"/>
        </w:numPr>
        <w:tabs>
          <w:tab w:val="left" w:pos="504"/>
        </w:tabs>
        <w:rPr>
          <w:szCs w:val="21"/>
        </w:rPr>
      </w:pPr>
      <w:r>
        <w:rPr>
          <w:rFonts w:hint="eastAsia"/>
          <w:szCs w:val="21"/>
        </w:rPr>
        <w:t>其他应付款</w:t>
      </w:r>
    </w:p>
    <w:bookmarkStart w:id="140" w:name="_Hlk10535943" w:displacedByCustomXml="next"/>
    <w:sdt>
      <w:sdtPr>
        <w:rPr>
          <w:rFonts w:ascii="宋体" w:hAnsi="宋体" w:cs="宋体" w:hint="eastAsia"/>
          <w:b w:val="0"/>
          <w:bCs w:val="0"/>
          <w:kern w:val="0"/>
          <w:szCs w:val="24"/>
        </w:rPr>
        <w:alias w:val="模块:项目列示"/>
        <w:tag w:val="_SEC_d4a31631d4c141d39fd547efdfcde484"/>
        <w:id w:val="-1853101060"/>
        <w:lock w:val="sdtLocked"/>
        <w:placeholder>
          <w:docPart w:val="GBC22222222222222222222222222222"/>
        </w:placeholder>
      </w:sdtPr>
      <w:sdtEndPr/>
      <w:sdtContent>
        <w:p w:rsidR="00497A79" w:rsidRDefault="00011E94">
          <w:pPr>
            <w:pStyle w:val="4"/>
          </w:pPr>
          <w:r>
            <w:rPr>
              <w:rFonts w:hint="eastAsia"/>
            </w:rPr>
            <w:t>项目列示</w:t>
          </w:r>
        </w:p>
        <w:sdt>
          <w:sdtPr>
            <w:alias w:val="是否适用：其他应付款分类列示[双击切换]"/>
            <w:tag w:val="_GBC_8136b8c1140049519ac46075abed3220"/>
            <w:id w:val="-1402127924"/>
            <w:lock w:val="sdtContentLocked"/>
            <w:placeholder>
              <w:docPart w:val="GBC22222222222222222222222222222"/>
            </w:placeholder>
          </w:sdtPr>
          <w:sdtEndPr/>
          <w:sdtContent>
            <w:p w:rsidR="00497A79" w:rsidRDefault="00011E94">
              <w:r>
                <w:fldChar w:fldCharType="begin"/>
              </w:r>
              <w:r w:rsidR="00105DD8">
                <w:instrText xml:space="preserve"> MACROBUTTON  SnrToggleCheckbox √适用 </w:instrText>
              </w:r>
              <w:r>
                <w:fldChar w:fldCharType="end"/>
              </w:r>
              <w:r>
                <w:fldChar w:fldCharType="begin"/>
              </w:r>
              <w:r w:rsidR="00105DD8">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其他应付款分类列示"/>
              <w:tag w:val="_GBC_f725af1ac18e4ea28ff0b171fd9076b1"/>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付款分类列示"/>
              <w:tag w:val="_GBC_9e26b8e601ae4c3b9b2f73c2946bed3c"/>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7"/>
            <w:gridCol w:w="2819"/>
            <w:gridCol w:w="2833"/>
          </w:tblGrid>
          <w:tr w:rsidR="00FF4BF1" w:rsidTr="000F7FA9">
            <w:sdt>
              <w:sdtPr>
                <w:tag w:val="_PLD_d301d6d0c6f244d3b16ca7922fb1eae1"/>
                <w:id w:val="-1749187409"/>
                <w:lock w:val="sdtLocked"/>
              </w:sdtPr>
              <w:sdtEndPr/>
              <w:sdtContent>
                <w:tc>
                  <w:tcPr>
                    <w:tcW w:w="1828" w:type="pct"/>
                    <w:shd w:val="clear" w:color="auto" w:fill="auto"/>
                    <w:vAlign w:val="center"/>
                  </w:tcPr>
                  <w:p w:rsidR="00FF4BF1" w:rsidRDefault="00FF4BF1" w:rsidP="000F7FA9">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1682421633"/>
                <w:lock w:val="sdtLocked"/>
              </w:sdtPr>
              <w:sdtEndPr/>
              <w:sdtContent>
                <w:tc>
                  <w:tcPr>
                    <w:tcW w:w="1582" w:type="pct"/>
                    <w:shd w:val="clear" w:color="auto" w:fill="auto"/>
                    <w:vAlign w:val="center"/>
                  </w:tcPr>
                  <w:p w:rsidR="00FF4BF1" w:rsidRDefault="00FF4BF1" w:rsidP="000F7FA9">
                    <w:pPr>
                      <w:jc w:val="center"/>
                      <w:rPr>
                        <w:szCs w:val="21"/>
                      </w:rPr>
                    </w:pPr>
                    <w:r>
                      <w:rPr>
                        <w:rFonts w:hint="eastAsia"/>
                        <w:szCs w:val="21"/>
                      </w:rPr>
                      <w:t>期末余额</w:t>
                    </w:r>
                  </w:p>
                </w:tc>
              </w:sdtContent>
            </w:sdt>
            <w:sdt>
              <w:sdtPr>
                <w:tag w:val="_PLD_3ada436da03540938e5f25706fc839ab"/>
                <w:id w:val="-2137863000"/>
                <w:lock w:val="sdtLocked"/>
              </w:sdtPr>
              <w:sdtEndPr/>
              <w:sdtContent>
                <w:tc>
                  <w:tcPr>
                    <w:tcW w:w="1590" w:type="pct"/>
                    <w:shd w:val="clear" w:color="auto" w:fill="auto"/>
                    <w:vAlign w:val="center"/>
                  </w:tcPr>
                  <w:p w:rsidR="00FF4BF1" w:rsidRDefault="00FF4BF1" w:rsidP="000F7FA9">
                    <w:pPr>
                      <w:jc w:val="center"/>
                      <w:rPr>
                        <w:szCs w:val="21"/>
                      </w:rPr>
                    </w:pPr>
                    <w:r>
                      <w:rPr>
                        <w:rFonts w:hint="eastAsia"/>
                        <w:szCs w:val="21"/>
                      </w:rPr>
                      <w:t>期初余额</w:t>
                    </w:r>
                  </w:p>
                </w:tc>
              </w:sdtContent>
            </w:sdt>
          </w:tr>
          <w:tr w:rsidR="00FF4BF1" w:rsidTr="000F7FA9">
            <w:sdt>
              <w:sdtPr>
                <w:tag w:val="_PLD_d66a9d37a92f4ab8ae47e30c7542c8f2"/>
                <w:id w:val="-1593395061"/>
                <w:lock w:val="sdtLocked"/>
              </w:sdtPr>
              <w:sdtEndPr/>
              <w:sdtContent>
                <w:tc>
                  <w:tcPr>
                    <w:tcW w:w="1828"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1,438,564.39</w:t>
                </w:r>
              </w:p>
            </w:tc>
            <w:tc>
              <w:tcPr>
                <w:tcW w:w="1590"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1,313,134.99</w:t>
                </w:r>
              </w:p>
            </w:tc>
          </w:tr>
          <w:tr w:rsidR="00FF4BF1" w:rsidTr="000F7FA9">
            <w:sdt>
              <w:sdtPr>
                <w:tag w:val="_PLD_bef380fd911e4f2a9e651243d4593795"/>
                <w:id w:val="-1120297403"/>
                <w:lock w:val="sdtLocked"/>
              </w:sdtPr>
              <w:sdtEndPr/>
              <w:sdtContent>
                <w:tc>
                  <w:tcPr>
                    <w:tcW w:w="1828"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235,438,484.23</w:t>
                </w:r>
              </w:p>
            </w:tc>
            <w:tc>
              <w:tcPr>
                <w:tcW w:w="1590"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165,821,870.76</w:t>
                </w:r>
              </w:p>
            </w:tc>
          </w:tr>
          <w:tr w:rsidR="00FF4BF1" w:rsidTr="000F7FA9">
            <w:sdt>
              <w:sdtPr>
                <w:tag w:val="_PLD_90dc33535197444a8eb7c8a4e477d9b7"/>
                <w:id w:val="485982659"/>
                <w:lock w:val="sdtLocked"/>
              </w:sdtPr>
              <w:sdtEndPr/>
              <w:sdtContent>
                <w:tc>
                  <w:tcPr>
                    <w:tcW w:w="1828"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236,877,048.62</w:t>
                </w:r>
              </w:p>
            </w:tc>
            <w:tc>
              <w:tcPr>
                <w:tcW w:w="1590" w:type="pct"/>
                <w:shd w:val="clear" w:color="auto" w:fill="auto"/>
              </w:tcPr>
              <w:p w:rsidR="00FF4BF1" w:rsidRDefault="00FF4BF1" w:rsidP="000F7FA9">
                <w:pPr>
                  <w:tabs>
                    <w:tab w:val="right" w:pos="3690"/>
                    <w:tab w:val="right" w:pos="5130"/>
                    <w:tab w:val="right" w:pos="6030"/>
                    <w:tab w:val="right" w:pos="7650"/>
                    <w:tab w:val="right" w:pos="9270"/>
                  </w:tabs>
                  <w:adjustRightInd w:val="0"/>
                  <w:snapToGrid w:val="0"/>
                  <w:jc w:val="right"/>
                  <w:rPr>
                    <w:szCs w:val="21"/>
                  </w:rPr>
                </w:pPr>
                <w:r>
                  <w:t>167,135,005.75</w:t>
                </w:r>
              </w:p>
            </w:tc>
          </w:tr>
        </w:tbl>
        <w:p w:rsidR="00497A79" w:rsidRDefault="00030B85"/>
      </w:sdtContent>
    </w:sdt>
    <w:bookmarkEnd w:id="140" w:displacedByCustomXml="prev"/>
    <w:bookmarkStart w:id="141" w:name="_Hlk10536047" w:displacedByCustomXml="next"/>
    <w:sdt>
      <w:sdtPr>
        <w:rPr>
          <w:rFonts w:ascii="宋体" w:hAnsi="宋体" w:cs="宋体" w:hint="eastAsia"/>
          <w:b w:val="0"/>
          <w:bCs w:val="0"/>
          <w:kern w:val="0"/>
          <w:szCs w:val="24"/>
        </w:rPr>
        <w:alias w:val="模块:应付利息"/>
        <w:tag w:val="_SEC_60feb8ef6f7c4655a263f50d12c222d8"/>
        <w:id w:val="-1010674370"/>
        <w:lock w:val="sdtLocked"/>
        <w:placeholder>
          <w:docPart w:val="GBC22222222222222222222222222222"/>
        </w:placeholder>
      </w:sdtPr>
      <w:sdtEndPr/>
      <w:sdtContent>
        <w:p w:rsidR="00497A79" w:rsidRDefault="00011E94">
          <w:pPr>
            <w:pStyle w:val="4"/>
          </w:pPr>
          <w:r>
            <w:rPr>
              <w:rFonts w:hint="eastAsia"/>
            </w:rPr>
            <w:t>应付利息</w:t>
          </w:r>
        </w:p>
        <w:sdt>
          <w:sdtPr>
            <w:alias w:val="是否适用：应付利息[双击切换]"/>
            <w:tag w:val="_GBC_9058c1c6b0a94f6a8c531ec2dbd35706"/>
            <w:id w:val="1842272621"/>
            <w:lock w:val="sdtContentLocked"/>
            <w:placeholder>
              <w:docPart w:val="GBC22222222222222222222222222222"/>
            </w:placeholder>
          </w:sdtPr>
          <w:sdtEndPr/>
          <w:sdtContent>
            <w:p w:rsidR="00497A79" w:rsidRDefault="00011E94">
              <w:r>
                <w:fldChar w:fldCharType="begin"/>
              </w:r>
              <w:r w:rsidR="00105DD8">
                <w:instrText xml:space="preserve">MACROBUTTON  SnrToggleCheckbox √适用 </w:instrText>
              </w:r>
              <w:r>
                <w:fldChar w:fldCharType="end"/>
              </w:r>
              <w:r>
                <w:fldChar w:fldCharType="begin"/>
              </w:r>
              <w:r w:rsidR="00105DD8">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应付利息"/>
              <w:tag w:val="_GBC_e9907c009de64097a89479217dbdc838"/>
              <w:id w:val="1896550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利息"/>
              <w:tag w:val="_GBC_228df0cb4ea54d139c46410a0dcee74f"/>
              <w:id w:val="-12136470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2552"/>
            <w:gridCol w:w="2705"/>
          </w:tblGrid>
          <w:tr w:rsidR="00FF4BF1" w:rsidTr="00FF4BF1">
            <w:sdt>
              <w:sdtPr>
                <w:tag w:val="_PLD_fd292d41e49846139b4ab78a4f19d473"/>
                <w:id w:val="579179687"/>
                <w:lock w:val="sdtLocked"/>
              </w:sdtPr>
              <w:sdtEndPr/>
              <w:sdtContent>
                <w:tc>
                  <w:tcPr>
                    <w:tcW w:w="2050" w:type="pct"/>
                    <w:tcBorders>
                      <w:top w:val="single" w:sz="4" w:space="0" w:color="auto"/>
                      <w:left w:val="single" w:sz="4" w:space="0" w:color="auto"/>
                      <w:bottom w:val="single" w:sz="4" w:space="0" w:color="auto"/>
                      <w:right w:val="single" w:sz="4" w:space="0" w:color="auto"/>
                    </w:tcBorders>
                    <w:vAlign w:val="bottom"/>
                  </w:tcPr>
                  <w:p w:rsidR="00FF4BF1" w:rsidRDefault="00FF4BF1" w:rsidP="000F7FA9">
                    <w:pPr>
                      <w:adjustRightInd w:val="0"/>
                      <w:snapToGrid w:val="0"/>
                      <w:ind w:leftChars="-2" w:left="-2" w:rightChars="9" w:right="19" w:hangingChars="1" w:hanging="2"/>
                      <w:jc w:val="center"/>
                      <w:rPr>
                        <w:szCs w:val="21"/>
                      </w:rPr>
                    </w:pPr>
                    <w:r>
                      <w:rPr>
                        <w:rFonts w:hint="eastAsia"/>
                        <w:szCs w:val="21"/>
                      </w:rPr>
                      <w:t>项目</w:t>
                    </w:r>
                  </w:p>
                </w:tc>
              </w:sdtContent>
            </w:sdt>
            <w:sdt>
              <w:sdtPr>
                <w:tag w:val="_PLD_6c7e9f13ec1e438b94631b9105180a42"/>
                <w:id w:val="414526440"/>
                <w:lock w:val="sdtLocked"/>
              </w:sdtPr>
              <w:sdtEndPr/>
              <w:sdtContent>
                <w:tc>
                  <w:tcPr>
                    <w:tcW w:w="1432" w:type="pct"/>
                    <w:tcBorders>
                      <w:top w:val="single" w:sz="4" w:space="0" w:color="auto"/>
                      <w:left w:val="single" w:sz="4" w:space="0" w:color="auto"/>
                      <w:bottom w:val="single" w:sz="4" w:space="0" w:color="auto"/>
                      <w:right w:val="single" w:sz="4" w:space="0" w:color="auto"/>
                    </w:tcBorders>
                    <w:vAlign w:val="bottom"/>
                  </w:tcPr>
                  <w:p w:rsidR="00FF4BF1" w:rsidRDefault="00FF4BF1" w:rsidP="000F7FA9">
                    <w:pPr>
                      <w:adjustRightInd w:val="0"/>
                      <w:snapToGrid w:val="0"/>
                      <w:ind w:leftChars="-2" w:left="-2" w:rightChars="9" w:right="19" w:hangingChars="1" w:hanging="2"/>
                      <w:jc w:val="center"/>
                      <w:rPr>
                        <w:szCs w:val="21"/>
                      </w:rPr>
                    </w:pPr>
                    <w:r>
                      <w:rPr>
                        <w:rFonts w:hint="eastAsia"/>
                        <w:szCs w:val="21"/>
                      </w:rPr>
                      <w:t>期末余额</w:t>
                    </w:r>
                  </w:p>
                </w:tc>
              </w:sdtContent>
            </w:sdt>
            <w:sdt>
              <w:sdtPr>
                <w:tag w:val="_PLD_d562962f373f4d1588c525f99393fe5a"/>
                <w:id w:val="-1577202379"/>
                <w:lock w:val="sdtLocked"/>
              </w:sdtPr>
              <w:sdtEndPr/>
              <w:sdtContent>
                <w:tc>
                  <w:tcPr>
                    <w:tcW w:w="1518" w:type="pct"/>
                    <w:tcBorders>
                      <w:top w:val="single" w:sz="4" w:space="0" w:color="auto"/>
                      <w:left w:val="single" w:sz="4" w:space="0" w:color="auto"/>
                      <w:bottom w:val="single" w:sz="4" w:space="0" w:color="auto"/>
                      <w:right w:val="single" w:sz="4" w:space="0" w:color="auto"/>
                    </w:tcBorders>
                    <w:vAlign w:val="bottom"/>
                  </w:tcPr>
                  <w:p w:rsidR="00FF4BF1" w:rsidRDefault="00FF4BF1" w:rsidP="000F7FA9">
                    <w:pPr>
                      <w:adjustRightInd w:val="0"/>
                      <w:snapToGrid w:val="0"/>
                      <w:ind w:leftChars="-2" w:left="-2" w:rightChars="9" w:right="19" w:hangingChars="1" w:hanging="2"/>
                      <w:jc w:val="center"/>
                      <w:rPr>
                        <w:szCs w:val="21"/>
                      </w:rPr>
                    </w:pPr>
                    <w:r>
                      <w:rPr>
                        <w:rFonts w:hint="eastAsia"/>
                        <w:szCs w:val="21"/>
                      </w:rPr>
                      <w:t>期初余额</w:t>
                    </w:r>
                  </w:p>
                </w:tc>
              </w:sdtContent>
            </w:sdt>
          </w:tr>
          <w:tr w:rsidR="00FF4BF1" w:rsidTr="00FF4BF1">
            <w:sdt>
              <w:sdtPr>
                <w:tag w:val="_PLD_dda670c1dc154bbb9f8be682744dace8"/>
                <w:id w:val="-678195551"/>
                <w:lock w:val="sdtLocked"/>
              </w:sdtPr>
              <w:sdtEndPr/>
              <w:sdtContent>
                <w:tc>
                  <w:tcPr>
                    <w:tcW w:w="2050" w:type="pct"/>
                    <w:tcBorders>
                      <w:top w:val="single" w:sz="4" w:space="0" w:color="auto"/>
                      <w:left w:val="single" w:sz="4" w:space="0" w:color="auto"/>
                      <w:bottom w:val="single" w:sz="4" w:space="0" w:color="auto"/>
                      <w:right w:val="single" w:sz="4" w:space="0" w:color="auto"/>
                    </w:tcBorders>
                  </w:tcPr>
                  <w:p w:rsidR="00FF4BF1" w:rsidRDefault="00FF4BF1" w:rsidP="000F7FA9">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432" w:type="pct"/>
                <w:tcBorders>
                  <w:top w:val="single" w:sz="4" w:space="0" w:color="auto"/>
                  <w:left w:val="single" w:sz="4" w:space="0" w:color="auto"/>
                  <w:bottom w:val="single" w:sz="4" w:space="0" w:color="auto"/>
                  <w:right w:val="single" w:sz="4" w:space="0" w:color="auto"/>
                </w:tcBorders>
              </w:tcPr>
              <w:p w:rsidR="00FF4BF1" w:rsidRDefault="00FF4BF1" w:rsidP="000F7FA9">
                <w:pPr>
                  <w:ind w:right="73"/>
                  <w:jc w:val="right"/>
                  <w:rPr>
                    <w:szCs w:val="21"/>
                  </w:rPr>
                </w:pPr>
                <w:r>
                  <w:t>131,755.56</w:t>
                </w:r>
              </w:p>
            </w:tc>
            <w:tc>
              <w:tcPr>
                <w:tcW w:w="1518" w:type="pct"/>
                <w:tcBorders>
                  <w:top w:val="single" w:sz="4" w:space="0" w:color="auto"/>
                  <w:left w:val="single" w:sz="4" w:space="0" w:color="auto"/>
                  <w:bottom w:val="single" w:sz="4" w:space="0" w:color="auto"/>
                  <w:right w:val="single" w:sz="4" w:space="0" w:color="auto"/>
                </w:tcBorders>
              </w:tcPr>
              <w:p w:rsidR="00FF4BF1" w:rsidRDefault="00FF4BF1" w:rsidP="000F7FA9">
                <w:pPr>
                  <w:jc w:val="right"/>
                  <w:rPr>
                    <w:szCs w:val="21"/>
                  </w:rPr>
                </w:pPr>
                <w:r>
                  <w:t>131,755.56</w:t>
                </w:r>
              </w:p>
            </w:tc>
          </w:tr>
          <w:tr w:rsidR="00FF4BF1" w:rsidTr="00FF4BF1">
            <w:sdt>
              <w:sdtPr>
                <w:tag w:val="_PLD_e8ff5729d39a4356b15b6c7288c3bc7f"/>
                <w:id w:val="2020501502"/>
                <w:lock w:val="sdtLocked"/>
              </w:sdtPr>
              <w:sdtEndPr/>
              <w:sdtContent>
                <w:tc>
                  <w:tcPr>
                    <w:tcW w:w="2050" w:type="pct"/>
                    <w:tcBorders>
                      <w:top w:val="single" w:sz="4" w:space="0" w:color="auto"/>
                      <w:left w:val="single" w:sz="4" w:space="0" w:color="auto"/>
                      <w:bottom w:val="single" w:sz="4" w:space="0" w:color="auto"/>
                      <w:right w:val="single" w:sz="4" w:space="0" w:color="auto"/>
                    </w:tcBorders>
                  </w:tcPr>
                  <w:p w:rsidR="00FF4BF1" w:rsidRDefault="00FF4BF1" w:rsidP="000F7FA9">
                    <w:pPr>
                      <w:adjustRightInd w:val="0"/>
                      <w:snapToGrid w:val="0"/>
                      <w:ind w:leftChars="-2" w:left="-2" w:rightChars="9" w:right="19" w:hangingChars="1" w:hanging="2"/>
                      <w:rPr>
                        <w:szCs w:val="21"/>
                      </w:rPr>
                    </w:pPr>
                    <w:r>
                      <w:rPr>
                        <w:rFonts w:hint="eastAsia"/>
                        <w:szCs w:val="21"/>
                      </w:rPr>
                      <w:t>短期借款应付利息</w:t>
                    </w:r>
                  </w:p>
                </w:tc>
              </w:sdtContent>
            </w:sdt>
            <w:tc>
              <w:tcPr>
                <w:tcW w:w="1432" w:type="pct"/>
                <w:tcBorders>
                  <w:top w:val="single" w:sz="4" w:space="0" w:color="auto"/>
                  <w:left w:val="single" w:sz="4" w:space="0" w:color="auto"/>
                  <w:bottom w:val="single" w:sz="4" w:space="0" w:color="auto"/>
                  <w:right w:val="single" w:sz="4" w:space="0" w:color="auto"/>
                </w:tcBorders>
              </w:tcPr>
              <w:p w:rsidR="00FF4BF1" w:rsidRDefault="00FF4BF1" w:rsidP="000F7FA9">
                <w:pPr>
                  <w:ind w:right="73"/>
                  <w:jc w:val="right"/>
                  <w:rPr>
                    <w:szCs w:val="21"/>
                  </w:rPr>
                </w:pPr>
                <w:r>
                  <w:t>1,306,808.83</w:t>
                </w:r>
              </w:p>
            </w:tc>
            <w:tc>
              <w:tcPr>
                <w:tcW w:w="1518" w:type="pct"/>
                <w:tcBorders>
                  <w:top w:val="single" w:sz="4" w:space="0" w:color="auto"/>
                  <w:left w:val="single" w:sz="4" w:space="0" w:color="auto"/>
                  <w:bottom w:val="single" w:sz="4" w:space="0" w:color="auto"/>
                  <w:right w:val="single" w:sz="4" w:space="0" w:color="auto"/>
                </w:tcBorders>
              </w:tcPr>
              <w:p w:rsidR="00FF4BF1" w:rsidRDefault="00FF4BF1" w:rsidP="000F7FA9">
                <w:pPr>
                  <w:jc w:val="right"/>
                  <w:rPr>
                    <w:szCs w:val="21"/>
                  </w:rPr>
                </w:pPr>
                <w:r>
                  <w:t>1,181,379.43</w:t>
                </w:r>
              </w:p>
            </w:tc>
          </w:tr>
          <w:tr w:rsidR="00FF4BF1" w:rsidTr="00FF4BF1">
            <w:sdt>
              <w:sdtPr>
                <w:tag w:val="_PLD_a26d3928217a4cb48de388997f862e51"/>
                <w:id w:val="-2002809837"/>
                <w:lock w:val="sdtLocked"/>
              </w:sdtPr>
              <w:sdtEndPr/>
              <w:sdtContent>
                <w:tc>
                  <w:tcPr>
                    <w:tcW w:w="2050" w:type="pct"/>
                    <w:tcBorders>
                      <w:top w:val="single" w:sz="4" w:space="0" w:color="auto"/>
                      <w:left w:val="single" w:sz="4" w:space="0" w:color="auto"/>
                      <w:bottom w:val="single" w:sz="4" w:space="0" w:color="auto"/>
                      <w:right w:val="single" w:sz="4" w:space="0" w:color="auto"/>
                    </w:tcBorders>
                  </w:tcPr>
                  <w:p w:rsidR="00FF4BF1" w:rsidRDefault="00FF4BF1" w:rsidP="000F7FA9">
                    <w:pPr>
                      <w:jc w:val="center"/>
                      <w:rPr>
                        <w:color w:val="FF0000"/>
                        <w:szCs w:val="21"/>
                      </w:rPr>
                    </w:pPr>
                    <w:r>
                      <w:rPr>
                        <w:rFonts w:hint="eastAsia"/>
                        <w:szCs w:val="21"/>
                      </w:rPr>
                      <w:t>合计</w:t>
                    </w:r>
                  </w:p>
                </w:tc>
              </w:sdtContent>
            </w:sdt>
            <w:tc>
              <w:tcPr>
                <w:tcW w:w="1432" w:type="pct"/>
                <w:tcBorders>
                  <w:top w:val="single" w:sz="4" w:space="0" w:color="auto"/>
                  <w:left w:val="single" w:sz="4" w:space="0" w:color="auto"/>
                  <w:bottom w:val="single" w:sz="4" w:space="0" w:color="auto"/>
                  <w:right w:val="single" w:sz="4" w:space="0" w:color="auto"/>
                </w:tcBorders>
              </w:tcPr>
              <w:p w:rsidR="00FF4BF1" w:rsidRDefault="00FF4BF1" w:rsidP="000F7FA9">
                <w:pPr>
                  <w:jc w:val="right"/>
                  <w:rPr>
                    <w:szCs w:val="21"/>
                  </w:rPr>
                </w:pPr>
                <w:r>
                  <w:t>1,438,564.39</w:t>
                </w:r>
              </w:p>
            </w:tc>
            <w:tc>
              <w:tcPr>
                <w:tcW w:w="1518" w:type="pct"/>
                <w:tcBorders>
                  <w:top w:val="single" w:sz="4" w:space="0" w:color="auto"/>
                  <w:left w:val="single" w:sz="4" w:space="0" w:color="auto"/>
                  <w:bottom w:val="single" w:sz="4" w:space="0" w:color="auto"/>
                  <w:right w:val="single" w:sz="4" w:space="0" w:color="auto"/>
                </w:tcBorders>
              </w:tcPr>
              <w:p w:rsidR="00FF4BF1" w:rsidRDefault="00FF4BF1" w:rsidP="000F7FA9">
                <w:pPr>
                  <w:jc w:val="right"/>
                  <w:rPr>
                    <w:szCs w:val="21"/>
                  </w:rPr>
                </w:pPr>
                <w:r>
                  <w:t>1,313,134.99</w:t>
                </w:r>
              </w:p>
            </w:tc>
          </w:tr>
        </w:tbl>
        <w:p w:rsidR="00497A79" w:rsidRDefault="00011E94">
          <w:pPr>
            <w:rPr>
              <w:szCs w:val="21"/>
            </w:rPr>
          </w:pPr>
          <w:r>
            <w:rPr>
              <w:rFonts w:hint="eastAsia"/>
              <w:szCs w:val="21"/>
            </w:rPr>
            <w:t>重要的已逾期未支付的利息情况：</w:t>
          </w:r>
        </w:p>
        <w:sdt>
          <w:sdtPr>
            <w:rPr>
              <w:szCs w:val="21"/>
            </w:rPr>
            <w:alias w:val="是否适用：重要的已逾期未支付的利息情况[双击切换]"/>
            <w:tag w:val="_GBC_467048e0118b400abf781e8a74db94e2"/>
            <w:id w:val="-1830665445"/>
            <w:lock w:val="sdtContentLocked"/>
            <w:placeholder>
              <w:docPart w:val="GBC22222222222222222222222222222"/>
            </w:placeholder>
          </w:sdtPr>
          <w:sdtEndPr/>
          <w:sdtContent>
            <w:p w:rsidR="00497A79" w:rsidRDefault="00011E94" w:rsidP="00FF4BF1">
              <w:pPr>
                <w:rPr>
                  <w:szCs w:val="21"/>
                </w:rPr>
              </w:pPr>
              <w:r>
                <w:rPr>
                  <w:szCs w:val="21"/>
                </w:rPr>
                <w:fldChar w:fldCharType="begin"/>
              </w:r>
              <w:r w:rsidR="00FF4BF1">
                <w:rPr>
                  <w:szCs w:val="21"/>
                </w:rPr>
                <w:instrText xml:space="preserve">MACROBUTTON  SnrToggleCheckbox □适用 </w:instrText>
              </w:r>
              <w:r>
                <w:rPr>
                  <w:szCs w:val="21"/>
                </w:rPr>
                <w:fldChar w:fldCharType="end"/>
              </w:r>
              <w:r>
                <w:rPr>
                  <w:szCs w:val="21"/>
                </w:rPr>
                <w:fldChar w:fldCharType="begin"/>
              </w:r>
              <w:r w:rsidR="00FF4BF1">
                <w:rPr>
                  <w:szCs w:val="21"/>
                </w:rPr>
                <w:instrText xml:space="preserve"> MACROBUTTON  SnrToggleCheckbox √不适用 </w:instrText>
              </w:r>
              <w:r>
                <w:rPr>
                  <w:szCs w:val="21"/>
                </w:rPr>
                <w:fldChar w:fldCharType="end"/>
              </w:r>
            </w:p>
          </w:sdtContent>
        </w:sdt>
        <w:p w:rsidR="00497A79" w:rsidRDefault="00011E94">
          <w:pPr>
            <w:rPr>
              <w:szCs w:val="21"/>
            </w:rPr>
          </w:pPr>
          <w:r>
            <w:rPr>
              <w:rFonts w:hint="eastAsia"/>
              <w:szCs w:val="21"/>
            </w:rPr>
            <w:t>其他说明：</w:t>
          </w:r>
        </w:p>
        <w:sdt>
          <w:sdtPr>
            <w:rPr>
              <w:szCs w:val="21"/>
            </w:rPr>
            <w:alias w:val="是否适用：应付利息说明[双击切换]"/>
            <w:tag w:val="_GBC_7fa89c7d8b4b40bb9885811bf3463d04"/>
            <w:id w:val="396868986"/>
            <w:lock w:val="sdtContentLocked"/>
            <w:placeholder>
              <w:docPart w:val="GBC22222222222222222222222222222"/>
            </w:placeholder>
          </w:sdtPr>
          <w:sdtEndPr/>
          <w:sdtContent>
            <w:p w:rsidR="00497A79" w:rsidRDefault="00011E94" w:rsidP="00FF4BF1">
              <w:pPr>
                <w:rPr>
                  <w:szCs w:val="21"/>
                </w:rPr>
              </w:pPr>
              <w:r>
                <w:rPr>
                  <w:szCs w:val="21"/>
                </w:rPr>
                <w:fldChar w:fldCharType="begin"/>
              </w:r>
              <w:r w:rsidR="00FF4BF1">
                <w:rPr>
                  <w:szCs w:val="21"/>
                </w:rPr>
                <w:instrText xml:space="preserve">MACROBUTTON  SnrToggleCheckbox □适用 </w:instrText>
              </w:r>
              <w:r>
                <w:rPr>
                  <w:szCs w:val="21"/>
                </w:rPr>
                <w:fldChar w:fldCharType="end"/>
              </w:r>
              <w:r>
                <w:rPr>
                  <w:szCs w:val="21"/>
                </w:rPr>
                <w:fldChar w:fldCharType="begin"/>
              </w:r>
              <w:r w:rsidR="00FF4BF1">
                <w:rPr>
                  <w:szCs w:val="21"/>
                </w:rPr>
                <w:instrText xml:space="preserve"> MACROBUTTON  SnrToggleCheckbox √不适用 </w:instrText>
              </w:r>
              <w:r>
                <w:rPr>
                  <w:szCs w:val="21"/>
                </w:rPr>
                <w:fldChar w:fldCharType="end"/>
              </w:r>
            </w:p>
          </w:sdtContent>
        </w:sdt>
        <w:p w:rsidR="00497A79" w:rsidRDefault="00030B85"/>
      </w:sdtContent>
    </w:sdt>
    <w:bookmarkEnd w:id="141" w:displacedByCustomXml="prev"/>
    <w:bookmarkStart w:id="142" w:name="_Hlk10536068" w:displacedByCustomXml="next"/>
    <w:bookmarkStart w:id="143" w:name="_Hlk10536082" w:displacedByCustomXml="next"/>
    <w:sdt>
      <w:sdtPr>
        <w:rPr>
          <w:rFonts w:ascii="宋体" w:hAnsi="宋体" w:cs="宋体" w:hint="eastAsia"/>
          <w:b w:val="0"/>
          <w:bCs w:val="0"/>
          <w:kern w:val="0"/>
          <w:szCs w:val="24"/>
        </w:rPr>
        <w:alias w:val="模块:应付股利"/>
        <w:tag w:val="_SEC_454db7ed64ca40e48e42eb6c38ae54ca"/>
        <w:id w:val="-1440060893"/>
        <w:lock w:val="sdtLocked"/>
        <w:placeholder>
          <w:docPart w:val="GBC22222222222222222222222222222"/>
        </w:placeholder>
      </w:sdtPr>
      <w:sdtEndPr>
        <w:rPr>
          <w:rFonts w:hint="default"/>
          <w:szCs w:val="21"/>
        </w:rPr>
      </w:sdtEndPr>
      <w:sdtContent>
        <w:p w:rsidR="00497A79" w:rsidRDefault="00011E94">
          <w:pPr>
            <w:pStyle w:val="4"/>
          </w:pPr>
          <w:r>
            <w:rPr>
              <w:rFonts w:hint="eastAsia"/>
            </w:rPr>
            <w:t>应付股利</w:t>
          </w:r>
          <w:bookmarkEnd w:id="142"/>
        </w:p>
        <w:sdt>
          <w:sdtPr>
            <w:alias w:val="是否适用：应付股利[双击切换]"/>
            <w:tag w:val="_GBC_09dc75ba10d44acfb18b03320a40e4c5"/>
            <w:id w:val="-1437600814"/>
            <w:lock w:val="sdtContentLocked"/>
            <w:placeholder>
              <w:docPart w:val="GBC22222222222222222222222222222"/>
            </w:placeholder>
          </w:sdtPr>
          <w:sdtEndPr/>
          <w:sdtContent>
            <w:p w:rsidR="00FF4BF1" w:rsidRDefault="00011E94" w:rsidP="00FF4BF1">
              <w:r>
                <w:fldChar w:fldCharType="begin"/>
              </w:r>
              <w:r w:rsidR="00FF4BF1">
                <w:instrText xml:space="preserve">MACROBUTTON  SnrToggleCheckbox □适用 </w:instrText>
              </w:r>
              <w:r>
                <w:fldChar w:fldCharType="end"/>
              </w:r>
              <w:r>
                <w:fldChar w:fldCharType="begin"/>
              </w:r>
              <w:r w:rsidR="00FF4BF1">
                <w:instrText xml:space="preserve"> MACROBUTTON  SnrToggleCheckbox √不适用 </w:instrText>
              </w:r>
              <w:r>
                <w:fldChar w:fldCharType="end"/>
              </w:r>
            </w:p>
          </w:sdtContent>
        </w:sdt>
        <w:p w:rsidR="00497A79" w:rsidRDefault="00030B85" w:rsidP="00196CEA">
          <w:pPr>
            <w:snapToGrid w:val="0"/>
            <w:rPr>
              <w:szCs w:val="21"/>
            </w:rPr>
          </w:pPr>
        </w:p>
      </w:sdtContent>
    </w:sdt>
    <w:bookmarkEnd w:id="143" w:displacedByCustomXml="prev"/>
    <w:p w:rsidR="00497A79" w:rsidRDefault="00011E94">
      <w:pPr>
        <w:pStyle w:val="4"/>
      </w:pPr>
      <w:bookmarkStart w:id="144" w:name="_Hlk10536163"/>
      <w:r>
        <w:rPr>
          <w:rFonts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403145031"/>
        <w:lock w:val="sdtLocked"/>
        <w:placeholder>
          <w:docPart w:val="GBC22222222222222222222222222222"/>
        </w:placeholder>
      </w:sdtPr>
      <w:sdtEndPr/>
      <w:sdtContent>
        <w:p w:rsidR="00497A79" w:rsidRDefault="00011E94">
          <w:pPr>
            <w:pStyle w:val="4"/>
            <w:numPr>
              <w:ilvl w:val="3"/>
              <w:numId w:val="60"/>
            </w:numPr>
          </w:pPr>
          <w:r>
            <w:rPr>
              <w:rFonts w:hint="eastAsia"/>
            </w:rPr>
            <w:t>按款项性质列示其他应付款</w:t>
          </w:r>
        </w:p>
        <w:sdt>
          <w:sdtPr>
            <w:alias w:val="是否适用：按款项性质列示其他应付款[双击切换]"/>
            <w:tag w:val="_GBC_a099ebd596de4984814ff6b49af92e86"/>
            <w:id w:val="-1414770067"/>
            <w:lock w:val="sdtContentLocked"/>
            <w:placeholder>
              <w:docPart w:val="GBC22222222222222222222222222222"/>
            </w:placeholder>
          </w:sdtPr>
          <w:sdtEndPr/>
          <w:sdtContent>
            <w:p w:rsidR="00497A79" w:rsidRDefault="00011E94">
              <w:r>
                <w:fldChar w:fldCharType="begin"/>
              </w:r>
              <w:r w:rsidR="00325CA3">
                <w:instrText xml:space="preserve">MACROBUTTON  SnrToggleCheckbox √适用 </w:instrText>
              </w:r>
              <w:r>
                <w:fldChar w:fldCharType="end"/>
              </w:r>
              <w:r>
                <w:fldChar w:fldCharType="begin"/>
              </w:r>
              <w:r w:rsidR="00325CA3">
                <w:instrText xml:space="preserve"> MACROBUTTON  SnrToggleCheckbox □不适用 </w:instrText>
              </w:r>
              <w:r>
                <w:fldChar w:fldCharType="end"/>
              </w:r>
            </w:p>
          </w:sdtContent>
        </w:sdt>
        <w:p w:rsidR="00FF4BF1" w:rsidRDefault="00011E94">
          <w:pPr>
            <w:jc w:val="right"/>
            <w:rPr>
              <w:szCs w:val="21"/>
            </w:rPr>
          </w:pPr>
          <w:r>
            <w:rPr>
              <w:rFonts w:hint="eastAsia"/>
              <w:szCs w:val="21"/>
            </w:rPr>
            <w:t>单位：</w:t>
          </w:r>
          <w:sdt>
            <w:sdtPr>
              <w:rPr>
                <w:rFonts w:hint="eastAsia"/>
                <w:szCs w:val="21"/>
              </w:rPr>
              <w:alias w:val="单位：财务附注：其他应付款情况"/>
              <w:tag w:val="_GBC_781a05c0c742470b88557fa8878adf9c"/>
              <w:id w:val="-973828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应付款情况"/>
              <w:tag w:val="_GBC_19bba6af93f1445cbfdc13ddfb71a0ea"/>
              <w:id w:val="-17984492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2952"/>
            <w:gridCol w:w="3079"/>
          </w:tblGrid>
          <w:tr w:rsidR="00FF4BF1" w:rsidTr="000F7FA9">
            <w:sdt>
              <w:sdtPr>
                <w:tag w:val="_PLD_3991c4118c8d4069811e5f758978143f"/>
                <w:id w:val="-468751221"/>
                <w:lock w:val="sdtLocked"/>
              </w:sdtPr>
              <w:sdtEndPr/>
              <w:sdtContent>
                <w:tc>
                  <w:tcPr>
                    <w:tcW w:w="1615" w:type="pct"/>
                    <w:shd w:val="clear" w:color="auto" w:fill="auto"/>
                  </w:tcPr>
                  <w:p w:rsidR="00FF4BF1" w:rsidRDefault="00FF4BF1" w:rsidP="000F7FA9">
                    <w:pPr>
                      <w:jc w:val="center"/>
                      <w:rPr>
                        <w:szCs w:val="21"/>
                      </w:rPr>
                    </w:pPr>
                    <w:r>
                      <w:rPr>
                        <w:rFonts w:hint="eastAsia"/>
                        <w:szCs w:val="21"/>
                      </w:rPr>
                      <w:t>项目</w:t>
                    </w:r>
                  </w:p>
                </w:tc>
              </w:sdtContent>
            </w:sdt>
            <w:sdt>
              <w:sdtPr>
                <w:tag w:val="_PLD_c1bcea3523f040f08da3a1bd0d135ad5"/>
                <w:id w:val="1772749368"/>
                <w:lock w:val="sdtLocked"/>
              </w:sdtPr>
              <w:sdtEndPr/>
              <w:sdtContent>
                <w:tc>
                  <w:tcPr>
                    <w:tcW w:w="1657" w:type="pct"/>
                    <w:shd w:val="clear" w:color="auto" w:fill="auto"/>
                  </w:tcPr>
                  <w:p w:rsidR="00FF4BF1" w:rsidRDefault="00FF4BF1" w:rsidP="000F7FA9">
                    <w:pPr>
                      <w:jc w:val="center"/>
                      <w:rPr>
                        <w:szCs w:val="21"/>
                      </w:rPr>
                    </w:pPr>
                    <w:r>
                      <w:rPr>
                        <w:rFonts w:hint="eastAsia"/>
                        <w:szCs w:val="21"/>
                      </w:rPr>
                      <w:t>期末余额</w:t>
                    </w:r>
                  </w:p>
                </w:tc>
              </w:sdtContent>
            </w:sdt>
            <w:sdt>
              <w:sdtPr>
                <w:tag w:val="_PLD_b89663858245498c995c58e2bab384aa"/>
                <w:id w:val="2012024077"/>
                <w:lock w:val="sdtLocked"/>
              </w:sdtPr>
              <w:sdtEndPr/>
              <w:sdtContent>
                <w:tc>
                  <w:tcPr>
                    <w:tcW w:w="1728" w:type="pct"/>
                    <w:shd w:val="clear" w:color="auto" w:fill="auto"/>
                  </w:tcPr>
                  <w:p w:rsidR="00FF4BF1" w:rsidRDefault="00FF4BF1" w:rsidP="000F7FA9">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224922106"/>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资金往来款</w:t>
                    </w:r>
                  </w:p>
                </w:tc>
                <w:tc>
                  <w:tcPr>
                    <w:tcW w:w="1657" w:type="pct"/>
                    <w:shd w:val="clear" w:color="auto" w:fill="auto"/>
                  </w:tcPr>
                  <w:p w:rsidR="00FF4BF1" w:rsidRDefault="00FF4BF1" w:rsidP="000F7FA9">
                    <w:pPr>
                      <w:jc w:val="right"/>
                      <w:rPr>
                        <w:szCs w:val="21"/>
                      </w:rPr>
                    </w:pPr>
                    <w:r>
                      <w:t>67,421,110.21</w:t>
                    </w:r>
                  </w:p>
                </w:tc>
                <w:tc>
                  <w:tcPr>
                    <w:tcW w:w="1728" w:type="pct"/>
                    <w:shd w:val="clear" w:color="auto" w:fill="auto"/>
                  </w:tcPr>
                  <w:p w:rsidR="00FF4BF1" w:rsidRDefault="00FF4BF1" w:rsidP="000F7FA9">
                    <w:pPr>
                      <w:jc w:val="right"/>
                      <w:rPr>
                        <w:szCs w:val="21"/>
                      </w:rPr>
                    </w:pPr>
                    <w:r>
                      <w:t>58,856,192.15</w:t>
                    </w:r>
                  </w:p>
                </w:tc>
              </w:tr>
            </w:sdtContent>
          </w:sdt>
          <w:sdt>
            <w:sdtPr>
              <w:rPr>
                <w:rFonts w:hint="eastAsia"/>
                <w:szCs w:val="21"/>
              </w:rPr>
              <w:alias w:val="其他应付款情况明细"/>
              <w:tag w:val="_TUP_d68cb62e22fc4f99ab4d25c145efcd43"/>
              <w:id w:val="-1203253192"/>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暂收款</w:t>
                    </w:r>
                  </w:p>
                </w:tc>
                <w:tc>
                  <w:tcPr>
                    <w:tcW w:w="1657" w:type="pct"/>
                    <w:shd w:val="clear" w:color="auto" w:fill="auto"/>
                  </w:tcPr>
                  <w:p w:rsidR="00FF4BF1" w:rsidRDefault="00FF4BF1" w:rsidP="000F7FA9">
                    <w:pPr>
                      <w:jc w:val="right"/>
                      <w:rPr>
                        <w:szCs w:val="21"/>
                      </w:rPr>
                    </w:pPr>
                    <w:r>
                      <w:t>2,309,963.95</w:t>
                    </w:r>
                  </w:p>
                </w:tc>
                <w:tc>
                  <w:tcPr>
                    <w:tcW w:w="1728" w:type="pct"/>
                    <w:shd w:val="clear" w:color="auto" w:fill="auto"/>
                  </w:tcPr>
                  <w:p w:rsidR="00FF4BF1" w:rsidRDefault="00FF4BF1" w:rsidP="000F7FA9">
                    <w:pPr>
                      <w:jc w:val="right"/>
                      <w:rPr>
                        <w:szCs w:val="21"/>
                      </w:rPr>
                    </w:pPr>
                    <w:r>
                      <w:t>2,171,701.86</w:t>
                    </w:r>
                  </w:p>
                </w:tc>
              </w:tr>
            </w:sdtContent>
          </w:sdt>
          <w:sdt>
            <w:sdtPr>
              <w:rPr>
                <w:rFonts w:hint="eastAsia"/>
                <w:szCs w:val="21"/>
              </w:rPr>
              <w:alias w:val="其他应付款情况明细"/>
              <w:tag w:val="_TUP_d68cb62e22fc4f99ab4d25c145efcd43"/>
              <w:id w:val="1735576767"/>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押金及保证金</w:t>
                    </w:r>
                  </w:p>
                </w:tc>
                <w:tc>
                  <w:tcPr>
                    <w:tcW w:w="1657" w:type="pct"/>
                    <w:shd w:val="clear" w:color="auto" w:fill="auto"/>
                  </w:tcPr>
                  <w:p w:rsidR="00FF4BF1" w:rsidRDefault="00FF4BF1" w:rsidP="000F7FA9">
                    <w:pPr>
                      <w:jc w:val="right"/>
                      <w:rPr>
                        <w:szCs w:val="21"/>
                      </w:rPr>
                    </w:pPr>
                    <w:r>
                      <w:t>92,207,152.53</w:t>
                    </w:r>
                  </w:p>
                </w:tc>
                <w:tc>
                  <w:tcPr>
                    <w:tcW w:w="1728" w:type="pct"/>
                    <w:shd w:val="clear" w:color="auto" w:fill="auto"/>
                  </w:tcPr>
                  <w:p w:rsidR="00FF4BF1" w:rsidRDefault="00FF4BF1" w:rsidP="000F7FA9">
                    <w:pPr>
                      <w:jc w:val="right"/>
                      <w:rPr>
                        <w:szCs w:val="21"/>
                      </w:rPr>
                    </w:pPr>
                    <w:r>
                      <w:t>95,129,566.98</w:t>
                    </w:r>
                  </w:p>
                </w:tc>
              </w:tr>
            </w:sdtContent>
          </w:sdt>
          <w:sdt>
            <w:sdtPr>
              <w:rPr>
                <w:rFonts w:hint="eastAsia"/>
                <w:szCs w:val="21"/>
              </w:rPr>
              <w:alias w:val="其他应付款情况明细"/>
              <w:tag w:val="_TUP_d68cb62e22fc4f99ab4d25c145efcd43"/>
              <w:id w:val="614179476"/>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未结算费用性质款项</w:t>
                    </w:r>
                  </w:p>
                </w:tc>
                <w:tc>
                  <w:tcPr>
                    <w:tcW w:w="1657" w:type="pct"/>
                    <w:shd w:val="clear" w:color="auto" w:fill="auto"/>
                  </w:tcPr>
                  <w:p w:rsidR="00FF4BF1" w:rsidRDefault="00FF4BF1" w:rsidP="000F7FA9">
                    <w:pPr>
                      <w:jc w:val="right"/>
                      <w:rPr>
                        <w:szCs w:val="21"/>
                      </w:rPr>
                    </w:pPr>
                    <w:r>
                      <w:t>3,313,512.27</w:t>
                    </w:r>
                  </w:p>
                </w:tc>
                <w:tc>
                  <w:tcPr>
                    <w:tcW w:w="1728" w:type="pct"/>
                    <w:shd w:val="clear" w:color="auto" w:fill="auto"/>
                  </w:tcPr>
                  <w:p w:rsidR="00FF4BF1" w:rsidRDefault="00FF4BF1" w:rsidP="000F7FA9">
                    <w:pPr>
                      <w:jc w:val="right"/>
                      <w:rPr>
                        <w:szCs w:val="21"/>
                      </w:rPr>
                    </w:pPr>
                    <w:r>
                      <w:t>2,222,484.54</w:t>
                    </w:r>
                  </w:p>
                </w:tc>
              </w:tr>
            </w:sdtContent>
          </w:sdt>
          <w:sdt>
            <w:sdtPr>
              <w:rPr>
                <w:rFonts w:hint="eastAsia"/>
                <w:szCs w:val="21"/>
              </w:rPr>
              <w:alias w:val="其他应付款情况明细"/>
              <w:tag w:val="_TUP_d68cb62e22fc4f99ab4d25c145efcd43"/>
              <w:id w:val="1838341848"/>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其他</w:t>
                    </w:r>
                  </w:p>
                </w:tc>
                <w:tc>
                  <w:tcPr>
                    <w:tcW w:w="1657" w:type="pct"/>
                    <w:shd w:val="clear" w:color="auto" w:fill="auto"/>
                  </w:tcPr>
                  <w:p w:rsidR="00FF4BF1" w:rsidRDefault="00FF4BF1" w:rsidP="000F7FA9">
                    <w:pPr>
                      <w:jc w:val="right"/>
                      <w:rPr>
                        <w:szCs w:val="21"/>
                      </w:rPr>
                    </w:pPr>
                    <w:r>
                      <w:t>9,459,705.27</w:t>
                    </w:r>
                  </w:p>
                </w:tc>
                <w:tc>
                  <w:tcPr>
                    <w:tcW w:w="1728" w:type="pct"/>
                    <w:shd w:val="clear" w:color="auto" w:fill="auto"/>
                  </w:tcPr>
                  <w:p w:rsidR="00FF4BF1" w:rsidRDefault="00FF4BF1" w:rsidP="000F7FA9">
                    <w:pPr>
                      <w:jc w:val="right"/>
                      <w:rPr>
                        <w:szCs w:val="21"/>
                      </w:rPr>
                    </w:pPr>
                    <w:r>
                      <w:t>7,441,925.23</w:t>
                    </w:r>
                  </w:p>
                </w:tc>
              </w:tr>
            </w:sdtContent>
          </w:sdt>
          <w:sdt>
            <w:sdtPr>
              <w:rPr>
                <w:rFonts w:hint="eastAsia"/>
                <w:szCs w:val="21"/>
              </w:rPr>
              <w:alias w:val="其他应付款情况明细"/>
              <w:tag w:val="_TUP_d68cb62e22fc4f99ab4d25c145efcd43"/>
              <w:id w:val="1960606807"/>
              <w:lock w:val="sdtLocked"/>
            </w:sdtPr>
            <w:sdtEndPr>
              <w:rPr>
                <w:rFonts w:hint="default"/>
              </w:rPr>
            </w:sdtEndPr>
            <w:sdtContent>
              <w:tr w:rsidR="00FF4BF1" w:rsidTr="000F7FA9">
                <w:tc>
                  <w:tcPr>
                    <w:tcW w:w="1615" w:type="pct"/>
                    <w:shd w:val="clear" w:color="auto" w:fill="auto"/>
                  </w:tcPr>
                  <w:p w:rsidR="00FF4BF1" w:rsidRDefault="00FF4BF1" w:rsidP="000F7FA9">
                    <w:pPr>
                      <w:rPr>
                        <w:szCs w:val="21"/>
                      </w:rPr>
                    </w:pPr>
                    <w:r>
                      <w:t>预收股权转让款</w:t>
                    </w:r>
                  </w:p>
                </w:tc>
                <w:tc>
                  <w:tcPr>
                    <w:tcW w:w="1657" w:type="pct"/>
                    <w:shd w:val="clear" w:color="auto" w:fill="auto"/>
                  </w:tcPr>
                  <w:p w:rsidR="00FF4BF1" w:rsidRDefault="00FF4BF1" w:rsidP="000F7FA9">
                    <w:pPr>
                      <w:jc w:val="right"/>
                      <w:rPr>
                        <w:szCs w:val="21"/>
                      </w:rPr>
                    </w:pPr>
                    <w:r>
                      <w:t>60,727,040.00</w:t>
                    </w:r>
                  </w:p>
                </w:tc>
                <w:tc>
                  <w:tcPr>
                    <w:tcW w:w="1728" w:type="pct"/>
                    <w:shd w:val="clear" w:color="auto" w:fill="auto"/>
                  </w:tcPr>
                  <w:p w:rsidR="00FF4BF1" w:rsidRDefault="00FF4BF1" w:rsidP="000F7FA9">
                    <w:pPr>
                      <w:jc w:val="right"/>
                      <w:rPr>
                        <w:szCs w:val="21"/>
                      </w:rPr>
                    </w:pPr>
                  </w:p>
                </w:tc>
              </w:tr>
            </w:sdtContent>
          </w:sdt>
          <w:tr w:rsidR="00FF4BF1" w:rsidRPr="00FF4BF1" w:rsidTr="000F7FA9">
            <w:sdt>
              <w:sdtPr>
                <w:tag w:val="_PLD_dc1df66b4e6549929c6b91b265854e4c"/>
                <w:id w:val="1765498927"/>
                <w:lock w:val="sdtLocked"/>
              </w:sdtPr>
              <w:sdtEndPr/>
              <w:sdtContent>
                <w:tc>
                  <w:tcPr>
                    <w:tcW w:w="1615" w:type="pct"/>
                    <w:shd w:val="clear" w:color="auto" w:fill="auto"/>
                  </w:tcPr>
                  <w:p w:rsidR="00FF4BF1" w:rsidRDefault="00FF4BF1" w:rsidP="000F7FA9">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FF4BF1" w:rsidRPr="00FF4BF1" w:rsidRDefault="00FF4BF1" w:rsidP="00FF4BF1">
                <w:pPr>
                  <w:jc w:val="right"/>
                </w:pPr>
                <w:r>
                  <w:t>235,438,484.23</w:t>
                </w:r>
              </w:p>
            </w:tc>
            <w:tc>
              <w:tcPr>
                <w:tcW w:w="1728" w:type="pct"/>
                <w:shd w:val="clear" w:color="auto" w:fill="auto"/>
              </w:tcPr>
              <w:p w:rsidR="00FF4BF1" w:rsidRPr="00FF4BF1" w:rsidRDefault="00FF4BF1" w:rsidP="00FF4BF1">
                <w:pPr>
                  <w:jc w:val="right"/>
                </w:pPr>
                <w:r>
                  <w:t>165,821,870.76</w:t>
                </w:r>
              </w:p>
            </w:tc>
          </w:tr>
        </w:tbl>
      </w:sdtContent>
    </w:sdt>
    <w:p w:rsidR="00497A79" w:rsidRDefault="00497A79">
      <w:pPr>
        <w:rPr>
          <w:szCs w:val="21"/>
        </w:rPr>
      </w:pPr>
    </w:p>
    <w:sdt>
      <w:sdtPr>
        <w:rPr>
          <w:rFonts w:ascii="宋体" w:hAnsi="宋体" w:cs="宋体" w:hint="eastAsia"/>
          <w:b w:val="0"/>
          <w:bCs w:val="0"/>
          <w:kern w:val="0"/>
          <w:szCs w:val="24"/>
        </w:rPr>
        <w:alias w:val="模块:账龄超过1年的重要其他应付款"/>
        <w:tag w:val="_SEC_83408720712d4902a68e6c9ddd4c67ae"/>
        <w:id w:val="-1841999181"/>
        <w:lock w:val="sdtLocked"/>
        <w:placeholder>
          <w:docPart w:val="GBC22222222222222222222222222222"/>
        </w:placeholder>
      </w:sdtPr>
      <w:sdtEndPr>
        <w:rPr>
          <w:szCs w:val="21"/>
        </w:rPr>
      </w:sdtEndPr>
      <w:sdtContent>
        <w:p w:rsidR="00497A79" w:rsidRDefault="00011E94">
          <w:pPr>
            <w:pStyle w:val="4"/>
            <w:numPr>
              <w:ilvl w:val="3"/>
              <w:numId w:val="60"/>
            </w:numPr>
          </w:pPr>
          <w:r>
            <w:rPr>
              <w:rFonts w:hint="eastAsia"/>
            </w:rPr>
            <w:t>账龄超过</w:t>
          </w:r>
          <w:r>
            <w:t>1</w:t>
          </w:r>
          <w:r>
            <w:t>年的重要其他应付款</w:t>
          </w:r>
        </w:p>
        <w:p w:rsidR="00497A79" w:rsidRDefault="00030B85" w:rsidP="00FF4BF1">
          <w:sdt>
            <w:sdtPr>
              <w:alias w:val="是否适用：账龄超过1年的重要其他应付款[双击切换]"/>
              <w:tag w:val="_GBC_484cd63ee8b54a41978c822ae4ec5689"/>
              <w:id w:val="1786847676"/>
              <w:lock w:val="sdtContentLocked"/>
              <w:placeholder>
                <w:docPart w:val="GBC22222222222222222222222222222"/>
              </w:placeholder>
            </w:sdtPr>
            <w:sdtEndPr/>
            <w:sdtContent>
              <w:r w:rsidR="00011E94">
                <w:fldChar w:fldCharType="begin"/>
              </w:r>
              <w:r w:rsidR="00FF4BF1">
                <w:instrText xml:space="preserve">MACROBUTTON  SnrToggleCheckbox □适用 </w:instrText>
              </w:r>
              <w:r w:rsidR="00011E94">
                <w:fldChar w:fldCharType="end"/>
              </w:r>
              <w:r w:rsidR="00011E94">
                <w:fldChar w:fldCharType="begin"/>
              </w:r>
              <w:r w:rsidR="00FF4BF1">
                <w:instrText xml:space="preserve"> MACROBUTTON  SnrToggleCheckbox √不适用 </w:instrText>
              </w:r>
              <w:r w:rsidR="00011E94">
                <w:fldChar w:fldCharType="end"/>
              </w:r>
            </w:sdtContent>
          </w:sdt>
        </w:p>
      </w:sdtContent>
    </w:sdt>
    <w:sdt>
      <w:sdtPr>
        <w:rPr>
          <w:rFonts w:hint="eastAsia"/>
        </w:rPr>
        <w:alias w:val="模块:其他说明"/>
        <w:tag w:val="_SEC_b03fcb02b4b747249703cbc2e0a127fd"/>
        <w:id w:val="-291895999"/>
        <w:lock w:val="sdtLocked"/>
        <w:placeholder>
          <w:docPart w:val="GBC22222222222222222222222222222"/>
        </w:placeholder>
      </w:sdtPr>
      <w:sdtEndPr>
        <w:rPr>
          <w:rFonts w:hint="default"/>
          <w:szCs w:val="21"/>
        </w:rPr>
      </w:sdtEndPr>
      <w:sdtContent>
        <w:p w:rsidR="00497A79" w:rsidRDefault="00011E94">
          <w:r>
            <w:rPr>
              <w:rFonts w:hint="eastAsia"/>
            </w:rPr>
            <w:t>其他说明：</w:t>
          </w:r>
        </w:p>
        <w:sdt>
          <w:sdtPr>
            <w:alias w:val="是否适用：其他应付款的其他说明[双击切换]"/>
            <w:tag w:val="_GBC_c968ec386e144657884a6b5b483acbfd"/>
            <w:id w:val="80799944"/>
            <w:lock w:val="sdtContentLocked"/>
            <w:placeholder>
              <w:docPart w:val="GBC22222222222222222222222222222"/>
            </w:placeholder>
          </w:sdtPr>
          <w:sdtEndPr/>
          <w:sdtContent>
            <w:p w:rsidR="00497A79" w:rsidRDefault="00011E94" w:rsidP="00FF4BF1">
              <w:pPr>
                <w:rPr>
                  <w:szCs w:val="21"/>
                </w:rPr>
              </w:pPr>
              <w:r>
                <w:fldChar w:fldCharType="begin"/>
              </w:r>
              <w:r w:rsidR="00FF4BF1">
                <w:instrText xml:space="preserve">MACROBUTTON  SnrToggleCheckbox □适用 </w:instrText>
              </w:r>
              <w:r>
                <w:fldChar w:fldCharType="end"/>
              </w:r>
              <w:r>
                <w:fldChar w:fldCharType="begin"/>
              </w:r>
              <w:r w:rsidR="00FF4BF1">
                <w:instrText xml:space="preserve"> MACROBUTTON  SnrToggleCheckbox √不适用 </w:instrText>
              </w:r>
              <w:r>
                <w:fldChar w:fldCharType="end"/>
              </w:r>
            </w:p>
          </w:sdtContent>
        </w:sdt>
      </w:sdtContent>
    </w:sdt>
    <w:bookmarkEnd w:id="144"/>
    <w:p w:rsidR="00497A79" w:rsidRDefault="00497A79">
      <w:pPr>
        <w:rPr>
          <w:szCs w:val="21"/>
        </w:rPr>
      </w:pPr>
    </w:p>
    <w:sdt>
      <w:sdtPr>
        <w:rPr>
          <w:rFonts w:ascii="宋体" w:hAnsi="宋体" w:cs="宋体" w:hint="eastAsia"/>
          <w:b w:val="0"/>
          <w:bCs w:val="0"/>
          <w:kern w:val="0"/>
          <w:szCs w:val="21"/>
        </w:rPr>
        <w:alias w:val="模块:划分为持有待售的负债"/>
        <w:tag w:val="_GBC_b863defdccbc448695ee82953f3da273"/>
        <w:id w:val="-769306314"/>
        <w:lock w:val="sdtLocked"/>
        <w:placeholder>
          <w:docPart w:val="GBC22222222222222222222222222222"/>
        </w:placeholder>
      </w:sdtPr>
      <w:sdtEndPr/>
      <w:sdtContent>
        <w:p w:rsidR="00497A79" w:rsidRDefault="00011E94">
          <w:pPr>
            <w:pStyle w:val="3"/>
            <w:numPr>
              <w:ilvl w:val="0"/>
              <w:numId w:val="21"/>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210509200"/>
            <w:lock w:val="sdtContentLocked"/>
            <w:placeholder>
              <w:docPart w:val="GBC22222222222222222222222222222"/>
            </w:placeholder>
          </w:sdtPr>
          <w:sdtEndPr/>
          <w:sdtContent>
            <w:p w:rsidR="00FF4BF1" w:rsidRDefault="00011E94" w:rsidP="00FF4BF1">
              <w:r>
                <w:fldChar w:fldCharType="begin"/>
              </w:r>
              <w:r w:rsidR="00FF4BF1">
                <w:instrText xml:space="preserve"> MACROBUTTON  SnrToggleCheckbox □适用 </w:instrText>
              </w:r>
              <w:r>
                <w:fldChar w:fldCharType="end"/>
              </w:r>
              <w:r>
                <w:fldChar w:fldCharType="begin"/>
              </w:r>
              <w:r w:rsidR="00FF4BF1">
                <w:instrText xml:space="preserve"> MACROBUTTON  SnrToggleCheckbox √不适用 </w:instrText>
              </w:r>
              <w:r>
                <w:fldChar w:fldCharType="end"/>
              </w:r>
            </w:p>
          </w:sdtContent>
        </w:sdt>
        <w:p w:rsidR="00497A79" w:rsidRDefault="00030B85">
          <w:pPr>
            <w:rPr>
              <w:szCs w:val="21"/>
            </w:rPr>
          </w:pPr>
        </w:p>
      </w:sdtContent>
    </w:sdt>
    <w:p w:rsidR="00497A79" w:rsidRDefault="00497A79">
      <w:pPr>
        <w:rPr>
          <w:szCs w:val="21"/>
        </w:rPr>
      </w:pPr>
    </w:p>
    <w:sdt>
      <w:sdtPr>
        <w:rPr>
          <w:rFonts w:ascii="宋体" w:hAnsi="宋体" w:cs="宋体" w:hint="eastAsia"/>
          <w:b w:val="0"/>
          <w:bCs w:val="0"/>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ContentLocked"/>
            <w:placeholder>
              <w:docPart w:val="GBC22222222222222222222222222222"/>
            </w:placeholder>
          </w:sdtPr>
          <w:sdtEndPr/>
          <w:sdtContent>
            <w:p w:rsidR="00497A79" w:rsidRDefault="00011E94">
              <w:r>
                <w:fldChar w:fldCharType="begin"/>
              </w:r>
              <w:r w:rsidR="00FF4BF1">
                <w:instrText xml:space="preserve"> MACROBUTTON  SnrToggleCheckbox √适用 </w:instrText>
              </w:r>
              <w:r>
                <w:fldChar w:fldCharType="end"/>
              </w:r>
              <w:r>
                <w:fldChar w:fldCharType="begin"/>
              </w:r>
              <w:r w:rsidR="00FF4BF1">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1年内到期的非流动负债情况"/>
              <w:tag w:val="_GBC_7bad01766fa0485ea9c16109704ff32e"/>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1年内到期的非流动负债情况"/>
              <w:tag w:val="_GBC_25aa805434d340a6ade79870522c9640"/>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2990"/>
            <w:gridCol w:w="3056"/>
          </w:tblGrid>
          <w:tr w:rsidR="00FF4BF1" w:rsidTr="000F7FA9">
            <w:sdt>
              <w:sdtPr>
                <w:tag w:val="_PLD_bf2815b84ebe4a1e94909ee96ec31ac1"/>
                <w:id w:val="846054938"/>
                <w:lock w:val="sdtLocked"/>
              </w:sdtPr>
              <w:sdtEndPr/>
              <w:sdtContent>
                <w:tc>
                  <w:tcPr>
                    <w:tcW w:w="1607" w:type="pct"/>
                    <w:shd w:val="clear" w:color="auto" w:fill="auto"/>
                  </w:tcPr>
                  <w:p w:rsidR="00FF4BF1" w:rsidRDefault="00FF4BF1" w:rsidP="000F7FA9">
                    <w:pPr>
                      <w:jc w:val="center"/>
                      <w:rPr>
                        <w:szCs w:val="21"/>
                      </w:rPr>
                    </w:pPr>
                    <w:r>
                      <w:rPr>
                        <w:rFonts w:hint="eastAsia"/>
                        <w:szCs w:val="21"/>
                      </w:rPr>
                      <w:t>项目</w:t>
                    </w:r>
                  </w:p>
                </w:tc>
              </w:sdtContent>
            </w:sdt>
            <w:sdt>
              <w:sdtPr>
                <w:tag w:val="_PLD_db7abcf611bc4296ad7bd9c8177202e0"/>
                <w:id w:val="891159023"/>
                <w:lock w:val="sdtLocked"/>
              </w:sdtPr>
              <w:sdtEndPr/>
              <w:sdtContent>
                <w:tc>
                  <w:tcPr>
                    <w:tcW w:w="1678" w:type="pct"/>
                    <w:shd w:val="clear" w:color="auto" w:fill="auto"/>
                  </w:tcPr>
                  <w:p w:rsidR="00FF4BF1" w:rsidRDefault="00FF4BF1" w:rsidP="000F7FA9">
                    <w:pPr>
                      <w:jc w:val="center"/>
                      <w:rPr>
                        <w:szCs w:val="21"/>
                      </w:rPr>
                    </w:pPr>
                    <w:r>
                      <w:rPr>
                        <w:rFonts w:hint="eastAsia"/>
                        <w:szCs w:val="21"/>
                      </w:rPr>
                      <w:t>期末余额</w:t>
                    </w:r>
                  </w:p>
                </w:tc>
              </w:sdtContent>
            </w:sdt>
            <w:sdt>
              <w:sdtPr>
                <w:tag w:val="_PLD_371959274ef4493ca1fe426c930e0bf2"/>
                <w:id w:val="2118634246"/>
                <w:lock w:val="sdtLocked"/>
              </w:sdtPr>
              <w:sdtEndPr/>
              <w:sdtContent>
                <w:tc>
                  <w:tcPr>
                    <w:tcW w:w="1715" w:type="pct"/>
                    <w:shd w:val="clear" w:color="auto" w:fill="auto"/>
                  </w:tcPr>
                  <w:p w:rsidR="00FF4BF1" w:rsidRDefault="00FF4BF1" w:rsidP="000F7FA9">
                    <w:pPr>
                      <w:jc w:val="center"/>
                      <w:rPr>
                        <w:szCs w:val="21"/>
                      </w:rPr>
                    </w:pPr>
                    <w:r>
                      <w:rPr>
                        <w:rFonts w:hint="eastAsia"/>
                        <w:szCs w:val="21"/>
                      </w:rPr>
                      <w:t>期初余额</w:t>
                    </w:r>
                  </w:p>
                </w:tc>
              </w:sdtContent>
            </w:sdt>
          </w:tr>
          <w:tr w:rsidR="00FF4BF1" w:rsidTr="000F7FA9">
            <w:sdt>
              <w:sdtPr>
                <w:tag w:val="_PLD_d604ff944003432285ae67c4dffb978f"/>
                <w:id w:val="8805145"/>
                <w:lock w:val="sdtLocked"/>
              </w:sdtPr>
              <w:sdtEndPr/>
              <w:sdtContent>
                <w:tc>
                  <w:tcPr>
                    <w:tcW w:w="1607" w:type="pct"/>
                    <w:shd w:val="clear" w:color="auto" w:fill="auto"/>
                  </w:tcPr>
                  <w:p w:rsidR="00FF4BF1" w:rsidRDefault="00FF4BF1" w:rsidP="000F7FA9">
                    <w:pPr>
                      <w:rPr>
                        <w:szCs w:val="21"/>
                      </w:rPr>
                    </w:pPr>
                    <w:r>
                      <w:rPr>
                        <w:rFonts w:hint="eastAsia"/>
                        <w:szCs w:val="21"/>
                      </w:rPr>
                      <w:t>1年内到期的长期借款</w:t>
                    </w:r>
                  </w:p>
                </w:tc>
              </w:sdtContent>
            </w:sdt>
            <w:tc>
              <w:tcPr>
                <w:tcW w:w="1678" w:type="pct"/>
                <w:shd w:val="clear" w:color="auto" w:fill="auto"/>
              </w:tcPr>
              <w:p w:rsidR="00FF4BF1" w:rsidRDefault="00FF4BF1" w:rsidP="000F7FA9">
                <w:pPr>
                  <w:jc w:val="right"/>
                  <w:rPr>
                    <w:szCs w:val="21"/>
                  </w:rPr>
                </w:pPr>
                <w:r>
                  <w:t>22,000,000.00</w:t>
                </w:r>
              </w:p>
            </w:tc>
            <w:tc>
              <w:tcPr>
                <w:tcW w:w="1715" w:type="pct"/>
                <w:shd w:val="clear" w:color="auto" w:fill="auto"/>
              </w:tcPr>
              <w:p w:rsidR="00FF4BF1" w:rsidRDefault="00FF4BF1" w:rsidP="000F7FA9">
                <w:pPr>
                  <w:jc w:val="right"/>
                  <w:rPr>
                    <w:szCs w:val="21"/>
                  </w:rPr>
                </w:pPr>
                <w:r>
                  <w:t>1,000,000.00</w:t>
                </w:r>
              </w:p>
            </w:tc>
          </w:tr>
          <w:tr w:rsidR="00FF4BF1" w:rsidTr="000F7FA9">
            <w:sdt>
              <w:sdtPr>
                <w:tag w:val="_PLD_f9405fec461a4b079f93c72be0490bbf"/>
                <w:id w:val="509336898"/>
                <w:lock w:val="sdtLocked"/>
              </w:sdtPr>
              <w:sdtEndPr/>
              <w:sdtContent>
                <w:tc>
                  <w:tcPr>
                    <w:tcW w:w="1607" w:type="pct"/>
                    <w:shd w:val="clear" w:color="auto" w:fill="auto"/>
                  </w:tcPr>
                  <w:p w:rsidR="00FF4BF1" w:rsidRDefault="00FF4BF1" w:rsidP="000F7FA9">
                    <w:pPr>
                      <w:jc w:val="center"/>
                      <w:rPr>
                        <w:szCs w:val="21"/>
                      </w:rPr>
                    </w:pPr>
                    <w:r>
                      <w:rPr>
                        <w:rFonts w:hint="eastAsia"/>
                        <w:szCs w:val="21"/>
                      </w:rPr>
                      <w:t>合计</w:t>
                    </w:r>
                  </w:p>
                </w:tc>
              </w:sdtContent>
            </w:sdt>
            <w:tc>
              <w:tcPr>
                <w:tcW w:w="1678" w:type="pct"/>
                <w:shd w:val="clear" w:color="auto" w:fill="auto"/>
              </w:tcPr>
              <w:p w:rsidR="00FF4BF1" w:rsidRDefault="00FF4BF1" w:rsidP="000F7FA9">
                <w:pPr>
                  <w:jc w:val="right"/>
                  <w:rPr>
                    <w:szCs w:val="21"/>
                  </w:rPr>
                </w:pPr>
                <w:r>
                  <w:t>22,000,000.00</w:t>
                </w:r>
              </w:p>
            </w:tc>
            <w:tc>
              <w:tcPr>
                <w:tcW w:w="1715" w:type="pct"/>
                <w:shd w:val="clear" w:color="auto" w:fill="auto"/>
              </w:tcPr>
              <w:p w:rsidR="00FF4BF1" w:rsidRDefault="00FF4BF1" w:rsidP="000F7FA9">
                <w:pPr>
                  <w:jc w:val="right"/>
                  <w:rPr>
                    <w:szCs w:val="21"/>
                  </w:rPr>
                </w:pPr>
                <w:r>
                  <w:t>1,000,000.00</w:t>
                </w:r>
              </w:p>
            </w:tc>
          </w:tr>
        </w:tbl>
        <w:p w:rsidR="00497A79" w:rsidRDefault="00030B85">
          <w:pPr>
            <w:rPr>
              <w:szCs w:val="21"/>
            </w:rPr>
          </w:pPr>
        </w:p>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其他流动负债</w:t>
      </w:r>
      <w:bookmarkStart w:id="145" w:name="_Hlk10536328"/>
    </w:p>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p w:rsidR="00FF4BF1" w:rsidRDefault="00011E94" w:rsidP="00FF4BF1">
          <w:pPr>
            <w:rPr>
              <w:szCs w:val="21"/>
            </w:rPr>
          </w:pPr>
          <w:r>
            <w:rPr>
              <w:szCs w:val="21"/>
            </w:rPr>
            <w:fldChar w:fldCharType="begin"/>
          </w:r>
          <w:r w:rsidR="00FF4BF1">
            <w:rPr>
              <w:szCs w:val="21"/>
            </w:rPr>
            <w:instrText xml:space="preserve"> MACROBUTTON  SnrToggleCheckbox □适用 </w:instrText>
          </w:r>
          <w:r>
            <w:rPr>
              <w:szCs w:val="21"/>
            </w:rPr>
            <w:fldChar w:fldCharType="end"/>
          </w:r>
          <w:r>
            <w:rPr>
              <w:szCs w:val="21"/>
            </w:rPr>
            <w:fldChar w:fldCharType="begin"/>
          </w:r>
          <w:r w:rsidR="00FF4BF1">
            <w:rPr>
              <w:szCs w:val="21"/>
            </w:rPr>
            <w:instrText xml:space="preserve"> MACROBUTTON  SnrToggleCheckbox √不适用 </w:instrText>
          </w:r>
          <w:r>
            <w:rPr>
              <w:szCs w:val="21"/>
            </w:rPr>
            <w:fldChar w:fldCharType="end"/>
          </w:r>
        </w:p>
      </w:sdtContent>
    </w:sdt>
    <w:bookmarkEnd w:id="145" w:displacedByCustomXml="prev"/>
    <w:p w:rsidR="00497A79" w:rsidRDefault="00497A79">
      <w:pPr>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Cs w:val="21"/>
        </w:rPr>
      </w:sdtEndPr>
      <w:sdtContent>
        <w:p w:rsidR="00497A79" w:rsidRDefault="00011E94">
          <w:pPr>
            <w:pStyle w:val="4"/>
            <w:numPr>
              <w:ilvl w:val="0"/>
              <w:numId w:val="22"/>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ContentLocked"/>
            <w:placeholder>
              <w:docPart w:val="GBC22222222222222222222222222222"/>
            </w:placeholder>
          </w:sdtPr>
          <w:sdtEndPr/>
          <w:sdtContent>
            <w:p w:rsidR="00497A79" w:rsidRDefault="00011E94">
              <w:r>
                <w:fldChar w:fldCharType="begin"/>
              </w:r>
              <w:r w:rsidR="00FF4BF1">
                <w:instrText xml:space="preserve"> MACROBUTTON  SnrToggleCheckbox √适用 </w:instrText>
              </w:r>
              <w:r>
                <w:fldChar w:fldCharType="end"/>
              </w:r>
              <w:r>
                <w:fldChar w:fldCharType="begin"/>
              </w:r>
              <w:r w:rsidR="00FF4BF1">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长期借款分类"/>
              <w:tag w:val="_GBC_146f044f7fd14a45bf9247f0af389a14"/>
              <w:id w:val="-1748256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借款分类"/>
              <w:tag w:val="_GBC_7570ad6f1fd04c3d939be649ce4cfc30"/>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51"/>
            <w:gridCol w:w="2952"/>
            <w:gridCol w:w="2850"/>
          </w:tblGrid>
          <w:tr w:rsidR="00FF4BF1" w:rsidTr="000F7FA9">
            <w:trPr>
              <w:cantSplit/>
            </w:trPr>
            <w:sdt>
              <w:sdtPr>
                <w:tag w:val="_PLD_3ee60507a6384334b819485e73faa1f4"/>
                <w:id w:val="-1154984327"/>
                <w:lock w:val="sdtLocked"/>
              </w:sdtPr>
              <w:sdtEndPr/>
              <w:sdtContent>
                <w:tc>
                  <w:tcPr>
                    <w:tcW w:w="1686" w:type="pct"/>
                  </w:tcPr>
                  <w:p w:rsidR="00FF4BF1" w:rsidRDefault="00FF4BF1" w:rsidP="000F7FA9">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1326507293"/>
                <w:lock w:val="sdtLocked"/>
              </w:sdtPr>
              <w:sdtEndPr/>
              <w:sdtContent>
                <w:tc>
                  <w:tcPr>
                    <w:tcW w:w="1686" w:type="pct"/>
                  </w:tcPr>
                  <w:p w:rsidR="00FF4BF1" w:rsidRDefault="00FF4BF1" w:rsidP="000F7FA9">
                    <w:pPr>
                      <w:jc w:val="center"/>
                      <w:rPr>
                        <w:szCs w:val="21"/>
                      </w:rPr>
                    </w:pPr>
                    <w:r>
                      <w:rPr>
                        <w:rFonts w:hint="eastAsia"/>
                        <w:szCs w:val="21"/>
                      </w:rPr>
                      <w:t>期末余额</w:t>
                    </w:r>
                  </w:p>
                </w:tc>
              </w:sdtContent>
            </w:sdt>
            <w:sdt>
              <w:sdtPr>
                <w:tag w:val="_PLD_aab598d4b37f4953a2ee9b7475cb43e6"/>
                <w:id w:val="-910694676"/>
                <w:lock w:val="sdtLocked"/>
              </w:sdtPr>
              <w:sdtEndPr/>
              <w:sdtContent>
                <w:tc>
                  <w:tcPr>
                    <w:tcW w:w="1628" w:type="pct"/>
                  </w:tcPr>
                  <w:p w:rsidR="00FF4BF1" w:rsidRDefault="00FF4BF1" w:rsidP="000F7FA9">
                    <w:pPr>
                      <w:jc w:val="center"/>
                      <w:rPr>
                        <w:szCs w:val="21"/>
                      </w:rPr>
                    </w:pPr>
                    <w:r>
                      <w:rPr>
                        <w:rFonts w:hint="eastAsia"/>
                        <w:szCs w:val="21"/>
                      </w:rPr>
                      <w:t>期初余额</w:t>
                    </w:r>
                  </w:p>
                </w:tc>
              </w:sdtContent>
            </w:sdt>
          </w:tr>
          <w:tr w:rsidR="00FF4BF1" w:rsidTr="000F7FA9">
            <w:trPr>
              <w:cantSplit/>
            </w:trPr>
            <w:sdt>
              <w:sdtPr>
                <w:tag w:val="_PLD_0b1001d1355e4c59a134f674ebe8204e"/>
                <w:id w:val="-392270589"/>
                <w:lock w:val="sdtLocked"/>
              </w:sdtPr>
              <w:sdtEndPr/>
              <w:sdtContent>
                <w:tc>
                  <w:tcPr>
                    <w:tcW w:w="1686" w:type="pct"/>
                    <w:shd w:val="clear" w:color="auto" w:fill="auto"/>
                  </w:tcPr>
                  <w:p w:rsidR="00FF4BF1" w:rsidRDefault="00FF4BF1" w:rsidP="000F7FA9">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rsidR="00FF4BF1" w:rsidRDefault="00FF4BF1" w:rsidP="000F7FA9">
                <w:pPr>
                  <w:autoSpaceDE w:val="0"/>
                  <w:autoSpaceDN w:val="0"/>
                  <w:adjustRightInd w:val="0"/>
                  <w:snapToGrid w:val="0"/>
                  <w:ind w:right="180"/>
                  <w:jc w:val="right"/>
                  <w:rPr>
                    <w:szCs w:val="21"/>
                  </w:rPr>
                </w:pPr>
                <w:r>
                  <w:t>66,000,000.00</w:t>
                </w:r>
              </w:p>
            </w:tc>
            <w:tc>
              <w:tcPr>
                <w:tcW w:w="1628" w:type="pct"/>
                <w:shd w:val="clear" w:color="auto" w:fill="auto"/>
              </w:tcPr>
              <w:p w:rsidR="00FF4BF1" w:rsidRDefault="00FF4BF1" w:rsidP="000F7FA9">
                <w:pPr>
                  <w:jc w:val="right"/>
                  <w:rPr>
                    <w:szCs w:val="21"/>
                  </w:rPr>
                </w:pPr>
                <w:r>
                  <w:t>87,000,000.00</w:t>
                </w:r>
              </w:p>
            </w:tc>
          </w:tr>
          <w:tr w:rsidR="00FF4BF1" w:rsidTr="000F7FA9">
            <w:trPr>
              <w:cantSplit/>
            </w:trPr>
            <w:sdt>
              <w:sdtPr>
                <w:tag w:val="_PLD_f7e631a83103405986891624f37b155a"/>
                <w:id w:val="1198982606"/>
                <w:lock w:val="sdtLocked"/>
              </w:sdtPr>
              <w:sdtEndPr/>
              <w:sdtContent>
                <w:tc>
                  <w:tcPr>
                    <w:tcW w:w="1686" w:type="pct"/>
                    <w:vAlign w:val="center"/>
                  </w:tcPr>
                  <w:p w:rsidR="00FF4BF1" w:rsidRDefault="00FF4BF1" w:rsidP="000F7FA9">
                    <w:pPr>
                      <w:autoSpaceDE w:val="0"/>
                      <w:autoSpaceDN w:val="0"/>
                      <w:adjustRightInd w:val="0"/>
                      <w:snapToGrid w:val="0"/>
                      <w:jc w:val="center"/>
                      <w:rPr>
                        <w:szCs w:val="21"/>
                      </w:rPr>
                    </w:pPr>
                    <w:r>
                      <w:rPr>
                        <w:rFonts w:hint="eastAsia"/>
                        <w:szCs w:val="21"/>
                      </w:rPr>
                      <w:t>合计</w:t>
                    </w:r>
                  </w:p>
                </w:tc>
              </w:sdtContent>
            </w:sdt>
            <w:tc>
              <w:tcPr>
                <w:tcW w:w="1686" w:type="pct"/>
              </w:tcPr>
              <w:p w:rsidR="00FF4BF1" w:rsidRDefault="00FF4BF1" w:rsidP="000F7FA9">
                <w:pPr>
                  <w:autoSpaceDE w:val="0"/>
                  <w:autoSpaceDN w:val="0"/>
                  <w:adjustRightInd w:val="0"/>
                  <w:snapToGrid w:val="0"/>
                  <w:ind w:right="180"/>
                  <w:jc w:val="right"/>
                  <w:rPr>
                    <w:szCs w:val="21"/>
                  </w:rPr>
                </w:pPr>
                <w:r>
                  <w:t>66,000,000.00</w:t>
                </w:r>
              </w:p>
            </w:tc>
            <w:tc>
              <w:tcPr>
                <w:tcW w:w="1628" w:type="pct"/>
              </w:tcPr>
              <w:p w:rsidR="00FF4BF1" w:rsidRDefault="00FF4BF1" w:rsidP="000F7FA9">
                <w:pPr>
                  <w:jc w:val="right"/>
                  <w:rPr>
                    <w:szCs w:val="21"/>
                  </w:rPr>
                </w:pPr>
                <w:r>
                  <w:t>87,000,000.00</w:t>
                </w:r>
              </w:p>
            </w:tc>
          </w:tr>
        </w:tbl>
        <w:p w:rsidR="00497A79" w:rsidRPr="001C7758" w:rsidRDefault="00011E94">
          <w:pPr>
            <w:snapToGrid w:val="0"/>
            <w:spacing w:before="60" w:after="60" w:line="240" w:lineRule="atLeast"/>
            <w:rPr>
              <w:szCs w:val="21"/>
            </w:rPr>
          </w:pPr>
          <w:r>
            <w:rPr>
              <w:rFonts w:hint="eastAsia"/>
              <w:szCs w:val="21"/>
            </w:rPr>
            <w:t>长期借款分类的说明：</w:t>
          </w:r>
        </w:p>
        <w:sdt>
          <w:sdtPr>
            <w:rPr>
              <w:szCs w:val="21"/>
            </w:rPr>
            <w:alias w:val="长期借款分类的说明"/>
            <w:tag w:val="_GBC_c93626a5eade42f48eca926da85f3afb"/>
            <w:id w:val="1146159055"/>
            <w:lock w:val="sdtLocked"/>
            <w:placeholder>
              <w:docPart w:val="GBC22222222222222222222222222222"/>
            </w:placeholder>
          </w:sdtPr>
          <w:sdtEndPr/>
          <w:sdtContent>
            <w:p w:rsidR="00497A79" w:rsidRDefault="00FF4BF1">
              <w:pPr>
                <w:snapToGrid w:val="0"/>
                <w:rPr>
                  <w:rFonts w:cstheme="minorBidi"/>
                  <w:color w:val="000000" w:themeColor="text1"/>
                  <w:kern w:val="2"/>
                  <w:szCs w:val="21"/>
                </w:rPr>
              </w:pPr>
              <w:r w:rsidRPr="001C7758">
                <w:rPr>
                  <w:rFonts w:hint="eastAsia"/>
                  <w:szCs w:val="21"/>
                </w:rPr>
                <w:t>抵押借款的抵押资产类别以及金额</w:t>
              </w:r>
              <w:r w:rsidRPr="001C7758">
                <w:rPr>
                  <w:szCs w:val="21"/>
                </w:rPr>
                <w:t>,参见本节七、</w:t>
              </w:r>
              <w:r w:rsidR="000E7D01" w:rsidRPr="001C7758">
                <w:rPr>
                  <w:rFonts w:hint="eastAsia"/>
                  <w:szCs w:val="21"/>
                </w:rPr>
                <w:t>79</w:t>
              </w:r>
              <w:r w:rsidRPr="001C7758">
                <w:rPr>
                  <w:szCs w:val="21"/>
                </w:rPr>
                <w:t>“所有权或使用权</w:t>
              </w:r>
              <w:r w:rsidR="00B410F5" w:rsidRPr="001C7758">
                <w:rPr>
                  <w:rFonts w:asciiTheme="minorEastAsia" w:eastAsiaTheme="minorEastAsia" w:hAnsiTheme="minorEastAsia" w:cs="Arial"/>
                  <w:color w:val="000000" w:themeColor="text1"/>
                  <w:szCs w:val="21"/>
                </w:rPr>
                <w:t>受</w:t>
              </w:r>
              <w:r w:rsidR="00B410F5" w:rsidRPr="001C7758">
                <w:rPr>
                  <w:rFonts w:asciiTheme="minorEastAsia" w:eastAsiaTheme="minorEastAsia" w:hAnsiTheme="minorEastAsia" w:cs="Arial" w:hint="eastAsia"/>
                  <w:color w:val="000000" w:themeColor="text1"/>
                  <w:szCs w:val="21"/>
                </w:rPr>
                <w:t>到</w:t>
              </w:r>
              <w:r w:rsidR="00B410F5" w:rsidRPr="001C7758">
                <w:rPr>
                  <w:rFonts w:asciiTheme="minorEastAsia" w:eastAsiaTheme="minorEastAsia" w:hAnsiTheme="minorEastAsia" w:cs="Arial"/>
                  <w:color w:val="000000" w:themeColor="text1"/>
                  <w:szCs w:val="21"/>
                </w:rPr>
                <w:t>限</w:t>
              </w:r>
              <w:r w:rsidR="00B410F5" w:rsidRPr="001C7758">
                <w:rPr>
                  <w:rFonts w:asciiTheme="minorEastAsia" w:eastAsiaTheme="minorEastAsia" w:hAnsiTheme="minorEastAsia" w:cs="Arial" w:hint="eastAsia"/>
                  <w:color w:val="000000" w:themeColor="text1"/>
                  <w:szCs w:val="21"/>
                </w:rPr>
                <w:t>制</w:t>
              </w:r>
              <w:r w:rsidRPr="001C7758">
                <w:rPr>
                  <w:szCs w:val="21"/>
                </w:rPr>
                <w:t>的资</w:t>
              </w:r>
              <w:r>
                <w:rPr>
                  <w:szCs w:val="21"/>
                </w:rPr>
                <w:t>产”。</w:t>
              </w:r>
            </w:p>
          </w:sdtContent>
        </w:sdt>
      </w:sdtContent>
    </w:sdt>
    <w:p w:rsidR="00497A79" w:rsidRDefault="00497A79">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rsidR="00497A79" w:rsidRDefault="00011E94">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ContentLocked"/>
            <w:placeholder>
              <w:docPart w:val="GBC22222222222222222222222222222"/>
            </w:placeholder>
          </w:sdtPr>
          <w:sdtEndPr/>
          <w:sdtContent>
            <w:p w:rsidR="00497A79" w:rsidRDefault="00011E94" w:rsidP="00D17EA6">
              <w:pPr>
                <w:snapToGrid w:val="0"/>
                <w:rPr>
                  <w:szCs w:val="21"/>
                </w:rPr>
              </w:pPr>
              <w:r>
                <w:rPr>
                  <w:color w:val="000000" w:themeColor="text1"/>
                  <w:szCs w:val="21"/>
                </w:rPr>
                <w:fldChar w:fldCharType="begin"/>
              </w:r>
              <w:r w:rsidR="00D17EA6">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D17EA6">
                <w:rPr>
                  <w:color w:val="000000" w:themeColor="text1"/>
                  <w:szCs w:val="21"/>
                </w:rPr>
                <w:instrText xml:space="preserve"> MACROBUTTON  SnrToggleCheckbox √不适用 </w:instrText>
              </w:r>
              <w:r>
                <w:rPr>
                  <w:color w:val="000000" w:themeColor="text1"/>
                  <w:szCs w:val="21"/>
                </w:rPr>
                <w:fldChar w:fldCharType="end"/>
              </w:r>
            </w:p>
          </w:sdtContent>
        </w:sdt>
      </w:sdtContent>
    </w:sdt>
    <w:p w:rsidR="00497A79" w:rsidRDefault="00497A79">
      <w:pPr>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718675015"/>
        <w:lock w:val="sdtLocked"/>
        <w:placeholder>
          <w:docPart w:val="GBC22222222222222222222222222222"/>
        </w:placeholder>
      </w:sdtPr>
      <w:sdtEndPr/>
      <w:sdtContent>
        <w:p w:rsidR="00497A79" w:rsidRDefault="00011E94">
          <w:pPr>
            <w:pStyle w:val="4"/>
            <w:numPr>
              <w:ilvl w:val="0"/>
              <w:numId w:val="23"/>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ContentLocked"/>
            <w:placeholder>
              <w:docPart w:val="GBC22222222222222222222222222222"/>
            </w:placeholder>
          </w:sdtPr>
          <w:sdtEndPr/>
          <w:sdtContent>
            <w:p w:rsidR="00497A79" w:rsidRDefault="00011E94" w:rsidP="00D17EA6">
              <w:r>
                <w:fldChar w:fldCharType="begin"/>
              </w:r>
              <w:r w:rsidR="00D17EA6">
                <w:instrText xml:space="preserve"> MACROBUTTON  SnrToggleCheckbox □适用 </w:instrText>
              </w:r>
              <w:r>
                <w:fldChar w:fldCharType="end"/>
              </w:r>
              <w:r>
                <w:fldChar w:fldCharType="begin"/>
              </w:r>
              <w:r w:rsidR="00D17EA6">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GBC_93c3424329ce41edbb49a50ffbdbc9d7"/>
        <w:id w:val="-564567974"/>
        <w:lock w:val="sdtLocked"/>
        <w:placeholder>
          <w:docPart w:val="GBC22222222222222222222222222222"/>
        </w:placeholder>
      </w:sdtPr>
      <w:sdtEndPr>
        <w:rPr>
          <w:rFonts w:ascii="宋体" w:eastAsia="宋体" w:hAnsi="宋体" w:hint="eastAsia"/>
          <w:b/>
          <w:bCs/>
          <w:color w:val="000000" w:themeColor="text1"/>
          <w:szCs w:val="21"/>
        </w:rPr>
      </w:sdtEndPr>
      <w:sdtContent>
        <w:p w:rsidR="00497A79" w:rsidRDefault="00011E94">
          <w:pPr>
            <w:pStyle w:val="4"/>
            <w:numPr>
              <w:ilvl w:val="0"/>
              <w:numId w:val="23"/>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ContentLocked"/>
            <w:placeholder>
              <w:docPart w:val="GBC22222222222222222222222222222"/>
            </w:placeholder>
          </w:sdtPr>
          <w:sdtEndPr/>
          <w:sdtContent>
            <w:p w:rsidR="00497A79" w:rsidRDefault="00011E94" w:rsidP="00D17EA6">
              <w:r>
                <w:fldChar w:fldCharType="begin"/>
              </w:r>
              <w:r w:rsidR="00D17EA6">
                <w:instrText xml:space="preserve"> MACROBUTTON  SnrToggleCheckbox □适用 </w:instrText>
              </w:r>
              <w:r>
                <w:fldChar w:fldCharType="end"/>
              </w:r>
              <w:r>
                <w:fldChar w:fldCharType="begin"/>
              </w:r>
              <w:r w:rsidR="00D17EA6">
                <w:instrText xml:space="preserve"> MACROBUTTON  SnrToggleCheckbox √不适用 </w:instrText>
              </w:r>
              <w:r>
                <w:fldChar w:fldCharType="end"/>
              </w:r>
            </w:p>
          </w:sdtContent>
        </w:sdt>
      </w:sdtContent>
    </w:sdt>
    <w:bookmarkStart w:id="146" w:name="OLE_LINK18" w:displacedByCustomXml="prev"/>
    <w:bookmarkStart w:id="147" w:name="OLE_LINK16"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363899701"/>
        <w:lock w:val="sdtLocked"/>
        <w:placeholder>
          <w:docPart w:val="GBC22222222222222222222222222222"/>
        </w:placeholder>
      </w:sdtPr>
      <w:sdtEndPr/>
      <w:sdtContent>
        <w:p w:rsidR="00497A79" w:rsidRDefault="00011E94">
          <w:pPr>
            <w:pStyle w:val="4"/>
            <w:numPr>
              <w:ilvl w:val="0"/>
              <w:numId w:val="23"/>
            </w:numPr>
            <w:tabs>
              <w:tab w:val="left" w:pos="672"/>
            </w:tabs>
            <w:rPr>
              <w:szCs w:val="21"/>
            </w:rPr>
          </w:pPr>
          <w:r>
            <w:rPr>
              <w:rFonts w:hint="eastAsia"/>
              <w:szCs w:val="21"/>
            </w:rPr>
            <w:t>可</w:t>
          </w:r>
          <w:r>
            <w:rPr>
              <w:rFonts w:ascii="宋体" w:hAnsi="宋体" w:hint="eastAsia"/>
              <w:szCs w:val="21"/>
            </w:rPr>
            <w:t>转换公司债</w:t>
          </w:r>
          <w:r>
            <w:rPr>
              <w:rFonts w:hint="eastAsia"/>
              <w:szCs w:val="21"/>
            </w:rPr>
            <w:t>券的转股条件、转股时间说明</w:t>
          </w:r>
        </w:p>
        <w:sdt>
          <w:sdtPr>
            <w:alias w:val="是否适用：可转换公司债券的转股条件、转股时间说明[双击切换]"/>
            <w:tag w:val="_GBC_bdbcbf7db2194e929d8f2f4945774241"/>
            <w:id w:val="2085330718"/>
            <w:lock w:val="sdtContentLocked"/>
            <w:placeholder>
              <w:docPart w:val="GBC22222222222222222222222222222"/>
            </w:placeholder>
          </w:sdtPr>
          <w:sdtEndPr/>
          <w:sdtContent>
            <w:p w:rsidR="00497A79" w:rsidRDefault="00011E94" w:rsidP="00105DD8">
              <w:pPr>
                <w:rPr>
                  <w:szCs w:val="21"/>
                </w:rPr>
              </w:pPr>
              <w:r>
                <w:fldChar w:fldCharType="begin"/>
              </w:r>
              <w:r w:rsidR="00105DD8">
                <w:instrText xml:space="preserve"> MACROBUTTON  SnrToggleCheckbox □适用 </w:instrText>
              </w:r>
              <w:r>
                <w:fldChar w:fldCharType="end"/>
              </w:r>
              <w:r>
                <w:fldChar w:fldCharType="begin"/>
              </w:r>
              <w:r w:rsidR="00105DD8">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rPr>
      </w:sdtEndPr>
      <w:sdtContent>
        <w:bookmarkEnd w:id="146" w:displacedByCustomXml="prev"/>
        <w:bookmarkEnd w:id="147" w:displacedByCustomXml="prev"/>
        <w:p w:rsidR="00497A79" w:rsidRDefault="00011E94">
          <w:pPr>
            <w:pStyle w:val="4"/>
            <w:numPr>
              <w:ilvl w:val="0"/>
              <w:numId w:val="23"/>
            </w:numPr>
            <w:tabs>
              <w:tab w:val="left" w:pos="672"/>
            </w:tabs>
            <w:rPr>
              <w:szCs w:val="21"/>
            </w:rPr>
          </w:pPr>
          <w:r>
            <w:rPr>
              <w:rFonts w:hint="eastAsia"/>
              <w:szCs w:val="21"/>
            </w:rPr>
            <w:t>划分为金融负债的其他金融工具说明</w:t>
          </w:r>
        </w:p>
        <w:p w:rsidR="00497A79" w:rsidRDefault="00011E94">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ContentLocked"/>
            <w:placeholder>
              <w:docPart w:val="GBC22222222222222222222222222222"/>
            </w:placeholder>
          </w:sdtPr>
          <w:sdtEndPr/>
          <w:sdtContent>
            <w:p w:rsidR="00497A79" w:rsidRDefault="00011E94" w:rsidP="00D17EA6">
              <w:pPr>
                <w:rPr>
                  <w:szCs w:val="21"/>
                </w:rPr>
              </w:pPr>
              <w:r>
                <w:rPr>
                  <w:szCs w:val="21"/>
                </w:rPr>
                <w:fldChar w:fldCharType="begin"/>
              </w:r>
              <w:r w:rsidR="00D17EA6">
                <w:rPr>
                  <w:szCs w:val="21"/>
                </w:rPr>
                <w:instrText xml:space="preserve"> MACROBUTTON  SnrToggleCheckbox □适用 </w:instrText>
              </w:r>
              <w:r>
                <w:rPr>
                  <w:szCs w:val="21"/>
                </w:rPr>
                <w:fldChar w:fldCharType="end"/>
              </w:r>
              <w:r>
                <w:rPr>
                  <w:szCs w:val="21"/>
                </w:rPr>
                <w:fldChar w:fldCharType="begin"/>
              </w:r>
              <w:r w:rsidR="00D17EA6">
                <w:rPr>
                  <w:szCs w:val="21"/>
                </w:rPr>
                <w:instrText xml:space="preserve"> MACROBUTTON  SnrToggleCheckbox √不适用 </w:instrText>
              </w:r>
              <w:r>
                <w:rPr>
                  <w:szCs w:val="21"/>
                </w:rPr>
                <w:fldChar w:fldCharType="end"/>
              </w:r>
            </w:p>
          </w:sdtContent>
        </w:sdt>
        <w:p w:rsidR="00497A79" w:rsidRDefault="00497A79">
          <w:pPr>
            <w:rPr>
              <w:szCs w:val="21"/>
            </w:rPr>
          </w:pPr>
        </w:p>
        <w:p w:rsidR="00497A79" w:rsidRDefault="00011E94">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ContentLocked"/>
            <w:placeholder>
              <w:docPart w:val="GBC22222222222222222222222222222"/>
            </w:placeholder>
          </w:sdtPr>
          <w:sdtEndPr/>
          <w:sdtContent>
            <w:p w:rsidR="00497A79" w:rsidRDefault="00011E94" w:rsidP="00D17EA6">
              <w:pPr>
                <w:rPr>
                  <w:szCs w:val="21"/>
                </w:rPr>
              </w:pPr>
              <w:r>
                <w:rPr>
                  <w:szCs w:val="21"/>
                </w:rPr>
                <w:fldChar w:fldCharType="begin"/>
              </w:r>
              <w:r w:rsidR="00D17EA6">
                <w:rPr>
                  <w:szCs w:val="21"/>
                </w:rPr>
                <w:instrText xml:space="preserve"> MACROBUTTON  SnrToggleCheckbox □适用 </w:instrText>
              </w:r>
              <w:r>
                <w:rPr>
                  <w:szCs w:val="21"/>
                </w:rPr>
                <w:fldChar w:fldCharType="end"/>
              </w:r>
              <w:r>
                <w:rPr>
                  <w:szCs w:val="21"/>
                </w:rPr>
                <w:fldChar w:fldCharType="begin"/>
              </w:r>
              <w:r w:rsidR="00D17EA6">
                <w:rPr>
                  <w:szCs w:val="21"/>
                </w:rPr>
                <w:instrText xml:space="preserve"> MACROBUTTON  SnrToggleCheckbox √不适用 </w:instrText>
              </w:r>
              <w:r>
                <w:rPr>
                  <w:szCs w:val="21"/>
                </w:rPr>
                <w:fldChar w:fldCharType="end"/>
              </w:r>
            </w:p>
          </w:sdtContent>
        </w:sdt>
        <w:p w:rsidR="00497A79" w:rsidRDefault="00011E94">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ContentLocked"/>
            <w:placeholder>
              <w:docPart w:val="GBC22222222222222222222222222222"/>
            </w:placeholder>
          </w:sdtPr>
          <w:sdtEndPr/>
          <w:sdtContent>
            <w:p w:rsidR="00497A79" w:rsidRDefault="00011E94" w:rsidP="00D17EA6">
              <w:pPr>
                <w:spacing w:before="60" w:after="60"/>
                <w:rPr>
                  <w:szCs w:val="21"/>
                </w:rPr>
              </w:pPr>
              <w:r>
                <w:rPr>
                  <w:szCs w:val="21"/>
                </w:rPr>
                <w:fldChar w:fldCharType="begin"/>
              </w:r>
              <w:r w:rsidR="00D17EA6">
                <w:rPr>
                  <w:szCs w:val="21"/>
                </w:rPr>
                <w:instrText xml:space="preserve"> MACROBUTTON  SnrToggleCheckbox □适用 </w:instrText>
              </w:r>
              <w:r>
                <w:rPr>
                  <w:szCs w:val="21"/>
                </w:rPr>
                <w:fldChar w:fldCharType="end"/>
              </w:r>
              <w:r>
                <w:rPr>
                  <w:szCs w:val="21"/>
                </w:rPr>
                <w:fldChar w:fldCharType="begin"/>
              </w:r>
              <w:r w:rsidR="00D17EA6">
                <w:rPr>
                  <w:szCs w:val="21"/>
                </w:rPr>
                <w:instrText xml:space="preserve"> MACROBUTTON  SnrToggleCheckbox √不适用 </w:instrText>
              </w:r>
              <w:r>
                <w:rPr>
                  <w:szCs w:val="21"/>
                </w:rPr>
                <w:fldChar w:fldCharType="end"/>
              </w:r>
            </w:p>
          </w:sdtContent>
        </w:sdt>
        <w:p w:rsidR="00497A79" w:rsidRDefault="00030B85">
          <w:pPr>
            <w:rPr>
              <w:szCs w:val="21"/>
            </w:rPr>
          </w:pPr>
        </w:p>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rsidR="00497A79" w:rsidRDefault="00011E94">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ContentLocked"/>
            <w:placeholder>
              <w:docPart w:val="GBC22222222222222222222222222222"/>
            </w:placeholder>
          </w:sdtPr>
          <w:sdtEndPr/>
          <w:sdtContent>
            <w:p w:rsidR="00497A79" w:rsidRDefault="00011E94" w:rsidP="00D17EA6">
              <w:pPr>
                <w:spacing w:before="60" w:after="60"/>
                <w:rPr>
                  <w:szCs w:val="21"/>
                </w:rPr>
              </w:pPr>
              <w:r>
                <w:rPr>
                  <w:szCs w:val="21"/>
                </w:rPr>
                <w:fldChar w:fldCharType="begin"/>
              </w:r>
              <w:r w:rsidR="00D17EA6">
                <w:rPr>
                  <w:szCs w:val="21"/>
                </w:rPr>
                <w:instrText xml:space="preserve"> MACROBUTTON  SnrToggleCheckbox □适用 </w:instrText>
              </w:r>
              <w:r>
                <w:rPr>
                  <w:szCs w:val="21"/>
                </w:rPr>
                <w:fldChar w:fldCharType="end"/>
              </w:r>
              <w:r>
                <w:rPr>
                  <w:szCs w:val="21"/>
                </w:rPr>
                <w:fldChar w:fldCharType="begin"/>
              </w:r>
              <w:r w:rsidR="00D17EA6">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租赁负债"/>
        <w:tag w:val="_SEC_6bd3f432494344eb8aaf6d133dbbfdc8"/>
        <w:id w:val="215478173"/>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szCs w:val="21"/>
            </w:rPr>
          </w:pPr>
          <w:r>
            <w:rPr>
              <w:rFonts w:hint="eastAsia"/>
              <w:szCs w:val="21"/>
            </w:rPr>
            <w:t>租赁负债</w:t>
          </w:r>
        </w:p>
        <w:sdt>
          <w:sdtPr>
            <w:rPr>
              <w:szCs w:val="21"/>
            </w:rPr>
            <w:alias w:val="是否适用：租赁负债[双击切换]"/>
            <w:tag w:val="_GBC_cec9aedf0aa8427d9bd5dbf17e698298"/>
            <w:id w:val="1583253013"/>
            <w:lock w:val="sdtContentLocked"/>
            <w:placeholder>
              <w:docPart w:val="GBC22222222222222222222222222222"/>
            </w:placeholder>
          </w:sdtPr>
          <w:sdtEndPr/>
          <w:sdtContent>
            <w:p w:rsidR="00497A79" w:rsidRPr="00196CEA" w:rsidRDefault="00011E94">
              <w:r>
                <w:rPr>
                  <w:szCs w:val="21"/>
                </w:rPr>
                <w:fldChar w:fldCharType="begin"/>
              </w:r>
              <w:r w:rsidR="00D17EA6">
                <w:rPr>
                  <w:szCs w:val="21"/>
                </w:rPr>
                <w:instrText xml:space="preserve"> MACROBUTTON  SnrToggleCheckbox □适用 </w:instrText>
              </w:r>
              <w:r>
                <w:rPr>
                  <w:szCs w:val="21"/>
                </w:rPr>
                <w:fldChar w:fldCharType="end"/>
              </w:r>
              <w:r>
                <w:rPr>
                  <w:szCs w:val="21"/>
                </w:rPr>
                <w:fldChar w:fldCharType="begin"/>
              </w:r>
              <w:r w:rsidR="00D17EA6">
                <w:rPr>
                  <w:szCs w:val="21"/>
                </w:rPr>
                <w:instrText xml:space="preserve"> MACROBUTTON  SnrToggleCheckbox √不适用 </w:instrText>
              </w:r>
              <w:r>
                <w:rPr>
                  <w:szCs w:val="21"/>
                </w:rPr>
                <w:fldChar w:fldCharType="end"/>
              </w:r>
            </w:p>
          </w:sdtContent>
        </w:sdt>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长期应付款</w:t>
      </w:r>
    </w:p>
    <w:bookmarkStart w:id="148" w:name="_Hlk10536746" w:displacedByCustomXml="next"/>
    <w:sdt>
      <w:sdtPr>
        <w:rPr>
          <w:rFonts w:ascii="宋体" w:hAnsi="宋体" w:cs="宋体" w:hint="eastAsia"/>
          <w:b w:val="0"/>
          <w:bCs w:val="0"/>
          <w:kern w:val="0"/>
          <w:szCs w:val="24"/>
        </w:rPr>
        <w:alias w:val="模块:项目列示"/>
        <w:tag w:val="_SEC_c0e96ee0f49e415f98873dfb1c798446"/>
        <w:id w:val="-1172101609"/>
        <w:lock w:val="sdtLocked"/>
        <w:placeholder>
          <w:docPart w:val="GBC22222222222222222222222222222"/>
        </w:placeholder>
      </w:sdtPr>
      <w:sdtEndPr/>
      <w:sdtContent>
        <w:bookmarkStart w:id="149" w:name="_Hlk532911057" w:displacedByCustomXml="prev"/>
        <w:p w:rsidR="00497A79" w:rsidRDefault="00011E94">
          <w:pPr>
            <w:pStyle w:val="4"/>
          </w:pPr>
          <w:r>
            <w:rPr>
              <w:rFonts w:hint="eastAsia"/>
            </w:rPr>
            <w:t>项目列示</w:t>
          </w:r>
        </w:p>
        <w:sdt>
          <w:sdtPr>
            <w:alias w:val="是否适用：长期应付款分类列示[双击切换]"/>
            <w:tag w:val="_GBC_dc1496c33e4a4cabb259020dbf46be93"/>
            <w:id w:val="326643361"/>
            <w:lock w:val="sdtContentLocked"/>
            <w:placeholder>
              <w:docPart w:val="GBC22222222222222222222222222222"/>
            </w:placeholder>
          </w:sdtPr>
          <w:sdtEndPr/>
          <w:sdtContent>
            <w:p w:rsidR="00D17EA6" w:rsidRDefault="00011E94" w:rsidP="00D17EA6">
              <w:pPr>
                <w:rPr>
                  <w:szCs w:val="21"/>
                </w:rPr>
              </w:pPr>
              <w:r>
                <w:fldChar w:fldCharType="begin"/>
              </w:r>
              <w:r w:rsidR="00D17EA6">
                <w:instrText xml:space="preserve"> MACROBUTTON  SnrToggleCheckbox □适用 </w:instrText>
              </w:r>
              <w:r>
                <w:fldChar w:fldCharType="end"/>
              </w:r>
              <w:r>
                <w:fldChar w:fldCharType="begin"/>
              </w:r>
              <w:r w:rsidR="00D17EA6">
                <w:instrText xml:space="preserve"> MACROBUTTON  SnrToggleCheckbox √不适用 </w:instrText>
              </w:r>
              <w:r>
                <w:fldChar w:fldCharType="end"/>
              </w:r>
            </w:p>
          </w:sdtContent>
        </w:sdt>
        <w:p w:rsidR="00497A79" w:rsidRDefault="00030B85"/>
        <w:bookmarkEnd w:id="149" w:displacedByCustomXml="next"/>
      </w:sdtContent>
    </w:sdt>
    <w:bookmarkEnd w:id="148" w:displacedByCustomXml="prev"/>
    <w:bookmarkStart w:id="150" w:name="_Hlk10536806" w:displacedByCustomXml="next"/>
    <w:bookmarkStart w:id="151" w:name="_Hlk10536877" w:displacedByCustomXml="next"/>
    <w:sdt>
      <w:sdtPr>
        <w:rPr>
          <w:rFonts w:ascii="宋体" w:hAnsi="宋体" w:cs="宋体" w:hint="eastAsia"/>
          <w:b w:val="0"/>
          <w:bCs w:val="0"/>
          <w:kern w:val="0"/>
          <w:szCs w:val="24"/>
        </w:rPr>
        <w:alias w:val="模块:长期应付款"/>
        <w:tag w:val="_SEC_1ac73daea3484386b92787e79e677fbb"/>
        <w:id w:val="-1821729444"/>
        <w:lock w:val="sdtLocked"/>
        <w:placeholder>
          <w:docPart w:val="GBC22222222222222222222222222222"/>
        </w:placeholder>
      </w:sdtPr>
      <w:sdtEndPr>
        <w:rPr>
          <w:rFonts w:hint="default"/>
        </w:rPr>
      </w:sdtEndPr>
      <w:sdtContent>
        <w:p w:rsidR="00497A79" w:rsidRDefault="00011E94">
          <w:pPr>
            <w:pStyle w:val="4"/>
            <w:ind w:left="360" w:hanging="360"/>
          </w:pPr>
          <w:r>
            <w:rPr>
              <w:rFonts w:hint="eastAsia"/>
            </w:rPr>
            <w:t>长期应付款</w:t>
          </w:r>
          <w:bookmarkEnd w:id="150"/>
        </w:p>
        <w:sdt>
          <w:sdtPr>
            <w:alias w:val="是否适用：按款项性质列示长期应付款[双击切换]"/>
            <w:tag w:val="_GBC_a9fa9a5286484f4bb853b1eff824e621"/>
            <w:id w:val="-122308964"/>
            <w:lock w:val="sdtContentLocked"/>
            <w:placeholder>
              <w:docPart w:val="GBC22222222222222222222222222222"/>
            </w:placeholder>
          </w:sdtPr>
          <w:sdtEndPr/>
          <w:sdtContent>
            <w:p w:rsidR="00D17EA6" w:rsidRDefault="00011E94" w:rsidP="00D17EA6">
              <w:pPr>
                <w:rPr>
                  <w:szCs w:val="21"/>
                </w:rPr>
              </w:pPr>
              <w:r>
                <w:fldChar w:fldCharType="begin"/>
              </w:r>
              <w:r w:rsidR="00D17EA6">
                <w:instrText xml:space="preserve">MACROBUTTON  SnrToggleCheckbox □适用 </w:instrText>
              </w:r>
              <w:r>
                <w:fldChar w:fldCharType="end"/>
              </w:r>
              <w:r>
                <w:fldChar w:fldCharType="begin"/>
              </w:r>
              <w:r w:rsidR="00D17EA6">
                <w:instrText xml:space="preserve"> MACROBUTTON  SnrToggleCheckbox √不适用 </w:instrText>
              </w:r>
              <w:r>
                <w:fldChar w:fldCharType="end"/>
              </w:r>
            </w:p>
          </w:sdtContent>
        </w:sdt>
        <w:p w:rsidR="00497A79" w:rsidRDefault="00030B85"/>
      </w:sdtContent>
    </w:sdt>
    <w:bookmarkEnd w:id="151" w:displacedByCustomXml="prev"/>
    <w:sdt>
      <w:sdtPr>
        <w:rPr>
          <w:rFonts w:ascii="宋体" w:hAnsi="宋体" w:cs="宋体" w:hint="eastAsia"/>
          <w:b w:val="0"/>
          <w:bCs w:val="0"/>
          <w:kern w:val="0"/>
          <w:szCs w:val="24"/>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szCs w:val="21"/>
        </w:rPr>
      </w:sdtEndPr>
      <w:sdtContent>
        <w:p w:rsidR="00497A79" w:rsidRDefault="00011E94">
          <w:pPr>
            <w:pStyle w:val="4"/>
          </w:pPr>
          <w:r>
            <w:rPr>
              <w:rFonts w:hint="eastAsia"/>
            </w:rPr>
            <w:t>专项应付款</w:t>
          </w:r>
        </w:p>
        <w:sdt>
          <w:sdtPr>
            <w:alias w:val="是否适用：专项应付款[双击切换]"/>
            <w:tag w:val="_GBC_f70a824e87784429a75fa648d7634cf8"/>
            <w:id w:val="1401256933"/>
            <w:lock w:val="sdtContentLocked"/>
            <w:placeholder>
              <w:docPart w:val="GBC22222222222222222222222222222"/>
            </w:placeholder>
          </w:sdtPr>
          <w:sdtEndPr/>
          <w:sdtContent>
            <w:p w:rsidR="00D17EA6" w:rsidRDefault="00011E94" w:rsidP="00D17EA6">
              <w:r>
                <w:fldChar w:fldCharType="begin"/>
              </w:r>
              <w:r w:rsidR="00D17EA6">
                <w:instrText xml:space="preserve"> MACROBUTTON  SnrToggleCheckbox □适用 </w:instrText>
              </w:r>
              <w:r>
                <w:fldChar w:fldCharType="end"/>
              </w:r>
              <w:r>
                <w:fldChar w:fldCharType="begin"/>
              </w:r>
              <w:r w:rsidR="00D17EA6">
                <w:instrText xml:space="preserve"> MACROBUTTON  SnrToggleCheckbox √不适用 </w:instrText>
              </w:r>
              <w:r>
                <w:fldChar w:fldCharType="end"/>
              </w:r>
            </w:p>
          </w:sdtContent>
        </w:sdt>
        <w:p w:rsidR="00497A79" w:rsidRDefault="00030B85" w:rsidP="00196CEA">
          <w:pPr>
            <w:snapToGrid w:val="0"/>
            <w:rPr>
              <w:szCs w:val="21"/>
            </w:rPr>
          </w:pPr>
        </w:p>
      </w:sdtContent>
    </w:sdt>
    <w:p w:rsidR="00497A79" w:rsidRDefault="00011E94">
      <w:pPr>
        <w:pStyle w:val="3"/>
        <w:numPr>
          <w:ilvl w:val="0"/>
          <w:numId w:val="21"/>
        </w:numPr>
        <w:tabs>
          <w:tab w:val="left" w:pos="504"/>
        </w:tabs>
        <w:rPr>
          <w:szCs w:val="21"/>
        </w:rPr>
      </w:pPr>
      <w:r>
        <w:rPr>
          <w:rFonts w:hint="eastAsia"/>
          <w:szCs w:val="21"/>
        </w:rPr>
        <w:t>长期应付职工薪酬</w:t>
      </w:r>
    </w:p>
    <w:sdt>
      <w:sdtPr>
        <w:alias w:val="是否适用：长期应付职工薪酬[双击切换]"/>
        <w:tag w:val="_GBC_077559b601814bb38f16734f98e8c045"/>
        <w:id w:val="840053089"/>
        <w:lock w:val="sdtContentLocked"/>
        <w:placeholder>
          <w:docPart w:val="GBC22222222222222222222222222222"/>
        </w:placeholder>
      </w:sdtPr>
      <w:sdtEndPr/>
      <w:sdtContent>
        <w:p w:rsidR="0030618B" w:rsidRDefault="00011E94" w:rsidP="0030618B">
          <w:pPr>
            <w:rPr>
              <w:szCs w:val="21"/>
            </w:rPr>
          </w:pPr>
          <w:r>
            <w:fldChar w:fldCharType="begin"/>
          </w:r>
          <w:r w:rsidR="0030618B">
            <w:instrText xml:space="preserve"> MACROBUTTON  SnrToggleCheckbox □适用 </w:instrText>
          </w:r>
          <w:r>
            <w:fldChar w:fldCharType="end"/>
          </w:r>
          <w:r>
            <w:fldChar w:fldCharType="begin"/>
          </w:r>
          <w:r w:rsidR="0030618B">
            <w:instrText xml:space="preserve"> MACROBUTTON  SnrToggleCheckbox √不适用 </w:instrText>
          </w:r>
          <w:r>
            <w:fldChar w:fldCharType="end"/>
          </w:r>
        </w:p>
      </w:sdtContent>
    </w:sdt>
    <w:p w:rsidR="00497A79" w:rsidRDefault="00497A79">
      <w:pPr>
        <w:rPr>
          <w:szCs w:val="21"/>
        </w:rPr>
      </w:pPr>
    </w:p>
    <w:bookmarkStart w:id="152" w:name="_Hlk10537141" w:displacedByCustomXml="next"/>
    <w:sdt>
      <w:sdtPr>
        <w:rPr>
          <w:rFonts w:ascii="宋体" w:hAnsi="宋体" w:cs="宋体" w:hint="eastAsia"/>
          <w:b w:val="0"/>
          <w:bCs w:val="0"/>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ContentLocked"/>
            <w:placeholder>
              <w:docPart w:val="GBC22222222222222222222222222222"/>
            </w:placeholder>
          </w:sdtPr>
          <w:sdtEndPr/>
          <w:sdtContent>
            <w:p w:rsidR="00D17EA6" w:rsidRDefault="00011E94" w:rsidP="00D17EA6">
              <w:r>
                <w:fldChar w:fldCharType="begin"/>
              </w:r>
              <w:r w:rsidR="00D17EA6">
                <w:instrText xml:space="preserve"> MACROBUTTON  SnrToggleCheckbox □适用 </w:instrText>
              </w:r>
              <w:r>
                <w:fldChar w:fldCharType="end"/>
              </w:r>
              <w:r>
                <w:fldChar w:fldCharType="begin"/>
              </w:r>
              <w:r w:rsidR="00D17EA6">
                <w:instrText xml:space="preserve"> MACROBUTTON  SnrToggleCheckbox √不适用 </w:instrText>
              </w:r>
              <w:r>
                <w:fldChar w:fldCharType="end"/>
              </w:r>
            </w:p>
          </w:sdtContent>
        </w:sdt>
      </w:sdtContent>
    </w:sdt>
    <w:bookmarkEnd w:id="152"/>
    <w:p w:rsidR="00497A79" w:rsidRDefault="00497A79">
      <w:pPr>
        <w:rPr>
          <w:szCs w:val="21"/>
        </w:rPr>
      </w:pPr>
    </w:p>
    <w:p w:rsidR="00497A79" w:rsidRDefault="00011E94">
      <w:pPr>
        <w:pStyle w:val="3"/>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szCs w:val="24"/>
        </w:rPr>
      </w:sdtEndPr>
      <w:sdtContent>
        <w:p w:rsidR="00497A79" w:rsidRDefault="00011E94">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ContentLocked"/>
            <w:placeholder>
              <w:docPart w:val="GBC22222222222222222222222222222"/>
            </w:placeholder>
          </w:sdtPr>
          <w:sdtEndPr/>
          <w:sdtContent>
            <w:p w:rsidR="00497A79" w:rsidRDefault="00011E94">
              <w:pPr>
                <w:pStyle w:val="a9"/>
                <w:ind w:firstLineChars="0" w:firstLine="0"/>
                <w:jc w:val="left"/>
                <w:rPr>
                  <w:rFonts w:ascii="宋体" w:hAnsi="宋体" w:cs="宋体"/>
                  <w:kern w:val="0"/>
                  <w:szCs w:val="21"/>
                </w:rPr>
              </w:pPr>
              <w:r>
                <w:rPr>
                  <w:rFonts w:ascii="宋体" w:hAnsi="宋体" w:cs="宋体"/>
                  <w:kern w:val="0"/>
                  <w:szCs w:val="21"/>
                </w:rPr>
                <w:fldChar w:fldCharType="begin"/>
              </w:r>
              <w:r w:rsidR="0052483B">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52483B" w:rsidRDefault="00011E94">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23"/>
            <w:gridCol w:w="1428"/>
            <w:gridCol w:w="1409"/>
            <w:gridCol w:w="1416"/>
            <w:gridCol w:w="1425"/>
            <w:gridCol w:w="2052"/>
          </w:tblGrid>
          <w:tr w:rsidR="004C672E" w:rsidTr="000F7FA9">
            <w:trPr>
              <w:cantSplit/>
              <w:trHeight w:val="335"/>
            </w:trPr>
            <w:sdt>
              <w:sdtPr>
                <w:tag w:val="_PLD_eeb45564af314089916105a5217e0ff6"/>
                <w:id w:val="33860306"/>
                <w:lock w:val="sdtLocked"/>
              </w:sdtPr>
              <w:sdtEndPr/>
              <w:sdtContent>
                <w:tc>
                  <w:tcPr>
                    <w:tcW w:w="584" w:type="pct"/>
                    <w:shd w:val="clear" w:color="auto" w:fill="auto"/>
                    <w:vAlign w:val="center"/>
                  </w:tcPr>
                  <w:p w:rsidR="004C672E" w:rsidRDefault="004C672E" w:rsidP="000F7FA9">
                    <w:pPr>
                      <w:jc w:val="center"/>
                      <w:rPr>
                        <w:szCs w:val="21"/>
                      </w:rPr>
                    </w:pPr>
                    <w:r>
                      <w:rPr>
                        <w:rFonts w:hint="eastAsia"/>
                        <w:szCs w:val="21"/>
                      </w:rPr>
                      <w:t>项目</w:t>
                    </w:r>
                  </w:p>
                </w:tc>
              </w:sdtContent>
            </w:sdt>
            <w:sdt>
              <w:sdtPr>
                <w:tag w:val="_PLD_e0613743f99d4af58a75406a4e2ba5a1"/>
                <w:id w:val="-1686275959"/>
                <w:lock w:val="sdtLocked"/>
              </w:sdtPr>
              <w:sdtEndPr/>
              <w:sdtContent>
                <w:tc>
                  <w:tcPr>
                    <w:tcW w:w="816" w:type="pct"/>
                    <w:shd w:val="clear" w:color="auto" w:fill="auto"/>
                    <w:vAlign w:val="center"/>
                  </w:tcPr>
                  <w:p w:rsidR="004C672E" w:rsidRDefault="004C672E" w:rsidP="000F7FA9">
                    <w:pPr>
                      <w:jc w:val="center"/>
                      <w:rPr>
                        <w:szCs w:val="21"/>
                      </w:rPr>
                    </w:pPr>
                    <w:r>
                      <w:rPr>
                        <w:rFonts w:hint="eastAsia"/>
                        <w:szCs w:val="21"/>
                      </w:rPr>
                      <w:t>期初余额</w:t>
                    </w:r>
                  </w:p>
                </w:tc>
              </w:sdtContent>
            </w:sdt>
            <w:sdt>
              <w:sdtPr>
                <w:tag w:val="_PLD_a27f928ad4574fe594e5f995d7a37059"/>
                <w:id w:val="2012409169"/>
                <w:lock w:val="sdtLocked"/>
              </w:sdtPr>
              <w:sdtEndPr/>
              <w:sdtContent>
                <w:tc>
                  <w:tcPr>
                    <w:tcW w:w="805" w:type="pct"/>
                    <w:shd w:val="clear" w:color="auto" w:fill="auto"/>
                    <w:vAlign w:val="center"/>
                  </w:tcPr>
                  <w:p w:rsidR="004C672E" w:rsidRDefault="004C672E" w:rsidP="000F7FA9">
                    <w:pPr>
                      <w:jc w:val="center"/>
                      <w:rPr>
                        <w:szCs w:val="21"/>
                      </w:rPr>
                    </w:pPr>
                    <w:r>
                      <w:rPr>
                        <w:rFonts w:hint="eastAsia"/>
                        <w:szCs w:val="21"/>
                      </w:rPr>
                      <w:t>本期增加</w:t>
                    </w:r>
                  </w:p>
                </w:tc>
              </w:sdtContent>
            </w:sdt>
            <w:sdt>
              <w:sdtPr>
                <w:tag w:val="_PLD_ed95bef3663d40fb90dd15d113f7f2c1"/>
                <w:id w:val="-1674946852"/>
                <w:lock w:val="sdtLocked"/>
              </w:sdtPr>
              <w:sdtEndPr/>
              <w:sdtContent>
                <w:tc>
                  <w:tcPr>
                    <w:tcW w:w="809" w:type="pct"/>
                    <w:shd w:val="clear" w:color="auto" w:fill="auto"/>
                    <w:vAlign w:val="center"/>
                  </w:tcPr>
                  <w:p w:rsidR="004C672E" w:rsidRDefault="004C672E" w:rsidP="000F7FA9">
                    <w:pPr>
                      <w:jc w:val="center"/>
                      <w:rPr>
                        <w:szCs w:val="21"/>
                      </w:rPr>
                    </w:pPr>
                    <w:r>
                      <w:rPr>
                        <w:rFonts w:hint="eastAsia"/>
                        <w:szCs w:val="21"/>
                      </w:rPr>
                      <w:t>本期减少</w:t>
                    </w:r>
                  </w:p>
                </w:tc>
              </w:sdtContent>
            </w:sdt>
            <w:sdt>
              <w:sdtPr>
                <w:tag w:val="_PLD_367cd0591009413e93857494eaf8170a"/>
                <w:id w:val="-2016373999"/>
                <w:lock w:val="sdtLocked"/>
              </w:sdtPr>
              <w:sdtEndPr/>
              <w:sdtContent>
                <w:tc>
                  <w:tcPr>
                    <w:tcW w:w="814" w:type="pct"/>
                    <w:shd w:val="clear" w:color="auto" w:fill="auto"/>
                    <w:vAlign w:val="center"/>
                  </w:tcPr>
                  <w:p w:rsidR="004C672E" w:rsidRDefault="004C672E" w:rsidP="000F7FA9">
                    <w:pPr>
                      <w:jc w:val="center"/>
                      <w:rPr>
                        <w:szCs w:val="21"/>
                      </w:rPr>
                    </w:pPr>
                    <w:r>
                      <w:rPr>
                        <w:rFonts w:hint="eastAsia"/>
                        <w:szCs w:val="21"/>
                      </w:rPr>
                      <w:t>期末余额</w:t>
                    </w:r>
                  </w:p>
                </w:tc>
              </w:sdtContent>
            </w:sdt>
            <w:sdt>
              <w:sdtPr>
                <w:tag w:val="_PLD_d61ffc61194047d79611cccd8488aece"/>
                <w:id w:val="1347208436"/>
                <w:lock w:val="sdtLocked"/>
              </w:sdtPr>
              <w:sdtEndPr/>
              <w:sdtContent>
                <w:tc>
                  <w:tcPr>
                    <w:tcW w:w="1172" w:type="pct"/>
                    <w:shd w:val="clear" w:color="auto" w:fill="auto"/>
                    <w:vAlign w:val="center"/>
                  </w:tcPr>
                  <w:p w:rsidR="004C672E" w:rsidRDefault="004C672E" w:rsidP="000F7FA9">
                    <w:pPr>
                      <w:jc w:val="center"/>
                      <w:rPr>
                        <w:szCs w:val="21"/>
                      </w:rPr>
                    </w:pPr>
                    <w:r>
                      <w:rPr>
                        <w:rFonts w:hint="eastAsia"/>
                        <w:szCs w:val="21"/>
                      </w:rPr>
                      <w:t>形成原因</w:t>
                    </w:r>
                  </w:p>
                </w:tc>
              </w:sdtContent>
            </w:sdt>
          </w:tr>
          <w:tr w:rsidR="004C672E" w:rsidTr="00196CEA">
            <w:trPr>
              <w:cantSplit/>
            </w:trPr>
            <w:sdt>
              <w:sdtPr>
                <w:tag w:val="_PLD_c4ae7ac076814abda447ee2261fb9baa"/>
                <w:id w:val="415601079"/>
                <w:lock w:val="sdtLocked"/>
              </w:sdtPr>
              <w:sdtEndPr/>
              <w:sdtContent>
                <w:tc>
                  <w:tcPr>
                    <w:tcW w:w="584" w:type="pct"/>
                    <w:shd w:val="clear" w:color="auto" w:fill="auto"/>
                    <w:vAlign w:val="center"/>
                  </w:tcPr>
                  <w:p w:rsidR="004C672E" w:rsidRDefault="004C672E" w:rsidP="000F7FA9">
                    <w:pPr>
                      <w:rPr>
                        <w:szCs w:val="21"/>
                      </w:rPr>
                    </w:pPr>
                    <w:r>
                      <w:rPr>
                        <w:rFonts w:hint="eastAsia"/>
                        <w:szCs w:val="21"/>
                      </w:rPr>
                      <w:t>政府补助</w:t>
                    </w:r>
                  </w:p>
                </w:tc>
              </w:sdtContent>
            </w:sdt>
            <w:tc>
              <w:tcPr>
                <w:tcW w:w="816" w:type="pct"/>
                <w:shd w:val="clear" w:color="auto" w:fill="auto"/>
                <w:vAlign w:val="center"/>
              </w:tcPr>
              <w:p w:rsidR="004C672E" w:rsidRDefault="004C672E" w:rsidP="00196CEA">
                <w:pPr>
                  <w:jc w:val="right"/>
                  <w:rPr>
                    <w:szCs w:val="21"/>
                  </w:rPr>
                </w:pPr>
                <w:r>
                  <w:t>37,206,871.46</w:t>
                </w:r>
              </w:p>
            </w:tc>
            <w:tc>
              <w:tcPr>
                <w:tcW w:w="805" w:type="pct"/>
                <w:shd w:val="clear" w:color="auto" w:fill="auto"/>
                <w:vAlign w:val="center"/>
              </w:tcPr>
              <w:p w:rsidR="004C672E" w:rsidRDefault="004C672E" w:rsidP="00196CEA">
                <w:pPr>
                  <w:jc w:val="right"/>
                  <w:rPr>
                    <w:szCs w:val="21"/>
                  </w:rPr>
                </w:pPr>
                <w:r>
                  <w:t>1,984,300.00</w:t>
                </w:r>
              </w:p>
            </w:tc>
            <w:tc>
              <w:tcPr>
                <w:tcW w:w="809" w:type="pct"/>
                <w:shd w:val="clear" w:color="auto" w:fill="auto"/>
                <w:vAlign w:val="center"/>
              </w:tcPr>
              <w:p w:rsidR="004C672E" w:rsidRDefault="004C672E" w:rsidP="00196CEA">
                <w:pPr>
                  <w:jc w:val="right"/>
                  <w:rPr>
                    <w:szCs w:val="21"/>
                  </w:rPr>
                </w:pPr>
                <w:r>
                  <w:t>5,738,564.68</w:t>
                </w:r>
              </w:p>
            </w:tc>
            <w:tc>
              <w:tcPr>
                <w:tcW w:w="814" w:type="pct"/>
                <w:shd w:val="clear" w:color="auto" w:fill="auto"/>
                <w:vAlign w:val="center"/>
              </w:tcPr>
              <w:p w:rsidR="004C672E" w:rsidRDefault="004C672E" w:rsidP="00196CEA">
                <w:pPr>
                  <w:jc w:val="right"/>
                  <w:rPr>
                    <w:szCs w:val="21"/>
                  </w:rPr>
                </w:pPr>
                <w:r>
                  <w:t>33,452,606.78</w:t>
                </w:r>
              </w:p>
            </w:tc>
            <w:tc>
              <w:tcPr>
                <w:tcW w:w="1172" w:type="pct"/>
                <w:shd w:val="clear" w:color="auto" w:fill="auto"/>
              </w:tcPr>
              <w:p w:rsidR="004C672E" w:rsidRDefault="004C672E" w:rsidP="000F7FA9">
                <w:pPr>
                  <w:rPr>
                    <w:szCs w:val="21"/>
                  </w:rPr>
                </w:pPr>
                <w:r>
                  <w:t>与资产相关政府补助按资产使用寿命摊销</w:t>
                </w:r>
              </w:p>
            </w:tc>
          </w:tr>
          <w:tr w:rsidR="004C672E" w:rsidRPr="0052483B" w:rsidTr="00196CEA">
            <w:trPr>
              <w:cantSplit/>
            </w:trPr>
            <w:sdt>
              <w:sdtPr>
                <w:tag w:val="_PLD_dc5eff4e97a943cb9b913ed360e42749"/>
                <w:id w:val="-2060234662"/>
                <w:lock w:val="sdtLocked"/>
              </w:sdtPr>
              <w:sdtEndPr/>
              <w:sdtContent>
                <w:tc>
                  <w:tcPr>
                    <w:tcW w:w="584" w:type="pct"/>
                    <w:shd w:val="clear" w:color="auto" w:fill="auto"/>
                    <w:vAlign w:val="center"/>
                  </w:tcPr>
                  <w:p w:rsidR="004C672E" w:rsidRDefault="004C672E" w:rsidP="000F7FA9">
                    <w:pPr>
                      <w:jc w:val="center"/>
                      <w:rPr>
                        <w:szCs w:val="21"/>
                      </w:rPr>
                    </w:pPr>
                    <w:r>
                      <w:rPr>
                        <w:rFonts w:hint="eastAsia"/>
                        <w:szCs w:val="21"/>
                      </w:rPr>
                      <w:t>合计</w:t>
                    </w:r>
                  </w:p>
                </w:tc>
              </w:sdtContent>
            </w:sdt>
            <w:tc>
              <w:tcPr>
                <w:tcW w:w="816" w:type="pct"/>
                <w:shd w:val="clear" w:color="auto" w:fill="auto"/>
                <w:vAlign w:val="center"/>
              </w:tcPr>
              <w:p w:rsidR="004C672E" w:rsidRDefault="004C672E" w:rsidP="00196CEA">
                <w:pPr>
                  <w:jc w:val="right"/>
                  <w:rPr>
                    <w:szCs w:val="21"/>
                  </w:rPr>
                </w:pPr>
                <w:r>
                  <w:t>37,206,871.46</w:t>
                </w:r>
              </w:p>
            </w:tc>
            <w:tc>
              <w:tcPr>
                <w:tcW w:w="805" w:type="pct"/>
                <w:shd w:val="clear" w:color="auto" w:fill="auto"/>
                <w:vAlign w:val="center"/>
              </w:tcPr>
              <w:p w:rsidR="004C672E" w:rsidRDefault="004C672E" w:rsidP="00196CEA">
                <w:pPr>
                  <w:jc w:val="right"/>
                  <w:rPr>
                    <w:szCs w:val="21"/>
                  </w:rPr>
                </w:pPr>
                <w:r>
                  <w:t>1,984,300.00</w:t>
                </w:r>
              </w:p>
            </w:tc>
            <w:tc>
              <w:tcPr>
                <w:tcW w:w="809" w:type="pct"/>
                <w:shd w:val="clear" w:color="auto" w:fill="auto"/>
                <w:vAlign w:val="center"/>
              </w:tcPr>
              <w:p w:rsidR="004C672E" w:rsidRDefault="004C672E" w:rsidP="00196CEA">
                <w:pPr>
                  <w:jc w:val="right"/>
                  <w:rPr>
                    <w:szCs w:val="21"/>
                  </w:rPr>
                </w:pPr>
                <w:r>
                  <w:t>5,738,564.68</w:t>
                </w:r>
              </w:p>
            </w:tc>
            <w:tc>
              <w:tcPr>
                <w:tcW w:w="814" w:type="pct"/>
                <w:shd w:val="clear" w:color="auto" w:fill="auto"/>
                <w:vAlign w:val="center"/>
              </w:tcPr>
              <w:p w:rsidR="004C672E" w:rsidRDefault="004C672E" w:rsidP="00196CEA">
                <w:pPr>
                  <w:jc w:val="right"/>
                  <w:rPr>
                    <w:szCs w:val="21"/>
                  </w:rPr>
                </w:pPr>
                <w:r>
                  <w:t>33,452,606.78</w:t>
                </w:r>
              </w:p>
            </w:tc>
            <w:tc>
              <w:tcPr>
                <w:tcW w:w="1172" w:type="pct"/>
                <w:shd w:val="clear" w:color="auto" w:fill="auto"/>
              </w:tcPr>
              <w:p w:rsidR="004C672E" w:rsidRDefault="004C672E" w:rsidP="000F7FA9">
                <w:pPr>
                  <w:jc w:val="center"/>
                  <w:rPr>
                    <w:szCs w:val="21"/>
                  </w:rPr>
                </w:pPr>
                <w:r>
                  <w:rPr>
                    <w:rFonts w:hint="eastAsia"/>
                    <w:szCs w:val="21"/>
                  </w:rPr>
                  <w:t>/</w:t>
                </w:r>
              </w:p>
            </w:tc>
          </w:tr>
        </w:tbl>
      </w:sdtContent>
    </w:sdt>
    <w:p w:rsidR="004C672E" w:rsidRDefault="004C672E" w:rsidP="004C672E">
      <w:pPr>
        <w:sectPr w:rsidR="004C672E" w:rsidSect="001F084C">
          <w:pgSz w:w="11906" w:h="16838"/>
          <w:pgMar w:top="1525" w:right="1416" w:bottom="1440" w:left="1797" w:header="856" w:footer="992" w:gutter="0"/>
          <w:cols w:space="425"/>
          <w:docGrid w:linePitch="312"/>
        </w:sectPr>
      </w:pPr>
      <w:bookmarkStart w:id="153" w:name="_Hlk10537331"/>
    </w:p>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rsidR="00497A79" w:rsidRDefault="00011E94">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ContentLocked"/>
            <w:placeholder>
              <w:docPart w:val="GBC22222222222222222222222222222"/>
            </w:placeholder>
          </w:sdtPr>
          <w:sdtEndPr/>
          <w:sdtContent>
            <w:p w:rsidR="00497A79" w:rsidRDefault="00011E94">
              <w:pPr>
                <w:rPr>
                  <w:szCs w:val="21"/>
                </w:rPr>
              </w:pPr>
              <w:r>
                <w:rPr>
                  <w:szCs w:val="21"/>
                </w:rPr>
                <w:fldChar w:fldCharType="begin"/>
              </w:r>
              <w:r w:rsidR="006347E5">
                <w:rPr>
                  <w:szCs w:val="21"/>
                </w:rPr>
                <w:instrText xml:space="preserve"> MACROBUTTON  SnrToggleCheckbox √适用 </w:instrText>
              </w:r>
              <w:r>
                <w:rPr>
                  <w:szCs w:val="21"/>
                </w:rPr>
                <w:fldChar w:fldCharType="end"/>
              </w:r>
              <w:r>
                <w:rPr>
                  <w:szCs w:val="21"/>
                </w:rPr>
                <w:fldChar w:fldCharType="begin"/>
              </w:r>
              <w:r w:rsidR="006347E5">
                <w:rPr>
                  <w:szCs w:val="21"/>
                </w:rPr>
                <w:instrText xml:space="preserve"> MACROBUTTON  SnrToggleCheckbox □不适用 </w:instrText>
              </w:r>
              <w:r>
                <w:rPr>
                  <w:szCs w:val="21"/>
                </w:rPr>
                <w:fldChar w:fldCharType="end"/>
              </w:r>
            </w:p>
          </w:sdtContent>
        </w:sdt>
        <w:p w:rsidR="004C672E" w:rsidRDefault="00011E94">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568"/>
            <w:gridCol w:w="1425"/>
            <w:gridCol w:w="1134"/>
            <w:gridCol w:w="1558"/>
            <w:gridCol w:w="1416"/>
            <w:gridCol w:w="1257"/>
            <w:gridCol w:w="1541"/>
            <w:gridCol w:w="2034"/>
          </w:tblGrid>
          <w:tr w:rsidR="004C672E" w:rsidTr="000F7FA9">
            <w:trPr>
              <w:jc w:val="center"/>
            </w:trPr>
            <w:sdt>
              <w:sdtPr>
                <w:tag w:val="_PLD_1bd0a5248adb4713bfd06318a3648ceb"/>
                <w:id w:val="-1489324521"/>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负债项目</w:t>
                    </w:r>
                  </w:p>
                </w:tc>
              </w:sdtContent>
            </w:sdt>
            <w:sdt>
              <w:sdtPr>
                <w:tag w:val="_PLD_11c88b40e8554a8db9e52728554ced53"/>
                <w:id w:val="-199319126"/>
                <w:lock w:val="sdtLocked"/>
              </w:sdtPr>
              <w:sdtEndPr/>
              <w:sdtContent>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期初余额</w:t>
                    </w:r>
                  </w:p>
                </w:tc>
              </w:sdtContent>
            </w:sdt>
            <w:sdt>
              <w:sdtPr>
                <w:tag w:val="_PLD_7b99be0925d1402da7bf5455be12c194"/>
                <w:id w:val="1587423007"/>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本期新增补助金额</w:t>
                    </w:r>
                  </w:p>
                </w:tc>
              </w:sdtContent>
            </w:sdt>
            <w:sdt>
              <w:sdtPr>
                <w:tag w:val="_PLD_d945d90b68594904a9453791791d4ffa"/>
                <w:id w:val="212781691"/>
                <w:lock w:val="sdtLocked"/>
              </w:sdtPr>
              <w:sdtEndPr/>
              <w:sdtContent>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本期计入营业外收入金额</w:t>
                    </w:r>
                  </w:p>
                </w:tc>
              </w:sdtContent>
            </w:sdt>
            <w:tc>
              <w:tcPr>
                <w:tcW w:w="508"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834031834"/>
                  <w:lock w:val="sdtLocked"/>
                </w:sdtPr>
                <w:sdtEndPr/>
                <w:sdtContent>
                  <w:p w:rsidR="004C672E" w:rsidRDefault="004C672E" w:rsidP="000F7FA9">
                    <w:pPr>
                      <w:jc w:val="center"/>
                    </w:pPr>
                    <w:r>
                      <w:rPr>
                        <w:rFonts w:hint="eastAsia"/>
                      </w:rPr>
                      <w:t>本期计入其他收益金额</w:t>
                    </w:r>
                  </w:p>
                </w:sdtContent>
              </w:sdt>
            </w:tc>
            <w:sdt>
              <w:sdtPr>
                <w:tag w:val="_PLD_822d9fedb3374c6199e425909b88c066"/>
                <w:id w:val="345289504"/>
                <w:lock w:val="sdtLocked"/>
              </w:sdtPr>
              <w:sdtEndPr/>
              <w:sdtContent>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其他变动</w:t>
                    </w:r>
                  </w:p>
                </w:tc>
              </w:sdtContent>
            </w:sdt>
            <w:sdt>
              <w:sdtPr>
                <w:tag w:val="_PLD_1a96043f63c146309b6472d84b4d7aa6"/>
                <w:id w:val="808912348"/>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期末余额</w:t>
                    </w:r>
                  </w:p>
                </w:tc>
              </w:sdtContent>
            </w:sdt>
            <w:sdt>
              <w:sdtPr>
                <w:tag w:val="_PLD_b9b21d1fe20343d597f3219a3532324a"/>
                <w:id w:val="382224532"/>
                <w:lock w:val="sdtLocked"/>
              </w:sdtPr>
              <w:sdtEndPr/>
              <w:sdtContent>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1323810829"/>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苏州市2016年度第四批科技发展计划（科技企业技术创新能力提升-工业）</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750,000.00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750,000.00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835830017"/>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科技发展计划项目经费</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450,000.00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450,000.00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025475557"/>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省重点工业技术改造专项引导资金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2,492,916.37</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482,500.02</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2,010,416.35</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2071686934"/>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区科技发展计划专项资金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453,000.00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453,000.00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213975843"/>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产业升级技改专项扶持资金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3,447,500.26</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492,499.98</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2,955,000.28</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337511640"/>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吴中区科技发展计划（工业）及科技经费</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696,000.00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696,000.00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361017184"/>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商务发展专项资金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70,000.00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15,000.00</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55,000.00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248151396"/>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六药厂搬迁补偿</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25,801,454.83</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4,559,764.68</w:t>
                    </w: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21,241,690.15</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352311855"/>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医药与生物技术培育引导专项资金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763360495"/>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科技发展计划项目经费</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2029863405"/>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区科技发展计划专项资金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150,000.00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150,000.00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128973709"/>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高层次人才项目资助经费</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340975966"/>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吴中区2013年度第九批科技发展计划</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968790403"/>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科技发展计划项目（工业）及科技经费</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150,000.00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150,000.00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149901785"/>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苏州市2014年度第十一批科技发展计划</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300,000.00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300,000.00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509868696"/>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2014年度吴中区市以上科技发展计划</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600,000.00</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64139120"/>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2015年度苏州市工业经济升级版专项资金扶持项目</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708,333.32</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42,500.00</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665,833.32</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927157846"/>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关于下达2015年（第一批）吴中区工业企业转型升级专项资金</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237,666.68</w:t>
                    </w: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22,000.00</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215,666.68</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228001593"/>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关于下达2018年吴中区先进制造业发展专项资金项目（第一批）资金的通知</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960,000.00</w:t>
                    </w: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960,000.00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278220806"/>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关于下达2019年度苏州市市级打造先</w:t>
                    </w:r>
                    <w:r>
                      <w:lastRenderedPageBreak/>
                      <w:t>进制造业基地专项资金的通知</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600,000.00</w:t>
                    </w: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600,000.00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1212108398"/>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2018年度吴中经济开发区表彰奖励</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300,000.00</w:t>
                    </w: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300,000.00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与收益相关</w:t>
                    </w:r>
                  </w:p>
                </w:tc>
              </w:tr>
            </w:sdtContent>
          </w:sdt>
          <w:sdt>
            <w:sdtPr>
              <w:rPr>
                <w:szCs w:val="21"/>
              </w:rPr>
              <w:alias w:val="涉及政府补助的负债项目明细"/>
              <w:tag w:val="_GBC_57fa178d03fa46a3befea9bbb3ebc131"/>
              <w:id w:val="-1541672901"/>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关于下达2019年度第二批专利专项资金的通知</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4,000.00</w:t>
                    </w: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4,000.00</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sdt>
            <w:sdtPr>
              <w:rPr>
                <w:szCs w:val="21"/>
              </w:rPr>
              <w:alias w:val="涉及政府补助的负债项目明细"/>
              <w:tag w:val="_GBC_57fa178d03fa46a3befea9bbb3ebc131"/>
              <w:id w:val="2073770334"/>
              <w:lock w:val="sdtLocked"/>
            </w:sdtPr>
            <w:sdtEndPr/>
            <w:sdtContent>
              <w:tr w:rsidR="004C672E" w:rsidTr="007673F2">
                <w:trPr>
                  <w:jc w:val="center"/>
                </w:trPr>
                <w:tc>
                  <w:tcPr>
                    <w:tcW w:w="1280" w:type="pct"/>
                    <w:tcBorders>
                      <w:top w:val="single" w:sz="4" w:space="0" w:color="auto"/>
                      <w:left w:val="single" w:sz="4" w:space="0" w:color="auto"/>
                      <w:bottom w:val="single" w:sz="4" w:space="0" w:color="auto"/>
                      <w:right w:val="single" w:sz="4" w:space="0" w:color="auto"/>
                    </w:tcBorders>
                    <w:vAlign w:val="center"/>
                  </w:tcPr>
                  <w:p w:rsidR="004C672E" w:rsidRDefault="004C672E" w:rsidP="000F7FA9">
                    <w:pPr>
                      <w:rPr>
                        <w:szCs w:val="21"/>
                      </w:rPr>
                    </w:pPr>
                    <w:r>
                      <w:t>关于下达2018年度环保污染防治专项资金的通知</w:t>
                    </w:r>
                  </w:p>
                </w:tc>
                <w:tc>
                  <w:tcPr>
                    <w:tcW w:w="51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407"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120,300.00</w:t>
                    </w:r>
                  </w:p>
                </w:tc>
                <w:tc>
                  <w:tcPr>
                    <w:tcW w:w="559"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08"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120,300.00</w:t>
                    </w:r>
                  </w:p>
                </w:tc>
                <w:tc>
                  <w:tcPr>
                    <w:tcW w:w="451"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4C672E" w:rsidRDefault="004C672E" w:rsidP="00196CEA">
                    <w:pPr>
                      <w:jc w:val="right"/>
                      <w:rPr>
                        <w:szCs w:val="21"/>
                      </w:rPr>
                    </w:pPr>
                    <w:r>
                      <w:t>0.00</w:t>
                    </w:r>
                  </w:p>
                </w:tc>
                <w:tc>
                  <w:tcPr>
                    <w:tcW w:w="730" w:type="pct"/>
                    <w:tcBorders>
                      <w:top w:val="single" w:sz="4" w:space="0" w:color="auto"/>
                      <w:left w:val="single" w:sz="4" w:space="0" w:color="auto"/>
                      <w:bottom w:val="single" w:sz="4" w:space="0" w:color="auto"/>
                      <w:right w:val="single" w:sz="4" w:space="0" w:color="auto"/>
                    </w:tcBorders>
                    <w:vAlign w:val="center"/>
                  </w:tcPr>
                  <w:p w:rsidR="004C672E" w:rsidRDefault="004C672E" w:rsidP="007673F2">
                    <w:pPr>
                      <w:jc w:val="center"/>
                      <w:rPr>
                        <w:szCs w:val="21"/>
                      </w:rPr>
                    </w:pPr>
                    <w:r>
                      <w:t>与资产相关</w:t>
                    </w:r>
                  </w:p>
                </w:tc>
              </w:tr>
            </w:sdtContent>
          </w:sdt>
        </w:tbl>
        <w:p w:rsidR="004C672E" w:rsidRDefault="004C672E"/>
        <w:p w:rsidR="00497A79" w:rsidRPr="004C672E" w:rsidRDefault="00030B85" w:rsidP="004C672E"/>
      </w:sdtContent>
    </w:sdt>
    <w:bookmarkEnd w:id="153"/>
    <w:p w:rsidR="00497A79" w:rsidRDefault="00497A79">
      <w:pPr>
        <w:pStyle w:val="a9"/>
        <w:ind w:left="704" w:firstLineChars="0" w:firstLine="0"/>
        <w:rPr>
          <w:rFonts w:ascii="宋体" w:hAnsi="宋体"/>
          <w:szCs w:val="21"/>
        </w:rPr>
      </w:pPr>
    </w:p>
    <w:p w:rsidR="004C672E" w:rsidRDefault="004C672E">
      <w:pPr>
        <w:spacing w:before="60" w:after="60"/>
        <w:rPr>
          <w:szCs w:val="21"/>
        </w:rPr>
        <w:sectPr w:rsidR="004C672E" w:rsidSect="004C672E">
          <w:pgSz w:w="16838" w:h="11906" w:orient="landscape"/>
          <w:pgMar w:top="1797" w:right="1525" w:bottom="1418" w:left="1440" w:header="856" w:footer="992" w:gutter="0"/>
          <w:cols w:space="425"/>
          <w:docGrid w:linePitch="312"/>
        </w:sectPr>
      </w:pPr>
      <w:bookmarkStart w:id="154" w:name="OLE_LINK84"/>
      <w:bookmarkStart w:id="155" w:name="OLE_LINK85"/>
    </w:p>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rsidR="00497A79" w:rsidRDefault="00011E94">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ContentLocked"/>
            <w:placeholder>
              <w:docPart w:val="GBC22222222222222222222222222222"/>
            </w:placeholder>
          </w:sdtPr>
          <w:sdtEndPr/>
          <w:sdtContent>
            <w:p w:rsidR="00497A79" w:rsidRDefault="00011E94" w:rsidP="000F7FA9">
              <w:pPr>
                <w:spacing w:before="60" w:after="60"/>
                <w:rPr>
                  <w:szCs w:val="21"/>
                </w:rPr>
              </w:pPr>
              <w:r>
                <w:rPr>
                  <w:szCs w:val="21"/>
                </w:rPr>
                <w:fldChar w:fldCharType="begin"/>
              </w:r>
              <w:r w:rsidR="000F7FA9">
                <w:rPr>
                  <w:szCs w:val="21"/>
                </w:rPr>
                <w:instrText xml:space="preserve"> MACROBUTTON  SnrToggleCheckbox □适用 </w:instrText>
              </w:r>
              <w:r>
                <w:rPr>
                  <w:szCs w:val="21"/>
                </w:rPr>
                <w:fldChar w:fldCharType="end"/>
              </w:r>
              <w:r>
                <w:rPr>
                  <w:szCs w:val="21"/>
                </w:rPr>
                <w:fldChar w:fldCharType="begin"/>
              </w:r>
              <w:r w:rsidR="000F7FA9">
                <w:rPr>
                  <w:szCs w:val="21"/>
                </w:rPr>
                <w:instrText xml:space="preserve"> MACROBUTTON  SnrToggleCheckbox √不适用 </w:instrText>
              </w:r>
              <w:r>
                <w:rPr>
                  <w:szCs w:val="21"/>
                </w:rPr>
                <w:fldChar w:fldCharType="end"/>
              </w:r>
            </w:p>
          </w:sdtContent>
        </w:sdt>
      </w:sdtContent>
    </w:sdt>
    <w:bookmarkEnd w:id="155" w:displacedByCustomXml="prev"/>
    <w:bookmarkEnd w:id="154" w:displacedByCustomXml="prev"/>
    <w:p w:rsidR="00497A79" w:rsidRDefault="00497A79">
      <w:pPr>
        <w:snapToGrid w:val="0"/>
        <w:spacing w:line="240" w:lineRule="atLeast"/>
        <w:rPr>
          <w:szCs w:val="21"/>
        </w:rPr>
      </w:pPr>
    </w:p>
    <w:bookmarkStart w:id="156" w:name="_Hlk10537430" w:displacedByCustomXml="next"/>
    <w:sdt>
      <w:sdtPr>
        <w:rPr>
          <w:rFonts w:ascii="宋体" w:hAnsi="宋体" w:cs="宋体" w:hint="eastAsia"/>
          <w:b w:val="0"/>
          <w:bCs w:val="0"/>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ContentLocked"/>
            <w:placeholder>
              <w:docPart w:val="GBC22222222222222222222222222222"/>
            </w:placeholder>
          </w:sdtPr>
          <w:sdtEndPr/>
          <w:sdtContent>
            <w:p w:rsidR="000F7FA9" w:rsidRDefault="00011E94" w:rsidP="000F7FA9">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30B85">
          <w:pPr>
            <w:rPr>
              <w:szCs w:val="21"/>
            </w:rPr>
          </w:pPr>
        </w:p>
      </w:sdtContent>
    </w:sdt>
    <w:bookmarkEnd w:id="156" w:displacedByCustomXml="prev"/>
    <w:sdt>
      <w:sdtPr>
        <w:rPr>
          <w:rFonts w:ascii="宋体" w:hAnsi="宋体" w:cs="宋体" w:hint="eastAsia"/>
          <w:b w:val="0"/>
          <w:bCs w:val="0"/>
          <w:kern w:val="0"/>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15719890"/>
            <w:lock w:val="sdtContentLocked"/>
            <w:placeholder>
              <w:docPart w:val="GBC22222222222222222222222222222"/>
            </w:placeholder>
          </w:sdtPr>
          <w:sdtEndPr/>
          <w:sdtContent>
            <w:p w:rsidR="00497A79" w:rsidRDefault="00011E94">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股本"/>
              <w:tag w:val="_GBC_2dcc7ff328cf480296bdddce64b88cf1"/>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1"/>
            <w:gridCol w:w="1702"/>
            <w:gridCol w:w="850"/>
            <w:gridCol w:w="852"/>
            <w:gridCol w:w="992"/>
            <w:gridCol w:w="850"/>
            <w:gridCol w:w="736"/>
            <w:gridCol w:w="1686"/>
          </w:tblGrid>
          <w:tr w:rsidR="000F7FA9" w:rsidTr="000F7FA9">
            <w:trPr>
              <w:cantSplit/>
              <w:trHeight w:val="270"/>
            </w:trPr>
            <w:tc>
              <w:tcPr>
                <w:tcW w:w="697" w:type="pct"/>
                <w:vMerge w:val="restart"/>
                <w:tcBorders>
                  <w:top w:val="single" w:sz="4" w:space="0" w:color="auto"/>
                  <w:left w:val="single" w:sz="4" w:space="0" w:color="auto"/>
                  <w:bottom w:val="single" w:sz="4" w:space="0" w:color="auto"/>
                  <w:right w:val="single" w:sz="4" w:space="0" w:color="auto"/>
                </w:tcBorders>
              </w:tcPr>
              <w:p w:rsidR="000F7FA9" w:rsidRDefault="000F7FA9" w:rsidP="000F7FA9">
                <w:pPr>
                  <w:jc w:val="center"/>
                  <w:rPr>
                    <w:szCs w:val="21"/>
                  </w:rPr>
                </w:pPr>
              </w:p>
            </w:tc>
            <w:sdt>
              <w:sdtPr>
                <w:tag w:val="_PLD_7ad9a0911e364e48bc565dc3ed809692"/>
                <w:id w:val="-2100477048"/>
                <w:lock w:val="sdtLocked"/>
              </w:sdtPr>
              <w:sdtEndPr/>
              <w:sdtContent>
                <w:tc>
                  <w:tcPr>
                    <w:tcW w:w="955" w:type="pct"/>
                    <w:vMerge w:val="restart"/>
                    <w:tcBorders>
                      <w:top w:val="single" w:sz="4" w:space="0" w:color="auto"/>
                      <w:left w:val="single" w:sz="4" w:space="0" w:color="auto"/>
                      <w:right w:val="single" w:sz="4" w:space="0" w:color="auto"/>
                    </w:tcBorders>
                    <w:vAlign w:val="center"/>
                  </w:tcPr>
                  <w:p w:rsidR="000F7FA9" w:rsidRDefault="000F7FA9" w:rsidP="000F7FA9">
                    <w:pPr>
                      <w:jc w:val="center"/>
                      <w:rPr>
                        <w:szCs w:val="21"/>
                      </w:rPr>
                    </w:pPr>
                    <w:r>
                      <w:rPr>
                        <w:rFonts w:hint="eastAsia"/>
                        <w:szCs w:val="21"/>
                      </w:rPr>
                      <w:t>期初余额</w:t>
                    </w:r>
                  </w:p>
                </w:tc>
              </w:sdtContent>
            </w:sdt>
            <w:sdt>
              <w:sdtPr>
                <w:tag w:val="_PLD_33945fdb28e344edaa7d118a9aa07d7d"/>
                <w:id w:val="270662827"/>
                <w:lock w:val="sdtLocked"/>
              </w:sdtPr>
              <w:sdtEndPr/>
              <w:sdtContent>
                <w:tc>
                  <w:tcPr>
                    <w:tcW w:w="2402" w:type="pct"/>
                    <w:gridSpan w:val="5"/>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本次变动增减（+、一）</w:t>
                    </w:r>
                  </w:p>
                </w:tc>
              </w:sdtContent>
            </w:sdt>
            <w:sdt>
              <w:sdtPr>
                <w:tag w:val="_PLD_a0390714e323429ab6e793f9a610df70"/>
                <w:id w:val="-1921163086"/>
                <w:lock w:val="sdtLocked"/>
              </w:sdtPr>
              <w:sdtEndPr/>
              <w:sdtContent>
                <w:tc>
                  <w:tcPr>
                    <w:tcW w:w="946" w:type="pct"/>
                    <w:vMerge w:val="restart"/>
                    <w:tcBorders>
                      <w:top w:val="single" w:sz="4" w:space="0" w:color="auto"/>
                      <w:left w:val="single" w:sz="4" w:space="0" w:color="auto"/>
                      <w:right w:val="single" w:sz="4" w:space="0" w:color="auto"/>
                    </w:tcBorders>
                    <w:vAlign w:val="center"/>
                  </w:tcPr>
                  <w:p w:rsidR="000F7FA9" w:rsidRDefault="000F7FA9" w:rsidP="000F7FA9">
                    <w:pPr>
                      <w:jc w:val="center"/>
                      <w:rPr>
                        <w:szCs w:val="21"/>
                      </w:rPr>
                    </w:pPr>
                    <w:r>
                      <w:rPr>
                        <w:rFonts w:hint="eastAsia"/>
                        <w:szCs w:val="21"/>
                      </w:rPr>
                      <w:t>期末余额</w:t>
                    </w:r>
                  </w:p>
                </w:tc>
              </w:sdtContent>
            </w:sdt>
          </w:tr>
          <w:tr w:rsidR="000F7FA9" w:rsidTr="000F7FA9">
            <w:trPr>
              <w:cantSplit/>
              <w:trHeight w:val="312"/>
            </w:trPr>
            <w:tc>
              <w:tcPr>
                <w:tcW w:w="697" w:type="pct"/>
                <w:vMerge/>
                <w:tcBorders>
                  <w:top w:val="single" w:sz="4" w:space="0" w:color="auto"/>
                  <w:left w:val="single" w:sz="4" w:space="0" w:color="auto"/>
                  <w:bottom w:val="single" w:sz="4" w:space="0" w:color="auto"/>
                  <w:right w:val="single" w:sz="4" w:space="0" w:color="auto"/>
                </w:tcBorders>
              </w:tcPr>
              <w:p w:rsidR="000F7FA9" w:rsidRDefault="000F7FA9" w:rsidP="000F7FA9">
                <w:pPr>
                  <w:rPr>
                    <w:szCs w:val="21"/>
                  </w:rPr>
                </w:pPr>
              </w:p>
            </w:tc>
            <w:tc>
              <w:tcPr>
                <w:tcW w:w="955" w:type="pct"/>
                <w:vMerge/>
                <w:tcBorders>
                  <w:left w:val="single" w:sz="4" w:space="0" w:color="auto"/>
                  <w:bottom w:val="single" w:sz="4" w:space="0" w:color="auto"/>
                  <w:right w:val="single" w:sz="4" w:space="0" w:color="auto"/>
                </w:tcBorders>
              </w:tcPr>
              <w:p w:rsidR="000F7FA9" w:rsidRDefault="000F7FA9" w:rsidP="000F7FA9">
                <w:pPr>
                  <w:ind w:leftChars="-119" w:left="-250" w:firstLineChars="119" w:firstLine="250"/>
                  <w:rPr>
                    <w:szCs w:val="21"/>
                  </w:rPr>
                </w:pPr>
              </w:p>
            </w:tc>
            <w:sdt>
              <w:sdtPr>
                <w:tag w:val="_PLD_fe0b182c33854e5bb51d2d2a3cd1dd7f"/>
                <w:id w:val="-438529175"/>
                <w:lock w:val="sdtLocked"/>
              </w:sdtPr>
              <w:sdtEndPr/>
              <w:sdtContent>
                <w:tc>
                  <w:tcPr>
                    <w:tcW w:w="477" w:type="pct"/>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发行</w:t>
                    </w:r>
                  </w:p>
                  <w:p w:rsidR="000F7FA9" w:rsidRDefault="000F7FA9" w:rsidP="000F7FA9">
                    <w:pPr>
                      <w:jc w:val="center"/>
                      <w:rPr>
                        <w:szCs w:val="21"/>
                      </w:rPr>
                    </w:pPr>
                    <w:r>
                      <w:rPr>
                        <w:rFonts w:hint="eastAsia"/>
                        <w:szCs w:val="21"/>
                      </w:rPr>
                      <w:t>新股</w:t>
                    </w:r>
                  </w:p>
                </w:tc>
              </w:sdtContent>
            </w:sdt>
            <w:sdt>
              <w:sdtPr>
                <w:tag w:val="_PLD_80e7c94a1831488d89d22be722443897"/>
                <w:id w:val="1997225946"/>
                <w:lock w:val="sdtLocked"/>
              </w:sdtPr>
              <w:sdtEndPr/>
              <w:sdtContent>
                <w:tc>
                  <w:tcPr>
                    <w:tcW w:w="478" w:type="pct"/>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送股</w:t>
                    </w:r>
                  </w:p>
                </w:tc>
              </w:sdtContent>
            </w:sdt>
            <w:sdt>
              <w:sdtPr>
                <w:tag w:val="_PLD_c1d7f04883eb4aaa9c52067f145ec081"/>
                <w:id w:val="-358204287"/>
                <w:lock w:val="sdtLocked"/>
              </w:sdtPr>
              <w:sdtEndPr/>
              <w:sdtContent>
                <w:tc>
                  <w:tcPr>
                    <w:tcW w:w="557" w:type="pct"/>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公积金</w:t>
                    </w:r>
                  </w:p>
                  <w:p w:rsidR="000F7FA9" w:rsidRDefault="000F7FA9" w:rsidP="000F7FA9">
                    <w:pPr>
                      <w:jc w:val="center"/>
                      <w:rPr>
                        <w:szCs w:val="21"/>
                      </w:rPr>
                    </w:pPr>
                    <w:r>
                      <w:rPr>
                        <w:rFonts w:hint="eastAsia"/>
                        <w:szCs w:val="21"/>
                      </w:rPr>
                      <w:t>转股</w:t>
                    </w:r>
                  </w:p>
                </w:tc>
              </w:sdtContent>
            </w:sdt>
            <w:sdt>
              <w:sdtPr>
                <w:tag w:val="_PLD_6e44c9cf090243e19b20f1e88e8231ef"/>
                <w:id w:val="1960758557"/>
                <w:lock w:val="sdtLocked"/>
              </w:sdtPr>
              <w:sdtEndPr/>
              <w:sdtContent>
                <w:tc>
                  <w:tcPr>
                    <w:tcW w:w="477" w:type="pct"/>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其他</w:t>
                    </w:r>
                  </w:p>
                </w:tc>
              </w:sdtContent>
            </w:sdt>
            <w:sdt>
              <w:sdtPr>
                <w:tag w:val="_PLD_0cee72421f954c94ba296c709c84ef52"/>
                <w:id w:val="1187173674"/>
                <w:lock w:val="sdtLocked"/>
              </w:sdtPr>
              <w:sdtEndPr/>
              <w:sdtContent>
                <w:tc>
                  <w:tcPr>
                    <w:tcW w:w="413" w:type="pct"/>
                    <w:tcBorders>
                      <w:top w:val="single" w:sz="4" w:space="0" w:color="auto"/>
                      <w:left w:val="single" w:sz="4" w:space="0" w:color="auto"/>
                      <w:bottom w:val="single" w:sz="4" w:space="0" w:color="auto"/>
                      <w:right w:val="single" w:sz="4" w:space="0" w:color="auto"/>
                    </w:tcBorders>
                    <w:vAlign w:val="center"/>
                  </w:tcPr>
                  <w:p w:rsidR="000F7FA9" w:rsidRDefault="000F7FA9" w:rsidP="000F7FA9">
                    <w:pPr>
                      <w:jc w:val="center"/>
                      <w:rPr>
                        <w:szCs w:val="21"/>
                      </w:rPr>
                    </w:pPr>
                    <w:r>
                      <w:rPr>
                        <w:rFonts w:hint="eastAsia"/>
                        <w:szCs w:val="21"/>
                      </w:rPr>
                      <w:t>小计</w:t>
                    </w:r>
                  </w:p>
                </w:tc>
              </w:sdtContent>
            </w:sdt>
            <w:tc>
              <w:tcPr>
                <w:tcW w:w="946" w:type="pct"/>
                <w:vMerge/>
                <w:tcBorders>
                  <w:left w:val="single" w:sz="4" w:space="0" w:color="auto"/>
                  <w:bottom w:val="single" w:sz="4" w:space="0" w:color="auto"/>
                  <w:right w:val="single" w:sz="4" w:space="0" w:color="auto"/>
                </w:tcBorders>
              </w:tcPr>
              <w:p w:rsidR="000F7FA9" w:rsidRDefault="000F7FA9" w:rsidP="000F7FA9">
                <w:pPr>
                  <w:rPr>
                    <w:szCs w:val="21"/>
                  </w:rPr>
                </w:pPr>
              </w:p>
            </w:tc>
          </w:tr>
          <w:tr w:rsidR="000F7FA9" w:rsidTr="000F7FA9">
            <w:trPr>
              <w:cantSplit/>
            </w:trPr>
            <w:sdt>
              <w:sdtPr>
                <w:tag w:val="_PLD_0c4dca616a0e4126a03d9e8b2ef3c6bc"/>
                <w:id w:val="140700002"/>
                <w:lock w:val="sdtLocked"/>
              </w:sdtPr>
              <w:sdtEndPr/>
              <w:sdtContent>
                <w:tc>
                  <w:tcPr>
                    <w:tcW w:w="697" w:type="pct"/>
                    <w:tcBorders>
                      <w:top w:val="single" w:sz="4" w:space="0" w:color="auto"/>
                      <w:left w:val="single" w:sz="4" w:space="0" w:color="auto"/>
                      <w:bottom w:val="single" w:sz="4" w:space="0" w:color="auto"/>
                      <w:right w:val="single" w:sz="4" w:space="0" w:color="auto"/>
                    </w:tcBorders>
                  </w:tcPr>
                  <w:p w:rsidR="000F7FA9" w:rsidRDefault="000F7FA9" w:rsidP="000F7FA9">
                    <w:pPr>
                      <w:jc w:val="center"/>
                      <w:rPr>
                        <w:szCs w:val="21"/>
                      </w:rPr>
                    </w:pPr>
                    <w:r>
                      <w:rPr>
                        <w:rFonts w:hint="eastAsia"/>
                        <w:szCs w:val="21"/>
                      </w:rPr>
                      <w:t>股份总数</w:t>
                    </w:r>
                  </w:p>
                </w:tc>
              </w:sdtContent>
            </w:sdt>
            <w:tc>
              <w:tcPr>
                <w:tcW w:w="955"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r>
                  <w:t>721,891,958.00</w:t>
                </w:r>
              </w:p>
            </w:tc>
            <w:tc>
              <w:tcPr>
                <w:tcW w:w="477"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p>
            </w:tc>
            <w:tc>
              <w:tcPr>
                <w:tcW w:w="478"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p>
            </w:tc>
            <w:tc>
              <w:tcPr>
                <w:tcW w:w="557"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p>
            </w:tc>
            <w:tc>
              <w:tcPr>
                <w:tcW w:w="946" w:type="pct"/>
                <w:tcBorders>
                  <w:top w:val="single" w:sz="4" w:space="0" w:color="auto"/>
                  <w:left w:val="single" w:sz="4" w:space="0" w:color="auto"/>
                  <w:bottom w:val="single" w:sz="4" w:space="0" w:color="auto"/>
                  <w:right w:val="single" w:sz="4" w:space="0" w:color="auto"/>
                </w:tcBorders>
              </w:tcPr>
              <w:p w:rsidR="000F7FA9" w:rsidRDefault="000F7FA9" w:rsidP="000F7FA9">
                <w:pPr>
                  <w:jc w:val="right"/>
                  <w:rPr>
                    <w:szCs w:val="21"/>
                  </w:rPr>
                </w:pPr>
                <w:r>
                  <w:t>721,891,958.00</w:t>
                </w:r>
              </w:p>
            </w:tc>
          </w:tr>
        </w:tbl>
      </w:sdtContent>
    </w:sdt>
    <w:p w:rsidR="00497A79" w:rsidRDefault="00011E94">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placeholder>
          <w:docPart w:val="GBC22222222222222222222222222222"/>
        </w:placeholder>
      </w:sdtPr>
      <w:sdtEndPr>
        <w:rPr>
          <w:szCs w:val="21"/>
        </w:rPr>
      </w:sdtEndPr>
      <w:sdtContent>
        <w:p w:rsidR="00497A79" w:rsidRDefault="00011E94">
          <w:pPr>
            <w:pStyle w:val="4"/>
            <w:numPr>
              <w:ilvl w:val="0"/>
              <w:numId w:val="86"/>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ContentLocked"/>
            <w:placeholder>
              <w:docPart w:val="GBC22222222222222222222222222222"/>
            </w:placeholder>
          </w:sdtPr>
          <w:sdtEndPr/>
          <w:sdtContent>
            <w:p w:rsidR="00497A79" w:rsidRDefault="00011E94" w:rsidP="000F7FA9">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497A79"/>
        <w:p w:rsidR="00497A79" w:rsidRDefault="00011E94">
          <w:pPr>
            <w:pStyle w:val="4"/>
            <w:numPr>
              <w:ilvl w:val="0"/>
              <w:numId w:val="86"/>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ContentLocked"/>
            <w:placeholder>
              <w:docPart w:val="GBC22222222222222222222222222222"/>
            </w:placeholder>
          </w:sdtPr>
          <w:sdtEndPr/>
          <w:sdtContent>
            <w:p w:rsidR="00497A79" w:rsidRDefault="00011E94" w:rsidP="000F7FA9">
              <w:pPr>
                <w:rPr>
                  <w:szCs w:val="21"/>
                </w:rPr>
              </w:pPr>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11E94">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ContentLocked"/>
            <w:placeholder>
              <w:docPart w:val="GBC22222222222222222222222222222"/>
            </w:placeholder>
          </w:sdtPr>
          <w:sdtEndPr/>
          <w:sdtContent>
            <w:p w:rsidR="00497A79" w:rsidRDefault="00011E94" w:rsidP="000F7FA9">
              <w:pPr>
                <w:rPr>
                  <w:szCs w:val="21"/>
                </w:rPr>
              </w:pPr>
              <w:r>
                <w:rPr>
                  <w:szCs w:val="21"/>
                </w:rPr>
                <w:fldChar w:fldCharType="begin"/>
              </w:r>
              <w:r w:rsidR="000F7FA9">
                <w:rPr>
                  <w:szCs w:val="21"/>
                </w:rPr>
                <w:instrText xml:space="preserve"> MACROBUTTON  SnrToggleCheckbox □适用 </w:instrText>
              </w:r>
              <w:r>
                <w:rPr>
                  <w:szCs w:val="21"/>
                </w:rPr>
                <w:fldChar w:fldCharType="end"/>
              </w:r>
              <w:r>
                <w:rPr>
                  <w:szCs w:val="21"/>
                </w:rPr>
                <w:fldChar w:fldCharType="begin"/>
              </w:r>
              <w:r w:rsidR="000F7FA9">
                <w:rPr>
                  <w:szCs w:val="21"/>
                </w:rPr>
                <w:instrText xml:space="preserve"> MACROBUTTON  SnrToggleCheckbox √不适用 </w:instrText>
              </w:r>
              <w:r>
                <w:rPr>
                  <w:szCs w:val="21"/>
                </w:rPr>
                <w:fldChar w:fldCharType="end"/>
              </w:r>
            </w:p>
          </w:sdtContent>
        </w:sdt>
        <w:p w:rsidR="00497A79" w:rsidRDefault="00497A79">
          <w:pPr>
            <w:rPr>
              <w:szCs w:val="21"/>
            </w:rPr>
          </w:pPr>
        </w:p>
        <w:p w:rsidR="00497A79" w:rsidRDefault="00011E94">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ContentLocked"/>
            <w:placeholder>
              <w:docPart w:val="GBC22222222222222222222222222222"/>
            </w:placeholder>
          </w:sdtPr>
          <w:sdtEndPr/>
          <w:sdtContent>
            <w:p w:rsidR="00497A79" w:rsidRDefault="00011E94" w:rsidP="000F7FA9">
              <w:pPr>
                <w:rPr>
                  <w:szCs w:val="21"/>
                </w:rPr>
              </w:pPr>
              <w:r>
                <w:rPr>
                  <w:szCs w:val="21"/>
                </w:rPr>
                <w:fldChar w:fldCharType="begin"/>
              </w:r>
              <w:r w:rsidR="000F7FA9">
                <w:rPr>
                  <w:szCs w:val="21"/>
                </w:rPr>
                <w:instrText xml:space="preserve"> MACROBUTTON  SnrToggleCheckbox □适用 </w:instrText>
              </w:r>
              <w:r>
                <w:rPr>
                  <w:szCs w:val="21"/>
                </w:rPr>
                <w:fldChar w:fldCharType="end"/>
              </w:r>
              <w:r>
                <w:rPr>
                  <w:szCs w:val="21"/>
                </w:rPr>
                <w:fldChar w:fldCharType="begin"/>
              </w:r>
              <w:r w:rsidR="000F7FA9">
                <w:rPr>
                  <w:szCs w:val="21"/>
                </w:rPr>
                <w:instrText xml:space="preserve"> MACROBUTTON  SnrToggleCheckbox √不适用 </w:instrText>
              </w:r>
              <w:r>
                <w:rPr>
                  <w:szCs w:val="21"/>
                </w:rPr>
                <w:fldChar w:fldCharType="end"/>
              </w:r>
            </w:p>
          </w:sdtContent>
        </w:sdt>
        <w:p w:rsidR="00497A79" w:rsidRDefault="00030B85">
          <w:pPr>
            <w:rPr>
              <w:szCs w:val="21"/>
            </w:rPr>
          </w:pPr>
        </w:p>
      </w:sdtContent>
    </w:sdt>
    <w:sdt>
      <w:sdtPr>
        <w:rPr>
          <w:rFonts w:ascii="宋体" w:hAnsi="宋体" w:cs="宋体" w:hint="eastAsia"/>
          <w:b w:val="0"/>
          <w:bCs w:val="0"/>
          <w:kern w:val="0"/>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ContentLocked"/>
            <w:placeholder>
              <w:docPart w:val="GBC22222222222222222222222222222"/>
            </w:placeholder>
          </w:sdtPr>
          <w:sdtEndPr/>
          <w:sdtContent>
            <w:p w:rsidR="00497A79" w:rsidRDefault="00011E94">
              <w:r>
                <w:fldChar w:fldCharType="begin"/>
              </w:r>
              <w:r w:rsidR="000F7FA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15"/>
            <w:gridCol w:w="1843"/>
            <w:gridCol w:w="1560"/>
            <w:gridCol w:w="1562"/>
            <w:gridCol w:w="1773"/>
          </w:tblGrid>
          <w:tr w:rsidR="000F7FA9" w:rsidTr="000F7FA9">
            <w:sdt>
              <w:sdtPr>
                <w:tag w:val="_PLD_177c011500e64862903c4c16dbb2f31f"/>
                <w:id w:val="-212426535"/>
                <w:lock w:val="sdtLocked"/>
              </w:sdtPr>
              <w:sdtEndPr/>
              <w:sdtContent>
                <w:tc>
                  <w:tcPr>
                    <w:tcW w:w="1151" w:type="pct"/>
                    <w:vAlign w:val="center"/>
                  </w:tcPr>
                  <w:p w:rsidR="000F7FA9" w:rsidRDefault="000F7FA9" w:rsidP="000F7FA9">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69020029"/>
                <w:lock w:val="sdtLocked"/>
              </w:sdtPr>
              <w:sdtEndPr/>
              <w:sdtContent>
                <w:tc>
                  <w:tcPr>
                    <w:tcW w:w="1053" w:type="pct"/>
                    <w:vAlign w:val="center"/>
                  </w:tcPr>
                  <w:p w:rsidR="000F7FA9" w:rsidRDefault="000F7FA9" w:rsidP="000F7FA9">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29958621"/>
                <w:lock w:val="sdtLocked"/>
              </w:sdtPr>
              <w:sdtEndPr/>
              <w:sdtContent>
                <w:tc>
                  <w:tcPr>
                    <w:tcW w:w="891" w:type="pct"/>
                    <w:vAlign w:val="center"/>
                  </w:tcPr>
                  <w:p w:rsidR="000F7FA9" w:rsidRDefault="000F7FA9" w:rsidP="000F7FA9">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1265195920"/>
                <w:lock w:val="sdtLocked"/>
              </w:sdtPr>
              <w:sdtEndPr/>
              <w:sdtContent>
                <w:tc>
                  <w:tcPr>
                    <w:tcW w:w="892" w:type="pct"/>
                    <w:vAlign w:val="center"/>
                  </w:tcPr>
                  <w:p w:rsidR="000F7FA9" w:rsidRDefault="000F7FA9" w:rsidP="000F7FA9">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42055278"/>
                <w:lock w:val="sdtLocked"/>
              </w:sdtPr>
              <w:sdtEndPr/>
              <w:sdtContent>
                <w:tc>
                  <w:tcPr>
                    <w:tcW w:w="1013" w:type="pct"/>
                    <w:vAlign w:val="center"/>
                  </w:tcPr>
                  <w:p w:rsidR="000F7FA9" w:rsidRDefault="000F7FA9" w:rsidP="000F7FA9">
                    <w:pPr>
                      <w:autoSpaceDE w:val="0"/>
                      <w:autoSpaceDN w:val="0"/>
                      <w:adjustRightInd w:val="0"/>
                      <w:snapToGrid w:val="0"/>
                      <w:jc w:val="center"/>
                      <w:rPr>
                        <w:szCs w:val="21"/>
                      </w:rPr>
                    </w:pPr>
                    <w:r>
                      <w:rPr>
                        <w:rFonts w:hint="eastAsia"/>
                        <w:szCs w:val="21"/>
                      </w:rPr>
                      <w:t>期末余额</w:t>
                    </w:r>
                  </w:p>
                </w:tc>
              </w:sdtContent>
            </w:sdt>
          </w:tr>
          <w:tr w:rsidR="000F7FA9" w:rsidTr="000F7FA9">
            <w:sdt>
              <w:sdtPr>
                <w:tag w:val="_PLD_6f0c6094ea774cff87e6eacd4eb8ba12"/>
                <w:id w:val="-1088231847"/>
                <w:lock w:val="sdtLocked"/>
              </w:sdtPr>
              <w:sdtEndPr/>
              <w:sdtContent>
                <w:tc>
                  <w:tcPr>
                    <w:tcW w:w="1151" w:type="pct"/>
                    <w:shd w:val="clear" w:color="auto" w:fill="auto"/>
                  </w:tcPr>
                  <w:p w:rsidR="000F7FA9" w:rsidRDefault="000F7FA9" w:rsidP="000F7FA9">
                    <w:pPr>
                      <w:autoSpaceDE w:val="0"/>
                      <w:autoSpaceDN w:val="0"/>
                      <w:adjustRightInd w:val="0"/>
                      <w:snapToGrid w:val="0"/>
                      <w:rPr>
                        <w:szCs w:val="21"/>
                      </w:rPr>
                    </w:pPr>
                    <w:r>
                      <w:rPr>
                        <w:rFonts w:hint="eastAsia"/>
                        <w:szCs w:val="21"/>
                      </w:rPr>
                      <w:t>资本溢价（股本溢价）</w:t>
                    </w:r>
                  </w:p>
                </w:tc>
              </w:sdtContent>
            </w:sdt>
            <w:tc>
              <w:tcPr>
                <w:tcW w:w="1053" w:type="pct"/>
                <w:shd w:val="clear" w:color="auto" w:fill="auto"/>
              </w:tcPr>
              <w:p w:rsidR="000F7FA9" w:rsidRDefault="000F7FA9" w:rsidP="000F7FA9">
                <w:pPr>
                  <w:autoSpaceDE w:val="0"/>
                  <w:autoSpaceDN w:val="0"/>
                  <w:adjustRightInd w:val="0"/>
                  <w:snapToGrid w:val="0"/>
                  <w:jc w:val="right"/>
                  <w:rPr>
                    <w:szCs w:val="21"/>
                  </w:rPr>
                </w:pPr>
                <w:r>
                  <w:t>1,423,607,544.52</w:t>
                </w:r>
              </w:p>
            </w:tc>
            <w:tc>
              <w:tcPr>
                <w:tcW w:w="891" w:type="pct"/>
                <w:shd w:val="clear" w:color="auto" w:fill="auto"/>
              </w:tcPr>
              <w:p w:rsidR="000F7FA9" w:rsidRDefault="000F7FA9" w:rsidP="000F7FA9">
                <w:pPr>
                  <w:autoSpaceDE w:val="0"/>
                  <w:autoSpaceDN w:val="0"/>
                  <w:adjustRightInd w:val="0"/>
                  <w:snapToGrid w:val="0"/>
                  <w:jc w:val="right"/>
                  <w:rPr>
                    <w:szCs w:val="21"/>
                  </w:rPr>
                </w:pPr>
              </w:p>
            </w:tc>
            <w:tc>
              <w:tcPr>
                <w:tcW w:w="892" w:type="pct"/>
                <w:shd w:val="clear" w:color="auto" w:fill="auto"/>
              </w:tcPr>
              <w:p w:rsidR="000F7FA9" w:rsidRDefault="000F7FA9" w:rsidP="000F7FA9">
                <w:pPr>
                  <w:autoSpaceDE w:val="0"/>
                  <w:autoSpaceDN w:val="0"/>
                  <w:adjustRightInd w:val="0"/>
                  <w:snapToGrid w:val="0"/>
                  <w:jc w:val="right"/>
                  <w:rPr>
                    <w:szCs w:val="21"/>
                  </w:rPr>
                </w:pPr>
              </w:p>
            </w:tc>
            <w:tc>
              <w:tcPr>
                <w:tcW w:w="1013" w:type="pct"/>
                <w:shd w:val="clear" w:color="auto" w:fill="auto"/>
              </w:tcPr>
              <w:p w:rsidR="000F7FA9" w:rsidRDefault="000F7FA9" w:rsidP="000F7FA9">
                <w:pPr>
                  <w:autoSpaceDE w:val="0"/>
                  <w:autoSpaceDN w:val="0"/>
                  <w:adjustRightInd w:val="0"/>
                  <w:snapToGrid w:val="0"/>
                  <w:jc w:val="right"/>
                  <w:rPr>
                    <w:szCs w:val="21"/>
                  </w:rPr>
                </w:pPr>
                <w:r>
                  <w:t>1,423,607,544.52</w:t>
                </w:r>
              </w:p>
            </w:tc>
          </w:tr>
          <w:tr w:rsidR="000F7FA9" w:rsidTr="000F7FA9">
            <w:sdt>
              <w:sdtPr>
                <w:tag w:val="_PLD_0d65c4a2c84c464d8e7b1cc66155d272"/>
                <w:id w:val="1653253556"/>
                <w:lock w:val="sdtLocked"/>
              </w:sdtPr>
              <w:sdtEndPr/>
              <w:sdtContent>
                <w:tc>
                  <w:tcPr>
                    <w:tcW w:w="1151" w:type="pct"/>
                    <w:shd w:val="clear" w:color="auto" w:fill="auto"/>
                  </w:tcPr>
                  <w:p w:rsidR="000F7FA9" w:rsidRDefault="000F7FA9" w:rsidP="000F7FA9">
                    <w:pPr>
                      <w:autoSpaceDE w:val="0"/>
                      <w:autoSpaceDN w:val="0"/>
                      <w:adjustRightInd w:val="0"/>
                      <w:snapToGrid w:val="0"/>
                      <w:rPr>
                        <w:szCs w:val="21"/>
                      </w:rPr>
                    </w:pPr>
                    <w:r>
                      <w:rPr>
                        <w:rFonts w:hint="eastAsia"/>
                        <w:szCs w:val="21"/>
                      </w:rPr>
                      <w:t>其他资本公积</w:t>
                    </w:r>
                  </w:p>
                </w:tc>
              </w:sdtContent>
            </w:sdt>
            <w:tc>
              <w:tcPr>
                <w:tcW w:w="1053" w:type="pct"/>
                <w:shd w:val="clear" w:color="auto" w:fill="auto"/>
              </w:tcPr>
              <w:p w:rsidR="000F7FA9" w:rsidRDefault="000F7FA9" w:rsidP="000F7FA9">
                <w:pPr>
                  <w:autoSpaceDE w:val="0"/>
                  <w:autoSpaceDN w:val="0"/>
                  <w:adjustRightInd w:val="0"/>
                  <w:snapToGrid w:val="0"/>
                  <w:jc w:val="right"/>
                  <w:rPr>
                    <w:szCs w:val="21"/>
                  </w:rPr>
                </w:pPr>
                <w:r>
                  <w:t>21,820,463.69</w:t>
                </w:r>
              </w:p>
            </w:tc>
            <w:tc>
              <w:tcPr>
                <w:tcW w:w="891" w:type="pct"/>
                <w:shd w:val="clear" w:color="auto" w:fill="auto"/>
              </w:tcPr>
              <w:p w:rsidR="000F7FA9" w:rsidRDefault="000F7FA9" w:rsidP="000F7FA9">
                <w:pPr>
                  <w:autoSpaceDE w:val="0"/>
                  <w:autoSpaceDN w:val="0"/>
                  <w:adjustRightInd w:val="0"/>
                  <w:snapToGrid w:val="0"/>
                  <w:jc w:val="right"/>
                  <w:rPr>
                    <w:szCs w:val="21"/>
                  </w:rPr>
                </w:pPr>
              </w:p>
            </w:tc>
            <w:tc>
              <w:tcPr>
                <w:tcW w:w="892" w:type="pct"/>
                <w:shd w:val="clear" w:color="auto" w:fill="auto"/>
              </w:tcPr>
              <w:p w:rsidR="000F7FA9" w:rsidRDefault="000F7FA9" w:rsidP="000F7FA9">
                <w:pPr>
                  <w:autoSpaceDE w:val="0"/>
                  <w:autoSpaceDN w:val="0"/>
                  <w:adjustRightInd w:val="0"/>
                  <w:snapToGrid w:val="0"/>
                  <w:jc w:val="right"/>
                  <w:rPr>
                    <w:szCs w:val="21"/>
                  </w:rPr>
                </w:pPr>
              </w:p>
            </w:tc>
            <w:tc>
              <w:tcPr>
                <w:tcW w:w="1013" w:type="pct"/>
                <w:shd w:val="clear" w:color="auto" w:fill="auto"/>
              </w:tcPr>
              <w:p w:rsidR="000F7FA9" w:rsidRDefault="000F7FA9" w:rsidP="000F7FA9">
                <w:pPr>
                  <w:autoSpaceDE w:val="0"/>
                  <w:autoSpaceDN w:val="0"/>
                  <w:adjustRightInd w:val="0"/>
                  <w:snapToGrid w:val="0"/>
                  <w:jc w:val="right"/>
                  <w:rPr>
                    <w:szCs w:val="21"/>
                  </w:rPr>
                </w:pPr>
                <w:r>
                  <w:t>21,820,463.69</w:t>
                </w:r>
              </w:p>
            </w:tc>
          </w:tr>
          <w:tr w:rsidR="000F7FA9" w:rsidTr="000F7FA9">
            <w:sdt>
              <w:sdtPr>
                <w:tag w:val="_PLD_2d6988ed902d4f2a9c423d885cfc336e"/>
                <w:id w:val="1383675397"/>
                <w:lock w:val="sdtLocked"/>
              </w:sdtPr>
              <w:sdtEndPr/>
              <w:sdtContent>
                <w:tc>
                  <w:tcPr>
                    <w:tcW w:w="1151" w:type="pct"/>
                    <w:vAlign w:val="center"/>
                  </w:tcPr>
                  <w:p w:rsidR="000F7FA9" w:rsidRDefault="000F7FA9" w:rsidP="000F7FA9">
                    <w:pPr>
                      <w:autoSpaceDE w:val="0"/>
                      <w:autoSpaceDN w:val="0"/>
                      <w:adjustRightInd w:val="0"/>
                      <w:snapToGrid w:val="0"/>
                      <w:jc w:val="center"/>
                      <w:rPr>
                        <w:szCs w:val="21"/>
                      </w:rPr>
                    </w:pPr>
                    <w:r>
                      <w:rPr>
                        <w:rFonts w:hint="eastAsia"/>
                        <w:szCs w:val="21"/>
                      </w:rPr>
                      <w:t>合计</w:t>
                    </w:r>
                  </w:p>
                </w:tc>
              </w:sdtContent>
            </w:sdt>
            <w:tc>
              <w:tcPr>
                <w:tcW w:w="1053" w:type="pct"/>
              </w:tcPr>
              <w:p w:rsidR="000F7FA9" w:rsidRDefault="000F7FA9" w:rsidP="000F7FA9">
                <w:pPr>
                  <w:autoSpaceDE w:val="0"/>
                  <w:autoSpaceDN w:val="0"/>
                  <w:adjustRightInd w:val="0"/>
                  <w:snapToGrid w:val="0"/>
                  <w:jc w:val="right"/>
                  <w:rPr>
                    <w:szCs w:val="21"/>
                  </w:rPr>
                </w:pPr>
                <w:r>
                  <w:t>1,445,428,008.21</w:t>
                </w:r>
              </w:p>
            </w:tc>
            <w:tc>
              <w:tcPr>
                <w:tcW w:w="891" w:type="pct"/>
              </w:tcPr>
              <w:p w:rsidR="000F7FA9" w:rsidRDefault="000F7FA9" w:rsidP="000F7FA9">
                <w:pPr>
                  <w:autoSpaceDE w:val="0"/>
                  <w:autoSpaceDN w:val="0"/>
                  <w:adjustRightInd w:val="0"/>
                  <w:snapToGrid w:val="0"/>
                  <w:jc w:val="right"/>
                  <w:rPr>
                    <w:szCs w:val="21"/>
                  </w:rPr>
                </w:pPr>
              </w:p>
            </w:tc>
            <w:tc>
              <w:tcPr>
                <w:tcW w:w="892" w:type="pct"/>
              </w:tcPr>
              <w:p w:rsidR="000F7FA9" w:rsidRDefault="000F7FA9" w:rsidP="000F7FA9">
                <w:pPr>
                  <w:autoSpaceDE w:val="0"/>
                  <w:autoSpaceDN w:val="0"/>
                  <w:adjustRightInd w:val="0"/>
                  <w:snapToGrid w:val="0"/>
                  <w:jc w:val="right"/>
                  <w:rPr>
                    <w:szCs w:val="21"/>
                  </w:rPr>
                </w:pPr>
              </w:p>
            </w:tc>
            <w:tc>
              <w:tcPr>
                <w:tcW w:w="1013" w:type="pct"/>
              </w:tcPr>
              <w:p w:rsidR="000F7FA9" w:rsidRDefault="000F7FA9" w:rsidP="000F7FA9">
                <w:pPr>
                  <w:autoSpaceDE w:val="0"/>
                  <w:autoSpaceDN w:val="0"/>
                  <w:adjustRightInd w:val="0"/>
                  <w:snapToGrid w:val="0"/>
                  <w:jc w:val="right"/>
                  <w:rPr>
                    <w:szCs w:val="21"/>
                  </w:rPr>
                </w:pPr>
                <w:r>
                  <w:t>1,445,428,008.21</w:t>
                </w:r>
              </w:p>
            </w:tc>
          </w:tr>
        </w:tbl>
      </w:sdtContent>
    </w:sdt>
    <w:p w:rsidR="00105DD8" w:rsidRPr="00105DD8" w:rsidRDefault="00105DD8" w:rsidP="00105DD8"/>
    <w:sdt>
      <w:sdtPr>
        <w:rPr>
          <w:rFonts w:ascii="宋体" w:hAnsi="宋体" w:cs="宋体" w:hint="eastAsia"/>
          <w:b w:val="0"/>
          <w:bCs w:val="0"/>
          <w:kern w:val="0"/>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ContentLocked"/>
            <w:placeholder>
              <w:docPart w:val="GBC22222222222222222222222222222"/>
            </w:placeholder>
          </w:sdtPr>
          <w:sdtEndPr/>
          <w:sdtContent>
            <w:p w:rsidR="000F7FA9" w:rsidRDefault="00011E94" w:rsidP="000F7FA9">
              <w:r>
                <w:fldChar w:fldCharType="begin"/>
              </w:r>
              <w:r w:rsidR="00673562">
                <w:instrText xml:space="preserve"> MACROBUTTON  SnrToggleCheckbox √适用 </w:instrText>
              </w:r>
              <w:r>
                <w:fldChar w:fldCharType="end"/>
              </w:r>
              <w:r>
                <w:fldChar w:fldCharType="begin"/>
              </w:r>
              <w:r w:rsidR="00673562">
                <w:instrText xml:space="preserve"> MACROBUTTON  SnrToggleCheckbox □不适用 </w:instrText>
              </w:r>
              <w:r>
                <w:fldChar w:fldCharType="end"/>
              </w:r>
            </w:p>
          </w:sdtContent>
        </w:sdt>
        <w:p w:rsidR="00673562" w:rsidRDefault="00673562">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5173729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bcf1b0dc9f44435981af64b6d69d6045"/>
              <w:id w:val="-120124131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5"/>
            <w:gridCol w:w="1747"/>
            <w:gridCol w:w="1775"/>
            <w:gridCol w:w="1787"/>
            <w:gridCol w:w="1789"/>
          </w:tblGrid>
          <w:tr w:rsidR="00673562" w:rsidTr="00673562">
            <w:sdt>
              <w:sdtPr>
                <w:tag w:val="_PLD_b46e14f0143b428d91ebe5e1885be6ac"/>
                <w:id w:val="-720825105"/>
                <w:lock w:val="sdtLocked"/>
              </w:sdtPr>
              <w:sdtEndPr/>
              <w:sdtContent>
                <w:tc>
                  <w:tcPr>
                    <w:tcW w:w="945" w:type="pct"/>
                    <w:shd w:val="clear" w:color="auto" w:fill="auto"/>
                    <w:vAlign w:val="center"/>
                  </w:tcPr>
                  <w:p w:rsidR="00673562" w:rsidRDefault="00673562" w:rsidP="00673562">
                    <w:pPr>
                      <w:jc w:val="center"/>
                      <w:rPr>
                        <w:szCs w:val="21"/>
                      </w:rPr>
                    </w:pPr>
                    <w:r>
                      <w:rPr>
                        <w:rFonts w:hint="eastAsia"/>
                        <w:szCs w:val="21"/>
                      </w:rPr>
                      <w:t>项目</w:t>
                    </w:r>
                  </w:p>
                </w:tc>
              </w:sdtContent>
            </w:sdt>
            <w:sdt>
              <w:sdtPr>
                <w:tag w:val="_PLD_6db0262d3f8842b4a7eba04e09be9d8a"/>
                <w:id w:val="1317304918"/>
                <w:lock w:val="sdtLocked"/>
              </w:sdtPr>
              <w:sdtEndPr/>
              <w:sdtContent>
                <w:tc>
                  <w:tcPr>
                    <w:tcW w:w="998" w:type="pct"/>
                    <w:shd w:val="clear" w:color="auto" w:fill="auto"/>
                    <w:vAlign w:val="center"/>
                  </w:tcPr>
                  <w:p w:rsidR="00673562" w:rsidRDefault="00673562" w:rsidP="00673562">
                    <w:pPr>
                      <w:jc w:val="center"/>
                      <w:rPr>
                        <w:szCs w:val="21"/>
                      </w:rPr>
                    </w:pPr>
                    <w:r>
                      <w:rPr>
                        <w:rFonts w:hint="eastAsia"/>
                        <w:szCs w:val="21"/>
                      </w:rPr>
                      <w:t>期初余额</w:t>
                    </w:r>
                  </w:p>
                </w:tc>
              </w:sdtContent>
            </w:sdt>
            <w:sdt>
              <w:sdtPr>
                <w:tag w:val="_PLD_6f585f2d8d254ed6a108b145b56ff7cc"/>
                <w:id w:val="-1970356470"/>
                <w:lock w:val="sdtLocked"/>
              </w:sdtPr>
              <w:sdtEndPr/>
              <w:sdtContent>
                <w:tc>
                  <w:tcPr>
                    <w:tcW w:w="1014" w:type="pct"/>
                    <w:shd w:val="clear" w:color="auto" w:fill="auto"/>
                    <w:vAlign w:val="center"/>
                  </w:tcPr>
                  <w:p w:rsidR="00673562" w:rsidRDefault="00673562" w:rsidP="00673562">
                    <w:pPr>
                      <w:jc w:val="center"/>
                      <w:rPr>
                        <w:szCs w:val="21"/>
                      </w:rPr>
                    </w:pPr>
                    <w:r>
                      <w:rPr>
                        <w:rFonts w:hint="eastAsia"/>
                        <w:szCs w:val="21"/>
                      </w:rPr>
                      <w:t>本期增加</w:t>
                    </w:r>
                  </w:p>
                </w:tc>
              </w:sdtContent>
            </w:sdt>
            <w:sdt>
              <w:sdtPr>
                <w:tag w:val="_PLD_20354e1f567449a9b9021901b2252d15"/>
                <w:id w:val="1130980546"/>
                <w:lock w:val="sdtLocked"/>
              </w:sdtPr>
              <w:sdtEndPr/>
              <w:sdtContent>
                <w:tc>
                  <w:tcPr>
                    <w:tcW w:w="1021" w:type="pct"/>
                    <w:shd w:val="clear" w:color="auto" w:fill="auto"/>
                    <w:vAlign w:val="center"/>
                  </w:tcPr>
                  <w:p w:rsidR="00673562" w:rsidRDefault="00673562" w:rsidP="00673562">
                    <w:pPr>
                      <w:jc w:val="center"/>
                      <w:rPr>
                        <w:szCs w:val="21"/>
                      </w:rPr>
                    </w:pPr>
                    <w:r>
                      <w:rPr>
                        <w:rFonts w:hint="eastAsia"/>
                        <w:szCs w:val="21"/>
                      </w:rPr>
                      <w:t>本期减少</w:t>
                    </w:r>
                  </w:p>
                </w:tc>
              </w:sdtContent>
            </w:sdt>
            <w:sdt>
              <w:sdtPr>
                <w:tag w:val="_PLD_94daf05bbefc4d829f1bc3b83d11b6ca"/>
                <w:id w:val="-1031495264"/>
                <w:lock w:val="sdtLocked"/>
              </w:sdtPr>
              <w:sdtEndPr/>
              <w:sdtContent>
                <w:tc>
                  <w:tcPr>
                    <w:tcW w:w="1022" w:type="pct"/>
                    <w:shd w:val="clear" w:color="auto" w:fill="auto"/>
                    <w:vAlign w:val="center"/>
                  </w:tcPr>
                  <w:p w:rsidR="00673562" w:rsidRDefault="00673562" w:rsidP="00673562">
                    <w:pPr>
                      <w:jc w:val="center"/>
                      <w:rPr>
                        <w:szCs w:val="21"/>
                      </w:rPr>
                    </w:pPr>
                    <w:r>
                      <w:rPr>
                        <w:rFonts w:hint="eastAsia"/>
                        <w:szCs w:val="21"/>
                      </w:rPr>
                      <w:t>期末余额</w:t>
                    </w:r>
                  </w:p>
                </w:tc>
              </w:sdtContent>
            </w:sdt>
          </w:tr>
          <w:sdt>
            <w:sdtPr>
              <w:rPr>
                <w:szCs w:val="21"/>
              </w:rPr>
              <w:alias w:val="库存股明细"/>
              <w:tag w:val="_GBC_a5ebfe7fe0f34697935e4de42efcb598"/>
              <w:id w:val="-958182987"/>
              <w:lock w:val="sdtLocked"/>
            </w:sdtPr>
            <w:sdtEndPr>
              <w:rPr>
                <w:rFonts w:hint="eastAsia"/>
              </w:rPr>
            </w:sdtEndPr>
            <w:sdtContent>
              <w:tr w:rsidR="00673562" w:rsidTr="00673562">
                <w:trPr>
                  <w:trHeight w:val="264"/>
                </w:trPr>
                <w:tc>
                  <w:tcPr>
                    <w:tcW w:w="945" w:type="pct"/>
                    <w:shd w:val="clear" w:color="auto" w:fill="auto"/>
                  </w:tcPr>
                  <w:p w:rsidR="00673562" w:rsidRDefault="00673562" w:rsidP="00673562">
                    <w:pPr>
                      <w:rPr>
                        <w:szCs w:val="21"/>
                      </w:rPr>
                    </w:pPr>
                    <w:r>
                      <w:rPr>
                        <w:rFonts w:hint="eastAsia"/>
                        <w:szCs w:val="21"/>
                      </w:rPr>
                      <w:t>回购股份</w:t>
                    </w:r>
                  </w:p>
                </w:tc>
                <w:tc>
                  <w:tcPr>
                    <w:tcW w:w="998" w:type="pct"/>
                    <w:shd w:val="clear" w:color="auto" w:fill="auto"/>
                  </w:tcPr>
                  <w:p w:rsidR="00673562" w:rsidRDefault="00673562" w:rsidP="00673562">
                    <w:pPr>
                      <w:ind w:right="420"/>
                      <w:rPr>
                        <w:szCs w:val="21"/>
                      </w:rPr>
                    </w:pPr>
                  </w:p>
                </w:tc>
                <w:tc>
                  <w:tcPr>
                    <w:tcW w:w="1014" w:type="pct"/>
                    <w:shd w:val="clear" w:color="auto" w:fill="auto"/>
                  </w:tcPr>
                  <w:p w:rsidR="00673562" w:rsidRDefault="00673562" w:rsidP="00673562">
                    <w:pPr>
                      <w:jc w:val="right"/>
                      <w:rPr>
                        <w:szCs w:val="21"/>
                      </w:rPr>
                    </w:pPr>
                    <w:r>
                      <w:rPr>
                        <w:rFonts w:hint="eastAsia"/>
                      </w:rPr>
                      <w:t>3,998,584.00</w:t>
                    </w:r>
                  </w:p>
                </w:tc>
                <w:tc>
                  <w:tcPr>
                    <w:tcW w:w="1021" w:type="pct"/>
                    <w:shd w:val="clear" w:color="auto" w:fill="auto"/>
                  </w:tcPr>
                  <w:p w:rsidR="00673562" w:rsidRDefault="00673562" w:rsidP="00673562">
                    <w:pPr>
                      <w:jc w:val="right"/>
                      <w:rPr>
                        <w:szCs w:val="21"/>
                      </w:rPr>
                    </w:pPr>
                  </w:p>
                </w:tc>
                <w:tc>
                  <w:tcPr>
                    <w:tcW w:w="1022" w:type="pct"/>
                    <w:shd w:val="clear" w:color="auto" w:fill="auto"/>
                  </w:tcPr>
                  <w:p w:rsidR="00673562" w:rsidRDefault="00673562" w:rsidP="00673562">
                    <w:pPr>
                      <w:jc w:val="right"/>
                      <w:rPr>
                        <w:szCs w:val="21"/>
                      </w:rPr>
                    </w:pPr>
                    <w:r>
                      <w:rPr>
                        <w:rFonts w:hint="eastAsia"/>
                      </w:rPr>
                      <w:t>3,998,584.00</w:t>
                    </w:r>
                  </w:p>
                </w:tc>
              </w:tr>
            </w:sdtContent>
          </w:sdt>
          <w:tr w:rsidR="00673562" w:rsidTr="00673562">
            <w:sdt>
              <w:sdtPr>
                <w:tag w:val="_PLD_a82f645de2dc45b39a10692d00c40095"/>
                <w:id w:val="-254368854"/>
                <w:lock w:val="sdtLocked"/>
              </w:sdtPr>
              <w:sdtEndPr/>
              <w:sdtContent>
                <w:tc>
                  <w:tcPr>
                    <w:tcW w:w="945" w:type="pct"/>
                    <w:shd w:val="clear" w:color="auto" w:fill="auto"/>
                    <w:vAlign w:val="center"/>
                  </w:tcPr>
                  <w:p w:rsidR="00673562" w:rsidRDefault="00673562" w:rsidP="00673562">
                    <w:pPr>
                      <w:jc w:val="center"/>
                      <w:rPr>
                        <w:szCs w:val="21"/>
                      </w:rPr>
                    </w:pPr>
                    <w:r>
                      <w:rPr>
                        <w:rFonts w:hint="eastAsia"/>
                        <w:szCs w:val="21"/>
                      </w:rPr>
                      <w:t>合计</w:t>
                    </w:r>
                  </w:p>
                </w:tc>
              </w:sdtContent>
            </w:sdt>
            <w:tc>
              <w:tcPr>
                <w:tcW w:w="998" w:type="pct"/>
                <w:shd w:val="clear" w:color="auto" w:fill="auto"/>
              </w:tcPr>
              <w:p w:rsidR="00673562" w:rsidRDefault="00673562" w:rsidP="00673562">
                <w:pPr>
                  <w:jc w:val="right"/>
                  <w:rPr>
                    <w:szCs w:val="21"/>
                  </w:rPr>
                </w:pPr>
              </w:p>
            </w:tc>
            <w:tc>
              <w:tcPr>
                <w:tcW w:w="1014" w:type="pct"/>
                <w:shd w:val="clear" w:color="auto" w:fill="auto"/>
              </w:tcPr>
              <w:p w:rsidR="00673562" w:rsidRDefault="00673562" w:rsidP="00673562">
                <w:pPr>
                  <w:jc w:val="right"/>
                  <w:rPr>
                    <w:szCs w:val="21"/>
                  </w:rPr>
                </w:pPr>
                <w:r>
                  <w:t>3,998,584.00</w:t>
                </w:r>
              </w:p>
            </w:tc>
            <w:tc>
              <w:tcPr>
                <w:tcW w:w="1021" w:type="pct"/>
                <w:shd w:val="clear" w:color="auto" w:fill="auto"/>
              </w:tcPr>
              <w:p w:rsidR="00673562" w:rsidRDefault="00673562" w:rsidP="00673562">
                <w:pPr>
                  <w:jc w:val="right"/>
                  <w:rPr>
                    <w:szCs w:val="21"/>
                  </w:rPr>
                </w:pPr>
              </w:p>
            </w:tc>
            <w:tc>
              <w:tcPr>
                <w:tcW w:w="1022" w:type="pct"/>
                <w:shd w:val="clear" w:color="auto" w:fill="auto"/>
              </w:tcPr>
              <w:p w:rsidR="00673562" w:rsidRDefault="00673562" w:rsidP="00673562">
                <w:pPr>
                  <w:jc w:val="right"/>
                  <w:rPr>
                    <w:szCs w:val="21"/>
                  </w:rPr>
                </w:pPr>
                <w:r>
                  <w:t>3,998,584.00</w:t>
                </w:r>
              </w:p>
            </w:tc>
          </w:tr>
        </w:tbl>
        <w:p w:rsidR="00673562" w:rsidRDefault="00673562">
          <w:pPr>
            <w:rPr>
              <w:szCs w:val="21"/>
            </w:rPr>
          </w:pPr>
          <w:r>
            <w:rPr>
              <w:rFonts w:hint="eastAsia"/>
              <w:szCs w:val="21"/>
            </w:rPr>
            <w:t>其他说明，包括本期增减变动情况、变动原因说明：</w:t>
          </w:r>
        </w:p>
        <w:p w:rsidR="00673562" w:rsidRDefault="00030B85" w:rsidP="00920404">
          <w:pPr>
            <w:ind w:firstLineChars="250" w:firstLine="525"/>
            <w:rPr>
              <w:b/>
              <w:szCs w:val="21"/>
            </w:rPr>
          </w:pPr>
          <w:sdt>
            <w:sdtPr>
              <w:rPr>
                <w:szCs w:val="21"/>
              </w:rPr>
              <w:alias w:val="库存股情况说明"/>
              <w:tag w:val="_GBC_aeb361adcbde44daaa852df07259812c"/>
              <w:id w:val="1130832301"/>
              <w:lock w:val="sdtLocked"/>
            </w:sdtPr>
            <w:sdtEndPr/>
            <w:sdtContent>
              <w:r w:rsidR="00920404" w:rsidRPr="00215316">
                <w:rPr>
                  <w:rFonts w:asciiTheme="minorEastAsia" w:eastAsiaTheme="minorEastAsia" w:hAnsiTheme="minorEastAsia" w:hint="eastAsia"/>
                  <w:szCs w:val="21"/>
                </w:rPr>
                <w:t>2019年6月28日，公司以集中竞价交易方式回购股份672,800股，总金额为人民币</w:t>
              </w:r>
              <w:r w:rsidR="00920404" w:rsidRPr="00215316">
                <w:rPr>
                  <w:rFonts w:asciiTheme="minorEastAsia" w:eastAsiaTheme="minorEastAsia" w:hAnsiTheme="minorEastAsia"/>
                  <w:szCs w:val="21"/>
                </w:rPr>
                <w:t>3</w:t>
              </w:r>
              <w:r w:rsidR="00920404" w:rsidRPr="00215316">
                <w:rPr>
                  <w:rFonts w:asciiTheme="minorEastAsia" w:eastAsiaTheme="minorEastAsia" w:hAnsiTheme="minorEastAsia" w:hint="eastAsia"/>
                  <w:szCs w:val="21"/>
                </w:rPr>
                <w:t>,</w:t>
              </w:r>
              <w:r w:rsidR="00920404" w:rsidRPr="00215316">
                <w:rPr>
                  <w:rFonts w:asciiTheme="minorEastAsia" w:eastAsiaTheme="minorEastAsia" w:hAnsiTheme="minorEastAsia"/>
                  <w:szCs w:val="21"/>
                </w:rPr>
                <w:t>998</w:t>
              </w:r>
              <w:r w:rsidR="00920404" w:rsidRPr="00215316">
                <w:rPr>
                  <w:rFonts w:asciiTheme="minorEastAsia" w:eastAsiaTheme="minorEastAsia" w:hAnsiTheme="minorEastAsia" w:hint="eastAsia"/>
                  <w:szCs w:val="21"/>
                </w:rPr>
                <w:t>,</w:t>
              </w:r>
              <w:r w:rsidR="00920404" w:rsidRPr="00215316">
                <w:rPr>
                  <w:rFonts w:asciiTheme="minorEastAsia" w:eastAsiaTheme="minorEastAsia" w:hAnsiTheme="minorEastAsia"/>
                  <w:szCs w:val="21"/>
                </w:rPr>
                <w:t>584</w:t>
              </w:r>
              <w:r w:rsidR="00920404" w:rsidRPr="00215316">
                <w:rPr>
                  <w:rFonts w:asciiTheme="minorEastAsia" w:eastAsiaTheme="minorEastAsia" w:hAnsiTheme="minorEastAsia" w:hint="eastAsia"/>
                  <w:szCs w:val="21"/>
                </w:rPr>
                <w:t>元</w:t>
              </w:r>
              <w:r w:rsidR="00215316" w:rsidRPr="00215316">
                <w:rPr>
                  <w:rFonts w:asciiTheme="minorEastAsia" w:eastAsiaTheme="minorEastAsia" w:hAnsiTheme="minorEastAsia" w:hint="eastAsia"/>
                  <w:szCs w:val="21"/>
                </w:rPr>
                <w:t>。</w:t>
              </w:r>
            </w:sdtContent>
          </w:sdt>
        </w:p>
        <w:p w:rsidR="00497A79" w:rsidRPr="00196CEA" w:rsidRDefault="00030B85">
          <w:pPr>
            <w:rPr>
              <w:b/>
              <w:szCs w:val="21"/>
            </w:rPr>
          </w:pPr>
        </w:p>
      </w:sdtContent>
    </w:sdt>
    <w:bookmarkStart w:id="157" w:name="_Hlk10537776" w:displacedByCustomXml="next"/>
    <w:sdt>
      <w:sdtPr>
        <w:rPr>
          <w:rFonts w:ascii="宋体" w:hAnsi="宋体" w:cs="宋体" w:hint="eastAsia"/>
          <w:b w:val="0"/>
          <w:bCs w:val="0"/>
          <w:kern w:val="0"/>
          <w:szCs w:val="21"/>
        </w:rPr>
        <w:alias w:val="模块:其他综合收益"/>
        <w:tag w:val="_GBC_de162f89125c4dc8abd2331e6cce7184"/>
        <w:id w:val="-1996951965"/>
        <w:lock w:val="sdtLocked"/>
        <w:placeholder>
          <w:docPart w:val="GBC22222222222222222222222222222"/>
        </w:placeholder>
      </w:sdt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ContentLocked"/>
            <w:placeholder>
              <w:docPart w:val="GBC22222222222222222222222222222"/>
            </w:placeholder>
          </w:sdtPr>
          <w:sdtEndPr/>
          <w:sdtContent>
            <w:p w:rsidR="000F7FA9" w:rsidRDefault="00011E94" w:rsidP="000F7FA9">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30B85">
          <w:pPr>
            <w:rPr>
              <w:szCs w:val="21"/>
            </w:rPr>
          </w:pPr>
        </w:p>
      </w:sdtContent>
    </w:sdt>
    <w:bookmarkEnd w:id="157" w:displacedByCustomXml="prev"/>
    <w:sdt>
      <w:sdtPr>
        <w:rPr>
          <w:rFonts w:ascii="宋体" w:hAnsi="宋体" w:cs="宋体" w:hint="eastAsia"/>
          <w:b w:val="0"/>
          <w:bCs w:val="0"/>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ContentLocked"/>
            <w:placeholder>
              <w:docPart w:val="GBC22222222222222222222222222222"/>
            </w:placeholder>
          </w:sdtPr>
          <w:sdtEndPr/>
          <w:sdtContent>
            <w:p w:rsidR="000F7FA9" w:rsidRDefault="00011E94" w:rsidP="000F7FA9">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30B85">
          <w:pPr>
            <w:rPr>
              <w:szCs w:val="21"/>
            </w:rPr>
          </w:pPr>
        </w:p>
      </w:sdtContent>
    </w:sdt>
    <w:sdt>
      <w:sdtPr>
        <w:rPr>
          <w:rFonts w:ascii="宋体" w:hAnsi="宋体" w:cs="宋体" w:hint="eastAsia"/>
          <w:b w:val="0"/>
          <w:bCs w:val="0"/>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695653388"/>
            <w:lock w:val="sdtContentLocked"/>
            <w:placeholder>
              <w:docPart w:val="GBC22222222222222222222222222222"/>
            </w:placeholder>
          </w:sdtPr>
          <w:sdtEndPr/>
          <w:sdtContent>
            <w:p w:rsidR="00497A79" w:rsidRDefault="00011E94">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46"/>
            <w:gridCol w:w="1770"/>
            <w:gridCol w:w="1775"/>
            <w:gridCol w:w="1787"/>
            <w:gridCol w:w="1775"/>
          </w:tblGrid>
          <w:tr w:rsidR="000F7FA9" w:rsidTr="000F7FA9">
            <w:sdt>
              <w:sdtPr>
                <w:tag w:val="_PLD_70f0cea3df9b4646bf8f9454719b4599"/>
                <w:id w:val="-1516454056"/>
                <w:lock w:val="sdtLocked"/>
              </w:sdtPr>
              <w:sdtEndPr/>
              <w:sdtContent>
                <w:tc>
                  <w:tcPr>
                    <w:tcW w:w="940" w:type="pct"/>
                  </w:tcPr>
                  <w:p w:rsidR="000F7FA9" w:rsidRDefault="000F7FA9" w:rsidP="000F7FA9">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59478708"/>
                <w:lock w:val="sdtLocked"/>
              </w:sdtPr>
              <w:sdtEndPr/>
              <w:sdtContent>
                <w:tc>
                  <w:tcPr>
                    <w:tcW w:w="1011" w:type="pct"/>
                  </w:tcPr>
                  <w:p w:rsidR="000F7FA9" w:rsidRDefault="000F7FA9" w:rsidP="000F7FA9">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138218038"/>
                <w:lock w:val="sdtLocked"/>
              </w:sdtPr>
              <w:sdtEndPr/>
              <w:sdtContent>
                <w:tc>
                  <w:tcPr>
                    <w:tcW w:w="1014" w:type="pct"/>
                  </w:tcPr>
                  <w:p w:rsidR="000F7FA9" w:rsidRDefault="000F7FA9" w:rsidP="000F7FA9">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1919246546"/>
                <w:lock w:val="sdtLocked"/>
              </w:sdtPr>
              <w:sdtEndPr/>
              <w:sdtContent>
                <w:tc>
                  <w:tcPr>
                    <w:tcW w:w="1021" w:type="pct"/>
                  </w:tcPr>
                  <w:p w:rsidR="000F7FA9" w:rsidRDefault="000F7FA9" w:rsidP="000F7FA9">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360715035"/>
                <w:lock w:val="sdtLocked"/>
              </w:sdtPr>
              <w:sdtEndPr/>
              <w:sdtContent>
                <w:tc>
                  <w:tcPr>
                    <w:tcW w:w="1014" w:type="pct"/>
                  </w:tcPr>
                  <w:p w:rsidR="000F7FA9" w:rsidRDefault="000F7FA9" w:rsidP="000F7FA9">
                    <w:pPr>
                      <w:autoSpaceDE w:val="0"/>
                      <w:autoSpaceDN w:val="0"/>
                      <w:adjustRightInd w:val="0"/>
                      <w:snapToGrid w:val="0"/>
                      <w:jc w:val="center"/>
                      <w:rPr>
                        <w:szCs w:val="21"/>
                      </w:rPr>
                    </w:pPr>
                    <w:r>
                      <w:rPr>
                        <w:rFonts w:hint="eastAsia"/>
                        <w:szCs w:val="21"/>
                      </w:rPr>
                      <w:t>期末余额</w:t>
                    </w:r>
                  </w:p>
                </w:tc>
              </w:sdtContent>
            </w:sdt>
          </w:tr>
          <w:tr w:rsidR="000F7FA9" w:rsidTr="000F7FA9">
            <w:sdt>
              <w:sdtPr>
                <w:tag w:val="_PLD_fc05a7682db944fc88b1d5bf0888fab6"/>
                <w:id w:val="898091719"/>
                <w:lock w:val="sdtLocked"/>
              </w:sdtPr>
              <w:sdtEndPr/>
              <w:sdtContent>
                <w:tc>
                  <w:tcPr>
                    <w:tcW w:w="940" w:type="pct"/>
                    <w:shd w:val="clear" w:color="auto" w:fill="auto"/>
                    <w:vAlign w:val="center"/>
                  </w:tcPr>
                  <w:p w:rsidR="000F7FA9" w:rsidRDefault="000F7FA9" w:rsidP="000F7FA9">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rsidR="000F7FA9" w:rsidRDefault="000F7FA9" w:rsidP="000F7FA9">
                <w:pPr>
                  <w:autoSpaceDE w:val="0"/>
                  <w:autoSpaceDN w:val="0"/>
                  <w:adjustRightInd w:val="0"/>
                  <w:snapToGrid w:val="0"/>
                  <w:ind w:right="180"/>
                  <w:jc w:val="right"/>
                  <w:rPr>
                    <w:szCs w:val="21"/>
                  </w:rPr>
                </w:pPr>
                <w:r>
                  <w:t>45,298,977.50</w:t>
                </w:r>
              </w:p>
            </w:tc>
            <w:tc>
              <w:tcPr>
                <w:tcW w:w="1014" w:type="pct"/>
                <w:shd w:val="clear" w:color="auto" w:fill="auto"/>
              </w:tcPr>
              <w:p w:rsidR="000F7FA9" w:rsidRDefault="000F7FA9" w:rsidP="000F7FA9">
                <w:pPr>
                  <w:autoSpaceDE w:val="0"/>
                  <w:autoSpaceDN w:val="0"/>
                  <w:adjustRightInd w:val="0"/>
                  <w:snapToGrid w:val="0"/>
                  <w:ind w:right="180"/>
                  <w:jc w:val="right"/>
                  <w:rPr>
                    <w:szCs w:val="21"/>
                  </w:rPr>
                </w:pPr>
              </w:p>
            </w:tc>
            <w:tc>
              <w:tcPr>
                <w:tcW w:w="1021" w:type="pct"/>
                <w:shd w:val="clear" w:color="auto" w:fill="auto"/>
              </w:tcPr>
              <w:p w:rsidR="000F7FA9" w:rsidRDefault="000F7FA9" w:rsidP="000F7FA9">
                <w:pPr>
                  <w:autoSpaceDE w:val="0"/>
                  <w:autoSpaceDN w:val="0"/>
                  <w:adjustRightInd w:val="0"/>
                  <w:snapToGrid w:val="0"/>
                  <w:ind w:right="180"/>
                  <w:jc w:val="right"/>
                  <w:rPr>
                    <w:szCs w:val="21"/>
                  </w:rPr>
                </w:pPr>
              </w:p>
            </w:tc>
            <w:tc>
              <w:tcPr>
                <w:tcW w:w="1014" w:type="pct"/>
                <w:shd w:val="clear" w:color="auto" w:fill="auto"/>
              </w:tcPr>
              <w:p w:rsidR="000F7FA9" w:rsidRDefault="000F7FA9" w:rsidP="000F7FA9">
                <w:pPr>
                  <w:autoSpaceDE w:val="0"/>
                  <w:autoSpaceDN w:val="0"/>
                  <w:adjustRightInd w:val="0"/>
                  <w:snapToGrid w:val="0"/>
                  <w:ind w:right="180"/>
                  <w:jc w:val="right"/>
                  <w:rPr>
                    <w:szCs w:val="21"/>
                  </w:rPr>
                </w:pPr>
                <w:r>
                  <w:t>45,298,977.50</w:t>
                </w:r>
              </w:p>
            </w:tc>
          </w:tr>
          <w:tr w:rsidR="000F7FA9" w:rsidTr="000F7FA9">
            <w:sdt>
              <w:sdtPr>
                <w:tag w:val="_PLD_d129220e9acf4011b78a05d75624a2b7"/>
                <w:id w:val="-1768227783"/>
                <w:lock w:val="sdtLocked"/>
              </w:sdtPr>
              <w:sdtEndPr/>
              <w:sdtContent>
                <w:tc>
                  <w:tcPr>
                    <w:tcW w:w="940" w:type="pct"/>
                    <w:shd w:val="clear" w:color="auto" w:fill="auto"/>
                    <w:vAlign w:val="center"/>
                  </w:tcPr>
                  <w:p w:rsidR="000F7FA9" w:rsidRDefault="000F7FA9" w:rsidP="000F7FA9">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rsidR="000F7FA9" w:rsidRDefault="000F7FA9" w:rsidP="000F7FA9">
                <w:pPr>
                  <w:autoSpaceDE w:val="0"/>
                  <w:autoSpaceDN w:val="0"/>
                  <w:adjustRightInd w:val="0"/>
                  <w:snapToGrid w:val="0"/>
                  <w:ind w:right="180"/>
                  <w:jc w:val="right"/>
                  <w:rPr>
                    <w:szCs w:val="21"/>
                  </w:rPr>
                </w:pPr>
                <w:r>
                  <w:t>73,007,716.25</w:t>
                </w:r>
              </w:p>
            </w:tc>
            <w:tc>
              <w:tcPr>
                <w:tcW w:w="1014" w:type="pct"/>
                <w:shd w:val="clear" w:color="auto" w:fill="auto"/>
              </w:tcPr>
              <w:p w:rsidR="000F7FA9" w:rsidRDefault="000F7FA9" w:rsidP="000F7FA9">
                <w:pPr>
                  <w:autoSpaceDE w:val="0"/>
                  <w:autoSpaceDN w:val="0"/>
                  <w:adjustRightInd w:val="0"/>
                  <w:snapToGrid w:val="0"/>
                  <w:ind w:right="180"/>
                  <w:jc w:val="right"/>
                  <w:rPr>
                    <w:szCs w:val="21"/>
                  </w:rPr>
                </w:pPr>
              </w:p>
            </w:tc>
            <w:tc>
              <w:tcPr>
                <w:tcW w:w="1021" w:type="pct"/>
                <w:shd w:val="clear" w:color="auto" w:fill="auto"/>
              </w:tcPr>
              <w:p w:rsidR="000F7FA9" w:rsidRDefault="000F7FA9" w:rsidP="000F7FA9">
                <w:pPr>
                  <w:autoSpaceDE w:val="0"/>
                  <w:autoSpaceDN w:val="0"/>
                  <w:adjustRightInd w:val="0"/>
                  <w:snapToGrid w:val="0"/>
                  <w:ind w:right="180"/>
                  <w:jc w:val="right"/>
                  <w:rPr>
                    <w:szCs w:val="21"/>
                  </w:rPr>
                </w:pPr>
              </w:p>
            </w:tc>
            <w:tc>
              <w:tcPr>
                <w:tcW w:w="1014" w:type="pct"/>
                <w:shd w:val="clear" w:color="auto" w:fill="auto"/>
              </w:tcPr>
              <w:p w:rsidR="000F7FA9" w:rsidRDefault="000F7FA9" w:rsidP="000F7FA9">
                <w:pPr>
                  <w:autoSpaceDE w:val="0"/>
                  <w:autoSpaceDN w:val="0"/>
                  <w:adjustRightInd w:val="0"/>
                  <w:snapToGrid w:val="0"/>
                  <w:ind w:right="180"/>
                  <w:jc w:val="right"/>
                  <w:rPr>
                    <w:szCs w:val="21"/>
                  </w:rPr>
                </w:pPr>
                <w:r>
                  <w:t>73,007,716.25</w:t>
                </w:r>
              </w:p>
            </w:tc>
          </w:tr>
          <w:tr w:rsidR="000F7FA9" w:rsidTr="000F7FA9">
            <w:sdt>
              <w:sdtPr>
                <w:tag w:val="_PLD_f8e1917adbcf4318b4ab05bf11aaef0c"/>
                <w:id w:val="198363559"/>
                <w:lock w:val="sdtLocked"/>
              </w:sdtPr>
              <w:sdtEndPr/>
              <w:sdtContent>
                <w:tc>
                  <w:tcPr>
                    <w:tcW w:w="940" w:type="pct"/>
                  </w:tcPr>
                  <w:p w:rsidR="000F7FA9" w:rsidRDefault="000F7FA9" w:rsidP="000F7FA9">
                    <w:pPr>
                      <w:autoSpaceDE w:val="0"/>
                      <w:autoSpaceDN w:val="0"/>
                      <w:adjustRightInd w:val="0"/>
                      <w:snapToGrid w:val="0"/>
                      <w:jc w:val="center"/>
                      <w:rPr>
                        <w:szCs w:val="21"/>
                      </w:rPr>
                    </w:pPr>
                    <w:r>
                      <w:rPr>
                        <w:rFonts w:hint="eastAsia"/>
                        <w:szCs w:val="21"/>
                      </w:rPr>
                      <w:t>合计</w:t>
                    </w:r>
                  </w:p>
                </w:tc>
              </w:sdtContent>
            </w:sdt>
            <w:tc>
              <w:tcPr>
                <w:tcW w:w="1011" w:type="pct"/>
              </w:tcPr>
              <w:p w:rsidR="000F7FA9" w:rsidRDefault="000F7FA9" w:rsidP="000F7FA9">
                <w:pPr>
                  <w:autoSpaceDE w:val="0"/>
                  <w:autoSpaceDN w:val="0"/>
                  <w:adjustRightInd w:val="0"/>
                  <w:snapToGrid w:val="0"/>
                  <w:ind w:right="180"/>
                  <w:jc w:val="right"/>
                  <w:rPr>
                    <w:szCs w:val="21"/>
                  </w:rPr>
                </w:pPr>
                <w:r>
                  <w:t>118,306,693.75</w:t>
                </w:r>
              </w:p>
            </w:tc>
            <w:tc>
              <w:tcPr>
                <w:tcW w:w="1014" w:type="pct"/>
              </w:tcPr>
              <w:p w:rsidR="000F7FA9" w:rsidRDefault="000F7FA9" w:rsidP="000F7FA9">
                <w:pPr>
                  <w:autoSpaceDE w:val="0"/>
                  <w:autoSpaceDN w:val="0"/>
                  <w:adjustRightInd w:val="0"/>
                  <w:snapToGrid w:val="0"/>
                  <w:ind w:right="180"/>
                  <w:jc w:val="right"/>
                  <w:rPr>
                    <w:szCs w:val="21"/>
                  </w:rPr>
                </w:pPr>
              </w:p>
            </w:tc>
            <w:tc>
              <w:tcPr>
                <w:tcW w:w="1021" w:type="pct"/>
              </w:tcPr>
              <w:p w:rsidR="000F7FA9" w:rsidRDefault="000F7FA9" w:rsidP="000F7FA9">
                <w:pPr>
                  <w:autoSpaceDE w:val="0"/>
                  <w:autoSpaceDN w:val="0"/>
                  <w:adjustRightInd w:val="0"/>
                  <w:snapToGrid w:val="0"/>
                  <w:ind w:right="180"/>
                  <w:jc w:val="right"/>
                  <w:rPr>
                    <w:szCs w:val="21"/>
                  </w:rPr>
                </w:pPr>
              </w:p>
            </w:tc>
            <w:tc>
              <w:tcPr>
                <w:tcW w:w="1014" w:type="pct"/>
              </w:tcPr>
              <w:p w:rsidR="000F7FA9" w:rsidRDefault="000F7FA9" w:rsidP="000F7FA9">
                <w:pPr>
                  <w:autoSpaceDE w:val="0"/>
                  <w:autoSpaceDN w:val="0"/>
                  <w:adjustRightInd w:val="0"/>
                  <w:snapToGrid w:val="0"/>
                  <w:ind w:right="180"/>
                  <w:jc w:val="right"/>
                  <w:rPr>
                    <w:szCs w:val="21"/>
                  </w:rPr>
                </w:pPr>
                <w:r>
                  <w:t>118,306,693.75</w:t>
                </w:r>
              </w:p>
            </w:tc>
          </w:tr>
        </w:tbl>
        <w:p w:rsidR="00497A79" w:rsidRDefault="00011E94">
          <w:pPr>
            <w:spacing w:before="60" w:after="60"/>
            <w:rPr>
              <w:szCs w:val="21"/>
            </w:rPr>
          </w:pPr>
          <w:r>
            <w:rPr>
              <w:rFonts w:hint="eastAsia"/>
              <w:szCs w:val="21"/>
            </w:rPr>
            <w:t>盈余公积说明，包括本期增减变动情况、变动原因说明：</w:t>
          </w:r>
        </w:p>
        <w:sdt>
          <w:sdtPr>
            <w:rPr>
              <w:szCs w:val="21"/>
            </w:rPr>
            <w:alias w:val="盈余公积说明"/>
            <w:tag w:val="_GBC_33c5d1ed862f4b36950b5ea2188f5b09"/>
            <w:id w:val="1025215718"/>
            <w:lock w:val="sdtLocked"/>
            <w:placeholder>
              <w:docPart w:val="GBC22222222222222222222222222222"/>
            </w:placeholder>
          </w:sdtPr>
          <w:sdtEndPr/>
          <w:sdtContent>
            <w:p w:rsidR="00DE0628" w:rsidRDefault="00DE0628">
              <w:pPr>
                <w:autoSpaceDE w:val="0"/>
                <w:autoSpaceDN w:val="0"/>
                <w:adjustRightInd w:val="0"/>
                <w:rPr>
                  <w:szCs w:val="21"/>
                </w:rPr>
              </w:pPr>
              <w:r>
                <w:rPr>
                  <w:rFonts w:hint="eastAsia"/>
                  <w:szCs w:val="21"/>
                </w:rPr>
                <w:t>无</w:t>
              </w:r>
            </w:p>
            <w:p w:rsidR="00497A79" w:rsidRDefault="00030B85">
              <w:pPr>
                <w:autoSpaceDE w:val="0"/>
                <w:autoSpaceDN w:val="0"/>
                <w:adjustRightInd w:val="0"/>
                <w:rPr>
                  <w:color w:val="000000" w:themeColor="text1"/>
                  <w:szCs w:val="21"/>
                </w:rPr>
              </w:pPr>
            </w:p>
          </w:sdtContent>
        </w:sdt>
      </w:sdtContent>
    </w:sdt>
    <w:p w:rsidR="00497A79" w:rsidRDefault="00011E94">
      <w:pPr>
        <w:pStyle w:val="3"/>
        <w:numPr>
          <w:ilvl w:val="0"/>
          <w:numId w:val="21"/>
        </w:numPr>
        <w:tabs>
          <w:tab w:val="left" w:pos="504"/>
        </w:tabs>
        <w:rPr>
          <w:rFonts w:ascii="宋体" w:hAnsi="宋体"/>
          <w:szCs w:val="21"/>
        </w:rPr>
      </w:pPr>
      <w:r>
        <w:rPr>
          <w:rFonts w:ascii="宋体" w:hAnsi="宋体" w:hint="eastAsia"/>
          <w:szCs w:val="21"/>
        </w:rPr>
        <w:t>未分配利润</w:t>
      </w:r>
    </w:p>
    <w:p w:rsidR="00497A79" w:rsidRDefault="00030B85">
      <w:sdt>
        <w:sdtPr>
          <w:alias w:val="是否适用：未分配利润[双击切换]"/>
          <w:tag w:val="_GBC_32c558bdbb77445cabeee783e5ff910e"/>
          <w:id w:val="-532813409"/>
          <w:lock w:val="sdtContentLocked"/>
          <w:placeholder>
            <w:docPart w:val="GBC22222222222222222222222222222"/>
          </w:placeholder>
        </w:sdtPr>
        <w:sdtEndPr/>
        <w:sdtContent>
          <w:r w:rsidR="00011E94">
            <w:fldChar w:fldCharType="begin"/>
          </w:r>
          <w:r w:rsidR="000F7FA9">
            <w:instrText xml:space="preserve"> MACROBUTTON  SnrToggleCheckbox √适用 </w:instrText>
          </w:r>
          <w:r w:rsidR="00011E94">
            <w:fldChar w:fldCharType="end"/>
          </w:r>
          <w:r w:rsidR="00011E94">
            <w:fldChar w:fldCharType="begin"/>
          </w:r>
          <w:r w:rsidR="000F7FA9">
            <w:instrText xml:space="preserve"> MACROBUTTON  SnrToggleCheckbox □不适用 </w:instrText>
          </w:r>
          <w:r w:rsidR="00011E94">
            <w:fldChar w:fldCharType="end"/>
          </w:r>
        </w:sdtContent>
      </w:sdt>
    </w:p>
    <w:sdt>
      <w:sdtPr>
        <w:rPr>
          <w:rFonts w:hint="eastAsia"/>
          <w:b/>
          <w:bCs/>
          <w:szCs w:val="21"/>
        </w:rPr>
        <w:alias w:val="模块:未分配利润"/>
        <w:tag w:val="_GBC_2cdd2861806d471aa767f92841b30fbf"/>
        <w:id w:val="145403850"/>
        <w:lock w:val="sdtLocked"/>
        <w:placeholder>
          <w:docPart w:val="GBC22222222222222222222222222222"/>
        </w:placeholder>
      </w:sdtPr>
      <w:sdtEndPr>
        <w:rPr>
          <w:b w:val="0"/>
          <w:bCs w:val="0"/>
          <w:szCs w:val="24"/>
        </w:rPr>
      </w:sdtEndPr>
      <w:sdtContent>
        <w:p w:rsidR="00754B28" w:rsidRDefault="00754B28" w:rsidP="00F2356A">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分配利润"/>
              <w:tag w:val="_GBC_55c70fe731be4b84be72ea88afd989b8"/>
              <w:id w:val="104078640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84"/>
            <w:gridCol w:w="2268"/>
            <w:gridCol w:w="2126"/>
          </w:tblGrid>
          <w:tr w:rsidR="000F7FA9" w:rsidTr="000F7FA9">
            <w:trPr>
              <w:cantSplit/>
            </w:trPr>
            <w:sdt>
              <w:sdtPr>
                <w:tag w:val="_PLD_b6dc2bd7eebb4e6d9f1ccea8d86e6f47"/>
                <w:id w:val="-579222013"/>
                <w:lock w:val="sdtLocked"/>
              </w:sdtPr>
              <w:sdtEndPr/>
              <w:sdtContent>
                <w:tc>
                  <w:tcPr>
                    <w:tcW w:w="2468" w:type="pct"/>
                    <w:vAlign w:val="center"/>
                  </w:tcPr>
                  <w:p w:rsidR="000F7FA9" w:rsidRDefault="000F7FA9" w:rsidP="000F7FA9">
                    <w:pPr>
                      <w:jc w:val="center"/>
                      <w:rPr>
                        <w:szCs w:val="21"/>
                      </w:rPr>
                    </w:pPr>
                    <w:r>
                      <w:rPr>
                        <w:rFonts w:hint="eastAsia"/>
                        <w:szCs w:val="21"/>
                      </w:rPr>
                      <w:t>项目</w:t>
                    </w:r>
                  </w:p>
                </w:tc>
              </w:sdtContent>
            </w:sdt>
            <w:sdt>
              <w:sdtPr>
                <w:tag w:val="_PLD_6e60054e3c3747d1a0ffc87edacae2b6"/>
                <w:id w:val="-1197458858"/>
                <w:lock w:val="sdtLocked"/>
              </w:sdtPr>
              <w:sdtEndPr/>
              <w:sdtContent>
                <w:tc>
                  <w:tcPr>
                    <w:tcW w:w="1307" w:type="pct"/>
                    <w:vAlign w:val="center"/>
                  </w:tcPr>
                  <w:p w:rsidR="000F7FA9" w:rsidRDefault="000F7FA9" w:rsidP="000F7FA9">
                    <w:pPr>
                      <w:jc w:val="center"/>
                      <w:rPr>
                        <w:szCs w:val="21"/>
                      </w:rPr>
                    </w:pPr>
                    <w:r>
                      <w:rPr>
                        <w:rFonts w:hint="eastAsia"/>
                        <w:szCs w:val="21"/>
                      </w:rPr>
                      <w:t>本期</w:t>
                    </w:r>
                  </w:p>
                </w:tc>
              </w:sdtContent>
            </w:sdt>
            <w:sdt>
              <w:sdtPr>
                <w:tag w:val="_PLD_9afd54e9959d4b22b00bfe92596a2a16"/>
                <w:id w:val="1163121560"/>
                <w:lock w:val="sdtLocked"/>
              </w:sdtPr>
              <w:sdtEndPr/>
              <w:sdtContent>
                <w:tc>
                  <w:tcPr>
                    <w:tcW w:w="1225" w:type="pct"/>
                    <w:vAlign w:val="center"/>
                  </w:tcPr>
                  <w:p w:rsidR="000F7FA9" w:rsidRDefault="000F7FA9" w:rsidP="000F7FA9">
                    <w:pPr>
                      <w:jc w:val="center"/>
                      <w:rPr>
                        <w:szCs w:val="21"/>
                      </w:rPr>
                    </w:pPr>
                    <w:r>
                      <w:rPr>
                        <w:rFonts w:hint="eastAsia"/>
                        <w:szCs w:val="21"/>
                      </w:rPr>
                      <w:t>上期</w:t>
                    </w:r>
                  </w:p>
                </w:tc>
              </w:sdtContent>
            </w:sdt>
          </w:tr>
          <w:tr w:rsidR="000F7FA9" w:rsidTr="000F7FA9">
            <w:trPr>
              <w:cantSplit/>
            </w:trPr>
            <w:sdt>
              <w:sdtPr>
                <w:tag w:val="_PLD_3790b8d7d129484381d1c2fa2fa8d23c"/>
                <w:id w:val="-665631195"/>
                <w:lock w:val="sdtLocked"/>
              </w:sdtPr>
              <w:sdtEndPr/>
              <w:sdtContent>
                <w:tc>
                  <w:tcPr>
                    <w:tcW w:w="2468" w:type="pct"/>
                  </w:tcPr>
                  <w:p w:rsidR="000F7FA9" w:rsidRDefault="000F7FA9" w:rsidP="000F7FA9">
                    <w:pPr>
                      <w:rPr>
                        <w:szCs w:val="21"/>
                      </w:rPr>
                    </w:pPr>
                    <w:r>
                      <w:rPr>
                        <w:rFonts w:hint="eastAsia"/>
                        <w:szCs w:val="21"/>
                      </w:rPr>
                      <w:t>调整前上期末未分配利润</w:t>
                    </w:r>
                  </w:p>
                </w:tc>
              </w:sdtContent>
            </w:sdt>
            <w:tc>
              <w:tcPr>
                <w:tcW w:w="1307" w:type="pct"/>
              </w:tcPr>
              <w:p w:rsidR="000F7FA9" w:rsidRDefault="000F7FA9" w:rsidP="000F7FA9">
                <w:pPr>
                  <w:ind w:right="6"/>
                  <w:jc w:val="right"/>
                  <w:rPr>
                    <w:szCs w:val="21"/>
                  </w:rPr>
                </w:pPr>
                <w:r>
                  <w:t>106,517,424.37</w:t>
                </w:r>
              </w:p>
            </w:tc>
            <w:tc>
              <w:tcPr>
                <w:tcW w:w="1225" w:type="pct"/>
              </w:tcPr>
              <w:p w:rsidR="000F7FA9" w:rsidRDefault="000F7FA9" w:rsidP="000F7FA9">
                <w:pPr>
                  <w:jc w:val="right"/>
                  <w:rPr>
                    <w:szCs w:val="21"/>
                  </w:rPr>
                </w:pPr>
                <w:r>
                  <w:t>432,511,700.59</w:t>
                </w:r>
              </w:p>
            </w:tc>
          </w:tr>
          <w:tr w:rsidR="000F7FA9" w:rsidTr="000F7FA9">
            <w:trPr>
              <w:cantSplit/>
            </w:trPr>
            <w:sdt>
              <w:sdtPr>
                <w:tag w:val="_PLD_99b1e9805f3e4b93aa362504b83793b1"/>
                <w:id w:val="1283766540"/>
                <w:lock w:val="sdtLocked"/>
              </w:sdtPr>
              <w:sdtEndPr/>
              <w:sdtContent>
                <w:tc>
                  <w:tcPr>
                    <w:tcW w:w="2468" w:type="pct"/>
                  </w:tcPr>
                  <w:p w:rsidR="000F7FA9" w:rsidRDefault="000F7FA9" w:rsidP="000F7FA9">
                    <w:pPr>
                      <w:rPr>
                        <w:szCs w:val="21"/>
                      </w:rPr>
                    </w:pPr>
                    <w:r>
                      <w:rPr>
                        <w:rFonts w:hint="eastAsia"/>
                        <w:szCs w:val="21"/>
                      </w:rPr>
                      <w:t>调整期初未分配利润合计数（调增</w:t>
                    </w:r>
                    <w:r>
                      <w:rPr>
                        <w:szCs w:val="21"/>
                      </w:rPr>
                      <w:t>+</w:t>
                    </w:r>
                    <w:r>
                      <w:rPr>
                        <w:rFonts w:hint="eastAsia"/>
                        <w:szCs w:val="21"/>
                      </w:rPr>
                      <w:t>，调减－）</w:t>
                    </w:r>
                  </w:p>
                </w:tc>
              </w:sdtContent>
            </w:sdt>
            <w:tc>
              <w:tcPr>
                <w:tcW w:w="1307" w:type="pct"/>
              </w:tcPr>
              <w:p w:rsidR="000F7FA9" w:rsidRDefault="000F7FA9" w:rsidP="000F7FA9">
                <w:pPr>
                  <w:ind w:right="6"/>
                  <w:jc w:val="right"/>
                  <w:rPr>
                    <w:szCs w:val="21"/>
                  </w:rPr>
                </w:pPr>
              </w:p>
            </w:tc>
            <w:tc>
              <w:tcPr>
                <w:tcW w:w="1225" w:type="pct"/>
              </w:tcPr>
              <w:p w:rsidR="000F7FA9" w:rsidRDefault="000F7FA9" w:rsidP="000F7FA9">
                <w:pPr>
                  <w:ind w:right="6"/>
                  <w:jc w:val="right"/>
                  <w:rPr>
                    <w:szCs w:val="21"/>
                  </w:rPr>
                </w:pPr>
              </w:p>
            </w:tc>
          </w:tr>
          <w:tr w:rsidR="000F7FA9" w:rsidTr="000F7FA9">
            <w:trPr>
              <w:cantSplit/>
            </w:trPr>
            <w:sdt>
              <w:sdtPr>
                <w:tag w:val="_PLD_7a98e2bc7c1b48d785851921473e7f5f"/>
                <w:id w:val="1653870752"/>
                <w:lock w:val="sdtLocked"/>
              </w:sdtPr>
              <w:sdtEndPr/>
              <w:sdtContent>
                <w:tc>
                  <w:tcPr>
                    <w:tcW w:w="2468" w:type="pct"/>
                  </w:tcPr>
                  <w:p w:rsidR="000F7FA9" w:rsidRDefault="000F7FA9" w:rsidP="000F7FA9">
                    <w:pPr>
                      <w:rPr>
                        <w:szCs w:val="21"/>
                      </w:rPr>
                    </w:pPr>
                    <w:r>
                      <w:rPr>
                        <w:rFonts w:hint="eastAsia"/>
                        <w:szCs w:val="21"/>
                      </w:rPr>
                      <w:t>调整后期初未分配利润</w:t>
                    </w:r>
                  </w:p>
                </w:tc>
              </w:sdtContent>
            </w:sdt>
            <w:tc>
              <w:tcPr>
                <w:tcW w:w="1307" w:type="pct"/>
              </w:tcPr>
              <w:p w:rsidR="000F7FA9" w:rsidRDefault="000F7FA9" w:rsidP="000F7FA9">
                <w:pPr>
                  <w:ind w:right="6"/>
                  <w:jc w:val="right"/>
                  <w:rPr>
                    <w:szCs w:val="21"/>
                  </w:rPr>
                </w:pPr>
                <w:r>
                  <w:t>106,517,424.37</w:t>
                </w:r>
              </w:p>
            </w:tc>
            <w:tc>
              <w:tcPr>
                <w:tcW w:w="1225" w:type="pct"/>
              </w:tcPr>
              <w:p w:rsidR="000F7FA9" w:rsidRDefault="000F7FA9" w:rsidP="000F7FA9">
                <w:pPr>
                  <w:ind w:right="6"/>
                  <w:jc w:val="right"/>
                  <w:rPr>
                    <w:szCs w:val="21"/>
                  </w:rPr>
                </w:pPr>
                <w:r>
                  <w:t>432,511,700.59</w:t>
                </w:r>
              </w:p>
            </w:tc>
          </w:tr>
          <w:tr w:rsidR="000F7FA9" w:rsidTr="000F7FA9">
            <w:trPr>
              <w:cantSplit/>
            </w:trPr>
            <w:sdt>
              <w:sdtPr>
                <w:tag w:val="_PLD_2a8ba0dc26a946cbb60b0ff473f157c1"/>
                <w:id w:val="226190217"/>
                <w:lock w:val="sdtLocked"/>
              </w:sdtPr>
              <w:sdtEndPr/>
              <w:sdtContent>
                <w:tc>
                  <w:tcPr>
                    <w:tcW w:w="2468" w:type="pct"/>
                  </w:tcPr>
                  <w:p w:rsidR="000F7FA9" w:rsidRDefault="000F7FA9" w:rsidP="000F7FA9">
                    <w:pPr>
                      <w:ind w:right="6"/>
                      <w:rPr>
                        <w:szCs w:val="21"/>
                      </w:rPr>
                    </w:pPr>
                    <w:r>
                      <w:rPr>
                        <w:rFonts w:hint="eastAsia"/>
                        <w:szCs w:val="21"/>
                      </w:rPr>
                      <w:t>加：本期归属于母公司所有者的净利润</w:t>
                    </w:r>
                  </w:p>
                </w:tc>
              </w:sdtContent>
            </w:sdt>
            <w:tc>
              <w:tcPr>
                <w:tcW w:w="1307" w:type="pct"/>
              </w:tcPr>
              <w:p w:rsidR="000F7FA9" w:rsidRDefault="000F7FA9" w:rsidP="00F97775">
                <w:pPr>
                  <w:ind w:right="6"/>
                  <w:jc w:val="right"/>
                  <w:rPr>
                    <w:szCs w:val="21"/>
                  </w:rPr>
                </w:pPr>
                <w:r>
                  <w:t>52,893,229.0</w:t>
                </w:r>
                <w:r w:rsidR="00F97775">
                  <w:rPr>
                    <w:rFonts w:hint="eastAsia"/>
                  </w:rPr>
                  <w:t>7</w:t>
                </w:r>
              </w:p>
            </w:tc>
            <w:tc>
              <w:tcPr>
                <w:tcW w:w="1225" w:type="pct"/>
              </w:tcPr>
              <w:p w:rsidR="000F7FA9" w:rsidRDefault="000F7FA9" w:rsidP="000F7FA9">
                <w:pPr>
                  <w:ind w:right="6"/>
                  <w:jc w:val="right"/>
                  <w:rPr>
                    <w:szCs w:val="21"/>
                  </w:rPr>
                </w:pPr>
                <w:r>
                  <w:t>84,559,927.22</w:t>
                </w:r>
              </w:p>
            </w:tc>
          </w:tr>
          <w:tr w:rsidR="000F7FA9" w:rsidTr="000F7FA9">
            <w:trPr>
              <w:cantSplit/>
            </w:trPr>
            <w:sdt>
              <w:sdtPr>
                <w:tag w:val="_PLD_97aab68ad9b74921a7946fa4d2999e51"/>
                <w:id w:val="-832599958"/>
                <w:lock w:val="sdtLocked"/>
              </w:sdtPr>
              <w:sdtEndPr/>
              <w:sdtContent>
                <w:tc>
                  <w:tcPr>
                    <w:tcW w:w="2468" w:type="pct"/>
                  </w:tcPr>
                  <w:p w:rsidR="000F7FA9" w:rsidRDefault="000F7FA9" w:rsidP="000F7FA9">
                    <w:pPr>
                      <w:autoSpaceDE w:val="0"/>
                      <w:autoSpaceDN w:val="0"/>
                      <w:adjustRightInd w:val="0"/>
                      <w:rPr>
                        <w:szCs w:val="21"/>
                      </w:rPr>
                    </w:pPr>
                    <w:r>
                      <w:rPr>
                        <w:rFonts w:hint="eastAsia"/>
                        <w:szCs w:val="21"/>
                      </w:rPr>
                      <w:t>减：提取法定盈余公积</w:t>
                    </w:r>
                  </w:p>
                </w:tc>
              </w:sdtContent>
            </w:sdt>
            <w:tc>
              <w:tcPr>
                <w:tcW w:w="1307" w:type="pct"/>
              </w:tcPr>
              <w:p w:rsidR="000F7FA9" w:rsidRDefault="000F7FA9" w:rsidP="000F7FA9">
                <w:pPr>
                  <w:jc w:val="right"/>
                  <w:rPr>
                    <w:szCs w:val="21"/>
                  </w:rPr>
                </w:pPr>
              </w:p>
            </w:tc>
            <w:tc>
              <w:tcPr>
                <w:tcW w:w="1225" w:type="pct"/>
              </w:tcPr>
              <w:p w:rsidR="000F7FA9" w:rsidRDefault="000F7FA9" w:rsidP="000F7FA9">
                <w:pPr>
                  <w:ind w:right="6"/>
                  <w:jc w:val="right"/>
                  <w:rPr>
                    <w:szCs w:val="21"/>
                  </w:rPr>
                </w:pPr>
              </w:p>
            </w:tc>
          </w:tr>
          <w:tr w:rsidR="000F7FA9" w:rsidTr="000F7FA9">
            <w:trPr>
              <w:cantSplit/>
            </w:trPr>
            <w:sdt>
              <w:sdtPr>
                <w:tag w:val="_PLD_76ebcf558d244f77a28b1f8b843a2b3a"/>
                <w:id w:val="-1778315893"/>
                <w:lock w:val="sdtLocked"/>
              </w:sdtPr>
              <w:sdtEndPr/>
              <w:sdtContent>
                <w:tc>
                  <w:tcPr>
                    <w:tcW w:w="2468" w:type="pct"/>
                  </w:tcPr>
                  <w:p w:rsidR="000F7FA9" w:rsidRDefault="000F7FA9" w:rsidP="000F7FA9">
                    <w:pPr>
                      <w:autoSpaceDE w:val="0"/>
                      <w:autoSpaceDN w:val="0"/>
                      <w:adjustRightInd w:val="0"/>
                      <w:ind w:firstLine="420"/>
                      <w:rPr>
                        <w:szCs w:val="21"/>
                      </w:rPr>
                    </w:pPr>
                    <w:r>
                      <w:rPr>
                        <w:rFonts w:hint="eastAsia"/>
                        <w:szCs w:val="21"/>
                      </w:rPr>
                      <w:t>提取任意盈余公积</w:t>
                    </w:r>
                  </w:p>
                </w:tc>
              </w:sdtContent>
            </w:sdt>
            <w:tc>
              <w:tcPr>
                <w:tcW w:w="1307" w:type="pct"/>
              </w:tcPr>
              <w:p w:rsidR="000F7FA9" w:rsidRDefault="000F7FA9" w:rsidP="000F7FA9">
                <w:pPr>
                  <w:jc w:val="right"/>
                  <w:rPr>
                    <w:szCs w:val="21"/>
                  </w:rPr>
                </w:pPr>
              </w:p>
            </w:tc>
            <w:tc>
              <w:tcPr>
                <w:tcW w:w="1225" w:type="pct"/>
              </w:tcPr>
              <w:p w:rsidR="000F7FA9" w:rsidRDefault="000F7FA9" w:rsidP="000F7FA9">
                <w:pPr>
                  <w:ind w:right="6"/>
                  <w:jc w:val="right"/>
                  <w:rPr>
                    <w:szCs w:val="21"/>
                  </w:rPr>
                </w:pPr>
              </w:p>
            </w:tc>
          </w:tr>
          <w:tr w:rsidR="000F7FA9" w:rsidTr="000F7FA9">
            <w:trPr>
              <w:cantSplit/>
            </w:trPr>
            <w:sdt>
              <w:sdtPr>
                <w:tag w:val="_PLD_c773909db1b34f04acac84ec73864a3f"/>
                <w:id w:val="-594247855"/>
                <w:lock w:val="sdtLocked"/>
              </w:sdtPr>
              <w:sdtEndPr/>
              <w:sdtContent>
                <w:tc>
                  <w:tcPr>
                    <w:tcW w:w="2468" w:type="pct"/>
                  </w:tcPr>
                  <w:p w:rsidR="000F7FA9" w:rsidRDefault="000F7FA9" w:rsidP="000F7FA9">
                    <w:pPr>
                      <w:autoSpaceDE w:val="0"/>
                      <w:autoSpaceDN w:val="0"/>
                      <w:adjustRightInd w:val="0"/>
                      <w:ind w:firstLine="420"/>
                      <w:rPr>
                        <w:szCs w:val="21"/>
                      </w:rPr>
                    </w:pPr>
                    <w:r>
                      <w:rPr>
                        <w:rFonts w:hint="eastAsia"/>
                        <w:szCs w:val="21"/>
                      </w:rPr>
                      <w:t>提取一般风险准备</w:t>
                    </w:r>
                  </w:p>
                </w:tc>
              </w:sdtContent>
            </w:sdt>
            <w:tc>
              <w:tcPr>
                <w:tcW w:w="1307" w:type="pct"/>
              </w:tcPr>
              <w:p w:rsidR="000F7FA9" w:rsidRDefault="000F7FA9" w:rsidP="000F7FA9">
                <w:pPr>
                  <w:jc w:val="right"/>
                  <w:rPr>
                    <w:szCs w:val="21"/>
                  </w:rPr>
                </w:pPr>
              </w:p>
            </w:tc>
            <w:tc>
              <w:tcPr>
                <w:tcW w:w="1225" w:type="pct"/>
              </w:tcPr>
              <w:p w:rsidR="000F7FA9" w:rsidRDefault="000F7FA9" w:rsidP="000F7FA9">
                <w:pPr>
                  <w:ind w:right="6"/>
                  <w:jc w:val="right"/>
                  <w:rPr>
                    <w:szCs w:val="21"/>
                  </w:rPr>
                </w:pPr>
              </w:p>
            </w:tc>
          </w:tr>
          <w:tr w:rsidR="000F7FA9" w:rsidTr="000F7FA9">
            <w:trPr>
              <w:cantSplit/>
            </w:trPr>
            <w:sdt>
              <w:sdtPr>
                <w:tag w:val="_PLD_d2ba40ebcadd4931bdef6468fc324069"/>
                <w:id w:val="-1658148182"/>
                <w:lock w:val="sdtLocked"/>
              </w:sdtPr>
              <w:sdtEndPr/>
              <w:sdtContent>
                <w:tc>
                  <w:tcPr>
                    <w:tcW w:w="2468" w:type="pct"/>
                  </w:tcPr>
                  <w:p w:rsidR="000F7FA9" w:rsidRDefault="000F7FA9" w:rsidP="000F7FA9">
                    <w:pPr>
                      <w:autoSpaceDE w:val="0"/>
                      <w:autoSpaceDN w:val="0"/>
                      <w:adjustRightInd w:val="0"/>
                      <w:ind w:firstLine="420"/>
                      <w:rPr>
                        <w:szCs w:val="21"/>
                      </w:rPr>
                    </w:pPr>
                    <w:r>
                      <w:rPr>
                        <w:rFonts w:hint="eastAsia"/>
                        <w:szCs w:val="21"/>
                      </w:rPr>
                      <w:t>应付普通股股利</w:t>
                    </w:r>
                  </w:p>
                </w:tc>
              </w:sdtContent>
            </w:sdt>
            <w:tc>
              <w:tcPr>
                <w:tcW w:w="1307" w:type="pct"/>
              </w:tcPr>
              <w:p w:rsidR="000F7FA9" w:rsidRDefault="000F7FA9" w:rsidP="000F7FA9">
                <w:pPr>
                  <w:jc w:val="right"/>
                  <w:rPr>
                    <w:szCs w:val="21"/>
                  </w:rPr>
                </w:pPr>
              </w:p>
            </w:tc>
            <w:tc>
              <w:tcPr>
                <w:tcW w:w="1225" w:type="pct"/>
              </w:tcPr>
              <w:p w:rsidR="000F7FA9" w:rsidRDefault="000F7FA9" w:rsidP="000F7FA9">
                <w:pPr>
                  <w:ind w:right="6"/>
                  <w:jc w:val="right"/>
                  <w:rPr>
                    <w:szCs w:val="21"/>
                  </w:rPr>
                </w:pPr>
                <w:r>
                  <w:t>40,425,949.65</w:t>
                </w:r>
              </w:p>
            </w:tc>
          </w:tr>
          <w:tr w:rsidR="000F7FA9" w:rsidTr="000F7FA9">
            <w:trPr>
              <w:cantSplit/>
            </w:trPr>
            <w:sdt>
              <w:sdtPr>
                <w:tag w:val="_PLD_d8041f36a4744fe893cd617b9149d704"/>
                <w:id w:val="-1688754483"/>
                <w:lock w:val="sdtLocked"/>
              </w:sdtPr>
              <w:sdtEndPr/>
              <w:sdtContent>
                <w:tc>
                  <w:tcPr>
                    <w:tcW w:w="2468" w:type="pct"/>
                  </w:tcPr>
                  <w:p w:rsidR="000F7FA9" w:rsidRDefault="000F7FA9" w:rsidP="000F7FA9">
                    <w:pPr>
                      <w:autoSpaceDE w:val="0"/>
                      <w:autoSpaceDN w:val="0"/>
                      <w:adjustRightInd w:val="0"/>
                      <w:ind w:firstLine="420"/>
                      <w:rPr>
                        <w:szCs w:val="21"/>
                      </w:rPr>
                    </w:pPr>
                    <w:r>
                      <w:rPr>
                        <w:rFonts w:hint="eastAsia"/>
                        <w:szCs w:val="21"/>
                      </w:rPr>
                      <w:t>转作股本的普通股股利</w:t>
                    </w:r>
                  </w:p>
                </w:tc>
              </w:sdtContent>
            </w:sdt>
            <w:tc>
              <w:tcPr>
                <w:tcW w:w="1307" w:type="pct"/>
              </w:tcPr>
              <w:p w:rsidR="000F7FA9" w:rsidRDefault="000F7FA9" w:rsidP="000F7FA9">
                <w:pPr>
                  <w:jc w:val="right"/>
                  <w:rPr>
                    <w:szCs w:val="21"/>
                  </w:rPr>
                </w:pPr>
              </w:p>
            </w:tc>
            <w:tc>
              <w:tcPr>
                <w:tcW w:w="1225" w:type="pct"/>
              </w:tcPr>
              <w:p w:rsidR="000F7FA9" w:rsidRDefault="000F7FA9" w:rsidP="000F7FA9">
                <w:pPr>
                  <w:ind w:right="6"/>
                  <w:jc w:val="right"/>
                  <w:rPr>
                    <w:szCs w:val="21"/>
                  </w:rPr>
                </w:pPr>
              </w:p>
            </w:tc>
          </w:tr>
          <w:tr w:rsidR="000F7FA9" w:rsidTr="000F7FA9">
            <w:trPr>
              <w:cantSplit/>
            </w:trPr>
            <w:sdt>
              <w:sdtPr>
                <w:tag w:val="_PLD_0654c3e21e6d4aa0a63a12e93a24988a"/>
                <w:id w:val="-757445242"/>
                <w:lock w:val="sdtLocked"/>
              </w:sdtPr>
              <w:sdtEndPr/>
              <w:sdtContent>
                <w:tc>
                  <w:tcPr>
                    <w:tcW w:w="2468" w:type="pct"/>
                  </w:tcPr>
                  <w:p w:rsidR="000F7FA9" w:rsidRDefault="000F7FA9" w:rsidP="000F7FA9">
                    <w:pPr>
                      <w:autoSpaceDE w:val="0"/>
                      <w:autoSpaceDN w:val="0"/>
                      <w:adjustRightInd w:val="0"/>
                      <w:rPr>
                        <w:szCs w:val="21"/>
                      </w:rPr>
                    </w:pPr>
                    <w:r>
                      <w:rPr>
                        <w:rFonts w:hint="eastAsia"/>
                        <w:szCs w:val="21"/>
                      </w:rPr>
                      <w:t>期末未分配利润</w:t>
                    </w:r>
                  </w:p>
                </w:tc>
              </w:sdtContent>
            </w:sdt>
            <w:tc>
              <w:tcPr>
                <w:tcW w:w="1307" w:type="pct"/>
              </w:tcPr>
              <w:p w:rsidR="000F7FA9" w:rsidRDefault="000F7FA9" w:rsidP="00F97775">
                <w:pPr>
                  <w:jc w:val="right"/>
                  <w:rPr>
                    <w:szCs w:val="21"/>
                  </w:rPr>
                </w:pPr>
                <w:r>
                  <w:t>159,410,653.4</w:t>
                </w:r>
                <w:r w:rsidR="00F97775">
                  <w:rPr>
                    <w:rFonts w:hint="eastAsia"/>
                  </w:rPr>
                  <w:t>4</w:t>
                </w:r>
              </w:p>
            </w:tc>
            <w:tc>
              <w:tcPr>
                <w:tcW w:w="1225" w:type="pct"/>
              </w:tcPr>
              <w:p w:rsidR="000F7FA9" w:rsidRDefault="000F7FA9" w:rsidP="000F7FA9">
                <w:pPr>
                  <w:ind w:right="6"/>
                  <w:jc w:val="right"/>
                  <w:rPr>
                    <w:szCs w:val="21"/>
                  </w:rPr>
                </w:pPr>
                <w:r>
                  <w:t>476,645,678.16</w:t>
                </w:r>
              </w:p>
            </w:tc>
          </w:tr>
        </w:tbl>
        <w:p w:rsidR="00497A79" w:rsidRPr="00196CEA" w:rsidRDefault="00030B85"/>
      </w:sdtContent>
    </w:sdt>
    <w:sdt>
      <w:sdtPr>
        <w:rPr>
          <w:rFonts w:ascii="宋体" w:hAnsi="宋体" w:cs="宋体" w:hint="eastAsia"/>
          <w:b w:val="0"/>
          <w:bCs w:val="0"/>
          <w:kern w:val="0"/>
          <w:szCs w:val="21"/>
        </w:rPr>
        <w:alias w:val="模块:营业收入和营业成本"/>
        <w:tag w:val="_GBC_a3a22662ec3d4fb69e12845051ced996"/>
        <w:id w:val="-2130847931"/>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p w:rsidR="00497A79" w:rsidRDefault="00011E94">
          <w:pPr>
            <w:pStyle w:val="4"/>
            <w:numPr>
              <w:ilvl w:val="0"/>
              <w:numId w:val="111"/>
            </w:numPr>
            <w:ind w:left="426" w:hanging="426"/>
          </w:pPr>
          <w:r>
            <w:rPr>
              <w:rFonts w:hint="eastAsia"/>
            </w:rPr>
            <w:t>营业收入和营业成本情况</w:t>
          </w:r>
        </w:p>
        <w:sdt>
          <w:sdtPr>
            <w:alias w:val="是否适用：营业收入和营业成本[双击切换]"/>
            <w:tag w:val="_GBC_876680c4ba6b433896b625efff84d599"/>
            <w:id w:val="1026757802"/>
            <w:lock w:val="sdtContentLocked"/>
            <w:placeholder>
              <w:docPart w:val="GBC22222222222222222222222222222"/>
            </w:placeholder>
          </w:sdtPr>
          <w:sdtEndPr/>
          <w:sdtContent>
            <w:p w:rsidR="00497A79" w:rsidRDefault="00011E94">
              <w:r>
                <w:fldChar w:fldCharType="begin"/>
              </w:r>
              <w:r w:rsidR="000F7FA9">
                <w:instrText xml:space="preserve"> MACROBUTTON  SnrToggleCheckbox √适用 </w:instrText>
              </w:r>
              <w:r>
                <w:fldChar w:fldCharType="end"/>
              </w:r>
              <w:r>
                <w:fldChar w:fldCharType="begin"/>
              </w:r>
              <w:r w:rsidR="000F7FA9">
                <w:instrText xml:space="preserve"> MACROBUTTON  SnrToggleCheckbox □不适用 </w:instrText>
              </w:r>
              <w:r>
                <w:fldChar w:fldCharType="end"/>
              </w:r>
            </w:p>
          </w:sdtContent>
        </w:sdt>
        <w:p w:rsidR="00497A79" w:rsidRDefault="00011E94">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4"/>
            <w:gridCol w:w="1836"/>
            <w:gridCol w:w="1848"/>
            <w:gridCol w:w="1846"/>
            <w:gridCol w:w="1846"/>
          </w:tblGrid>
          <w:tr w:rsidR="000F7FA9" w:rsidTr="000F7FA9">
            <w:sdt>
              <w:sdtPr>
                <w:tag w:val="_PLD_d41752618c6a4ee08ca01f5944b34b81"/>
                <w:id w:val="-747266936"/>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项目</w:t>
                    </w:r>
                  </w:p>
                </w:tc>
              </w:sdtContent>
            </w:sdt>
            <w:sdt>
              <w:sdtPr>
                <w:tag w:val="_PLD_f88658ae6cb94ea390736e112b0d5ffc"/>
                <w:id w:val="1929769315"/>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本期发生额</w:t>
                    </w:r>
                  </w:p>
                </w:tc>
              </w:sdtContent>
            </w:sdt>
            <w:sdt>
              <w:sdtPr>
                <w:tag w:val="_PLD_0840d72efce94f22bdf4d566046b2e87"/>
                <w:id w:val="-868449318"/>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上期发生额</w:t>
                    </w:r>
                  </w:p>
                </w:tc>
              </w:sdtContent>
            </w:sdt>
          </w:tr>
          <w:tr w:rsidR="000F7FA9" w:rsidTr="000F7FA9">
            <w:tc>
              <w:tcPr>
                <w:tcW w:w="804" w:type="pct"/>
                <w:vMerge/>
                <w:tcBorders>
                  <w:left w:val="single" w:sz="4" w:space="0" w:color="auto"/>
                  <w:bottom w:val="single" w:sz="4" w:space="0" w:color="auto"/>
                  <w:right w:val="single" w:sz="4" w:space="0" w:color="auto"/>
                </w:tcBorders>
                <w:shd w:val="clear" w:color="auto" w:fill="auto"/>
              </w:tcPr>
              <w:p w:rsidR="000F7FA9" w:rsidRDefault="000F7FA9" w:rsidP="000F7FA9">
                <w:pPr>
                  <w:jc w:val="center"/>
                  <w:rPr>
                    <w:szCs w:val="21"/>
                  </w:rPr>
                </w:pPr>
              </w:p>
            </w:tc>
            <w:sdt>
              <w:sdtPr>
                <w:tag w:val="_PLD_39942ac1f2654fa6bda80d7116d83859"/>
                <w:id w:val="-142287142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收入</w:t>
                    </w:r>
                  </w:p>
                </w:tc>
              </w:sdtContent>
            </w:sdt>
            <w:sdt>
              <w:sdtPr>
                <w:tag w:val="_PLD_5075262c52564bf09f90a67ee6a84b17"/>
                <w:id w:val="448290858"/>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成本</w:t>
                    </w:r>
                  </w:p>
                </w:tc>
              </w:sdtContent>
            </w:sdt>
            <w:sdt>
              <w:sdtPr>
                <w:tag w:val="_PLD_33a1015c666d49cba108bce6aafea1f7"/>
                <w:id w:val="190864848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收入</w:t>
                    </w:r>
                  </w:p>
                </w:tc>
              </w:sdtContent>
            </w:sdt>
            <w:sdt>
              <w:sdtPr>
                <w:tag w:val="_PLD_d09deaa2e4d443459a3584a1d7e92203"/>
                <w:id w:val="1526588501"/>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成本</w:t>
                    </w:r>
                  </w:p>
                </w:tc>
              </w:sdtContent>
            </w:sdt>
          </w:tr>
          <w:tr w:rsidR="000F7FA9" w:rsidTr="000F7FA9">
            <w:sdt>
              <w:sdtPr>
                <w:tag w:val="_PLD_b7bfcd00fb124eaf81fd672b23a24a00"/>
                <w:id w:val="-33344140"/>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954,914,457.97</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634,204,028.68</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981,048,739.54</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640,844,649.10</w:t>
                </w:r>
              </w:p>
            </w:tc>
          </w:tr>
          <w:tr w:rsidR="000F7FA9" w:rsidTr="000F7FA9">
            <w:sdt>
              <w:sdtPr>
                <w:tag w:val="_PLD_a17f3dcab1c140c8a4254ddfe38c4d7d"/>
                <w:id w:val="-33253140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31,207,353.43</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34,483,822.51</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5,299,864.79</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3,468,583.58</w:t>
                </w:r>
              </w:p>
            </w:tc>
          </w:tr>
          <w:tr w:rsidR="000F7FA9" w:rsidTr="000F7FA9">
            <w:sdt>
              <w:sdtPr>
                <w:tag w:val="_PLD_d6cf597d82bf4ed089aa5592301f1642"/>
                <w:id w:val="2013797559"/>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0F7FA9" w:rsidRDefault="000F7FA9" w:rsidP="000F7FA9">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986,121,811.40</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668,687,851.19</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986,348,604.33</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0F7FA9" w:rsidRDefault="000F7FA9" w:rsidP="000F7FA9">
                <w:pPr>
                  <w:jc w:val="right"/>
                  <w:rPr>
                    <w:szCs w:val="21"/>
                  </w:rPr>
                </w:pPr>
                <w:r>
                  <w:t>644,313,232.68</w:t>
                </w:r>
              </w:p>
            </w:tc>
          </w:tr>
        </w:tbl>
        <w:p w:rsidR="00497A79" w:rsidRDefault="00030B85">
          <w:pPr>
            <w:rPr>
              <w:szCs w:val="21"/>
            </w:rPr>
          </w:pPr>
        </w:p>
      </w:sdtContent>
    </w:sdt>
    <w:sdt>
      <w:sdtPr>
        <w:rPr>
          <w:rFonts w:ascii="宋体" w:hAnsi="宋体" w:cs="宋体" w:hint="eastAsia"/>
          <w:b w:val="0"/>
          <w:bCs w:val="0"/>
          <w:kern w:val="0"/>
          <w:szCs w:val="21"/>
        </w:rPr>
        <w:alias w:val="模块:税金及附加"/>
        <w:tag w:val="_GBC_38185835049143dd873ff3e7d0941647"/>
        <w:id w:val="-1226909270"/>
        <w:lock w:val="sdtLocked"/>
        <w:placeholder>
          <w:docPart w:val="GBC22222222222222222222222222222"/>
        </w:placeholder>
      </w:sdtPr>
      <w:sdtEndPr>
        <w:rPr>
          <w:rFonts w:cstheme="minorBidi"/>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ContentLocked"/>
            <w:placeholder>
              <w:docPart w:val="GBC22222222222222222222222222222"/>
            </w:placeholder>
          </w:sdtPr>
          <w:sdtEndPr/>
          <w:sdtContent>
            <w:p w:rsidR="00497A79" w:rsidRDefault="00011E94">
              <w:r>
                <w:fldChar w:fldCharType="begin"/>
              </w:r>
              <w:r w:rsidR="00017D0C">
                <w:instrText xml:space="preserve"> MACROBUTTON  SnrToggleCheckbox √适用 </w:instrText>
              </w:r>
              <w:r>
                <w:fldChar w:fldCharType="end"/>
              </w:r>
              <w:r>
                <w:fldChar w:fldCharType="begin"/>
              </w:r>
              <w:r w:rsidR="00017D0C">
                <w:instrText xml:space="preserve"> MACROBUTTON  SnrToggleCheckbox □不适用 </w:instrText>
              </w:r>
              <w:r>
                <w:fldChar w:fldCharType="end"/>
              </w:r>
            </w:p>
          </w:sdtContent>
        </w:sdt>
        <w:p w:rsidR="00497A79" w:rsidRDefault="00011E94">
          <w:pPr>
            <w:jc w:val="right"/>
            <w:rPr>
              <w:b/>
              <w:szCs w:val="21"/>
            </w:rPr>
          </w:pPr>
          <w:r>
            <w:rPr>
              <w:rFonts w:hint="eastAsia"/>
              <w:szCs w:val="21"/>
            </w:rPr>
            <w:t>单位：</w:t>
          </w:r>
          <w:sdt>
            <w:sdtPr>
              <w:rPr>
                <w:rFonts w:hint="eastAsia"/>
                <w:szCs w:val="21"/>
              </w:rPr>
              <w:alias w:val="单位：财务附注：营业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11"/>
            <w:gridCol w:w="2971"/>
            <w:gridCol w:w="2971"/>
          </w:tblGrid>
          <w:tr w:rsidR="00017D0C" w:rsidTr="00A97B09">
            <w:sdt>
              <w:sdtPr>
                <w:tag w:val="_PLD_444bcf5500dc4f7f9041afd20c147408"/>
                <w:id w:val="178306799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50786925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center"/>
                      <w:rPr>
                        <w:szCs w:val="21"/>
                      </w:rPr>
                    </w:pPr>
                    <w:r>
                      <w:rPr>
                        <w:rFonts w:hint="eastAsia"/>
                        <w:szCs w:val="21"/>
                      </w:rPr>
                      <w:t>本期发生额</w:t>
                    </w:r>
                  </w:p>
                </w:tc>
              </w:sdtContent>
            </w:sdt>
            <w:sdt>
              <w:sdtPr>
                <w:tag w:val="_PLD_4ab1376344dc484195a5459c78069a64"/>
                <w:id w:val="-369767617"/>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jc w:val="center"/>
                      <w:rPr>
                        <w:szCs w:val="21"/>
                      </w:rPr>
                    </w:pPr>
                    <w:r>
                      <w:rPr>
                        <w:rFonts w:hint="eastAsia"/>
                        <w:szCs w:val="21"/>
                      </w:rPr>
                      <w:t>上期发生额</w:t>
                    </w:r>
                  </w:p>
                </w:tc>
              </w:sdtContent>
            </w:sdt>
          </w:tr>
          <w:tr w:rsidR="00017D0C" w:rsidTr="00A97B09">
            <w:sdt>
              <w:sdtPr>
                <w:tag w:val="_PLD_96613ba294b7436e815c20ce0acaf4b5"/>
                <w:id w:val="95059343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96,647.40</w:t>
                </w:r>
              </w:p>
            </w:tc>
          </w:tr>
          <w:tr w:rsidR="00017D0C" w:rsidTr="00A97B09">
            <w:sdt>
              <w:sdtPr>
                <w:tag w:val="_PLD_8cf16cf7ff9548dc8b24e9b30e22cdcc"/>
                <w:id w:val="47828364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2,351,121.77</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2,318,979.31</w:t>
                </w:r>
              </w:p>
            </w:tc>
          </w:tr>
          <w:tr w:rsidR="00017D0C" w:rsidTr="00A97B09">
            <w:sdt>
              <w:sdtPr>
                <w:tag w:val="_PLD_a93da99d2b574d26b1c4d61b4ee79236"/>
                <w:id w:val="194834840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2,340,383.71</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2,365,490.06</w:t>
                </w:r>
              </w:p>
            </w:tc>
          </w:tr>
          <w:tr w:rsidR="00017D0C" w:rsidTr="00A97B09">
            <w:sdt>
              <w:sdtPr>
                <w:tag w:val="_PLD_b9d06144a0444b1fa73f16e038275ef3"/>
                <w:id w:val="140918952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1,667,186.12</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1,811,943.97</w:t>
                </w:r>
              </w:p>
            </w:tc>
          </w:tr>
          <w:tr w:rsidR="00017D0C" w:rsidTr="00A97B09">
            <w:sdt>
              <w:sdtPr>
                <w:tag w:val="_PLD_56542612dda549b3b872b8d74818af22"/>
                <w:id w:val="-88548220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336,625.75</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707,586.10</w:t>
                </w:r>
              </w:p>
            </w:tc>
          </w:tr>
          <w:tr w:rsidR="00017D0C" w:rsidTr="00A97B09">
            <w:sdt>
              <w:sdtPr>
                <w:tag w:val="_PLD_d9fbd1807768486db09587132cc0eacf"/>
                <w:id w:val="-157118652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17,274.40</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12,573.50</w:t>
                </w:r>
              </w:p>
            </w:tc>
          </w:tr>
          <w:tr w:rsidR="00017D0C" w:rsidTr="00A97B09">
            <w:sdt>
              <w:sdtPr>
                <w:tag w:val="_PLD_a0bc60e9b74b40a288471dbbe366af2d"/>
                <w:id w:val="-155839799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497,677.24</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520,837.92</w:t>
                </w:r>
              </w:p>
            </w:tc>
          </w:tr>
          <w:sdt>
            <w:sdtPr>
              <w:rPr>
                <w:szCs w:val="21"/>
              </w:rPr>
              <w:alias w:val="税金及附加明细"/>
              <w:tag w:val="_GBC_ec40da632a7e4b998c9f045c23f7af1b"/>
              <w:id w:val="-345021823"/>
              <w:lock w:val="sdtLocked"/>
            </w:sdtPr>
            <w:sdtEndPr/>
            <w:sdtContent>
              <w:tr w:rsidR="00017D0C" w:rsidTr="00A97B09">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土地增值税</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1,266,004.87</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416,970.32</w:t>
                    </w:r>
                  </w:p>
                </w:tc>
              </w:tr>
            </w:sdtContent>
          </w:sdt>
          <w:sdt>
            <w:sdtPr>
              <w:rPr>
                <w:szCs w:val="21"/>
              </w:rPr>
              <w:alias w:val="税金及附加明细"/>
              <w:tag w:val="_GBC_ec40da632a7e4b998c9f045c23f7af1b"/>
              <w:id w:val="972946310"/>
              <w:lock w:val="sdtLocked"/>
            </w:sdtPr>
            <w:sdtEndPr/>
            <w:sdtContent>
              <w:tr w:rsidR="00017D0C" w:rsidTr="00A97B09">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rPr>
                        <w:szCs w:val="21"/>
                      </w:rPr>
                    </w:pPr>
                    <w:r>
                      <w:t>环境保护税</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42,646.14</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50,173.60</w:t>
                    </w:r>
                  </w:p>
                </w:tc>
              </w:tr>
            </w:sdtContent>
          </w:sdt>
          <w:tr w:rsidR="00017D0C" w:rsidTr="00A97B09">
            <w:sdt>
              <w:sdtPr>
                <w:tag w:val="_PLD_447085d4b34d4e7e8574b5b78f65bf27"/>
                <w:id w:val="-148840153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017D0C" w:rsidRDefault="00017D0C" w:rsidP="00A97B09">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autoSpaceDE w:val="0"/>
                  <w:autoSpaceDN w:val="0"/>
                  <w:adjustRightInd w:val="0"/>
                  <w:snapToGrid w:val="0"/>
                  <w:spacing w:line="240" w:lineRule="atLeast"/>
                  <w:jc w:val="right"/>
                  <w:rPr>
                    <w:szCs w:val="21"/>
                  </w:rPr>
                </w:pPr>
                <w:r>
                  <w:t>8,518,920.00</w:t>
                </w:r>
              </w:p>
            </w:tc>
            <w:tc>
              <w:tcPr>
                <w:tcW w:w="1697" w:type="pct"/>
                <w:tcBorders>
                  <w:top w:val="single" w:sz="6" w:space="0" w:color="auto"/>
                  <w:left w:val="single" w:sz="6" w:space="0" w:color="auto"/>
                  <w:bottom w:val="single" w:sz="6" w:space="0" w:color="auto"/>
                  <w:right w:val="single" w:sz="6" w:space="0" w:color="auto"/>
                </w:tcBorders>
              </w:tcPr>
              <w:p w:rsidR="00017D0C" w:rsidRDefault="00017D0C" w:rsidP="00A97B09">
                <w:pPr>
                  <w:jc w:val="right"/>
                  <w:rPr>
                    <w:szCs w:val="21"/>
                  </w:rPr>
                </w:pPr>
                <w:r>
                  <w:t>8,301,202.18</w:t>
                </w:r>
              </w:p>
            </w:tc>
          </w:tr>
        </w:tbl>
      </w:sdtContent>
    </w:sdt>
    <w:p w:rsidR="0032525D" w:rsidRPr="0032525D" w:rsidRDefault="0032525D" w:rsidP="0032525D"/>
    <w:sdt>
      <w:sdtPr>
        <w:rPr>
          <w:rFonts w:ascii="宋体" w:hAnsi="宋体" w:cs="宋体" w:hint="eastAsia"/>
          <w:b w:val="0"/>
          <w:bCs w:val="0"/>
          <w:kern w:val="0"/>
          <w:szCs w:val="21"/>
        </w:rPr>
        <w:alias w:val="模块:成本费用"/>
        <w:tag w:val="_GBC_3faa14b862dd44e8a54b6137b70adace"/>
        <w:id w:val="-513540159"/>
        <w:lock w:val="sdtLocked"/>
        <w:placeholder>
          <w:docPart w:val="GBC22222222222222222222222222222"/>
        </w:placeholder>
      </w:sdtPr>
      <w:sdtEndPr>
        <w:rPr>
          <w:rFonts w:cstheme="minorBidi"/>
          <w:kern w:val="2"/>
        </w:rPr>
      </w:sdtEndPr>
      <w:sdtContent>
        <w:p w:rsidR="00497A79" w:rsidRDefault="00011E94">
          <w:pPr>
            <w:pStyle w:val="3"/>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42816869"/>
            <w:lock w:val="sdtContentLocked"/>
            <w:placeholder>
              <w:docPart w:val="GBC22222222222222222222222222222"/>
            </w:placeholder>
          </w:sdtPr>
          <w:sdtEndPr/>
          <w:sdtContent>
            <w:p w:rsidR="00497A79" w:rsidRDefault="00011E94">
              <w:r>
                <w:fldChar w:fldCharType="begin"/>
              </w:r>
              <w:r w:rsidR="00017D0C">
                <w:instrText xml:space="preserve"> MACROBUTTON  SnrToggleCheckbox √适用 </w:instrText>
              </w:r>
              <w:r>
                <w:fldChar w:fldCharType="end"/>
              </w:r>
              <w:r>
                <w:fldChar w:fldCharType="begin"/>
              </w:r>
              <w:r w:rsidR="00017D0C">
                <w:instrText xml:space="preserve"> MACROBUTTON  SnrToggleCheckbox □不适用 </w:instrText>
              </w:r>
              <w:r>
                <w:fldChar w:fldCharType="end"/>
              </w:r>
            </w:p>
          </w:sdtContent>
        </w:sdt>
        <w:p w:rsidR="00497A79" w:rsidRDefault="00011E94">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5"/>
            <w:gridCol w:w="2471"/>
            <w:gridCol w:w="2410"/>
          </w:tblGrid>
          <w:tr w:rsidR="0016653F" w:rsidTr="0016653F">
            <w:sdt>
              <w:sdtPr>
                <w:tag w:val="_PLD_16c47970a3b145c98f438f3cb34ff636"/>
                <w:id w:val="-151815884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center"/>
                      <w:rPr>
                        <w:szCs w:val="21"/>
                      </w:rPr>
                    </w:pPr>
                    <w:r>
                      <w:rPr>
                        <w:rFonts w:hint="eastAsia"/>
                        <w:szCs w:val="21"/>
                      </w:rPr>
                      <w:t>项目</w:t>
                    </w:r>
                  </w:p>
                </w:tc>
              </w:sdtContent>
            </w:sdt>
            <w:sdt>
              <w:sdtPr>
                <w:tag w:val="_PLD_b3ce435531054240b373e649bc9ae7a1"/>
                <w:id w:val="276770304"/>
                <w:lock w:val="sdtLocked"/>
              </w:sdtPr>
              <w:sdtEndPr/>
              <w:sdtContent>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center"/>
                      <w:rPr>
                        <w:szCs w:val="21"/>
                      </w:rPr>
                    </w:pPr>
                    <w:r>
                      <w:rPr>
                        <w:rFonts w:hint="eastAsia"/>
                        <w:szCs w:val="21"/>
                      </w:rPr>
                      <w:t>本期发生额</w:t>
                    </w:r>
                  </w:p>
                </w:tc>
              </w:sdtContent>
            </w:sdt>
            <w:sdt>
              <w:sdtPr>
                <w:tag w:val="_PLD_9480cd5806624557b975b5d0ce06575b"/>
                <w:id w:val="45504609"/>
                <w:lock w:val="sdtLocked"/>
              </w:sdtPr>
              <w:sdtEndPr/>
              <w:sdtContent>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center"/>
                      <w:rPr>
                        <w:szCs w:val="21"/>
                      </w:rPr>
                    </w:pPr>
                    <w:r>
                      <w:rPr>
                        <w:rFonts w:hint="eastAsia"/>
                        <w:szCs w:val="21"/>
                      </w:rPr>
                      <w:t>上期发生额</w:t>
                    </w:r>
                  </w:p>
                </w:tc>
              </w:sdtContent>
            </w:sdt>
          </w:tr>
          <w:sdt>
            <w:sdtPr>
              <w:rPr>
                <w:szCs w:val="21"/>
              </w:rPr>
              <w:alias w:val="销售费用明细"/>
              <w:tag w:val="_GBC_8b0e6f0534ed42879aaed18b46dbec7d"/>
              <w:id w:val="-814951349"/>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职工薪酬</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24,509,133.87</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20,415,254.99</w:t>
                    </w:r>
                  </w:p>
                </w:tc>
              </w:tr>
            </w:sdtContent>
          </w:sdt>
          <w:sdt>
            <w:sdtPr>
              <w:rPr>
                <w:szCs w:val="21"/>
              </w:rPr>
              <w:alias w:val="销售费用明细"/>
              <w:tag w:val="_GBC_8b0e6f0534ed42879aaed18b46dbec7d"/>
              <w:id w:val="-1419404163"/>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广告宣传服务费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58,819,383.38</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52,026,126.95</w:t>
                    </w:r>
                  </w:p>
                </w:tc>
              </w:tr>
            </w:sdtContent>
          </w:sdt>
          <w:sdt>
            <w:sdtPr>
              <w:rPr>
                <w:szCs w:val="21"/>
              </w:rPr>
              <w:alias w:val="销售费用明细"/>
              <w:tag w:val="_GBC_8b0e6f0534ed42879aaed18b46dbec7d"/>
              <w:id w:val="-1225599828"/>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运费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8,490,003.59</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15,548,444.89</w:t>
                    </w:r>
                  </w:p>
                </w:tc>
              </w:tr>
            </w:sdtContent>
          </w:sdt>
          <w:sdt>
            <w:sdtPr>
              <w:rPr>
                <w:szCs w:val="21"/>
              </w:rPr>
              <w:alias w:val="销售费用明细"/>
              <w:tag w:val="_GBC_8b0e6f0534ed42879aaed18b46dbec7d"/>
              <w:id w:val="840815898"/>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交通差旅费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5,171,231.43</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11,967,406.33</w:t>
                    </w:r>
                  </w:p>
                </w:tc>
              </w:tr>
            </w:sdtContent>
          </w:sdt>
          <w:sdt>
            <w:sdtPr>
              <w:rPr>
                <w:szCs w:val="21"/>
              </w:rPr>
              <w:alias w:val="销售费用明细"/>
              <w:tag w:val="_GBC_8b0e6f0534ed42879aaed18b46dbec7d"/>
              <w:id w:val="-1368527373"/>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咨询费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105,244,668.17</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88,319,565.12</w:t>
                    </w:r>
                  </w:p>
                </w:tc>
              </w:tr>
            </w:sdtContent>
          </w:sdt>
          <w:sdt>
            <w:sdtPr>
              <w:rPr>
                <w:szCs w:val="21"/>
              </w:rPr>
              <w:alias w:val="销售费用明细"/>
              <w:tag w:val="_GBC_8b0e6f0534ed42879aaed18b46dbec7d"/>
              <w:id w:val="-58251142"/>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办公费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1,117,518.82</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2,494,194.51</w:t>
                    </w:r>
                  </w:p>
                </w:tc>
              </w:tr>
            </w:sdtContent>
          </w:sdt>
          <w:sdt>
            <w:sdtPr>
              <w:rPr>
                <w:szCs w:val="21"/>
              </w:rPr>
              <w:alias w:val="销售费用明细"/>
              <w:tag w:val="_GBC_8b0e6f0534ed42879aaed18b46dbec7d"/>
              <w:id w:val="537554187"/>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业务招待费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7,078,257.01</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5,848,959.20</w:t>
                    </w:r>
                  </w:p>
                </w:tc>
              </w:tr>
            </w:sdtContent>
          </w:sdt>
          <w:sdt>
            <w:sdtPr>
              <w:rPr>
                <w:szCs w:val="21"/>
              </w:rPr>
              <w:alias w:val="销售费用明细"/>
              <w:tag w:val="_GBC_8b0e6f0534ed42879aaed18b46dbec7d"/>
              <w:id w:val="-1622681375"/>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会务费</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1,979,089.48</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2,518,026.45</w:t>
                    </w:r>
                  </w:p>
                </w:tc>
              </w:tr>
            </w:sdtContent>
          </w:sdt>
          <w:sdt>
            <w:sdtPr>
              <w:rPr>
                <w:szCs w:val="21"/>
              </w:rPr>
              <w:alias w:val="销售费用明细"/>
              <w:tag w:val="_GBC_8b0e6f0534ed42879aaed18b46dbec7d"/>
              <w:id w:val="-1473431016"/>
              <w:lock w:val="sdtLocked"/>
            </w:sdtPr>
            <w:sdtEndPr/>
            <w:sdtContent>
              <w:tr w:rsidR="0016653F" w:rsidTr="0016653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rPr>
                        <w:szCs w:val="21"/>
                      </w:rPr>
                    </w:pPr>
                    <w:r>
                      <w:t>其他</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4,321,851.41</w:t>
                    </w:r>
                  </w:p>
                </w:tc>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right"/>
                      <w:rPr>
                        <w:szCs w:val="21"/>
                      </w:rPr>
                    </w:pPr>
                    <w:r>
                      <w:t>3,438,332.13</w:t>
                    </w:r>
                  </w:p>
                </w:tc>
              </w:tr>
            </w:sdtContent>
          </w:sdt>
          <w:tr w:rsidR="0016653F" w:rsidTr="0016653F">
            <w:sdt>
              <w:sdtPr>
                <w:tag w:val="_PLD_bb83cc20a1fb4ed7973343e471dad9ef"/>
                <w:id w:val="-13673109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pPr>
                      <w:jc w:val="center"/>
                      <w:rPr>
                        <w:szCs w:val="21"/>
                      </w:rPr>
                    </w:pPr>
                    <w:r>
                      <w:rPr>
                        <w:rFonts w:hint="eastAsia"/>
                        <w:szCs w:val="21"/>
                      </w:rPr>
                      <w:t>合计</w:t>
                    </w:r>
                  </w:p>
                </w:tc>
              </w:sdtContent>
            </w:sdt>
            <w:tc>
              <w:tcPr>
                <w:tcW w:w="1411"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rPr>
                    <w:szCs w:val="21"/>
                  </w:rPr>
                </w:pPr>
                <w:r>
                  <w:t>216,731,137.16</w:t>
                </w:r>
              </w:p>
            </w:tc>
            <w:tc>
              <w:tcPr>
                <w:tcW w:w="1376"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rPr>
                    <w:szCs w:val="21"/>
                  </w:rPr>
                </w:pPr>
                <w:r>
                  <w:t>202,576,310.57</w:t>
                </w:r>
              </w:p>
            </w:tc>
          </w:tr>
        </w:tbl>
      </w:sdtContent>
    </w:sdt>
    <w:p w:rsidR="0032525D" w:rsidRPr="0032525D" w:rsidRDefault="0032525D" w:rsidP="0032525D"/>
    <w:sdt>
      <w:sdtPr>
        <w:rPr>
          <w:rFonts w:ascii="宋体" w:hAnsi="宋体" w:cs="宋体" w:hint="eastAsia"/>
          <w:b w:val="0"/>
          <w:bCs w:val="0"/>
          <w:kern w:val="0"/>
          <w:szCs w:val="21"/>
        </w:rPr>
        <w:alias w:val="模块:管理费用"/>
        <w:tag w:val="_GBC_d5a6283bdea64513980a0cc618e2ec60"/>
        <w:id w:val="-1153914214"/>
        <w:lock w:val="sdtLocked"/>
        <w:placeholder>
          <w:docPart w:val="GBC22222222222222222222222222222"/>
        </w:placeholder>
      </w:sdtPr>
      <w:sdtEndPr/>
      <w:sdtContent>
        <w:p w:rsidR="00497A79" w:rsidRDefault="00011E94">
          <w:pPr>
            <w:pStyle w:val="3"/>
            <w:numPr>
              <w:ilvl w:val="0"/>
              <w:numId w:val="21"/>
            </w:numPr>
            <w:tabs>
              <w:tab w:val="left" w:pos="504"/>
            </w:tabs>
            <w:rPr>
              <w:szCs w:val="21"/>
            </w:rPr>
          </w:pPr>
          <w:r>
            <w:rPr>
              <w:rFonts w:hint="eastAsia"/>
              <w:szCs w:val="21"/>
            </w:rPr>
            <w:t>管理费用</w:t>
          </w:r>
        </w:p>
        <w:sdt>
          <w:sdtPr>
            <w:alias w:val="是否适用：管理费用[双击切换]"/>
            <w:tag w:val="_GBC_864c9dd9adce435698261f1da02ab8fb"/>
            <w:id w:val="-602886496"/>
            <w:lock w:val="sdtContentLocked"/>
            <w:placeholder>
              <w:docPart w:val="GBC22222222222222222222222222222"/>
            </w:placeholder>
          </w:sdtPr>
          <w:sdtEndPr/>
          <w:sdtContent>
            <w:p w:rsidR="00497A79" w:rsidRDefault="00011E94">
              <w:r>
                <w:fldChar w:fldCharType="begin"/>
              </w:r>
              <w:r w:rsidR="00605320">
                <w:instrText xml:space="preserve"> MACROBUTTON  SnrToggleCheckbox √适用 </w:instrText>
              </w:r>
              <w:r>
                <w:fldChar w:fldCharType="end"/>
              </w:r>
              <w:r>
                <w:fldChar w:fldCharType="begin"/>
              </w:r>
              <w:r w:rsidR="00605320">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3"/>
            <w:gridCol w:w="2564"/>
            <w:gridCol w:w="2402"/>
          </w:tblGrid>
          <w:tr w:rsidR="0016653F" w:rsidTr="001C7758">
            <w:sdt>
              <w:sdtPr>
                <w:tag w:val="_PLD_249fd0c096ba421285089a0fada9d43a"/>
                <w:id w:val="98428612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center"/>
                    </w:pPr>
                    <w:r>
                      <w:rPr>
                        <w:rFonts w:hint="eastAsia"/>
                      </w:rPr>
                      <w:t>项目</w:t>
                    </w:r>
                  </w:p>
                </w:tc>
              </w:sdtContent>
            </w:sdt>
            <w:sdt>
              <w:sdtPr>
                <w:tag w:val="_PLD_acf5bcbf929244268be56ad5d0f3ea18"/>
                <w:id w:val="195405360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center"/>
                    </w:pPr>
                    <w:r>
                      <w:rPr>
                        <w:rFonts w:hint="eastAsia"/>
                      </w:rPr>
                      <w:t>本期发生额</w:t>
                    </w:r>
                  </w:p>
                </w:tc>
              </w:sdtContent>
            </w:sdt>
            <w:sdt>
              <w:sdtPr>
                <w:tag w:val="_PLD_d37d8a59d4d74c26ac22dc33983efa29"/>
                <w:id w:val="-136952420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center"/>
                    </w:pPr>
                    <w:r>
                      <w:rPr>
                        <w:rFonts w:hint="eastAsia"/>
                      </w:rPr>
                      <w:t>上期发生额</w:t>
                    </w:r>
                  </w:p>
                </w:tc>
              </w:sdtContent>
            </w:sdt>
          </w:tr>
          <w:sdt>
            <w:sdtPr>
              <w:rPr>
                <w:rFonts w:hint="eastAsia"/>
              </w:rPr>
              <w:alias w:val="管理费用明细"/>
              <w:tag w:val="_GBC_1330575ab4a44e46920401d3d7599402"/>
              <w:id w:val="-1382786141"/>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33,314,500.61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31,876,455.84</w:t>
                    </w:r>
                  </w:p>
                </w:tc>
              </w:tr>
            </w:sdtContent>
          </w:sdt>
          <w:sdt>
            <w:sdtPr>
              <w:rPr>
                <w:rFonts w:hint="eastAsia"/>
              </w:rPr>
              <w:alias w:val="管理费用明细"/>
              <w:tag w:val="_GBC_1330575ab4a44e46920401d3d7599402"/>
              <w:id w:val="-582916093"/>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9,611,441.59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12,280,706.06</w:t>
                    </w:r>
                  </w:p>
                </w:tc>
              </w:tr>
            </w:sdtContent>
          </w:sdt>
          <w:sdt>
            <w:sdtPr>
              <w:rPr>
                <w:rFonts w:hint="eastAsia"/>
              </w:rPr>
              <w:alias w:val="管理费用明细"/>
              <w:tag w:val="_GBC_1330575ab4a44e46920401d3d7599402"/>
              <w:id w:val="-1824963308"/>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530,249.97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609,881.19</w:t>
                    </w:r>
                  </w:p>
                </w:tc>
              </w:tr>
            </w:sdtContent>
          </w:sdt>
          <w:sdt>
            <w:sdtPr>
              <w:rPr>
                <w:rFonts w:hint="eastAsia"/>
              </w:rPr>
              <w:alias w:val="管理费用明细"/>
              <w:tag w:val="_GBC_1330575ab4a44e46920401d3d7599402"/>
              <w:id w:val="1848360061"/>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3,908,535.03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5,412,615.60</w:t>
                    </w:r>
                  </w:p>
                </w:tc>
              </w:tr>
            </w:sdtContent>
          </w:sdt>
          <w:sdt>
            <w:sdtPr>
              <w:rPr>
                <w:rFonts w:hint="eastAsia"/>
              </w:rPr>
              <w:alias w:val="管理费用明细"/>
              <w:tag w:val="_GBC_1330575ab4a44e46920401d3d7599402"/>
              <w:id w:val="1788313508"/>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8,613,740.63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7,776,748.83</w:t>
                    </w:r>
                  </w:p>
                </w:tc>
              </w:tr>
            </w:sdtContent>
          </w:sdt>
          <w:sdt>
            <w:sdtPr>
              <w:rPr>
                <w:rFonts w:hint="eastAsia"/>
              </w:rPr>
              <w:alias w:val="管理费用明细"/>
              <w:tag w:val="_GBC_1330575ab4a44e46920401d3d7599402"/>
              <w:id w:val="-2757121"/>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2,107,970.34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2,825,231.52</w:t>
                    </w:r>
                  </w:p>
                </w:tc>
              </w:tr>
            </w:sdtContent>
          </w:sdt>
          <w:sdt>
            <w:sdtPr>
              <w:rPr>
                <w:rFonts w:hint="eastAsia"/>
              </w:rPr>
              <w:alias w:val="管理费用明细"/>
              <w:tag w:val="_GBC_1330575ab4a44e46920401d3d7599402"/>
              <w:id w:val="-1212803125"/>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936,665.95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1,064,631.44</w:t>
                    </w:r>
                  </w:p>
                </w:tc>
              </w:tr>
            </w:sdtContent>
          </w:sdt>
          <w:sdt>
            <w:sdtPr>
              <w:rPr>
                <w:rFonts w:hint="eastAsia"/>
              </w:rPr>
              <w:alias w:val="管理费用明细"/>
              <w:tag w:val="_GBC_1330575ab4a44e46920401d3d7599402"/>
              <w:id w:val="13204087"/>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306,636.07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809,651.21</w:t>
                    </w:r>
                  </w:p>
                </w:tc>
              </w:tr>
            </w:sdtContent>
          </w:sdt>
          <w:sdt>
            <w:sdtPr>
              <w:rPr>
                <w:rFonts w:hint="eastAsia"/>
              </w:rPr>
              <w:alias w:val="管理费用明细"/>
              <w:tag w:val="_GBC_1330575ab4a44e46920401d3d7599402"/>
              <w:id w:val="-2090597658"/>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813,958.33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981,121.52</w:t>
                    </w:r>
                  </w:p>
                </w:tc>
              </w:tr>
            </w:sdtContent>
          </w:sdt>
          <w:sdt>
            <w:sdtPr>
              <w:rPr>
                <w:rFonts w:hint="eastAsia"/>
              </w:rPr>
              <w:alias w:val="管理费用明细"/>
              <w:tag w:val="_GBC_1330575ab4a44e46920401d3d7599402"/>
              <w:id w:val="1822850771"/>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车辆费用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1,276,194.10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980,687.51</w:t>
                    </w:r>
                  </w:p>
                </w:tc>
              </w:tr>
            </w:sdtContent>
          </w:sdt>
          <w:sdt>
            <w:sdtPr>
              <w:rPr>
                <w:rFonts w:hint="eastAsia"/>
              </w:rPr>
              <w:alias w:val="管理费用明细"/>
              <w:tag w:val="_GBC_1330575ab4a44e46920401d3d7599402"/>
              <w:id w:val="-1276938509"/>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631,418.57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437,187.05</w:t>
                    </w:r>
                  </w:p>
                </w:tc>
              </w:tr>
            </w:sdtContent>
          </w:sdt>
          <w:sdt>
            <w:sdtPr>
              <w:rPr>
                <w:rFonts w:hint="eastAsia"/>
              </w:rPr>
              <w:alias w:val="管理费用明细"/>
              <w:tag w:val="_GBC_1330575ab4a44e46920401d3d7599402"/>
              <w:id w:val="-1357343511"/>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排污费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29,440.02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866,082.37</w:t>
                    </w:r>
                  </w:p>
                </w:tc>
              </w:tr>
            </w:sdtContent>
          </w:sdt>
          <w:sdt>
            <w:sdtPr>
              <w:rPr>
                <w:rFonts w:hint="eastAsia"/>
              </w:rPr>
              <w:alias w:val="管理费用明细"/>
              <w:tag w:val="_GBC_1330575ab4a44e46920401d3d7599402"/>
              <w:id w:val="211776712"/>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工废处置费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2,134,892.33</w:t>
                    </w:r>
                  </w:p>
                </w:tc>
              </w:tr>
            </w:sdtContent>
          </w:sdt>
          <w:sdt>
            <w:sdtPr>
              <w:rPr>
                <w:rFonts w:hint="eastAsia"/>
              </w:rPr>
              <w:alias w:val="管理费用明细"/>
              <w:tag w:val="_GBC_1330575ab4a44e46920401d3d7599402"/>
              <w:id w:val="2092728832"/>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1,485,636.66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193,033.01</w:t>
                    </w:r>
                  </w:p>
                </w:tc>
              </w:tr>
            </w:sdtContent>
          </w:sdt>
          <w:sdt>
            <w:sdtPr>
              <w:rPr>
                <w:rFonts w:hint="eastAsia"/>
              </w:rPr>
              <w:alias w:val="管理费用明细"/>
              <w:tag w:val="_GBC_1330575ab4a44e46920401d3d7599402"/>
              <w:id w:val="-1900584703"/>
              <w:lock w:val="sdtLocked"/>
            </w:sdtPr>
            <w:sdtEndPr/>
            <w:sdtContent>
              <w:tr w:rsidR="0016653F" w:rsidTr="001C7758">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6653F" w:rsidRDefault="0016653F" w:rsidP="0016653F">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3,529,212.90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1,865,266.30</w:t>
                    </w:r>
                  </w:p>
                </w:tc>
              </w:tr>
            </w:sdtContent>
          </w:sdt>
          <w:tr w:rsidR="0016653F" w:rsidTr="001C7758">
            <w:sdt>
              <w:sdtPr>
                <w:tag w:val="_PLD_a1574943c0c74f868555494c72b6afa6"/>
                <w:id w:val="-89535968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67,095,600.77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6653F" w:rsidRDefault="0016653F" w:rsidP="0016653F">
                <w:pPr>
                  <w:jc w:val="right"/>
                </w:pPr>
                <w:r>
                  <w:t>70,114,191.78</w:t>
                </w:r>
              </w:p>
            </w:tc>
          </w:tr>
        </w:tbl>
      </w:sdtContent>
    </w:sdt>
    <w:p w:rsidR="0032525D" w:rsidRPr="0032525D" w:rsidRDefault="0032525D" w:rsidP="0032525D">
      <w:bookmarkStart w:id="158" w:name="_Hlk10538261"/>
    </w:p>
    <w:sdt>
      <w:sdtPr>
        <w:rPr>
          <w:rFonts w:ascii="宋体" w:hAnsi="宋体" w:cs="宋体" w:hint="eastAsia"/>
          <w:b w:val="0"/>
          <w:bCs w:val="0"/>
          <w:kern w:val="0"/>
          <w:szCs w:val="21"/>
        </w:rPr>
        <w:alias w:val="模块:研发费用"/>
        <w:tag w:val="_SEC_5070ecc0a0324b189a4ec7d6e218c5d7"/>
        <w:id w:val="1485280042"/>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szCs w:val="21"/>
            </w:rPr>
          </w:pPr>
          <w:r>
            <w:rPr>
              <w:rFonts w:hint="eastAsia"/>
              <w:szCs w:val="21"/>
            </w:rPr>
            <w:t>研发费用</w:t>
          </w:r>
        </w:p>
        <w:sdt>
          <w:sdtPr>
            <w:rPr>
              <w:szCs w:val="21"/>
            </w:rPr>
            <w:alias w:val="是否适用：研发费用[双击切换]"/>
            <w:tag w:val="_GBC_48b4a6beb6f54c3ba7c01af3727337bb"/>
            <w:id w:val="1376120347"/>
            <w:lock w:val="sdtContentLocked"/>
            <w:placeholder>
              <w:docPart w:val="GBC22222222222222222222222222222"/>
            </w:placeholder>
          </w:sdtPr>
          <w:sdtEndPr/>
          <w:sdtContent>
            <w:p w:rsidR="00497A79" w:rsidRDefault="00011E94">
              <w:pPr>
                <w:rPr>
                  <w:szCs w:val="21"/>
                </w:rPr>
              </w:pPr>
              <w:r>
                <w:rPr>
                  <w:szCs w:val="21"/>
                </w:rPr>
                <w:fldChar w:fldCharType="begin"/>
              </w:r>
              <w:r w:rsidR="00F025B6">
                <w:rPr>
                  <w:szCs w:val="21"/>
                </w:rPr>
                <w:instrText xml:space="preserve"> MACROBUTTON  SnrToggleCheckbox √适用 </w:instrText>
              </w:r>
              <w:r>
                <w:rPr>
                  <w:szCs w:val="21"/>
                </w:rPr>
                <w:fldChar w:fldCharType="end"/>
              </w:r>
              <w:r>
                <w:rPr>
                  <w:szCs w:val="21"/>
                </w:rPr>
                <w:fldChar w:fldCharType="begin"/>
              </w:r>
              <w:r w:rsidR="00F025B6">
                <w:rPr>
                  <w:szCs w:val="21"/>
                </w:rPr>
                <w:instrText xml:space="preserve"> MACROBUTTON  SnrToggleCheckbox □不适用 </w:instrText>
              </w:r>
              <w:r>
                <w:rPr>
                  <w:szCs w:val="21"/>
                </w:rPr>
                <w:fldChar w:fldCharType="end"/>
              </w:r>
            </w:p>
          </w:sdtContent>
        </w:sdt>
        <w:p w:rsidR="00497A79" w:rsidRDefault="00011E94">
          <w:pPr>
            <w:pStyle w:val="a9"/>
            <w:ind w:left="420" w:firstLineChars="0" w:firstLine="0"/>
            <w:jc w:val="right"/>
            <w:rPr>
              <w:szCs w:val="21"/>
            </w:rPr>
          </w:pPr>
          <w:r>
            <w:rPr>
              <w:rFonts w:hint="eastAsia"/>
              <w:szCs w:val="21"/>
            </w:rPr>
            <w:t>单位：</w:t>
          </w:r>
          <w:sdt>
            <w:sdtPr>
              <w:rPr>
                <w:rFonts w:hint="eastAsia"/>
                <w:szCs w:val="21"/>
              </w:rPr>
              <w:alias w:val="单位：研发费用"/>
              <w:tag w:val="_GBC_a0292321d82f46b8823ab163b1084fe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研发费用"/>
              <w:tag w:val="_GBC_a0b2b92cacc24641a2d69fc025b920ea"/>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2"/>
            <w:gridCol w:w="2879"/>
            <w:gridCol w:w="2988"/>
          </w:tblGrid>
          <w:tr w:rsidR="00F025B6" w:rsidTr="00F025B6">
            <w:sdt>
              <w:sdtPr>
                <w:tag w:val="_PLD_878c2bf88dff43e8bf48fe187921cf85"/>
                <w:id w:val="461929027"/>
                <w:lock w:val="sdtLocked"/>
              </w:sdtPr>
              <w:sdtEndPr/>
              <w:sdtContent>
                <w:tc>
                  <w:tcPr>
                    <w:tcW w:w="1707"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rPr>
                        <w:szCs w:val="21"/>
                      </w:rPr>
                    </w:pPr>
                    <w:r>
                      <w:rPr>
                        <w:rFonts w:hint="eastAsia"/>
                        <w:szCs w:val="21"/>
                      </w:rPr>
                      <w:t>项目</w:t>
                    </w:r>
                  </w:p>
                </w:tc>
              </w:sdtContent>
            </w:sdt>
            <w:sdt>
              <w:sdtPr>
                <w:tag w:val="_PLD_043e1c3ae76a497c9be9c1eef3db33c6"/>
                <w:id w:val="-1460403533"/>
                <w:lock w:val="sdtLocked"/>
              </w:sdtPr>
              <w:sdtEndPr/>
              <w:sdtContent>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rPr>
                        <w:szCs w:val="21"/>
                      </w:rPr>
                    </w:pPr>
                    <w:r>
                      <w:rPr>
                        <w:rFonts w:hint="eastAsia"/>
                        <w:szCs w:val="21"/>
                      </w:rPr>
                      <w:t>本期发生额</w:t>
                    </w:r>
                  </w:p>
                </w:tc>
              </w:sdtContent>
            </w:sdt>
            <w:sdt>
              <w:sdtPr>
                <w:tag w:val="_PLD_d0588c88282b4dae9e42d7ffd38d27c6"/>
                <w:id w:val="-553382817"/>
                <w:lock w:val="sdtLocked"/>
              </w:sdtPr>
              <w:sdtEndPr/>
              <w:sdtContent>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rPr>
                        <w:szCs w:val="21"/>
                      </w:rPr>
                    </w:pPr>
                    <w:r>
                      <w:rPr>
                        <w:rFonts w:hint="eastAsia"/>
                        <w:szCs w:val="21"/>
                      </w:rPr>
                      <w:t>上期发生额</w:t>
                    </w:r>
                  </w:p>
                </w:tc>
              </w:sdtContent>
            </w:sdt>
          </w:tr>
          <w:sdt>
            <w:sdtPr>
              <w:rPr>
                <w:szCs w:val="21"/>
              </w:rPr>
              <w:alias w:val="研发费用明细"/>
              <w:tag w:val="_TUP_78c47ce77ce942a2a4c5b824fc4daeaa"/>
              <w:id w:val="-188988036"/>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原辅材</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630,195.36</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5,278,271.34</w:t>
                    </w:r>
                  </w:p>
                </w:tc>
              </w:tr>
            </w:sdtContent>
          </w:sdt>
          <w:sdt>
            <w:sdtPr>
              <w:rPr>
                <w:szCs w:val="21"/>
              </w:rPr>
              <w:alias w:val="研发费用明细"/>
              <w:tag w:val="_TUP_78c47ce77ce942a2a4c5b824fc4daeaa"/>
              <w:id w:val="-344636781"/>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职工薪酬</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1,341,204.62</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1,682,219.89</w:t>
                    </w:r>
                  </w:p>
                </w:tc>
              </w:tr>
            </w:sdtContent>
          </w:sdt>
          <w:sdt>
            <w:sdtPr>
              <w:rPr>
                <w:szCs w:val="21"/>
              </w:rPr>
              <w:alias w:val="研发费用明细"/>
              <w:tag w:val="_TUP_78c47ce77ce942a2a4c5b824fc4daeaa"/>
              <w:id w:val="1180160939"/>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折旧费、租赁费</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1,524,923.75</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1,235,602.72</w:t>
                    </w:r>
                  </w:p>
                </w:tc>
              </w:tr>
            </w:sdtContent>
          </w:sdt>
          <w:sdt>
            <w:sdtPr>
              <w:rPr>
                <w:szCs w:val="21"/>
              </w:rPr>
              <w:alias w:val="研发费用明细"/>
              <w:tag w:val="_TUP_78c47ce77ce942a2a4c5b824fc4daeaa"/>
              <w:id w:val="-1429810636"/>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模具装备、制造费</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45,535.54</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17,078.80</w:t>
                    </w:r>
                  </w:p>
                </w:tc>
              </w:tr>
            </w:sdtContent>
          </w:sdt>
          <w:sdt>
            <w:sdtPr>
              <w:rPr>
                <w:szCs w:val="21"/>
              </w:rPr>
              <w:alias w:val="研发费用明细"/>
              <w:tag w:val="_TUP_78c47ce77ce942a2a4c5b824fc4daeaa"/>
              <w:id w:val="-1867449316"/>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检验费</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1,263,485.45</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122,339.23</w:t>
                    </w:r>
                  </w:p>
                </w:tc>
              </w:tr>
            </w:sdtContent>
          </w:sdt>
          <w:sdt>
            <w:sdtPr>
              <w:rPr>
                <w:szCs w:val="21"/>
              </w:rPr>
              <w:alias w:val="研发费用明细"/>
              <w:tag w:val="_TUP_78c47ce77ce942a2a4c5b824fc4daeaa"/>
              <w:id w:val="462469484"/>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委托研发费</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2,300,000.00</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50,000.00</w:t>
                    </w:r>
                  </w:p>
                </w:tc>
              </w:tr>
            </w:sdtContent>
          </w:sdt>
          <w:sdt>
            <w:sdtPr>
              <w:rPr>
                <w:szCs w:val="21"/>
              </w:rPr>
              <w:alias w:val="研发费用明细"/>
              <w:tag w:val="_TUP_78c47ce77ce942a2a4c5b824fc4daeaa"/>
              <w:id w:val="-917095106"/>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中间试验费</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1,490,566.05</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F025B6">
                    <w:pPr>
                      <w:jc w:val="right"/>
                      <w:rPr>
                        <w:szCs w:val="21"/>
                      </w:rPr>
                    </w:pPr>
                  </w:p>
                </w:tc>
              </w:tr>
            </w:sdtContent>
          </w:sdt>
          <w:sdt>
            <w:sdtPr>
              <w:rPr>
                <w:szCs w:val="21"/>
              </w:rPr>
              <w:alias w:val="研发费用明细"/>
              <w:tag w:val="_TUP_78c47ce77ce942a2a4c5b824fc4daeaa"/>
              <w:id w:val="-1185291322"/>
              <w:lock w:val="sdtLocked"/>
            </w:sdtPr>
            <w:sdtEndPr/>
            <w:sdtContent>
              <w:tr w:rsidR="00F025B6" w:rsidTr="00F025B6">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rPr>
                        <w:szCs w:val="21"/>
                      </w:rPr>
                    </w:pPr>
                    <w:r>
                      <w:t>相关费用</w:t>
                    </w:r>
                  </w:p>
                </w:tc>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557,150.43</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25,340.68</w:t>
                    </w:r>
                  </w:p>
                </w:tc>
              </w:tr>
            </w:sdtContent>
          </w:sdt>
          <w:tr w:rsidR="00F025B6" w:rsidTr="00F025B6">
            <w:sdt>
              <w:sdtPr>
                <w:tag w:val="_PLD_5a23b545f4d04be78e814a8fcf71e521"/>
                <w:id w:val="-1643189578"/>
                <w:lock w:val="sdtLocked"/>
              </w:sdtPr>
              <w:sdtEndPr/>
              <w:sdtContent>
                <w:tc>
                  <w:tcPr>
                    <w:tcW w:w="1707"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pPr>
                      <w:jc w:val="center"/>
                      <w:rPr>
                        <w:szCs w:val="21"/>
                      </w:rPr>
                    </w:pPr>
                    <w:r>
                      <w:rPr>
                        <w:rFonts w:hint="eastAsia"/>
                        <w:szCs w:val="21"/>
                      </w:rPr>
                      <w:t>合计</w:t>
                    </w:r>
                  </w:p>
                </w:tc>
              </w:sdtContent>
            </w:sdt>
            <w:tc>
              <w:tcPr>
                <w:tcW w:w="1616"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9,153,061.20</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rPr>
                    <w:szCs w:val="21"/>
                  </w:rPr>
                </w:pPr>
                <w:r>
                  <w:t>8,410,852.66</w:t>
                </w:r>
              </w:p>
            </w:tc>
          </w:tr>
        </w:tbl>
        <w:p w:rsidR="00497A79" w:rsidRDefault="00030B85">
          <w:pPr>
            <w:rPr>
              <w:szCs w:val="21"/>
            </w:rPr>
          </w:pPr>
        </w:p>
      </w:sdtContent>
    </w:sdt>
    <w:bookmarkEnd w:id="158" w:displacedByCustomXml="prev"/>
    <w:sdt>
      <w:sdtPr>
        <w:rPr>
          <w:rFonts w:ascii="宋体" w:hAnsi="宋体" w:cs="宋体" w:hint="eastAsia"/>
          <w:b w:val="0"/>
          <w:bCs w:val="0"/>
          <w:kern w:val="0"/>
          <w:szCs w:val="21"/>
        </w:rPr>
        <w:alias w:val="模块:财务费用"/>
        <w:tag w:val="_GBC_aeeadad5456b4097a79668e5a1cadb17"/>
        <w:id w:val="859163563"/>
        <w:lock w:val="sdtLocked"/>
        <w:placeholder>
          <w:docPart w:val="GBC22222222222222222222222222222"/>
        </w:placeholder>
      </w:sdtPr>
      <w:sdtEndPr/>
      <w:sdtContent>
        <w:p w:rsidR="00497A79" w:rsidRDefault="00011E94">
          <w:pPr>
            <w:pStyle w:val="3"/>
            <w:numPr>
              <w:ilvl w:val="0"/>
              <w:numId w:val="21"/>
            </w:numPr>
            <w:tabs>
              <w:tab w:val="left" w:pos="504"/>
            </w:tabs>
            <w:rPr>
              <w:szCs w:val="21"/>
            </w:rPr>
          </w:pPr>
          <w:r>
            <w:rPr>
              <w:rFonts w:hint="eastAsia"/>
              <w:szCs w:val="21"/>
            </w:rPr>
            <w:t>财务费用</w:t>
          </w:r>
        </w:p>
        <w:sdt>
          <w:sdtPr>
            <w:alias w:val="是否适用：财务费用[双击切换]"/>
            <w:tag w:val="_GBC_699d8bdb2f1f4504a0ea4ccbc8889cfa"/>
            <w:id w:val="56518006"/>
            <w:lock w:val="sdtContentLocked"/>
            <w:placeholder>
              <w:docPart w:val="GBC22222222222222222222222222222"/>
            </w:placeholder>
          </w:sdtPr>
          <w:sdtEndPr/>
          <w:sdtContent>
            <w:p w:rsidR="00497A79" w:rsidRDefault="00011E94">
              <w:r>
                <w:fldChar w:fldCharType="begin"/>
              </w:r>
              <w:r w:rsidR="00F025B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3"/>
            <w:gridCol w:w="2564"/>
            <w:gridCol w:w="2402"/>
          </w:tblGrid>
          <w:tr w:rsidR="00F025B6" w:rsidTr="00A97B09">
            <w:sdt>
              <w:sdtPr>
                <w:tag w:val="_PLD_c57c227174f044c4bfa2c0fda1e37156"/>
                <w:id w:val="109421074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pPr>
                    <w:r>
                      <w:rPr>
                        <w:rFonts w:hint="eastAsia"/>
                      </w:rPr>
                      <w:t>项目</w:t>
                    </w:r>
                  </w:p>
                </w:tc>
              </w:sdtContent>
            </w:sdt>
            <w:sdt>
              <w:sdtPr>
                <w:tag w:val="_PLD_d7b23aa0bcb6433894875c858270ab7f"/>
                <w:id w:val="86201546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pPr>
                    <w:r>
                      <w:rPr>
                        <w:rFonts w:hint="eastAsia"/>
                      </w:rPr>
                      <w:t>本期发生额</w:t>
                    </w:r>
                  </w:p>
                </w:tc>
              </w:sdtContent>
            </w:sdt>
            <w:sdt>
              <w:sdtPr>
                <w:tag w:val="_PLD_d79245f93e3d475b953b3e44bb1c6425"/>
                <w:id w:val="-83546061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pPr>
                    <w:r>
                      <w:rPr>
                        <w:rFonts w:hint="eastAsia"/>
                      </w:rPr>
                      <w:t>上期发生额</w:t>
                    </w:r>
                  </w:p>
                </w:tc>
              </w:sdtContent>
            </w:sdt>
          </w:tr>
          <w:sdt>
            <w:sdtPr>
              <w:rPr>
                <w:rFonts w:hint="eastAsia"/>
              </w:rPr>
              <w:alias w:val="财务费用明细"/>
              <w:tag w:val="_GBC_6315cf92135646dfa5694359777c36b0"/>
              <w:id w:val="-800454657"/>
              <w:lock w:val="sdtLocked"/>
            </w:sdtPr>
            <w:sdtEndPr/>
            <w:sdtContent>
              <w:tr w:rsidR="00F025B6" w:rsidTr="00A97B0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22,012,456.43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15,137,390.19</w:t>
                    </w:r>
                  </w:p>
                </w:tc>
              </w:tr>
            </w:sdtContent>
          </w:sdt>
          <w:sdt>
            <w:sdtPr>
              <w:rPr>
                <w:rFonts w:hint="eastAsia"/>
              </w:rPr>
              <w:alias w:val="财务费用明细"/>
              <w:tag w:val="_GBC_6315cf92135646dfa5694359777c36b0"/>
              <w:id w:val="-68811006"/>
              <w:lock w:val="sdtLocked"/>
            </w:sdtPr>
            <w:sdtEndPr/>
            <w:sdtContent>
              <w:tr w:rsidR="00F025B6" w:rsidTr="00A97B0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rPr>
                        <w:rFonts w:hint="eastAsia"/>
                      </w:rPr>
                      <w:t>-</w:t>
                    </w:r>
                    <w:r>
                      <w:t>1,873,763.78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-2,463,190.79</w:t>
                    </w:r>
                  </w:p>
                </w:tc>
              </w:tr>
            </w:sdtContent>
          </w:sdt>
          <w:sdt>
            <w:sdtPr>
              <w:rPr>
                <w:rFonts w:hint="eastAsia"/>
              </w:rPr>
              <w:alias w:val="财务费用明细"/>
              <w:tag w:val="_GBC_6315cf92135646dfa5694359777c36b0"/>
              <w:id w:val="479968223"/>
              <w:lock w:val="sdtLocked"/>
            </w:sdtPr>
            <w:sdtEndPr/>
            <w:sdtContent>
              <w:tr w:rsidR="00F025B6" w:rsidTr="00A97B0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12,807.34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36,190.10</w:t>
                    </w:r>
                  </w:p>
                </w:tc>
              </w:tr>
            </w:sdtContent>
          </w:sdt>
          <w:sdt>
            <w:sdtPr>
              <w:rPr>
                <w:rFonts w:hint="eastAsia"/>
              </w:rPr>
              <w:alias w:val="财务费用明细"/>
              <w:tag w:val="_GBC_6315cf92135646dfa5694359777c36b0"/>
              <w:id w:val="-1317329929"/>
              <w:lock w:val="sdtLocked"/>
            </w:sdtPr>
            <w:sdtEndPr/>
            <w:sdtContent>
              <w:tr w:rsidR="00F025B6" w:rsidTr="00A97B09">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F025B6" w:rsidRDefault="00F025B6" w:rsidP="00A97B09">
                    <w:r>
                      <w:t>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409,725.17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199,234.03</w:t>
                    </w:r>
                  </w:p>
                </w:tc>
              </w:tr>
            </w:sdtContent>
          </w:sdt>
          <w:tr w:rsidR="00F025B6" w:rsidTr="00A97B09">
            <w:sdt>
              <w:sdtPr>
                <w:tag w:val="_PLD_27965316bcaf4972b01a6dd60323d7f4"/>
                <w:id w:val="46601708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20,561,225.16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F025B6" w:rsidRDefault="00F025B6" w:rsidP="00A97B09">
                <w:pPr>
                  <w:jc w:val="right"/>
                </w:pPr>
                <w:r>
                  <w:t>12,909,623.53</w:t>
                </w:r>
              </w:p>
            </w:tc>
          </w:tr>
        </w:tbl>
      </w:sdtContent>
    </w:sdt>
    <w:p w:rsidR="00330C84" w:rsidRPr="00330C84" w:rsidRDefault="00330C84" w:rsidP="00330C84"/>
    <w:sdt>
      <w:sdtPr>
        <w:rPr>
          <w:rFonts w:ascii="宋体" w:hAnsi="宋体" w:cs="宋体" w:hint="eastAsia"/>
          <w:b w:val="0"/>
          <w:bCs w:val="0"/>
          <w:kern w:val="0"/>
          <w:szCs w:val="24"/>
        </w:rPr>
        <w:alias w:val="模块:其他收益"/>
        <w:tag w:val="_SEC_b7dd1353107541ffa3a1d66fbb85a037"/>
        <w:id w:val="-1639944819"/>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pPr>
          <w:r>
            <w:rPr>
              <w:rFonts w:hint="eastAsia"/>
            </w:rPr>
            <w:t>其他收益</w:t>
          </w:r>
        </w:p>
        <w:sdt>
          <w:sdtPr>
            <w:alias w:val="是否适用：财务报表其他收益[双击切换]"/>
            <w:tag w:val="_GBC_86fde94b0d4e4b1f997adc6f063babf7"/>
            <w:id w:val="-75980066"/>
            <w:lock w:val="sdtContentLocked"/>
            <w:placeholder>
              <w:docPart w:val="GBC22222222222222222222222222222"/>
            </w:placeholder>
          </w:sdtPr>
          <w:sdtEndPr/>
          <w:sdtContent>
            <w:p w:rsidR="00497A79" w:rsidRDefault="00011E94">
              <w:r>
                <w:fldChar w:fldCharType="begin"/>
              </w:r>
              <w:r w:rsidR="00F025B6">
                <w:instrText xml:space="preserve"> MACROBUTTON  SnrToggleCheckbox √适用 </w:instrText>
              </w:r>
              <w:r>
                <w:fldChar w:fldCharType="end"/>
              </w:r>
              <w:r>
                <w:fldChar w:fldCharType="begin"/>
              </w:r>
              <w:r w:rsidR="00F025B6">
                <w:instrText xml:space="preserve"> MACROBUTTON  SnrToggleCheckbox □不适用 </w:instrText>
              </w:r>
              <w:r>
                <w:fldChar w:fldCharType="end"/>
              </w:r>
            </w:p>
          </w:sdtContent>
        </w:sdt>
        <w:p w:rsidR="00497A79" w:rsidRDefault="00011E94">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szCs w:val="22"/>
                </w:rPr>
                <w:t>人民币</w:t>
              </w:r>
            </w:sdtContent>
          </w:sdt>
        </w:p>
        <w:tbl>
          <w:tblPr>
            <w:tblStyle w:val="a6"/>
            <w:tblW w:w="0" w:type="auto"/>
            <w:tblLook w:val="04A0" w:firstRow="1" w:lastRow="0" w:firstColumn="1" w:lastColumn="0" w:noHBand="0" w:noVBand="1"/>
          </w:tblPr>
          <w:tblGrid>
            <w:gridCol w:w="3987"/>
            <w:gridCol w:w="2525"/>
            <w:gridCol w:w="2397"/>
          </w:tblGrid>
          <w:tr w:rsidR="00F025B6" w:rsidTr="00A97B09">
            <w:tc>
              <w:tcPr>
                <w:tcW w:w="4077" w:type="dxa"/>
              </w:tcPr>
              <w:sdt>
                <w:sdtPr>
                  <w:rPr>
                    <w:rFonts w:hint="eastAsia"/>
                  </w:rPr>
                  <w:tag w:val="_PLD_92b33ced889140b7b84894c5f486f4e6"/>
                  <w:id w:val="-1766835975"/>
                  <w:lock w:val="sdtLocked"/>
                </w:sdtPr>
                <w:sdtEndPr/>
                <w:sdtContent>
                  <w:p w:rsidR="00F025B6" w:rsidRDefault="00F025B6" w:rsidP="00A97B09">
                    <w:pPr>
                      <w:jc w:val="center"/>
                    </w:pPr>
                    <w:r>
                      <w:rPr>
                        <w:rFonts w:hint="eastAsia"/>
                      </w:rPr>
                      <w:t>项目</w:t>
                    </w:r>
                  </w:p>
                </w:sdtContent>
              </w:sdt>
            </w:tc>
            <w:tc>
              <w:tcPr>
                <w:tcW w:w="2552" w:type="dxa"/>
              </w:tcPr>
              <w:sdt>
                <w:sdtPr>
                  <w:rPr>
                    <w:rFonts w:hint="eastAsia"/>
                  </w:rPr>
                  <w:tag w:val="_PLD_73b3023fbaed423bbb8ca1ec42a2eaf9"/>
                  <w:id w:val="-251205887"/>
                  <w:lock w:val="sdtLocked"/>
                </w:sdtPr>
                <w:sdtEndPr/>
                <w:sdtContent>
                  <w:p w:rsidR="00F025B6" w:rsidRDefault="00F025B6" w:rsidP="00A97B09">
                    <w:pPr>
                      <w:jc w:val="center"/>
                    </w:pPr>
                    <w:r>
                      <w:rPr>
                        <w:rFonts w:hint="eastAsia"/>
                      </w:rPr>
                      <w:t>本期发生额</w:t>
                    </w:r>
                  </w:p>
                </w:sdtContent>
              </w:sdt>
            </w:tc>
            <w:tc>
              <w:tcPr>
                <w:tcW w:w="2420" w:type="dxa"/>
              </w:tcPr>
              <w:sdt>
                <w:sdtPr>
                  <w:rPr>
                    <w:rFonts w:hint="eastAsia"/>
                  </w:rPr>
                  <w:tag w:val="_PLD_9f39351a333c497da22a0955aff07b4c"/>
                  <w:id w:val="2112083563"/>
                  <w:lock w:val="sdtLocked"/>
                </w:sdtPr>
                <w:sdtEndPr/>
                <w:sdtContent>
                  <w:p w:rsidR="00F025B6" w:rsidRDefault="00F025B6" w:rsidP="00A97B09">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831954497"/>
              <w:lock w:val="sdtLocked"/>
            </w:sdtPr>
            <w:sdtEndPr/>
            <w:sdtContent>
              <w:tr w:rsidR="00F025B6" w:rsidTr="00A97B09">
                <w:tc>
                  <w:tcPr>
                    <w:tcW w:w="4077" w:type="dxa"/>
                  </w:tcPr>
                  <w:p w:rsidR="00F025B6" w:rsidRDefault="00F025B6" w:rsidP="00A97B09">
                    <w:r>
                      <w:t>政府补助</w:t>
                    </w:r>
                  </w:p>
                </w:tc>
                <w:tc>
                  <w:tcPr>
                    <w:tcW w:w="2552" w:type="dxa"/>
                  </w:tcPr>
                  <w:p w:rsidR="00F025B6" w:rsidRDefault="00F025B6" w:rsidP="00A97B09">
                    <w:pPr>
                      <w:jc w:val="right"/>
                    </w:pPr>
                    <w:r>
                      <w:t>2,974,800.00</w:t>
                    </w:r>
                  </w:p>
                </w:tc>
                <w:tc>
                  <w:tcPr>
                    <w:tcW w:w="2420" w:type="dxa"/>
                  </w:tcPr>
                  <w:p w:rsidR="00F025B6" w:rsidRDefault="00F025B6" w:rsidP="00A97B09">
                    <w:pPr>
                      <w:jc w:val="right"/>
                    </w:pPr>
                    <w:r>
                      <w:t>3,517,000.01</w:t>
                    </w:r>
                  </w:p>
                </w:tc>
              </w:tr>
            </w:sdtContent>
          </w:sdt>
          <w:sdt>
            <w:sdtPr>
              <w:rPr>
                <w:rFonts w:asciiTheme="minorHAnsi" w:eastAsiaTheme="minorEastAsia" w:hAnsiTheme="minorHAnsi" w:cstheme="minorBidi"/>
                <w:kern w:val="2"/>
                <w:szCs w:val="22"/>
              </w:rPr>
              <w:alias w:val="财务报表其他收益明细"/>
              <w:tag w:val="_TUP_6fbc2b9298bf4c818dfcc7c62d7fcd6c"/>
              <w:id w:val="-1775241444"/>
              <w:lock w:val="sdtLocked"/>
            </w:sdtPr>
            <w:sdtEndPr/>
            <w:sdtContent>
              <w:tr w:rsidR="00F025B6" w:rsidTr="00A97B09">
                <w:tc>
                  <w:tcPr>
                    <w:tcW w:w="4077" w:type="dxa"/>
                  </w:tcPr>
                  <w:p w:rsidR="00F025B6" w:rsidRDefault="00F025B6" w:rsidP="00A97B09">
                    <w:r>
                      <w:t>其他</w:t>
                    </w:r>
                  </w:p>
                </w:tc>
                <w:tc>
                  <w:tcPr>
                    <w:tcW w:w="2552" w:type="dxa"/>
                  </w:tcPr>
                  <w:p w:rsidR="00F025B6" w:rsidRDefault="00F025B6" w:rsidP="00A97B09">
                    <w:pPr>
                      <w:jc w:val="right"/>
                    </w:pPr>
                    <w:r>
                      <w:t>28,719.80</w:t>
                    </w:r>
                  </w:p>
                </w:tc>
                <w:tc>
                  <w:tcPr>
                    <w:tcW w:w="2420" w:type="dxa"/>
                  </w:tcPr>
                  <w:p w:rsidR="00F025B6" w:rsidRDefault="00F025B6" w:rsidP="00A97B09">
                    <w:pPr>
                      <w:jc w:val="right"/>
                    </w:pPr>
                  </w:p>
                </w:tc>
              </w:tr>
            </w:sdtContent>
          </w:sdt>
          <w:tr w:rsidR="00F025B6" w:rsidTr="00A97B09">
            <w:tc>
              <w:tcPr>
                <w:tcW w:w="4077" w:type="dxa"/>
              </w:tcPr>
              <w:sdt>
                <w:sdtPr>
                  <w:rPr>
                    <w:rFonts w:hint="eastAsia"/>
                  </w:rPr>
                  <w:tag w:val="_PLD_895bf64d897b4d94b2d45a7ce9849ec7"/>
                  <w:id w:val="1590418388"/>
                  <w:lock w:val="sdtLocked"/>
                </w:sdtPr>
                <w:sdtEndPr/>
                <w:sdtContent>
                  <w:p w:rsidR="00F025B6" w:rsidRDefault="00F025B6" w:rsidP="00A97B09">
                    <w:pPr>
                      <w:jc w:val="center"/>
                    </w:pPr>
                    <w:r>
                      <w:rPr>
                        <w:rFonts w:hint="eastAsia"/>
                      </w:rPr>
                      <w:t>合计</w:t>
                    </w:r>
                  </w:p>
                </w:sdtContent>
              </w:sdt>
            </w:tc>
            <w:tc>
              <w:tcPr>
                <w:tcW w:w="2552" w:type="dxa"/>
              </w:tcPr>
              <w:p w:rsidR="00F025B6" w:rsidRDefault="00F025B6" w:rsidP="00A97B09">
                <w:pPr>
                  <w:jc w:val="right"/>
                </w:pPr>
                <w:r>
                  <w:t>3,003,519.80</w:t>
                </w:r>
              </w:p>
            </w:tc>
            <w:tc>
              <w:tcPr>
                <w:tcW w:w="2420" w:type="dxa"/>
              </w:tcPr>
              <w:p w:rsidR="00F025B6" w:rsidRDefault="00F025B6" w:rsidP="00A97B09">
                <w:pPr>
                  <w:jc w:val="right"/>
                </w:pPr>
                <w:r>
                  <w:t>3,517,000.01</w:t>
                </w:r>
              </w:p>
            </w:tc>
          </w:tr>
        </w:tbl>
        <w:p w:rsidR="00497A79" w:rsidRDefault="00011E94">
          <w:r>
            <w:rPr>
              <w:rFonts w:hint="eastAsia"/>
            </w:rPr>
            <w:t>其他</w:t>
          </w:r>
          <w:r>
            <w:t>说明：</w:t>
          </w:r>
        </w:p>
        <w:sdt>
          <w:sdtPr>
            <w:alias w:val="财务报表其他收益其他说明"/>
            <w:tag w:val="_GBC_9489a93c45754a9ea78d3a872093a735"/>
            <w:id w:val="-549764684"/>
            <w:lock w:val="sdtLocked"/>
            <w:placeholder>
              <w:docPart w:val="GBC22222222222222222222222222222"/>
            </w:placeholder>
          </w:sdtPr>
          <w:sdtEndPr/>
          <w:sdtContent>
            <w:p w:rsidR="00497A79" w:rsidRDefault="00F025B6">
              <w:r>
                <w:rPr>
                  <w:rFonts w:hint="eastAsia"/>
                </w:rPr>
                <w:t>其他收益明细见本节七、8</w:t>
              </w:r>
              <w:r w:rsidR="009B070A">
                <w:rPr>
                  <w:rFonts w:hint="eastAsia"/>
                </w:rPr>
                <w:t>2</w:t>
              </w:r>
              <w:r>
                <w:rPr>
                  <w:rFonts w:hint="eastAsia"/>
                </w:rPr>
                <w:t>政府补助。</w:t>
              </w:r>
            </w:p>
          </w:sdtContent>
        </w:sdt>
      </w:sdtContent>
    </w:sdt>
    <w:p w:rsidR="00497A79" w:rsidRDefault="00497A79">
      <w:pPr>
        <w:rPr>
          <w:szCs w:val="21"/>
        </w:rPr>
      </w:pPr>
    </w:p>
    <w:bookmarkStart w:id="159"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578252655"/>
        <w:lock w:val="sdtLocked"/>
        <w:placeholder>
          <w:docPart w:val="GBC22222222222222222222222222222"/>
        </w:placeholder>
      </w:sdt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ContentLocked"/>
            <w:placeholder>
              <w:docPart w:val="GBC22222222222222222222222222222"/>
            </w:placeholder>
          </w:sdtPr>
          <w:sdtEndPr/>
          <w:sdtContent>
            <w:p w:rsidR="00497A79" w:rsidRDefault="00011E94">
              <w:r>
                <w:fldChar w:fldCharType="begin"/>
              </w:r>
              <w:r w:rsidR="00F025B6">
                <w:instrText xml:space="preserve"> MACROBUTTON  SnrToggleCheckbox √适用 </w:instrText>
              </w:r>
              <w:r>
                <w:fldChar w:fldCharType="end"/>
              </w:r>
              <w:r>
                <w:fldChar w:fldCharType="begin"/>
              </w:r>
              <w:r w:rsidR="00F025B6">
                <w:instrText xml:space="preserve"> MACROBUTTON  SnrToggleCheckbox □不适用 </w:instrText>
              </w:r>
              <w:r>
                <w:fldChar w:fldCharType="end"/>
              </w:r>
            </w:p>
          </w:sdtContent>
        </w:sdt>
        <w:p w:rsidR="00497A79" w:rsidRDefault="00011E94">
          <w:pPr>
            <w:jc w:val="right"/>
            <w:rPr>
              <w:b/>
              <w:szCs w:val="21"/>
            </w:rPr>
          </w:pPr>
          <w:bookmarkStart w:id="160"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127"/>
            <w:gridCol w:w="2138"/>
          </w:tblGrid>
          <w:tr w:rsidR="002B79BF" w:rsidTr="002B79BF">
            <w:bookmarkEnd w:id="160" w:displacedByCustomXml="next"/>
            <w:sdt>
              <w:sdtPr>
                <w:tag w:val="_PLD_2fef67a5db2c453288257a2dfe03fd6e"/>
                <w:id w:val="-610822856"/>
                <w:lock w:val="sdtLocked"/>
              </w:sdtPr>
              <w:sdtEndPr/>
              <w:sdtContent>
                <w:tc>
                  <w:tcPr>
                    <w:tcW w:w="2606" w:type="pct"/>
                    <w:vAlign w:val="center"/>
                  </w:tcPr>
                  <w:p w:rsidR="002B79BF" w:rsidRDefault="002B79BF" w:rsidP="00A97B09">
                    <w:pPr>
                      <w:ind w:left="420" w:hanging="420"/>
                      <w:jc w:val="center"/>
                      <w:rPr>
                        <w:szCs w:val="21"/>
                      </w:rPr>
                    </w:pPr>
                    <w:r>
                      <w:rPr>
                        <w:rFonts w:hint="eastAsia"/>
                        <w:szCs w:val="21"/>
                      </w:rPr>
                      <w:t>项目</w:t>
                    </w:r>
                  </w:p>
                </w:tc>
              </w:sdtContent>
            </w:sdt>
            <w:sdt>
              <w:sdtPr>
                <w:tag w:val="_PLD_3f927d0ff25c47abb0f9b18794554af6"/>
                <w:id w:val="-347789822"/>
                <w:lock w:val="sdtLocked"/>
              </w:sdtPr>
              <w:sdtEndPr/>
              <w:sdtContent>
                <w:tc>
                  <w:tcPr>
                    <w:tcW w:w="1194" w:type="pct"/>
                    <w:vAlign w:val="center"/>
                  </w:tcPr>
                  <w:p w:rsidR="002B79BF" w:rsidRDefault="002B79BF" w:rsidP="00A97B09">
                    <w:pPr>
                      <w:jc w:val="center"/>
                      <w:rPr>
                        <w:szCs w:val="21"/>
                      </w:rPr>
                    </w:pPr>
                    <w:r>
                      <w:rPr>
                        <w:rFonts w:hint="eastAsia"/>
                        <w:szCs w:val="21"/>
                      </w:rPr>
                      <w:t>本期发生额</w:t>
                    </w:r>
                  </w:p>
                </w:tc>
              </w:sdtContent>
            </w:sdt>
            <w:sdt>
              <w:sdtPr>
                <w:tag w:val="_PLD_a6cbfed1438f48b7947079a5821a9eba"/>
                <w:id w:val="1525209811"/>
                <w:lock w:val="sdtLocked"/>
              </w:sdtPr>
              <w:sdtEndPr/>
              <w:sdtContent>
                <w:tc>
                  <w:tcPr>
                    <w:tcW w:w="1200" w:type="pct"/>
                    <w:vAlign w:val="center"/>
                  </w:tcPr>
                  <w:p w:rsidR="002B79BF" w:rsidRDefault="002B79BF" w:rsidP="00A97B09">
                    <w:pPr>
                      <w:jc w:val="center"/>
                      <w:rPr>
                        <w:szCs w:val="21"/>
                      </w:rPr>
                    </w:pPr>
                    <w:r>
                      <w:rPr>
                        <w:rFonts w:hint="eastAsia"/>
                        <w:szCs w:val="21"/>
                      </w:rPr>
                      <w:t>上期发生额</w:t>
                    </w:r>
                  </w:p>
                </w:tc>
              </w:sdtContent>
            </w:sdt>
          </w:tr>
          <w:tr w:rsidR="002B79BF" w:rsidTr="002B79BF">
            <w:sdt>
              <w:sdtPr>
                <w:tag w:val="_PLD_095c5821555f4f22a6901c43ff8cf9ed"/>
                <w:id w:val="800882661"/>
                <w:lock w:val="sdtLocked"/>
              </w:sdtPr>
              <w:sdtEndPr/>
              <w:sdtContent>
                <w:tc>
                  <w:tcPr>
                    <w:tcW w:w="2606" w:type="pct"/>
                  </w:tcPr>
                  <w:p w:rsidR="002B79BF" w:rsidRDefault="002B79BF" w:rsidP="00A97B09">
                    <w:pPr>
                      <w:rPr>
                        <w:szCs w:val="21"/>
                      </w:rPr>
                    </w:pPr>
                    <w:r>
                      <w:rPr>
                        <w:rFonts w:hint="eastAsia"/>
                        <w:szCs w:val="21"/>
                      </w:rPr>
                      <w:t>权益法核算的长期股权投资收益</w:t>
                    </w:r>
                  </w:p>
                </w:tc>
              </w:sdtContent>
            </w:sdt>
            <w:tc>
              <w:tcPr>
                <w:tcW w:w="1194" w:type="pct"/>
              </w:tcPr>
              <w:p w:rsidR="002B79BF" w:rsidRDefault="002B79BF" w:rsidP="00A97B09">
                <w:pPr>
                  <w:jc w:val="right"/>
                  <w:rPr>
                    <w:szCs w:val="21"/>
                  </w:rPr>
                </w:pPr>
                <w:r>
                  <w:t>-861,377.38</w:t>
                </w:r>
              </w:p>
            </w:tc>
            <w:tc>
              <w:tcPr>
                <w:tcW w:w="1200" w:type="pct"/>
              </w:tcPr>
              <w:p w:rsidR="002B79BF" w:rsidRDefault="002B79BF" w:rsidP="00A97B09">
                <w:pPr>
                  <w:jc w:val="right"/>
                  <w:rPr>
                    <w:szCs w:val="21"/>
                  </w:rPr>
                </w:pPr>
                <w:r>
                  <w:t>-335,876.76</w:t>
                </w:r>
              </w:p>
            </w:tc>
          </w:tr>
          <w:tr w:rsidR="002B79BF" w:rsidTr="002B79BF">
            <w:sdt>
              <w:sdtPr>
                <w:tag w:val="_PLD_bf1f8f83597a458db5a601500b855dc3"/>
                <w:id w:val="-899202491"/>
                <w:lock w:val="sdtLocked"/>
              </w:sdtPr>
              <w:sdtEndPr/>
              <w:sdtContent>
                <w:tc>
                  <w:tcPr>
                    <w:tcW w:w="2606" w:type="pct"/>
                  </w:tcPr>
                  <w:p w:rsidR="002B79BF" w:rsidRDefault="002B79BF" w:rsidP="00A97B09">
                    <w:pPr>
                      <w:rPr>
                        <w:szCs w:val="21"/>
                      </w:rPr>
                    </w:pPr>
                    <w:r>
                      <w:rPr>
                        <w:rFonts w:hint="eastAsia"/>
                        <w:szCs w:val="21"/>
                      </w:rPr>
                      <w:t>处置长期股权投资产生的投资收益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sdt>
              <w:sdtPr>
                <w:tag w:val="_PLD_c852370c98624f96aed4f6b893edd713"/>
                <w:id w:val="-1608269756"/>
                <w:lock w:val="sdtLocked"/>
              </w:sdtPr>
              <w:sdtEndPr/>
              <w:sdtContent>
                <w:tc>
                  <w:tcPr>
                    <w:tcW w:w="2606" w:type="pct"/>
                  </w:tcPr>
                  <w:p w:rsidR="002B79BF" w:rsidRDefault="002B79BF" w:rsidP="00A97B09">
                    <w:pPr>
                      <w:rPr>
                        <w:szCs w:val="21"/>
                      </w:rPr>
                    </w:pPr>
                    <w:r>
                      <w:rPr>
                        <w:rFonts w:hint="eastAsia"/>
                        <w:szCs w:val="21"/>
                      </w:rPr>
                      <w:t>以公允价值计量且其变动计入当期损益的金融资产在持有期间的投资收益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r>
                  <w:t>-115,643.17</w:t>
                </w:r>
              </w:p>
            </w:tc>
          </w:tr>
          <w:tr w:rsidR="002B79BF" w:rsidTr="002B79BF">
            <w:sdt>
              <w:sdtPr>
                <w:tag w:val="_PLD_50488409a4e146bd93bb8c1b77768718"/>
                <w:id w:val="1268115681"/>
                <w:lock w:val="sdtLocked"/>
              </w:sdtPr>
              <w:sdtEndPr/>
              <w:sdtContent>
                <w:tc>
                  <w:tcPr>
                    <w:tcW w:w="2606" w:type="pct"/>
                  </w:tcPr>
                  <w:p w:rsidR="002B79BF" w:rsidRDefault="002B79BF" w:rsidP="00A97B09">
                    <w:pPr>
                      <w:rPr>
                        <w:szCs w:val="21"/>
                      </w:rPr>
                    </w:pPr>
                    <w:r>
                      <w:rPr>
                        <w:rFonts w:hint="eastAsia"/>
                        <w:szCs w:val="21"/>
                      </w:rPr>
                      <w:t>处置以公允价值计量且其变动计入当期损益的金融资产取得的投资收益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sdt>
              <w:sdtPr>
                <w:tag w:val="_PLD_490d15f68487418c8d7db77aabb2d57e"/>
                <w:id w:val="1743679567"/>
                <w:lock w:val="sdtLocked"/>
              </w:sdtPr>
              <w:sdtEndPr/>
              <w:sdtContent>
                <w:tc>
                  <w:tcPr>
                    <w:tcW w:w="2606" w:type="pct"/>
                  </w:tcPr>
                  <w:p w:rsidR="002B79BF" w:rsidRDefault="002B79BF" w:rsidP="00A97B09">
                    <w:pPr>
                      <w:rPr>
                        <w:szCs w:val="21"/>
                      </w:rPr>
                    </w:pPr>
                    <w:r>
                      <w:rPr>
                        <w:rFonts w:hint="eastAsia"/>
                        <w:szCs w:val="21"/>
                      </w:rPr>
                      <w:t>持有至到期投资在持有期间的投资收益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30cdd05349544dd4814d227145d4dc62"/>
                  <w:id w:val="-235707662"/>
                  <w:lock w:val="sdtLocked"/>
                </w:sdtPr>
                <w:sdtEndPr/>
                <w:sdtContent>
                  <w:p w:rsidR="002B79BF" w:rsidRDefault="002B79BF" w:rsidP="00A97B09">
                    <w:r>
                      <w:rPr>
                        <w:rFonts w:hint="eastAsia"/>
                      </w:rPr>
                      <w:t>处置持有至到期投资取得的投资收益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sdt>
              <w:sdtPr>
                <w:tag w:val="_PLD_9728bd050847452091bbcd6ac31fd2d8"/>
                <w:id w:val="1090970759"/>
                <w:lock w:val="sdtLocked"/>
              </w:sdtPr>
              <w:sdtEndPr/>
              <w:sdtContent>
                <w:tc>
                  <w:tcPr>
                    <w:tcW w:w="2606" w:type="pct"/>
                  </w:tcPr>
                  <w:p w:rsidR="002B79BF" w:rsidRDefault="002B79BF" w:rsidP="00A97B09">
                    <w:pPr>
                      <w:rPr>
                        <w:szCs w:val="21"/>
                      </w:rPr>
                    </w:pPr>
                    <w:r>
                      <w:rPr>
                        <w:rFonts w:hint="eastAsia"/>
                        <w:szCs w:val="21"/>
                      </w:rPr>
                      <w:t>可供出售金融资产等取得的投资收益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r>
                  <w:t>5,400,000.00</w:t>
                </w:r>
              </w:p>
            </w:tc>
          </w:tr>
          <w:tr w:rsidR="002B79BF" w:rsidTr="002B79BF">
            <w:sdt>
              <w:sdtPr>
                <w:tag w:val="_PLD_f62311f7f09e45ceacda16762237b13d"/>
                <w:id w:val="-1936664816"/>
                <w:lock w:val="sdtLocked"/>
              </w:sdtPr>
              <w:sdtEndPr/>
              <w:sdtContent>
                <w:tc>
                  <w:tcPr>
                    <w:tcW w:w="2606" w:type="pct"/>
                  </w:tcPr>
                  <w:p w:rsidR="002B79BF" w:rsidRDefault="002B79BF" w:rsidP="00A97B09">
                    <w:pPr>
                      <w:rPr>
                        <w:szCs w:val="21"/>
                      </w:rPr>
                    </w:pPr>
                    <w:r>
                      <w:rPr>
                        <w:rFonts w:hint="eastAsia"/>
                        <w:szCs w:val="21"/>
                      </w:rPr>
                      <w:t>处置可供出售金融资产取得的投资收益</w:t>
                    </w:r>
                  </w:p>
                </w:tc>
              </w:sdtContent>
            </w:sdt>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r>
                  <w:t>67,412,252.56</w:t>
                </w:r>
              </w:p>
            </w:tc>
          </w:tr>
          <w:tr w:rsidR="002B79BF" w:rsidTr="002B79BF">
            <w:tc>
              <w:tcPr>
                <w:tcW w:w="2606" w:type="pct"/>
              </w:tcPr>
              <w:sdt>
                <w:sdtPr>
                  <w:rPr>
                    <w:rFonts w:hint="eastAsia"/>
                  </w:rPr>
                  <w:tag w:val="_PLD_6531b310ca654e5892cc88bec130b5fa"/>
                  <w:id w:val="-154611187"/>
                  <w:lock w:val="sdtLocked"/>
                </w:sdtPr>
                <w:sdtEndPr/>
                <w:sdtContent>
                  <w:p w:rsidR="002B79BF" w:rsidRDefault="002B79BF" w:rsidP="00A97B09">
                    <w:r>
                      <w:rPr>
                        <w:rFonts w:hint="eastAsia"/>
                      </w:rPr>
                      <w:t>交易性金融资产在持有期间的投资收益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28dcbb5f7e914848bb4a21be0e982758"/>
                  <w:id w:val="-1508891886"/>
                  <w:lock w:val="sdtLocked"/>
                </w:sdtPr>
                <w:sdtEndPr/>
                <w:sdtContent>
                  <w:p w:rsidR="002B79BF" w:rsidRDefault="002B79BF" w:rsidP="00A97B09">
                    <w:r>
                      <w:rPr>
                        <w:rFonts w:hint="eastAsia"/>
                      </w:rPr>
                      <w:t>其他权益工具投资在持有期间取得的股利收入</w:t>
                    </w:r>
                  </w:p>
                </w:sdtContent>
              </w:sdt>
            </w:tc>
            <w:tc>
              <w:tcPr>
                <w:tcW w:w="1194" w:type="pct"/>
              </w:tcPr>
              <w:p w:rsidR="002B79BF" w:rsidRDefault="002B79BF" w:rsidP="00A97B09">
                <w:pPr>
                  <w:jc w:val="right"/>
                  <w:rPr>
                    <w:szCs w:val="21"/>
                  </w:rPr>
                </w:pPr>
                <w:r>
                  <w:t>2,100,000.00</w:t>
                </w: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b254e5b9458e464aa9729f2f2c372a99"/>
                  <w:id w:val="-1118826242"/>
                  <w:lock w:val="sdtLocked"/>
                </w:sdtPr>
                <w:sdtEndPr/>
                <w:sdtContent>
                  <w:p w:rsidR="002B79BF" w:rsidRDefault="002B79BF" w:rsidP="00A97B09">
                    <w:r>
                      <w:rPr>
                        <w:rFonts w:hint="eastAsia"/>
                      </w:rPr>
                      <w:t>债权投资在持有期间取得的利息收入</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ded52f1fb6684e51b89c9ed12a41c791"/>
                  <w:id w:val="818533758"/>
                  <w:lock w:val="sdtLocked"/>
                </w:sdtPr>
                <w:sdtEndPr/>
                <w:sdtContent>
                  <w:p w:rsidR="002B79BF" w:rsidRDefault="002B79BF" w:rsidP="00A97B09">
                    <w:r>
                      <w:rPr>
                        <w:rFonts w:hint="eastAsia"/>
                      </w:rPr>
                      <w:t>其他债权投资在持有期间取得的利息收入</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3fb066cc533f4905803faa53dcf2b7bb"/>
                  <w:id w:val="-1601095474"/>
                  <w:lock w:val="sdtLocked"/>
                </w:sdtPr>
                <w:sdtEndPr/>
                <w:sdtContent>
                  <w:p w:rsidR="002B79BF" w:rsidRDefault="002B79BF" w:rsidP="00A97B09">
                    <w:r>
                      <w:rPr>
                        <w:rFonts w:hint="eastAsia"/>
                      </w:rPr>
                      <w:t>处置交易性金融资产取得的投资收益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dcb9706cbed545dd9e65917962412de7"/>
                  <w:id w:val="-1768147843"/>
                  <w:lock w:val="sdtLocked"/>
                </w:sdtPr>
                <w:sdtEndPr/>
                <w:sdtContent>
                  <w:p w:rsidR="002B79BF" w:rsidRDefault="002B79BF" w:rsidP="00A97B09">
                    <w:r>
                      <w:rPr>
                        <w:rFonts w:hint="eastAsia"/>
                      </w:rPr>
                      <w:t>处置其他权益工具投资取得的投资收益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edb592df302047c68b5387ad8d561632"/>
                  <w:id w:val="-146052169"/>
                  <w:lock w:val="sdtLocked"/>
                </w:sdtPr>
                <w:sdtEndPr/>
                <w:sdtContent>
                  <w:p w:rsidR="002B79BF" w:rsidRDefault="002B79BF" w:rsidP="00A97B09">
                    <w:r>
                      <w:rPr>
                        <w:rFonts w:hint="eastAsia"/>
                      </w:rPr>
                      <w:t>处置债权投资取得的投资收益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tcPr>
              <w:sdt>
                <w:sdtPr>
                  <w:rPr>
                    <w:rFonts w:hint="eastAsia"/>
                  </w:rPr>
                  <w:tag w:val="_PLD_dc0f3709523f48178820977d785b7da6"/>
                  <w:id w:val="-1762294995"/>
                  <w:lock w:val="sdtLocked"/>
                </w:sdtPr>
                <w:sdtEndPr/>
                <w:sdtContent>
                  <w:p w:rsidR="002B79BF" w:rsidRDefault="002B79BF" w:rsidP="00A97B09">
                    <w:r>
                      <w:rPr>
                        <w:rFonts w:hint="eastAsia"/>
                      </w:rPr>
                      <w:t>处置其他债权投资取得的投资收益</w:t>
                    </w:r>
                  </w:p>
                </w:sdtContent>
              </w:sdt>
            </w:tc>
            <w:tc>
              <w:tcPr>
                <w:tcW w:w="1194" w:type="pct"/>
              </w:tcPr>
              <w:p w:rsidR="002B79BF" w:rsidRDefault="002B79BF" w:rsidP="00A97B09">
                <w:pPr>
                  <w:jc w:val="right"/>
                  <w:rPr>
                    <w:szCs w:val="21"/>
                  </w:rPr>
                </w:pPr>
              </w:p>
            </w:tc>
            <w:tc>
              <w:tcPr>
                <w:tcW w:w="1200" w:type="pct"/>
              </w:tcPr>
              <w:p w:rsidR="002B79BF" w:rsidRDefault="002B79BF" w:rsidP="00A97B09">
                <w:pPr>
                  <w:jc w:val="right"/>
                  <w:rPr>
                    <w:szCs w:val="21"/>
                  </w:rPr>
                </w:pPr>
              </w:p>
            </w:tc>
          </w:tr>
          <w:tr w:rsidR="002B79BF" w:rsidTr="002B79BF">
            <w:tc>
              <w:tcPr>
                <w:tcW w:w="2606" w:type="pct"/>
                <w:vAlign w:val="center"/>
              </w:tcPr>
              <w:p w:rsidR="002B79BF" w:rsidRDefault="002B79BF" w:rsidP="002B79BF">
                <w:r>
                  <w:rPr>
                    <w:rFonts w:hint="eastAsia"/>
                    <w:szCs w:val="21"/>
                  </w:rPr>
                  <w:t>理财收益</w:t>
                </w:r>
              </w:p>
            </w:tc>
            <w:tc>
              <w:tcPr>
                <w:tcW w:w="1194" w:type="pct"/>
              </w:tcPr>
              <w:p w:rsidR="002B79BF" w:rsidRDefault="002B79BF" w:rsidP="00A97B09">
                <w:pPr>
                  <w:jc w:val="right"/>
                  <w:rPr>
                    <w:szCs w:val="21"/>
                  </w:rPr>
                </w:pPr>
                <w:r>
                  <w:t>13,527,123.30</w:t>
                </w:r>
              </w:p>
            </w:tc>
            <w:tc>
              <w:tcPr>
                <w:tcW w:w="1200" w:type="pct"/>
              </w:tcPr>
              <w:p w:rsidR="002B79BF" w:rsidRDefault="002B79BF" w:rsidP="00A97B09">
                <w:pPr>
                  <w:jc w:val="right"/>
                  <w:rPr>
                    <w:szCs w:val="21"/>
                  </w:rPr>
                </w:pPr>
                <w:r>
                  <w:t>917,494.11</w:t>
                </w:r>
              </w:p>
            </w:tc>
          </w:tr>
          <w:tr w:rsidR="002B79BF" w:rsidTr="002B79BF">
            <w:sdt>
              <w:sdtPr>
                <w:tag w:val="_PLD_11e45f17edee4a0fa17110849cf94fad"/>
                <w:id w:val="-992412972"/>
                <w:lock w:val="sdtLocked"/>
              </w:sdtPr>
              <w:sdtEndPr/>
              <w:sdtContent>
                <w:tc>
                  <w:tcPr>
                    <w:tcW w:w="2606" w:type="pct"/>
                    <w:vAlign w:val="center"/>
                  </w:tcPr>
                  <w:p w:rsidR="002B79BF" w:rsidRDefault="002B79BF" w:rsidP="00A97B09">
                    <w:pPr>
                      <w:jc w:val="center"/>
                      <w:rPr>
                        <w:szCs w:val="21"/>
                      </w:rPr>
                    </w:pPr>
                    <w:r>
                      <w:rPr>
                        <w:rFonts w:hint="eastAsia"/>
                        <w:szCs w:val="21"/>
                      </w:rPr>
                      <w:t>合计</w:t>
                    </w:r>
                  </w:p>
                </w:tc>
              </w:sdtContent>
            </w:sdt>
            <w:tc>
              <w:tcPr>
                <w:tcW w:w="1194" w:type="pct"/>
              </w:tcPr>
              <w:p w:rsidR="002B79BF" w:rsidRDefault="002B79BF" w:rsidP="00A97B09">
                <w:pPr>
                  <w:jc w:val="right"/>
                  <w:rPr>
                    <w:szCs w:val="21"/>
                  </w:rPr>
                </w:pPr>
                <w:r>
                  <w:t>14,765,745.92</w:t>
                </w:r>
              </w:p>
            </w:tc>
            <w:tc>
              <w:tcPr>
                <w:tcW w:w="1200" w:type="pct"/>
              </w:tcPr>
              <w:p w:rsidR="002B79BF" w:rsidRDefault="002B79BF" w:rsidP="00A97B09">
                <w:pPr>
                  <w:jc w:val="right"/>
                  <w:rPr>
                    <w:szCs w:val="21"/>
                  </w:rPr>
                </w:pPr>
                <w:r>
                  <w:t>73,278,226.74</w:t>
                </w:r>
              </w:p>
            </w:tc>
          </w:tr>
        </w:tbl>
      </w:sdtContent>
    </w:sdt>
    <w:p w:rsidR="001B1A27" w:rsidRPr="001B1A27" w:rsidRDefault="001B1A27" w:rsidP="001B1A27">
      <w:bookmarkStart w:id="161" w:name="_Hlk10538831"/>
      <w:bookmarkEnd w:id="159"/>
    </w:p>
    <w:sdt>
      <w:sdtPr>
        <w:rPr>
          <w:rFonts w:ascii="宋体" w:hAnsi="宋体" w:cs="宋体" w:hint="eastAsia"/>
          <w:b w:val="0"/>
          <w:bCs w:val="0"/>
          <w:kern w:val="0"/>
          <w:szCs w:val="21"/>
        </w:rPr>
        <w:alias w:val="模块:净敞口套期收益"/>
        <w:tag w:val="_SEC_cbd8186e9cf3452cab63fa24a69149bc"/>
        <w:id w:val="578023489"/>
        <w:lock w:val="sdtLocked"/>
        <w:placeholder>
          <w:docPart w:val="GBC22222222222222222222222222222"/>
        </w:placeholder>
      </w:sdtPr>
      <w:sdtEndPr>
        <w:rPr>
          <w:rFonts w:hint="default"/>
          <w:szCs w:val="24"/>
        </w:rPr>
      </w:sdtEndPr>
      <w:sdtContent>
        <w:p w:rsidR="00497A79" w:rsidRDefault="00011E94">
          <w:pPr>
            <w:pStyle w:val="3"/>
            <w:numPr>
              <w:ilvl w:val="0"/>
              <w:numId w:val="21"/>
            </w:numPr>
            <w:tabs>
              <w:tab w:val="left" w:pos="504"/>
            </w:tabs>
            <w:rPr>
              <w:szCs w:val="21"/>
            </w:rPr>
          </w:pPr>
          <w:r>
            <w:rPr>
              <w:rFonts w:hint="eastAsia"/>
              <w:szCs w:val="21"/>
            </w:rPr>
            <w:t>净敞口套期收益</w:t>
          </w:r>
        </w:p>
        <w:sdt>
          <w:sdtPr>
            <w:alias w:val="是否适用：净敞口套期收益[双击切换]"/>
            <w:tag w:val="_GBC_33e106b71ec640cd9126570421557bda"/>
            <w:id w:val="709383776"/>
            <w:lock w:val="sdtContentLocked"/>
            <w:placeholder>
              <w:docPart w:val="GBC22222222222222222222222222222"/>
            </w:placeholder>
          </w:sdtPr>
          <w:sdtEndPr/>
          <w:sdtContent>
            <w:p w:rsidR="002B79BF" w:rsidRDefault="00011E94" w:rsidP="002B79BF">
              <w:r>
                <w:fldChar w:fldCharType="begin"/>
              </w:r>
              <w:r w:rsidR="002B79BF">
                <w:instrText xml:space="preserve"> MACROBUTTON  SnrToggleCheckbox □适用 </w:instrText>
              </w:r>
              <w:r>
                <w:fldChar w:fldCharType="end"/>
              </w:r>
              <w:r>
                <w:fldChar w:fldCharType="begin"/>
              </w:r>
              <w:r w:rsidR="002B79BF">
                <w:instrText xml:space="preserve"> MACROBUTTON  SnrToggleCheckbox √不适用 </w:instrText>
              </w:r>
              <w:r>
                <w:fldChar w:fldCharType="end"/>
              </w:r>
            </w:p>
          </w:sdtContent>
        </w:sdt>
      </w:sdtContent>
    </w:sdt>
    <w:bookmarkEnd w:id="161"/>
    <w:p w:rsidR="00497A79" w:rsidRDefault="00497A79"/>
    <w:bookmarkStart w:id="162" w:name="_Hlk10538896" w:displacedByCustomXml="next"/>
    <w:sdt>
      <w:sdtPr>
        <w:rPr>
          <w:rFonts w:ascii="宋体" w:hAnsi="宋体" w:cs="宋体" w:hint="eastAsia"/>
          <w:b w:val="0"/>
          <w:bCs w:val="0"/>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ContentLocked"/>
            <w:placeholder>
              <w:docPart w:val="GBC22222222222222222222222222222"/>
            </w:placeholder>
          </w:sdtPr>
          <w:sdtEndPr/>
          <w:sdtContent>
            <w:p w:rsidR="00497A79" w:rsidRDefault="00011E94">
              <w:r>
                <w:fldChar w:fldCharType="begin"/>
              </w:r>
              <w:r w:rsidR="00A97B0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2"/>
            <w:gridCol w:w="1842"/>
            <w:gridCol w:w="1855"/>
          </w:tblGrid>
          <w:tr w:rsidR="00497A79" w:rsidTr="00375DC0">
            <w:sdt>
              <w:sdtPr>
                <w:tag w:val="_PLD_a07c0df95be549039f5bf24c4a595cbd"/>
                <w:id w:val="-880778428"/>
                <w:lock w:val="sdtLocked"/>
              </w:sdtPr>
              <w:sdtEndPr/>
              <w:sdtContent>
                <w:tc>
                  <w:tcPr>
                    <w:tcW w:w="2925" w:type="pct"/>
                    <w:tcBorders>
                      <w:top w:val="single" w:sz="4" w:space="0" w:color="auto"/>
                      <w:left w:val="single" w:sz="4" w:space="0" w:color="auto"/>
                      <w:bottom w:val="single" w:sz="4" w:space="0" w:color="auto"/>
                      <w:right w:val="single" w:sz="4" w:space="0" w:color="auto"/>
                    </w:tcBorders>
                    <w:vAlign w:val="center"/>
                  </w:tcPr>
                  <w:p w:rsidR="00497A79" w:rsidRDefault="00011E94">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2009409533"/>
                <w:lock w:val="sdtLocked"/>
              </w:sdtPr>
              <w:sdtEndPr/>
              <w:sdtContent>
                <w:tc>
                  <w:tcPr>
                    <w:tcW w:w="1034" w:type="pct"/>
                    <w:tcBorders>
                      <w:top w:val="single" w:sz="4" w:space="0" w:color="auto"/>
                      <w:left w:val="single" w:sz="4" w:space="0" w:color="auto"/>
                      <w:bottom w:val="single" w:sz="4" w:space="0" w:color="auto"/>
                      <w:right w:val="single" w:sz="4" w:space="0" w:color="auto"/>
                    </w:tcBorders>
                    <w:vAlign w:val="center"/>
                  </w:tcPr>
                  <w:p w:rsidR="00497A79" w:rsidRDefault="00011E94">
                    <w:pPr>
                      <w:autoSpaceDE w:val="0"/>
                      <w:autoSpaceDN w:val="0"/>
                      <w:adjustRightInd w:val="0"/>
                      <w:jc w:val="center"/>
                      <w:rPr>
                        <w:szCs w:val="21"/>
                      </w:rPr>
                    </w:pPr>
                    <w:r>
                      <w:rPr>
                        <w:rFonts w:hint="eastAsia"/>
                        <w:szCs w:val="21"/>
                      </w:rPr>
                      <w:t>本期发生额</w:t>
                    </w:r>
                  </w:p>
                </w:tc>
              </w:sdtContent>
            </w:sdt>
            <w:sdt>
              <w:sdtPr>
                <w:tag w:val="_PLD_943dd94af7be43cd9f57756acf9a8c19"/>
                <w:id w:val="1944417147"/>
                <w:lock w:val="sdtLocked"/>
              </w:sdtPr>
              <w:sdtEndPr/>
              <w:sdtContent>
                <w:tc>
                  <w:tcPr>
                    <w:tcW w:w="1041" w:type="pct"/>
                    <w:tcBorders>
                      <w:top w:val="single" w:sz="4" w:space="0" w:color="auto"/>
                      <w:left w:val="single" w:sz="4" w:space="0" w:color="auto"/>
                      <w:bottom w:val="single" w:sz="4" w:space="0" w:color="auto"/>
                      <w:right w:val="single" w:sz="4" w:space="0" w:color="auto"/>
                    </w:tcBorders>
                    <w:vAlign w:val="center"/>
                  </w:tcPr>
                  <w:p w:rsidR="00497A79" w:rsidRDefault="00011E94">
                    <w:pPr>
                      <w:autoSpaceDE w:val="0"/>
                      <w:autoSpaceDN w:val="0"/>
                      <w:adjustRightInd w:val="0"/>
                      <w:jc w:val="center"/>
                      <w:rPr>
                        <w:szCs w:val="21"/>
                      </w:rPr>
                    </w:pPr>
                    <w:r>
                      <w:rPr>
                        <w:rFonts w:hint="eastAsia"/>
                        <w:szCs w:val="21"/>
                      </w:rPr>
                      <w:t>上期发生额</w:t>
                    </w:r>
                  </w:p>
                </w:tc>
              </w:sdtContent>
            </w:sdt>
          </w:tr>
          <w:tr w:rsidR="00497A79" w:rsidTr="00375DC0">
            <w:sdt>
              <w:sdtPr>
                <w:tag w:val="_PLD_402b5413aaec4e358e056ca8d9f87b4c"/>
                <w:id w:val="-2141945989"/>
                <w:lock w:val="sdtLocked"/>
              </w:sdtPr>
              <w:sdtEndPr/>
              <w:sdtContent>
                <w:tc>
                  <w:tcPr>
                    <w:tcW w:w="2925" w:type="pct"/>
                    <w:tcBorders>
                      <w:top w:val="single" w:sz="4" w:space="0" w:color="auto"/>
                      <w:left w:val="single" w:sz="4" w:space="0" w:color="auto"/>
                      <w:bottom w:val="single" w:sz="4" w:space="0" w:color="auto"/>
                      <w:right w:val="single" w:sz="4" w:space="0" w:color="auto"/>
                    </w:tcBorders>
                  </w:tcPr>
                  <w:p w:rsidR="00497A79" w:rsidRDefault="00011E94">
                    <w:pPr>
                      <w:rPr>
                        <w:szCs w:val="21"/>
                      </w:rPr>
                    </w:pPr>
                    <w:r>
                      <w:rPr>
                        <w:rFonts w:hint="eastAsia"/>
                        <w:szCs w:val="21"/>
                      </w:rPr>
                      <w:t>交易性金融资产</w:t>
                    </w:r>
                  </w:p>
                </w:tc>
              </w:sdtContent>
            </w:sdt>
            <w:tc>
              <w:tcPr>
                <w:tcW w:w="1034" w:type="pct"/>
                <w:tcBorders>
                  <w:top w:val="single" w:sz="4" w:space="0" w:color="auto"/>
                  <w:left w:val="single" w:sz="4" w:space="0" w:color="auto"/>
                  <w:bottom w:val="single" w:sz="4" w:space="0" w:color="auto"/>
                  <w:right w:val="single" w:sz="4" w:space="0" w:color="auto"/>
                </w:tcBorders>
              </w:tcPr>
              <w:p w:rsidR="00497A79" w:rsidRPr="00A97B09" w:rsidRDefault="00A97B09" w:rsidP="00FA1D8C">
                <w:pPr>
                  <w:jc w:val="right"/>
                  <w:rPr>
                    <w:szCs w:val="21"/>
                  </w:rPr>
                </w:pPr>
                <w:r w:rsidRPr="00A97B09">
                  <w:rPr>
                    <w:rFonts w:hint="eastAsia"/>
                    <w:color w:val="000000"/>
                    <w:szCs w:val="21"/>
                  </w:rPr>
                  <w:t>68,027.20</w:t>
                </w:r>
              </w:p>
            </w:tc>
            <w:tc>
              <w:tcPr>
                <w:tcW w:w="1041" w:type="pct"/>
                <w:tcBorders>
                  <w:top w:val="single" w:sz="4" w:space="0" w:color="auto"/>
                  <w:left w:val="single" w:sz="4" w:space="0" w:color="auto"/>
                  <w:bottom w:val="single" w:sz="4" w:space="0" w:color="auto"/>
                  <w:right w:val="single" w:sz="4" w:space="0" w:color="auto"/>
                </w:tcBorders>
              </w:tcPr>
              <w:p w:rsidR="00497A79" w:rsidRDefault="00497A79">
                <w:pPr>
                  <w:autoSpaceDE w:val="0"/>
                  <w:autoSpaceDN w:val="0"/>
                  <w:adjustRightInd w:val="0"/>
                  <w:jc w:val="right"/>
                  <w:rPr>
                    <w:szCs w:val="21"/>
                  </w:rPr>
                </w:pPr>
              </w:p>
            </w:tc>
          </w:tr>
          <w:sdt>
            <w:sdtPr>
              <w:rPr>
                <w:rFonts w:hint="eastAsia"/>
                <w:szCs w:val="21"/>
              </w:rPr>
              <w:alias w:val="产生公允价值变动收益的来源的明细"/>
              <w:tag w:val="_TUP_901043d70806435fbba28aa3c0d298b6"/>
              <w:id w:val="1075785281"/>
              <w:lock w:val="sdtLocked"/>
            </w:sdtPr>
            <w:sdtEndPr/>
            <w:sdtContent>
              <w:tr w:rsidR="00497A79" w:rsidTr="00375DC0">
                <w:tc>
                  <w:tcPr>
                    <w:tcW w:w="2925" w:type="pct"/>
                    <w:tcBorders>
                      <w:top w:val="single" w:sz="4" w:space="0" w:color="auto"/>
                      <w:left w:val="single" w:sz="4" w:space="0" w:color="auto"/>
                      <w:bottom w:val="single" w:sz="4" w:space="0" w:color="auto"/>
                      <w:right w:val="single" w:sz="4" w:space="0" w:color="auto"/>
                    </w:tcBorders>
                  </w:tcPr>
                  <w:p w:rsidR="00497A79" w:rsidRDefault="00A97B09">
                    <w:pPr>
                      <w:rPr>
                        <w:szCs w:val="21"/>
                      </w:rPr>
                    </w:pPr>
                    <w:r w:rsidRPr="009046D9">
                      <w:rPr>
                        <w:rFonts w:hint="eastAsia"/>
                        <w:szCs w:val="21"/>
                      </w:rPr>
                      <w:t>以公允价值计量的且其变动计入当期损益的金融资产</w:t>
                    </w:r>
                  </w:p>
                </w:tc>
                <w:tc>
                  <w:tcPr>
                    <w:tcW w:w="1034" w:type="pct"/>
                    <w:tcBorders>
                      <w:top w:val="single" w:sz="4" w:space="0" w:color="auto"/>
                      <w:left w:val="single" w:sz="4" w:space="0" w:color="auto"/>
                      <w:bottom w:val="single" w:sz="4" w:space="0" w:color="auto"/>
                      <w:right w:val="single" w:sz="4" w:space="0" w:color="auto"/>
                    </w:tcBorders>
                  </w:tcPr>
                  <w:p w:rsidR="00497A79" w:rsidRPr="00A97B09" w:rsidRDefault="00497A79">
                    <w:pPr>
                      <w:jc w:val="right"/>
                      <w:rPr>
                        <w:szCs w:val="21"/>
                      </w:rPr>
                    </w:pPr>
                  </w:p>
                </w:tc>
                <w:tc>
                  <w:tcPr>
                    <w:tcW w:w="1041" w:type="pct"/>
                    <w:tcBorders>
                      <w:top w:val="single" w:sz="4" w:space="0" w:color="auto"/>
                      <w:left w:val="single" w:sz="4" w:space="0" w:color="auto"/>
                      <w:bottom w:val="single" w:sz="4" w:space="0" w:color="auto"/>
                      <w:right w:val="single" w:sz="4" w:space="0" w:color="auto"/>
                    </w:tcBorders>
                  </w:tcPr>
                  <w:p w:rsidR="00497A79" w:rsidRDefault="00A97B09">
                    <w:pPr>
                      <w:autoSpaceDE w:val="0"/>
                      <w:autoSpaceDN w:val="0"/>
                      <w:adjustRightInd w:val="0"/>
                      <w:jc w:val="right"/>
                      <w:rPr>
                        <w:szCs w:val="21"/>
                      </w:rPr>
                    </w:pPr>
                    <w:r w:rsidRPr="009046D9">
                      <w:rPr>
                        <w:szCs w:val="21"/>
                      </w:rPr>
                      <w:t>1,521.31</w:t>
                    </w:r>
                  </w:p>
                </w:tc>
              </w:tr>
            </w:sdtContent>
          </w:sdt>
          <w:sdt>
            <w:sdtPr>
              <w:rPr>
                <w:rFonts w:hint="eastAsia"/>
                <w:szCs w:val="21"/>
              </w:rPr>
              <w:alias w:val="产生公允价值变动收益的来源的明细"/>
              <w:tag w:val="_TUP_901043d70806435fbba28aa3c0d298b6"/>
              <w:id w:val="-1759054088"/>
              <w:lock w:val="sdtLocked"/>
            </w:sdtPr>
            <w:sdtEndPr/>
            <w:sdtContent>
              <w:tr w:rsidR="00497A79" w:rsidTr="00375DC0">
                <w:tc>
                  <w:tcPr>
                    <w:tcW w:w="2925" w:type="pct"/>
                    <w:tcBorders>
                      <w:top w:val="single" w:sz="4" w:space="0" w:color="auto"/>
                      <w:left w:val="single" w:sz="4" w:space="0" w:color="auto"/>
                      <w:bottom w:val="single" w:sz="4" w:space="0" w:color="auto"/>
                      <w:right w:val="single" w:sz="4" w:space="0" w:color="auto"/>
                    </w:tcBorders>
                  </w:tcPr>
                  <w:p w:rsidR="00497A79" w:rsidRDefault="00A97B09">
                    <w:pPr>
                      <w:rPr>
                        <w:szCs w:val="21"/>
                      </w:rPr>
                    </w:pPr>
                    <w:r w:rsidRPr="00A97B09">
                      <w:rPr>
                        <w:rFonts w:hint="eastAsia"/>
                        <w:szCs w:val="21"/>
                      </w:rPr>
                      <w:t>业绩补偿应回购股份公允价值</w:t>
                    </w:r>
                    <w:r>
                      <w:rPr>
                        <w:rFonts w:hint="eastAsia"/>
                        <w:szCs w:val="21"/>
                      </w:rPr>
                      <w:t>变动</w:t>
                    </w:r>
                  </w:p>
                </w:tc>
                <w:tc>
                  <w:tcPr>
                    <w:tcW w:w="1034" w:type="pct"/>
                    <w:tcBorders>
                      <w:top w:val="single" w:sz="4" w:space="0" w:color="auto"/>
                      <w:left w:val="single" w:sz="4" w:space="0" w:color="auto"/>
                      <w:bottom w:val="single" w:sz="4" w:space="0" w:color="auto"/>
                      <w:right w:val="single" w:sz="4" w:space="0" w:color="auto"/>
                    </w:tcBorders>
                  </w:tcPr>
                  <w:p w:rsidR="00497A79" w:rsidRPr="00A97B09" w:rsidRDefault="00A97B09" w:rsidP="00A97B09">
                    <w:pPr>
                      <w:jc w:val="right"/>
                      <w:rPr>
                        <w:szCs w:val="21"/>
                      </w:rPr>
                    </w:pPr>
                    <w:r w:rsidRPr="00A97B09">
                      <w:rPr>
                        <w:rFonts w:hint="eastAsia"/>
                        <w:color w:val="000000"/>
                        <w:szCs w:val="21"/>
                      </w:rPr>
                      <w:t>55,878,380.88</w:t>
                    </w:r>
                  </w:p>
                </w:tc>
                <w:tc>
                  <w:tcPr>
                    <w:tcW w:w="1041" w:type="pct"/>
                    <w:tcBorders>
                      <w:top w:val="single" w:sz="4" w:space="0" w:color="auto"/>
                      <w:left w:val="single" w:sz="4" w:space="0" w:color="auto"/>
                      <w:bottom w:val="single" w:sz="4" w:space="0" w:color="auto"/>
                      <w:right w:val="single" w:sz="4" w:space="0" w:color="auto"/>
                    </w:tcBorders>
                  </w:tcPr>
                  <w:p w:rsidR="00497A79" w:rsidRDefault="00497A79">
                    <w:pPr>
                      <w:autoSpaceDE w:val="0"/>
                      <w:autoSpaceDN w:val="0"/>
                      <w:adjustRightInd w:val="0"/>
                      <w:jc w:val="right"/>
                      <w:rPr>
                        <w:szCs w:val="21"/>
                      </w:rPr>
                    </w:pPr>
                  </w:p>
                </w:tc>
              </w:tr>
            </w:sdtContent>
          </w:sdt>
          <w:tr w:rsidR="00497A79" w:rsidTr="00375DC0">
            <w:sdt>
              <w:sdtPr>
                <w:tag w:val="_PLD_5eb386e2c7144b76b7f1061a9d9942d9"/>
                <w:id w:val="-1032104854"/>
                <w:lock w:val="sdtLocked"/>
              </w:sdtPr>
              <w:sdtEndPr/>
              <w:sdtContent>
                <w:tc>
                  <w:tcPr>
                    <w:tcW w:w="2925" w:type="pct"/>
                    <w:tcBorders>
                      <w:top w:val="single" w:sz="4" w:space="0" w:color="auto"/>
                      <w:left w:val="single" w:sz="4" w:space="0" w:color="auto"/>
                      <w:bottom w:val="single" w:sz="4" w:space="0" w:color="auto"/>
                      <w:right w:val="single" w:sz="4" w:space="0" w:color="auto"/>
                    </w:tcBorders>
                    <w:vAlign w:val="center"/>
                  </w:tcPr>
                  <w:p w:rsidR="00497A79" w:rsidRDefault="00011E94">
                    <w:pPr>
                      <w:autoSpaceDE w:val="0"/>
                      <w:autoSpaceDN w:val="0"/>
                      <w:adjustRightInd w:val="0"/>
                      <w:jc w:val="center"/>
                      <w:rPr>
                        <w:szCs w:val="21"/>
                      </w:rPr>
                    </w:pPr>
                    <w:r>
                      <w:rPr>
                        <w:rFonts w:hint="eastAsia"/>
                        <w:szCs w:val="21"/>
                      </w:rPr>
                      <w:t>合计</w:t>
                    </w:r>
                  </w:p>
                </w:tc>
              </w:sdtContent>
            </w:sdt>
            <w:tc>
              <w:tcPr>
                <w:tcW w:w="1034" w:type="pct"/>
                <w:tcBorders>
                  <w:top w:val="single" w:sz="4" w:space="0" w:color="auto"/>
                  <w:left w:val="single" w:sz="4" w:space="0" w:color="auto"/>
                  <w:bottom w:val="single" w:sz="4" w:space="0" w:color="auto"/>
                  <w:right w:val="single" w:sz="4" w:space="0" w:color="auto"/>
                </w:tcBorders>
              </w:tcPr>
              <w:p w:rsidR="00497A79" w:rsidRPr="00A97B09" w:rsidRDefault="00A97B09" w:rsidP="00A97B09">
                <w:pPr>
                  <w:jc w:val="right"/>
                  <w:rPr>
                    <w:szCs w:val="21"/>
                  </w:rPr>
                </w:pPr>
                <w:r w:rsidRPr="00A97B09">
                  <w:rPr>
                    <w:rFonts w:hint="eastAsia"/>
                    <w:color w:val="000000"/>
                    <w:szCs w:val="21"/>
                  </w:rPr>
                  <w:t>55,946,408.08</w:t>
                </w:r>
              </w:p>
            </w:tc>
            <w:tc>
              <w:tcPr>
                <w:tcW w:w="1041" w:type="pct"/>
                <w:tcBorders>
                  <w:top w:val="single" w:sz="4" w:space="0" w:color="auto"/>
                  <w:left w:val="single" w:sz="4" w:space="0" w:color="auto"/>
                  <w:bottom w:val="single" w:sz="4" w:space="0" w:color="auto"/>
                  <w:right w:val="single" w:sz="4" w:space="0" w:color="auto"/>
                </w:tcBorders>
              </w:tcPr>
              <w:p w:rsidR="00497A79" w:rsidRDefault="00A97B09">
                <w:pPr>
                  <w:autoSpaceDE w:val="0"/>
                  <w:autoSpaceDN w:val="0"/>
                  <w:adjustRightInd w:val="0"/>
                  <w:jc w:val="right"/>
                  <w:rPr>
                    <w:szCs w:val="21"/>
                  </w:rPr>
                </w:pPr>
                <w:r w:rsidRPr="009046D9">
                  <w:rPr>
                    <w:szCs w:val="21"/>
                  </w:rPr>
                  <w:t>1,521.31</w:t>
                </w:r>
              </w:p>
            </w:tc>
          </w:tr>
        </w:tbl>
      </w:sdtContent>
    </w:sdt>
    <w:p w:rsidR="001B1A27" w:rsidRPr="001B1A27" w:rsidRDefault="001B1A27" w:rsidP="001B1A27">
      <w:bookmarkStart w:id="163" w:name="_Hlk10538951"/>
      <w:bookmarkEnd w:id="162"/>
    </w:p>
    <w:sdt>
      <w:sdtPr>
        <w:rPr>
          <w:rFonts w:ascii="宋体" w:hAnsi="宋体" w:cs="宋体" w:hint="eastAsia"/>
          <w:b w:val="0"/>
          <w:bCs w:val="0"/>
          <w:kern w:val="0"/>
          <w:szCs w:val="21"/>
        </w:rPr>
        <w:alias w:val="模块:信用减值损失"/>
        <w:tag w:val="_SEC_fd41a472facc446f858793a843aabc8f"/>
        <w:id w:val="-1706159232"/>
        <w:lock w:val="sdtLocked"/>
        <w:placeholder>
          <w:docPart w:val="GBC22222222222222222222222222222"/>
        </w:placeholder>
      </w:sdtPr>
      <w:sdtEndPr>
        <w:rPr>
          <w:szCs w:val="24"/>
        </w:rPr>
      </w:sdtEndPr>
      <w:sdtContent>
        <w:p w:rsidR="00497A79" w:rsidRDefault="00011E94">
          <w:pPr>
            <w:pStyle w:val="3"/>
            <w:numPr>
              <w:ilvl w:val="0"/>
              <w:numId w:val="21"/>
            </w:numPr>
            <w:tabs>
              <w:tab w:val="left" w:pos="504"/>
            </w:tabs>
            <w:rPr>
              <w:szCs w:val="21"/>
            </w:rPr>
          </w:pPr>
          <w:r>
            <w:rPr>
              <w:rFonts w:hint="eastAsia"/>
              <w:szCs w:val="21"/>
            </w:rPr>
            <w:t>信用减值损失</w:t>
          </w:r>
        </w:p>
        <w:sdt>
          <w:sdtPr>
            <w:alias w:val="是否适用：信用减值损失[双击切换]"/>
            <w:tag w:val="_GBC_9279395626744d9f90977e31f76a35e0"/>
            <w:id w:val="339051823"/>
            <w:lock w:val="sdtContentLocked"/>
            <w:placeholder>
              <w:docPart w:val="GBC22222222222222222222222222222"/>
            </w:placeholder>
          </w:sdtPr>
          <w:sdtEndPr/>
          <w:sdtContent>
            <w:p w:rsidR="00497A79" w:rsidRDefault="00011E94">
              <w:r>
                <w:fldChar w:fldCharType="begin"/>
              </w:r>
              <w:r w:rsidR="00A97B09">
                <w:instrText xml:space="preserve"> MACROBUTTON  SnrToggleCheckbox √适用 </w:instrText>
              </w:r>
              <w:r>
                <w:fldChar w:fldCharType="end"/>
              </w:r>
              <w:r>
                <w:fldChar w:fldCharType="begin"/>
              </w:r>
              <w:r w:rsidR="00A97B09">
                <w:instrText xml:space="preserve"> MACROBUTTON  SnrToggleCheckbox □不适用 </w:instrText>
              </w:r>
              <w:r>
                <w:fldChar w:fldCharType="end"/>
              </w:r>
            </w:p>
          </w:sdtContent>
        </w:sdt>
        <w:p w:rsidR="00497A79" w:rsidRDefault="00011E94">
          <w:pPr>
            <w:pStyle w:val="a9"/>
            <w:ind w:left="420" w:firstLineChars="0" w:firstLine="0"/>
            <w:jc w:val="right"/>
          </w:pPr>
          <w:r>
            <w:rPr>
              <w:rFonts w:hint="eastAsia"/>
            </w:rPr>
            <w:t>单位：</w:t>
          </w:r>
          <w:sdt>
            <w:sdtPr>
              <w:rPr>
                <w:rFonts w:hint="eastAsia"/>
              </w:rPr>
              <w:alias w:val="单位：信用减值损失"/>
              <w:tag w:val="_GBC_42448798b55a4d1d92e24e5ab3136a29"/>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信用减值损失"/>
              <w:tag w:val="_GBC_31b54790dc75480392cd62182753c8c5"/>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318"/>
            <w:gridCol w:w="2790"/>
            <w:gridCol w:w="2801"/>
          </w:tblGrid>
          <w:tr w:rsidR="00A97B09" w:rsidTr="00A97B09">
            <w:sdt>
              <w:sdtPr>
                <w:tag w:val="_PLD_b50e02253d2943c0870f2a657c04ef0b"/>
                <w:id w:val="-1351870127"/>
                <w:lock w:val="sdtLocked"/>
              </w:sdtPr>
              <w:sdtEndPr/>
              <w:sdtContent>
                <w:tc>
                  <w:tcPr>
                    <w:tcW w:w="1862" w:type="pct"/>
                    <w:shd w:val="clear" w:color="auto" w:fill="auto"/>
                    <w:vAlign w:val="center"/>
                  </w:tcPr>
                  <w:p w:rsidR="00A97B09" w:rsidRDefault="00A97B09" w:rsidP="00A97B09">
                    <w:pPr>
                      <w:jc w:val="center"/>
                      <w:rPr>
                        <w:szCs w:val="21"/>
                      </w:rPr>
                    </w:pPr>
                    <w:r>
                      <w:rPr>
                        <w:rFonts w:hint="eastAsia"/>
                        <w:szCs w:val="21"/>
                      </w:rPr>
                      <w:t>项目</w:t>
                    </w:r>
                  </w:p>
                </w:tc>
              </w:sdtContent>
            </w:sdt>
            <w:sdt>
              <w:sdtPr>
                <w:tag w:val="_PLD_c2af264cead046b0b75b0de0efb1f8e2"/>
                <w:id w:val="1919979020"/>
                <w:lock w:val="sdtLocked"/>
              </w:sdtPr>
              <w:sdtEndPr/>
              <w:sdtContent>
                <w:tc>
                  <w:tcPr>
                    <w:tcW w:w="1566" w:type="pct"/>
                    <w:tcBorders>
                      <w:bottom w:val="single" w:sz="6" w:space="0" w:color="auto"/>
                    </w:tcBorders>
                    <w:shd w:val="clear" w:color="auto" w:fill="auto"/>
                    <w:vAlign w:val="center"/>
                  </w:tcPr>
                  <w:p w:rsidR="00A97B09" w:rsidRDefault="00A97B09" w:rsidP="00A97B09">
                    <w:pPr>
                      <w:jc w:val="center"/>
                      <w:rPr>
                        <w:szCs w:val="21"/>
                      </w:rPr>
                    </w:pPr>
                    <w:r>
                      <w:rPr>
                        <w:rFonts w:hint="eastAsia"/>
                        <w:szCs w:val="21"/>
                      </w:rPr>
                      <w:t>本期发生额</w:t>
                    </w:r>
                  </w:p>
                </w:tc>
              </w:sdtContent>
            </w:sdt>
            <w:sdt>
              <w:sdtPr>
                <w:tag w:val="_PLD_858072d6133741d69decf7506de616e0"/>
                <w:id w:val="-1364986989"/>
                <w:lock w:val="sdtLocked"/>
              </w:sdtPr>
              <w:sdtEndPr/>
              <w:sdtContent>
                <w:tc>
                  <w:tcPr>
                    <w:tcW w:w="1572" w:type="pct"/>
                    <w:shd w:val="clear" w:color="auto" w:fill="auto"/>
                    <w:vAlign w:val="center"/>
                  </w:tcPr>
                  <w:p w:rsidR="00A97B09" w:rsidRDefault="00A97B09" w:rsidP="00A97B09">
                    <w:pPr>
                      <w:jc w:val="center"/>
                      <w:rPr>
                        <w:szCs w:val="21"/>
                      </w:rPr>
                    </w:pPr>
                    <w:r>
                      <w:rPr>
                        <w:rFonts w:hint="eastAsia"/>
                        <w:szCs w:val="21"/>
                      </w:rPr>
                      <w:t>上期发生额</w:t>
                    </w:r>
                  </w:p>
                </w:tc>
              </w:sdtContent>
            </w:sdt>
          </w:tr>
          <w:tr w:rsidR="00A97B09" w:rsidTr="00A97B09">
            <w:tc>
              <w:tcPr>
                <w:tcW w:w="1862" w:type="pct"/>
                <w:shd w:val="clear" w:color="auto" w:fill="auto"/>
                <w:vAlign w:val="center"/>
              </w:tcPr>
              <w:sdt>
                <w:sdtPr>
                  <w:rPr>
                    <w:rFonts w:hint="eastAsia"/>
                    <w:szCs w:val="21"/>
                  </w:rPr>
                  <w:tag w:val="_PLD_73ddaf0483074e9b91277ff71915660a"/>
                  <w:id w:val="-901437786"/>
                  <w:lock w:val="sdtLocked"/>
                </w:sdtPr>
                <w:sdtEndPr/>
                <w:sdtContent>
                  <w:p w:rsidR="00A97B09" w:rsidRDefault="00A97B09" w:rsidP="00A97B09">
                    <w:pPr>
                      <w:rPr>
                        <w:szCs w:val="21"/>
                      </w:rPr>
                    </w:pPr>
                    <w:r>
                      <w:rPr>
                        <w:rFonts w:hint="eastAsia"/>
                        <w:szCs w:val="21"/>
                      </w:rPr>
                      <w:t>应收账款坏账损失</w:t>
                    </w:r>
                  </w:p>
                </w:sdtContent>
              </w:sdt>
            </w:tc>
            <w:tc>
              <w:tcPr>
                <w:tcW w:w="1566" w:type="pct"/>
                <w:tcBorders>
                  <w:top w:val="single" w:sz="6" w:space="0" w:color="auto"/>
                  <w:bottom w:val="single" w:sz="6" w:space="0" w:color="auto"/>
                </w:tcBorders>
                <w:shd w:val="clear" w:color="auto" w:fill="auto"/>
              </w:tcPr>
              <w:p w:rsidR="00A97B09" w:rsidRDefault="00B836CA" w:rsidP="00A97B09">
                <w:pPr>
                  <w:jc w:val="right"/>
                  <w:rPr>
                    <w:szCs w:val="21"/>
                  </w:rPr>
                </w:pPr>
                <w:r>
                  <w:rPr>
                    <w:rFonts w:hint="eastAsia"/>
                  </w:rPr>
                  <w:t>-</w:t>
                </w:r>
                <w:r w:rsidR="00A97B09">
                  <w:t>1,321,395.50</w:t>
                </w:r>
              </w:p>
            </w:tc>
            <w:tc>
              <w:tcPr>
                <w:tcW w:w="1572" w:type="pct"/>
                <w:shd w:val="clear" w:color="auto" w:fill="auto"/>
              </w:tcPr>
              <w:p w:rsidR="00A97B09" w:rsidRDefault="00A97B09" w:rsidP="00A97B09">
                <w:pPr>
                  <w:jc w:val="right"/>
                  <w:rPr>
                    <w:szCs w:val="21"/>
                  </w:rPr>
                </w:pPr>
              </w:p>
            </w:tc>
          </w:tr>
          <w:tr w:rsidR="00A97B09" w:rsidTr="00A97B09">
            <w:tc>
              <w:tcPr>
                <w:tcW w:w="1862" w:type="pct"/>
                <w:shd w:val="clear" w:color="auto" w:fill="auto"/>
                <w:vAlign w:val="center"/>
              </w:tcPr>
              <w:sdt>
                <w:sdtPr>
                  <w:rPr>
                    <w:rFonts w:hint="eastAsia"/>
                    <w:szCs w:val="21"/>
                  </w:rPr>
                  <w:tag w:val="_PLD_3244954f72b74100bc8a1e9817db39de"/>
                  <w:id w:val="-332148070"/>
                  <w:lock w:val="sdtLocked"/>
                </w:sdtPr>
                <w:sdtEndPr/>
                <w:sdtContent>
                  <w:p w:rsidR="00A97B09" w:rsidRDefault="00A97B09" w:rsidP="00A97B09">
                    <w:pPr>
                      <w:rPr>
                        <w:szCs w:val="21"/>
                      </w:rPr>
                    </w:pPr>
                    <w:r>
                      <w:rPr>
                        <w:rFonts w:hint="eastAsia"/>
                        <w:szCs w:val="21"/>
                      </w:rPr>
                      <w:t>其他应收款坏账损失</w:t>
                    </w:r>
                  </w:p>
                </w:sdtContent>
              </w:sdt>
            </w:tc>
            <w:tc>
              <w:tcPr>
                <w:tcW w:w="1566" w:type="pct"/>
                <w:tcBorders>
                  <w:top w:val="single" w:sz="6" w:space="0" w:color="auto"/>
                  <w:bottom w:val="single" w:sz="6" w:space="0" w:color="auto"/>
                </w:tcBorders>
                <w:shd w:val="clear" w:color="auto" w:fill="auto"/>
              </w:tcPr>
              <w:p w:rsidR="00A97B09" w:rsidRDefault="00A97B09" w:rsidP="00A97B09">
                <w:pPr>
                  <w:jc w:val="right"/>
                  <w:rPr>
                    <w:szCs w:val="21"/>
                  </w:rPr>
                </w:pPr>
                <w:r>
                  <w:t>164,244.78</w:t>
                </w:r>
              </w:p>
            </w:tc>
            <w:tc>
              <w:tcPr>
                <w:tcW w:w="1572" w:type="pct"/>
                <w:shd w:val="clear" w:color="auto" w:fill="auto"/>
              </w:tcPr>
              <w:p w:rsidR="00A97B09" w:rsidRDefault="00A97B09" w:rsidP="00A97B09">
                <w:pPr>
                  <w:jc w:val="right"/>
                  <w:rPr>
                    <w:szCs w:val="21"/>
                  </w:rPr>
                </w:pPr>
              </w:p>
            </w:tc>
          </w:tr>
          <w:tr w:rsidR="00A97B09" w:rsidTr="00A97B09">
            <w:sdt>
              <w:sdtPr>
                <w:tag w:val="_PLD_c5fa5782f9c94d639447aaaa09122d97"/>
                <w:id w:val="1222642719"/>
                <w:lock w:val="sdtLocked"/>
              </w:sdtPr>
              <w:sdtEndPr/>
              <w:sdtContent>
                <w:tc>
                  <w:tcPr>
                    <w:tcW w:w="1862" w:type="pct"/>
                    <w:shd w:val="clear" w:color="auto" w:fill="auto"/>
                    <w:vAlign w:val="center"/>
                  </w:tcPr>
                  <w:p w:rsidR="00A97B09" w:rsidRDefault="00A97B09" w:rsidP="00A97B09">
                    <w:pPr>
                      <w:jc w:val="center"/>
                      <w:rPr>
                        <w:szCs w:val="21"/>
                      </w:rPr>
                    </w:pPr>
                    <w:r>
                      <w:rPr>
                        <w:rFonts w:hint="eastAsia"/>
                        <w:szCs w:val="21"/>
                      </w:rPr>
                      <w:t>合计</w:t>
                    </w:r>
                  </w:p>
                </w:tc>
              </w:sdtContent>
            </w:sdt>
            <w:tc>
              <w:tcPr>
                <w:tcW w:w="1566" w:type="pct"/>
                <w:tcBorders>
                  <w:top w:val="single" w:sz="6" w:space="0" w:color="auto"/>
                  <w:bottom w:val="single" w:sz="4" w:space="0" w:color="auto"/>
                </w:tcBorders>
                <w:shd w:val="clear" w:color="auto" w:fill="auto"/>
              </w:tcPr>
              <w:p w:rsidR="00A97B09" w:rsidRDefault="00B836CA" w:rsidP="00A97B09">
                <w:pPr>
                  <w:jc w:val="right"/>
                  <w:rPr>
                    <w:szCs w:val="21"/>
                  </w:rPr>
                </w:pPr>
                <w:r>
                  <w:rPr>
                    <w:rFonts w:hint="eastAsia"/>
                  </w:rPr>
                  <w:t>-</w:t>
                </w:r>
                <w:r w:rsidR="00A97B09">
                  <w:t>1,157,150.72</w:t>
                </w:r>
              </w:p>
            </w:tc>
            <w:tc>
              <w:tcPr>
                <w:tcW w:w="1572" w:type="pct"/>
                <w:shd w:val="clear" w:color="auto" w:fill="auto"/>
              </w:tcPr>
              <w:p w:rsidR="00A97B09" w:rsidRDefault="00030B85" w:rsidP="00A97B09">
                <w:pPr>
                  <w:jc w:val="right"/>
                  <w:rPr>
                    <w:szCs w:val="21"/>
                  </w:rPr>
                </w:pPr>
              </w:p>
            </w:tc>
          </w:tr>
          <w:bookmarkEnd w:id="163"/>
        </w:tbl>
      </w:sdtContent>
    </w:sdt>
    <w:p w:rsidR="001B1A27" w:rsidRPr="001B1A27" w:rsidRDefault="001B1A27" w:rsidP="001B1A27"/>
    <w:sdt>
      <w:sdtPr>
        <w:rPr>
          <w:rFonts w:ascii="宋体" w:hAnsi="宋体" w:cs="宋体" w:hint="eastAsia"/>
          <w:b w:val="0"/>
          <w:bCs w:val="0"/>
          <w:kern w:val="0"/>
          <w:szCs w:val="21"/>
        </w:rPr>
        <w:alias w:val="模块:资产减值损失"/>
        <w:tag w:val="_GBC_e0187e33fb024605af673daabe2f7861"/>
        <w:id w:val="-1528399160"/>
        <w:lock w:val="sdtLocked"/>
        <w:placeholder>
          <w:docPart w:val="GBC22222222222222222222222222222"/>
        </w:placeholder>
      </w:sdtPr>
      <w:sdtEndPr>
        <w:rPr>
          <w:rFonts w:hint="default"/>
          <w:szCs w:val="24"/>
        </w:rPr>
      </w:sdtEndPr>
      <w:sdtContent>
        <w:p w:rsidR="00754B28" w:rsidRDefault="00754B28" w:rsidP="00754B28">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ContentLocked"/>
          </w:sdtPr>
          <w:sdtEndPr/>
          <w:sdtContent>
            <w:p w:rsidR="00754B28" w:rsidRDefault="00754B28" w:rsidP="00F2356A">
              <w:r>
                <w:fldChar w:fldCharType="begin"/>
              </w:r>
              <w:r w:rsidR="00A97B0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754B28" w:rsidRDefault="00754B28" w:rsidP="00F2356A">
          <w:pPr>
            <w:jc w:val="right"/>
            <w:rPr>
              <w:szCs w:val="21"/>
            </w:rPr>
          </w:pPr>
          <w:r>
            <w:rPr>
              <w:rFonts w:hint="eastAsia"/>
              <w:szCs w:val="21"/>
            </w:rPr>
            <w:t>单位：</w:t>
          </w:r>
          <w:sdt>
            <w:sdtPr>
              <w:rPr>
                <w:rFonts w:hint="eastAsia"/>
                <w:szCs w:val="21"/>
              </w:rPr>
              <w:alias w:val="单位：财务附注：资产减值损失"/>
              <w:tag w:val="_GBC_40ad6c56ceff460ca35db2135628d01d"/>
              <w:id w:val="-127385494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产减值损失"/>
              <w:tag w:val="_GBC_5e13b42cdca649359964ad50033ab01e"/>
              <w:id w:val="-98006832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2534"/>
            <w:gridCol w:w="3029"/>
          </w:tblGrid>
          <w:tr w:rsidR="00A97B09" w:rsidTr="00A97B09">
            <w:sdt>
              <w:sdtPr>
                <w:tag w:val="_PLD_1c1b3ab4db9e4468a28086960eda425b"/>
                <w:id w:val="-125958767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项目</w:t>
                    </w:r>
                  </w:p>
                </w:tc>
              </w:sdtContent>
            </w:sdt>
            <w:sdt>
              <w:sdtPr>
                <w:tag w:val="_PLD_ab926936cf9d4fc39ab4c469d2ff3166"/>
                <w:id w:val="-1663390135"/>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本期发生额</w:t>
                    </w:r>
                  </w:p>
                </w:tc>
              </w:sdtContent>
            </w:sdt>
            <w:sdt>
              <w:sdtPr>
                <w:tag w:val="_PLD_8d4d7dadcc9944098ada8da3daaa7668"/>
                <w:id w:val="-1782332247"/>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上期发生额</w:t>
                    </w:r>
                  </w:p>
                </w:tc>
              </w:sdtContent>
            </w:sdt>
          </w:tr>
          <w:tr w:rsidR="00A97B09" w:rsidTr="00A97B09">
            <w:sdt>
              <w:sdtPr>
                <w:tag w:val="_PLD_9afc5aaccdc84a4391c2537866204dd5"/>
                <w:id w:val="-47590855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rsidRPr="00A97B09">
                  <w:rPr>
                    <w:szCs w:val="21"/>
                  </w:rPr>
                  <w:t>1,546,729.79</w:t>
                </w:r>
              </w:p>
            </w:tc>
          </w:tr>
          <w:tr w:rsidR="00A97B09" w:rsidTr="00A97B09">
            <w:sdt>
              <w:sdtPr>
                <w:tag w:val="_PLD_da50af672c99486d8d12385480ba309c"/>
                <w:id w:val="-909073402"/>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四、持有至到期投资减值损失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78eb61ed62e240ad81f4cf85c6ee48fc"/>
                <w:id w:val="-613204425"/>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五、长期股权投资减值损失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e2e50e9f9bba445ebcfdf8fc0da4e0d0"/>
                <w:id w:val="53909155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六、投资性房地产减值损失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356b67cd490e4fa38300401350a416fb"/>
                <w:id w:val="54102116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七、固定资产减值损失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bf0e54d642dc47e5aba1659ff4189311"/>
                <w:id w:val="-123924653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八、工程物资减值损失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97c5c4fa34ed42e7bb896abd5f14a2e2"/>
                <w:id w:val="-45240474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九、在建工程减值损失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8fcdd16d7558415a9069c7db5aa6154b"/>
                <w:id w:val="12597892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十、生产性生物资产减值损失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67bab86314224f8a9a8b90e4444a371d"/>
                <w:id w:val="-285821472"/>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十一、油气资产减值损失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1c4eeb5f668546ea91f57116a27ec4fa"/>
                <w:id w:val="-91786448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十二、无形资产减值损失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5cd4d27b7e324eaa967681b9cf35a6e2"/>
                <w:id w:val="-92679916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十三、商誉减值损失</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675608fc574f43ab99192f3e67e1ceba"/>
                <w:id w:val="-193489112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十四、其他</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r>
          <w:tr w:rsidR="00A97B09" w:rsidTr="00A97B09">
            <w:sdt>
              <w:sdtPr>
                <w:tag w:val="_PLD_28808946bb58470a9d59a4302a9117d5"/>
                <w:id w:val="-1725211818"/>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rsidRPr="00A97B09">
                  <w:rPr>
                    <w:szCs w:val="21"/>
                  </w:rPr>
                  <w:t>1,546,729.79</w:t>
                </w:r>
              </w:p>
            </w:tc>
          </w:tr>
        </w:tbl>
      </w:sdtContent>
    </w:sdt>
    <w:p w:rsidR="007528FE" w:rsidRPr="007528FE" w:rsidRDefault="007528FE" w:rsidP="007528FE"/>
    <w:sdt>
      <w:sdtPr>
        <w:rPr>
          <w:rFonts w:ascii="宋体" w:hAnsi="宋体" w:cs="宋体" w:hint="eastAsia"/>
          <w:b w:val="0"/>
          <w:bCs w:val="0"/>
          <w:kern w:val="0"/>
          <w:szCs w:val="21"/>
        </w:rPr>
        <w:alias w:val="模块:资产处置收益"/>
        <w:tag w:val="_SEC_32e84127ca0a46b8896ad8e149c91048"/>
        <w:id w:val="1093827694"/>
        <w:lock w:val="sdtLocked"/>
        <w:placeholder>
          <w:docPart w:val="GBC22222222222222222222222222222"/>
        </w:placeholder>
      </w:sdtPr>
      <w:sdtEndPr>
        <w:rPr>
          <w:rFonts w:hint="default"/>
          <w:szCs w:val="24"/>
        </w:rPr>
      </w:sdtEndPr>
      <w:sdtContent>
        <w:p w:rsidR="00497A79" w:rsidRDefault="00011E94">
          <w:pPr>
            <w:pStyle w:val="3"/>
            <w:numPr>
              <w:ilvl w:val="0"/>
              <w:numId w:val="21"/>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1248841997"/>
            <w:lock w:val="sdtContentLocked"/>
            <w:placeholder>
              <w:docPart w:val="GBC22222222222222222222222222222"/>
            </w:placeholder>
          </w:sdtPr>
          <w:sdtEndPr/>
          <w:sdtContent>
            <w:p w:rsidR="00497A79" w:rsidRDefault="00011E94">
              <w:r>
                <w:fldChar w:fldCharType="begin"/>
              </w:r>
              <w:r w:rsidR="00A97B0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bCs/>
            </w:rPr>
          </w:pPr>
          <w:r>
            <w:rPr>
              <w:bCs/>
            </w:rPr>
            <w:t>单位：</w:t>
          </w:r>
          <w:sdt>
            <w:sdtPr>
              <w:rPr>
                <w:bCs/>
              </w:rPr>
              <w:alias w:val="单位：资产处置收益明细"/>
              <w:tag w:val="_GBC_72dc168499e249b988d6753a6df1ce44"/>
              <w:id w:val="1293086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币种：</w:t>
          </w:r>
          <w:sdt>
            <w:sdtPr>
              <w:rPr>
                <w:bCs/>
              </w:rPr>
              <w:alias w:val="币种：资产处置收益明细"/>
              <w:tag w:val="_GBC_d68880ec5b074fdc8846b703ead631e2"/>
              <w:id w:val="-71349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a6"/>
            <w:tblW w:w="0" w:type="auto"/>
            <w:tblLook w:val="04A0" w:firstRow="1" w:lastRow="0" w:firstColumn="1" w:lastColumn="0" w:noHBand="0" w:noVBand="1"/>
          </w:tblPr>
          <w:tblGrid>
            <w:gridCol w:w="2958"/>
            <w:gridCol w:w="2974"/>
            <w:gridCol w:w="2977"/>
          </w:tblGrid>
          <w:tr w:rsidR="00A97B09" w:rsidTr="00A97B09">
            <w:tc>
              <w:tcPr>
                <w:tcW w:w="2958" w:type="dxa"/>
              </w:tcPr>
              <w:sdt>
                <w:sdtPr>
                  <w:rPr>
                    <w:rFonts w:hint="eastAsia"/>
                  </w:rPr>
                  <w:tag w:val="_PLD_5ae5d7d7d48342e7bc1da8d90a245459"/>
                  <w:id w:val="56288111"/>
                  <w:lock w:val="sdtLocked"/>
                </w:sdtPr>
                <w:sdtEndPr/>
                <w:sdtContent>
                  <w:p w:rsidR="00A97B09" w:rsidRDefault="00A97B09" w:rsidP="00A97B09">
                    <w:pPr>
                      <w:jc w:val="center"/>
                    </w:pPr>
                    <w:r>
                      <w:rPr>
                        <w:rFonts w:hint="eastAsia"/>
                      </w:rPr>
                      <w:t>项目</w:t>
                    </w:r>
                  </w:p>
                </w:sdtContent>
              </w:sdt>
            </w:tc>
            <w:tc>
              <w:tcPr>
                <w:tcW w:w="2974" w:type="dxa"/>
              </w:tcPr>
              <w:sdt>
                <w:sdtPr>
                  <w:rPr>
                    <w:rFonts w:hint="eastAsia"/>
                  </w:rPr>
                  <w:tag w:val="_PLD_879cf215b86c45c790218e646c831e7d"/>
                  <w:id w:val="-1802147985"/>
                  <w:lock w:val="sdtLocked"/>
                </w:sdtPr>
                <w:sdtEndPr/>
                <w:sdtContent>
                  <w:p w:rsidR="00A97B09" w:rsidRDefault="00A97B09" w:rsidP="00A97B09">
                    <w:pPr>
                      <w:jc w:val="center"/>
                    </w:pPr>
                    <w:r>
                      <w:rPr>
                        <w:rFonts w:hint="eastAsia"/>
                      </w:rPr>
                      <w:t>本期发生额</w:t>
                    </w:r>
                  </w:p>
                </w:sdtContent>
              </w:sdt>
            </w:tc>
            <w:tc>
              <w:tcPr>
                <w:tcW w:w="2977" w:type="dxa"/>
              </w:tcPr>
              <w:sdt>
                <w:sdtPr>
                  <w:rPr>
                    <w:rFonts w:hint="eastAsia"/>
                  </w:rPr>
                  <w:tag w:val="_PLD_8860a002ccc44e14bf36aa3e10fb5d70"/>
                  <w:id w:val="1614171326"/>
                  <w:lock w:val="sdtLocked"/>
                </w:sdtPr>
                <w:sdtEndPr/>
                <w:sdtContent>
                  <w:p w:rsidR="00A97B09" w:rsidRDefault="00A97B09" w:rsidP="00A97B09">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2045788064"/>
              <w:lock w:val="sdtLocked"/>
            </w:sdtPr>
            <w:sdtEndPr/>
            <w:sdtContent>
              <w:tr w:rsidR="00A97B09" w:rsidTr="00A97B09">
                <w:tc>
                  <w:tcPr>
                    <w:tcW w:w="2958" w:type="dxa"/>
                  </w:tcPr>
                  <w:p w:rsidR="00A97B09" w:rsidRDefault="00A97B09" w:rsidP="00A97B09">
                    <w:r>
                      <w:t>固定资产处置收益</w:t>
                    </w:r>
                  </w:p>
                </w:tc>
                <w:tc>
                  <w:tcPr>
                    <w:tcW w:w="2974" w:type="dxa"/>
                  </w:tcPr>
                  <w:p w:rsidR="00A97B09" w:rsidRDefault="00A97B09" w:rsidP="00A97B09">
                    <w:pPr>
                      <w:jc w:val="right"/>
                    </w:pPr>
                    <w:r>
                      <w:t>63,741.35</w:t>
                    </w:r>
                  </w:p>
                </w:tc>
                <w:tc>
                  <w:tcPr>
                    <w:tcW w:w="2977" w:type="dxa"/>
                  </w:tcPr>
                  <w:p w:rsidR="00A97B09" w:rsidRDefault="00A97B09" w:rsidP="00A97B09">
                    <w:pPr>
                      <w:jc w:val="right"/>
                    </w:pPr>
                    <w:r>
                      <w:t>-73,640.40</w:t>
                    </w:r>
                  </w:p>
                </w:tc>
              </w:tr>
            </w:sdtContent>
          </w:sdt>
          <w:tr w:rsidR="00A97B09" w:rsidTr="00A97B09">
            <w:tc>
              <w:tcPr>
                <w:tcW w:w="2958" w:type="dxa"/>
              </w:tcPr>
              <w:sdt>
                <w:sdtPr>
                  <w:rPr>
                    <w:rFonts w:hint="eastAsia"/>
                  </w:rPr>
                  <w:tag w:val="_PLD_8313ddfe5809449c9ba5acf78ad5340a"/>
                  <w:id w:val="1955827767"/>
                  <w:lock w:val="sdtLocked"/>
                </w:sdtPr>
                <w:sdtEndPr/>
                <w:sdtContent>
                  <w:p w:rsidR="00A97B09" w:rsidRDefault="00A97B09" w:rsidP="00A97B09">
                    <w:pPr>
                      <w:jc w:val="center"/>
                    </w:pPr>
                    <w:r>
                      <w:rPr>
                        <w:rFonts w:hint="eastAsia"/>
                      </w:rPr>
                      <w:t>合计</w:t>
                    </w:r>
                  </w:p>
                </w:sdtContent>
              </w:sdt>
            </w:tc>
            <w:tc>
              <w:tcPr>
                <w:tcW w:w="2974" w:type="dxa"/>
              </w:tcPr>
              <w:p w:rsidR="00A97B09" w:rsidRDefault="00A97B09" w:rsidP="00A97B09">
                <w:pPr>
                  <w:jc w:val="right"/>
                </w:pPr>
                <w:r>
                  <w:t>63,741.35</w:t>
                </w:r>
              </w:p>
            </w:tc>
            <w:tc>
              <w:tcPr>
                <w:tcW w:w="2977" w:type="dxa"/>
              </w:tcPr>
              <w:p w:rsidR="00A97B09" w:rsidRDefault="00A97B09" w:rsidP="00A97B09">
                <w:pPr>
                  <w:jc w:val="right"/>
                </w:pPr>
                <w:r>
                  <w:t>-73,640.40</w:t>
                </w:r>
              </w:p>
            </w:tc>
          </w:tr>
        </w:tbl>
        <w:p w:rsidR="00497A79" w:rsidRDefault="00011E94">
          <w:r>
            <w:rPr>
              <w:rFonts w:hint="eastAsia"/>
            </w:rPr>
            <w:t>其他</w:t>
          </w:r>
          <w:r>
            <w:t>说明：</w:t>
          </w:r>
        </w:p>
        <w:sdt>
          <w:sdtPr>
            <w:rPr>
              <w:rFonts w:hint="eastAsia"/>
            </w:rPr>
            <w:alias w:val="是否适用：资产处置收益其他说明[双击切换]"/>
            <w:tag w:val="_GBC_15965d17bc0a4e6788b5c6faf8c51b58"/>
            <w:id w:val="1494602570"/>
            <w:lock w:val="sdtContentLocked"/>
            <w:placeholder>
              <w:docPart w:val="GBC22222222222222222222222222222"/>
            </w:placeholder>
          </w:sdtPr>
          <w:sdtEndPr/>
          <w:sdtContent>
            <w:p w:rsidR="00497A79" w:rsidRDefault="00011E94" w:rsidP="00DA252B">
              <w:r>
                <w:fldChar w:fldCharType="begin"/>
              </w:r>
              <w:r w:rsidR="00DA252B">
                <w:instrText xml:space="preserve"> MACROBUTTON  SnrToggleCheckbox □适用 </w:instrText>
              </w:r>
              <w:r>
                <w:fldChar w:fldCharType="end"/>
              </w:r>
              <w:r>
                <w:fldChar w:fldCharType="begin"/>
              </w:r>
              <w:r w:rsidR="00DA252B">
                <w:instrText xml:space="preserve"> MACROBUTTON  SnrToggleCheckbox √不适用 </w:instrText>
              </w:r>
              <w:r>
                <w:fldChar w:fldCharType="end"/>
              </w:r>
            </w:p>
          </w:sdtContent>
        </w:sdt>
      </w:sdtContent>
    </w:sdt>
    <w:p w:rsidR="00497A79" w:rsidRDefault="00497A79"/>
    <w:p w:rsidR="00497A79" w:rsidRDefault="00011E94">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rsidR="00497A79" w:rsidRDefault="00011E94">
          <w:pPr>
            <w:rPr>
              <w:rFonts w:asciiTheme="minorHAnsi" w:eastAsiaTheme="minorEastAsia" w:hAnsiTheme="minorHAnsi" w:cstheme="minorBidi"/>
              <w:bCs/>
              <w:szCs w:val="22"/>
            </w:rPr>
          </w:pPr>
          <w:r>
            <w:rPr>
              <w:rFonts w:cstheme="minorBidi"/>
              <w:bCs/>
              <w:szCs w:val="22"/>
            </w:rPr>
            <w:fldChar w:fldCharType="begin"/>
          </w:r>
          <w:r w:rsidR="00A97B09">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875301497"/>
        <w:lock w:val="sdtLocked"/>
        <w:placeholder>
          <w:docPart w:val="GBC22222222222222222222222222222"/>
        </w:placeholder>
      </w:sdtPr>
      <w:sdtEndPr/>
      <w:sdtContent>
        <w:p w:rsidR="00A97B09" w:rsidRDefault="00011E94">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2268"/>
            <w:gridCol w:w="1700"/>
            <w:gridCol w:w="2281"/>
          </w:tblGrid>
          <w:tr w:rsidR="00A97B09" w:rsidTr="00A97B09">
            <w:sdt>
              <w:sdtPr>
                <w:tag w:val="_PLD_d649e0d07dd047a497e69591bf3e322c"/>
                <w:id w:val="247936925"/>
                <w:lock w:val="sdtLocked"/>
              </w:sdtPr>
              <w:sdtEndPr/>
              <w:sdtContent>
                <w:tc>
                  <w:tcPr>
                    <w:tcW w:w="1493"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项目</w:t>
                    </w:r>
                  </w:p>
                </w:tc>
              </w:sdtContent>
            </w:sdt>
            <w:sdt>
              <w:sdtPr>
                <w:tag w:val="_PLD_eabf358cb2c947a9b4e7bacb394074db"/>
                <w:id w:val="-829056278"/>
                <w:lock w:val="sdtLocked"/>
              </w:sdtPr>
              <w:sdtEndPr/>
              <w:sdtContent>
                <w:tc>
                  <w:tcPr>
                    <w:tcW w:w="1273"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本期发生额</w:t>
                    </w:r>
                  </w:p>
                </w:tc>
              </w:sdtContent>
            </w:sdt>
            <w:sdt>
              <w:sdtPr>
                <w:tag w:val="_PLD_0469d808d7334ff0ab3460273b0c8f8f"/>
                <w:id w:val="1692715065"/>
                <w:lock w:val="sdtLocked"/>
              </w:sdtPr>
              <w:sdtEndPr/>
              <w:sdtContent>
                <w:tc>
                  <w:tcPr>
                    <w:tcW w:w="954"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szCs w:val="21"/>
                      </w:rPr>
                    </w:pPr>
                    <w:r>
                      <w:rPr>
                        <w:rFonts w:hint="eastAsia"/>
                        <w:szCs w:val="21"/>
                      </w:rPr>
                      <w:t>上期发生额</w:t>
                    </w:r>
                  </w:p>
                </w:tc>
              </w:sdtContent>
            </w:sdt>
            <w:sdt>
              <w:sdtPr>
                <w:tag w:val="_PLD_121bda757dda46918753fabf9329298f"/>
                <w:id w:val="-1795124627"/>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autoSpaceDE w:val="0"/>
                      <w:autoSpaceDN w:val="0"/>
                      <w:adjustRightInd w:val="0"/>
                      <w:jc w:val="center"/>
                      <w:rPr>
                        <w:color w:val="FF0000"/>
                        <w:szCs w:val="21"/>
                      </w:rPr>
                    </w:pPr>
                    <w:r>
                      <w:rPr>
                        <w:rFonts w:hint="eastAsia"/>
                        <w:szCs w:val="21"/>
                      </w:rPr>
                      <w:t>计入当期非经常性损益的金额</w:t>
                    </w:r>
                  </w:p>
                </w:tc>
              </w:sdtContent>
            </w:sdt>
          </w:tr>
          <w:tr w:rsidR="00A97B09" w:rsidTr="00A97B09">
            <w:sdt>
              <w:sdtPr>
                <w:tag w:val="_PLD_cb24834fdd0f46c3836c51084196565f"/>
                <w:id w:val="-1383397248"/>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非流动资产处置利得合计</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51e6628966d84807a93193ac3fd8a88e"/>
                <w:id w:val="1825709106"/>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其中：固定资产处置利得</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7f803529327b4f529b4acbc8b4633c6e"/>
                <w:id w:val="-387262504"/>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ind w:firstLineChars="300" w:firstLine="630"/>
                      <w:rPr>
                        <w:szCs w:val="21"/>
                      </w:rPr>
                    </w:pPr>
                    <w:r>
                      <w:rPr>
                        <w:rFonts w:hint="eastAsia"/>
                        <w:szCs w:val="21"/>
                      </w:rPr>
                      <w:t>无形资产处置利得</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d78c2dfb458d4a20adeaa192d260fc6a"/>
                <w:id w:val="-480847908"/>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债务重组利得</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addf757476b14e0a866d589088e59325"/>
                <w:id w:val="1945113076"/>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非货币性资产交换利得</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2039c4d9907c4ef7bb8a71fc4f7dd7fa"/>
                <w:id w:val="-136725447"/>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rPr>
                        <w:szCs w:val="21"/>
                      </w:rPr>
                    </w:pPr>
                    <w:r>
                      <w:rPr>
                        <w:rFonts w:hint="eastAsia"/>
                        <w:szCs w:val="21"/>
                      </w:rPr>
                      <w:t>接受捐赠</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p>
            </w:tc>
          </w:tr>
          <w:tr w:rsidR="00A97B09" w:rsidTr="00A97B09">
            <w:sdt>
              <w:sdtPr>
                <w:tag w:val="_PLD_b627183426d3462198209d98f8e60215"/>
                <w:id w:val="1046495974"/>
                <w:lock w:val="sdtLocked"/>
              </w:sdtPr>
              <w:sdtEndPr/>
              <w:sdtContent>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ind w:right="6"/>
                      <w:rPr>
                        <w:bCs/>
                        <w:szCs w:val="21"/>
                      </w:rPr>
                    </w:pPr>
                    <w:r>
                      <w:rPr>
                        <w:rFonts w:hint="eastAsia"/>
                        <w:bCs/>
                        <w:szCs w:val="21"/>
                      </w:rPr>
                      <w:t>政府补助</w:t>
                    </w:r>
                  </w:p>
                </w:tc>
              </w:sdtContent>
            </w:sdt>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5,797,233.68</w:t>
                </w: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4,559,764.68</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autoSpaceDE w:val="0"/>
                  <w:autoSpaceDN w:val="0"/>
                  <w:adjustRightInd w:val="0"/>
                  <w:jc w:val="right"/>
                  <w:rPr>
                    <w:szCs w:val="21"/>
                  </w:rPr>
                </w:pPr>
                <w:r>
                  <w:t>5,797,233.68</w:t>
                </w:r>
              </w:p>
            </w:tc>
          </w:tr>
          <w:sdt>
            <w:sdtPr>
              <w:rPr>
                <w:rFonts w:hint="eastAsia"/>
                <w:szCs w:val="21"/>
              </w:rPr>
              <w:alias w:val="营业外收入明细"/>
              <w:tag w:val="_GBC_fd02acc867064481b957560afa744c85"/>
              <w:id w:val="-867603495"/>
              <w:lock w:val="sdtLocked"/>
            </w:sdtPr>
            <w:sdtEndPr/>
            <w:sdtContent>
              <w:tr w:rsidR="00A97B09" w:rsidTr="00A97B09">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rPr>
                        <w:szCs w:val="21"/>
                      </w:rPr>
                    </w:pPr>
                    <w:r>
                      <w:t>无需支付的款项</w:t>
                    </w:r>
                  </w:p>
                </w:tc>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1,485,075.24</w:t>
                    </w: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1,485,075.24</w:t>
                    </w:r>
                  </w:p>
                </w:tc>
              </w:tr>
            </w:sdtContent>
          </w:sdt>
          <w:sdt>
            <w:sdtPr>
              <w:rPr>
                <w:rFonts w:hint="eastAsia"/>
                <w:szCs w:val="21"/>
              </w:rPr>
              <w:alias w:val="营业外收入明细"/>
              <w:tag w:val="_GBC_fd02acc867064481b957560afa744c85"/>
              <w:id w:val="-1253663135"/>
              <w:lock w:val="sdtLocked"/>
            </w:sdtPr>
            <w:sdtEndPr/>
            <w:sdtContent>
              <w:tr w:rsidR="00A97B09" w:rsidTr="00A97B09">
                <w:tc>
                  <w:tcPr>
                    <w:tcW w:w="1493" w:type="pct"/>
                    <w:tcBorders>
                      <w:top w:val="single" w:sz="4" w:space="0" w:color="auto"/>
                      <w:left w:val="single" w:sz="4" w:space="0" w:color="auto"/>
                      <w:bottom w:val="single" w:sz="4" w:space="0" w:color="auto"/>
                      <w:right w:val="single" w:sz="4" w:space="0" w:color="auto"/>
                    </w:tcBorders>
                  </w:tcPr>
                  <w:p w:rsidR="00A97B09" w:rsidRDefault="00A97B09" w:rsidP="00A97B09">
                    <w:pPr>
                      <w:rPr>
                        <w:szCs w:val="21"/>
                      </w:rPr>
                    </w:pPr>
                    <w:r>
                      <w:t>其他</w:t>
                    </w:r>
                  </w:p>
                </w:tc>
                <w:tc>
                  <w:tcPr>
                    <w:tcW w:w="1273"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112,873.91</w:t>
                    </w:r>
                  </w:p>
                </w:tc>
                <w:tc>
                  <w:tcPr>
                    <w:tcW w:w="954"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120,516.72</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112,873.91</w:t>
                    </w:r>
                  </w:p>
                </w:tc>
              </w:tr>
            </w:sdtContent>
          </w:sdt>
          <w:tr w:rsidR="00A97B09" w:rsidRPr="00A97B09" w:rsidTr="00A97B09">
            <w:sdt>
              <w:sdtPr>
                <w:tag w:val="_PLD_25918db321f1404aaddb2a14d0bd05fc"/>
                <w:id w:val="1657256529"/>
                <w:lock w:val="sdtLocked"/>
              </w:sdtPr>
              <w:sdtEndPr/>
              <w:sdtContent>
                <w:tc>
                  <w:tcPr>
                    <w:tcW w:w="1493"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jc w:val="center"/>
                      <w:rPr>
                        <w:szCs w:val="21"/>
                      </w:rPr>
                    </w:pPr>
                    <w:r>
                      <w:rPr>
                        <w:rFonts w:hint="eastAsia"/>
                        <w:szCs w:val="21"/>
                      </w:rPr>
                      <w:t>合计</w:t>
                    </w:r>
                  </w:p>
                </w:tc>
              </w:sdtContent>
            </w:sdt>
            <w:tc>
              <w:tcPr>
                <w:tcW w:w="1273" w:type="pct"/>
                <w:tcBorders>
                  <w:top w:val="single" w:sz="4" w:space="0" w:color="auto"/>
                  <w:left w:val="single" w:sz="4" w:space="0" w:color="auto"/>
                  <w:bottom w:val="single" w:sz="4" w:space="0" w:color="auto"/>
                  <w:right w:val="single" w:sz="4" w:space="0" w:color="auto"/>
                </w:tcBorders>
              </w:tcPr>
              <w:p w:rsidR="00A97B09" w:rsidRPr="00A97B09" w:rsidRDefault="00A97B09" w:rsidP="00A97B09">
                <w:pPr>
                  <w:jc w:val="right"/>
                </w:pPr>
                <w:r>
                  <w:t>7,395,182.83</w:t>
                </w:r>
              </w:p>
            </w:tc>
            <w:tc>
              <w:tcPr>
                <w:tcW w:w="954" w:type="pct"/>
                <w:tcBorders>
                  <w:top w:val="single" w:sz="4" w:space="0" w:color="auto"/>
                  <w:left w:val="single" w:sz="4" w:space="0" w:color="auto"/>
                  <w:bottom w:val="single" w:sz="4" w:space="0" w:color="auto"/>
                  <w:right w:val="single" w:sz="4" w:space="0" w:color="auto"/>
                </w:tcBorders>
              </w:tcPr>
              <w:p w:rsidR="00A97B09" w:rsidRPr="00A97B09" w:rsidRDefault="00A97B09" w:rsidP="00A97B09">
                <w:pPr>
                  <w:jc w:val="right"/>
                </w:pPr>
                <w:r>
                  <w:t>4,680,281.40</w:t>
                </w:r>
              </w:p>
            </w:tc>
            <w:tc>
              <w:tcPr>
                <w:tcW w:w="1280" w:type="pct"/>
                <w:tcBorders>
                  <w:top w:val="single" w:sz="4" w:space="0" w:color="auto"/>
                  <w:left w:val="single" w:sz="4" w:space="0" w:color="auto"/>
                  <w:bottom w:val="single" w:sz="4" w:space="0" w:color="auto"/>
                  <w:right w:val="single" w:sz="4" w:space="0" w:color="auto"/>
                </w:tcBorders>
              </w:tcPr>
              <w:p w:rsidR="00A97B09" w:rsidRPr="00A97B09" w:rsidRDefault="00A97B09" w:rsidP="00A97B09">
                <w:pPr>
                  <w:jc w:val="right"/>
                </w:pPr>
                <w:r>
                  <w:t>7,395,182.83</w:t>
                </w:r>
              </w:p>
            </w:tc>
          </w:tr>
        </w:tbl>
        <w:p w:rsidR="00497A79" w:rsidRPr="00E5516B" w:rsidRDefault="00030B85"/>
      </w:sdtContent>
    </w:sdt>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rsidR="00497A79" w:rsidRDefault="00011E94">
          <w:pPr>
            <w:rPr>
              <w:rStyle w:val="4Char1"/>
              <w:rFonts w:ascii="宋体" w:hAnsi="宋体"/>
              <w:b w:val="0"/>
              <w:szCs w:val="21"/>
            </w:rPr>
          </w:pPr>
          <w:r>
            <w:rPr>
              <w:rStyle w:val="4Char1"/>
              <w:rFonts w:ascii="宋体" w:hAnsi="宋体" w:hint="eastAsia"/>
              <w:b w:val="0"/>
              <w:szCs w:val="21"/>
            </w:rPr>
            <w:t>计入当期</w:t>
          </w:r>
          <w:r>
            <w:rPr>
              <w:rFonts w:hint="eastAsia"/>
            </w:rPr>
            <w:t>损益</w:t>
          </w:r>
          <w:r>
            <w:rPr>
              <w:rStyle w:val="4Char1"/>
              <w:rFonts w:ascii="宋体" w:hAnsi="宋体" w:hint="eastAsia"/>
              <w:b w:val="0"/>
              <w:szCs w:val="21"/>
            </w:rPr>
            <w:t>的政府补助</w:t>
          </w:r>
        </w:p>
        <w:sdt>
          <w:sdtPr>
            <w:rPr>
              <w:rStyle w:val="4Char1"/>
              <w:rFonts w:ascii="宋体" w:hAnsi="宋体"/>
              <w:b w:val="0"/>
              <w:szCs w:val="21"/>
            </w:rPr>
            <w:alias w:val="是否适用：计入当期损益的政府补助[双击切换]"/>
            <w:tag w:val="_GBC_c8882fe165a24797aca3c402f799f006"/>
            <w:id w:val="-1364509767"/>
            <w:lock w:val="sdtContentLocked"/>
            <w:placeholder>
              <w:docPart w:val="GBC22222222222222222222222222222"/>
            </w:placeholder>
          </w:sdtPr>
          <w:sdtEndPr>
            <w:rPr>
              <w:rStyle w:val="4Char1"/>
            </w:rPr>
          </w:sdtEndPr>
          <w:sdtContent>
            <w:p w:rsidR="00497A79" w:rsidRDefault="00011E94">
              <w:pPr>
                <w:rPr>
                  <w:rStyle w:val="4Char1"/>
                  <w:rFonts w:ascii="宋体" w:hAnsi="宋体"/>
                  <w:b w:val="0"/>
                  <w:szCs w:val="21"/>
                </w:rPr>
              </w:pPr>
              <w:r>
                <w:rPr>
                  <w:rStyle w:val="4Char1"/>
                  <w:rFonts w:ascii="宋体" w:hAnsi="宋体"/>
                  <w:b w:val="0"/>
                  <w:szCs w:val="21"/>
                </w:rPr>
                <w:fldChar w:fldCharType="begin"/>
              </w:r>
              <w:r w:rsidR="00A97B09">
                <w:rPr>
                  <w:rStyle w:val="4Char1"/>
                  <w:rFonts w:ascii="宋体" w:hAnsi="宋体"/>
                  <w:b w:val="0"/>
                  <w:szCs w:val="21"/>
                </w:rPr>
                <w:instrText xml:space="preserve"> MACROBUTTON  SnrToggleCheckbox √适用 </w:instrText>
              </w:r>
              <w:r>
                <w:rPr>
                  <w:rStyle w:val="4Char1"/>
                  <w:rFonts w:ascii="宋体" w:hAnsi="宋体"/>
                  <w:b w:val="0"/>
                  <w:szCs w:val="21"/>
                </w:rPr>
                <w:fldChar w:fldCharType="end"/>
              </w:r>
              <w:r>
                <w:rPr>
                  <w:rStyle w:val="4Char1"/>
                  <w:rFonts w:ascii="宋体" w:hAnsi="宋体"/>
                  <w:b w:val="0"/>
                  <w:szCs w:val="21"/>
                </w:rPr>
                <w:fldChar w:fldCharType="begin"/>
              </w:r>
              <w:r w:rsidR="00A97B09">
                <w:rPr>
                  <w:rStyle w:val="4Char1"/>
                  <w:rFonts w:ascii="宋体" w:hAnsi="宋体"/>
                  <w:b w:val="0"/>
                  <w:szCs w:val="21"/>
                </w:rPr>
                <w:instrText xml:space="preserve"> MACROBUTTON  SnrToggleCheckbox □不适用 </w:instrText>
              </w:r>
              <w:r>
                <w:rPr>
                  <w:rStyle w:val="4Char1"/>
                  <w:rFonts w:ascii="宋体" w:hAnsi="宋体"/>
                  <w:b w:val="0"/>
                  <w:szCs w:val="21"/>
                </w:rPr>
                <w:fldChar w:fldCharType="end"/>
              </w:r>
            </w:p>
          </w:sdtContent>
        </w:sdt>
        <w:p w:rsidR="00A97B09" w:rsidRDefault="00011E94">
          <w:pPr>
            <w:jc w:val="right"/>
            <w:rPr>
              <w:szCs w:val="21"/>
            </w:rPr>
          </w:pPr>
          <w:r>
            <w:rPr>
              <w:rFonts w:hint="eastAsia"/>
              <w:szCs w:val="21"/>
            </w:rPr>
            <w:t>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27"/>
            <w:gridCol w:w="2241"/>
            <w:gridCol w:w="2241"/>
            <w:gridCol w:w="2244"/>
          </w:tblGrid>
          <w:tr w:rsidR="00A97B09" w:rsidTr="00A97B09">
            <w:trPr>
              <w:trHeight w:val="556"/>
              <w:jc w:val="center"/>
            </w:trPr>
            <w:sdt>
              <w:sdtPr>
                <w:tag w:val="_PLD_921b2aed22db42759d12f127db945afe"/>
                <w:id w:val="-715504581"/>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jc w:val="center"/>
                      <w:rPr>
                        <w:szCs w:val="21"/>
                      </w:rPr>
                    </w:pPr>
                    <w:r>
                      <w:rPr>
                        <w:szCs w:val="21"/>
                      </w:rPr>
                      <w:t>补助项目</w:t>
                    </w:r>
                  </w:p>
                </w:tc>
              </w:sdtContent>
            </w:sdt>
            <w:sdt>
              <w:sdtPr>
                <w:tag w:val="_PLD_b153949e35ca47018467de6ef3800cf5"/>
                <w:id w:val="-850265103"/>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1452629203"/>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1523060418"/>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1921982837"/>
              <w:lock w:val="sdtLocked"/>
            </w:sdtPr>
            <w:sdtEndPr/>
            <w:sdtContent>
              <w:tr w:rsidR="00A97B09" w:rsidTr="00A97B09">
                <w:trPr>
                  <w:jc w:val="center"/>
                </w:trPr>
                <w:tc>
                  <w:tcPr>
                    <w:tcW w:w="1158"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rPr>
                        <w:szCs w:val="21"/>
                      </w:rPr>
                    </w:pPr>
                    <w:r>
                      <w:t>六药厂搬迁补偿</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4,559,764.68</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4,559,764.68</w:t>
                    </w:r>
                  </w:p>
                </w:tc>
                <w:tc>
                  <w:tcPr>
                    <w:tcW w:w="1282" w:type="pct"/>
                    <w:tcBorders>
                      <w:top w:val="single" w:sz="4" w:space="0" w:color="auto"/>
                      <w:left w:val="single" w:sz="4" w:space="0" w:color="auto"/>
                      <w:bottom w:val="single" w:sz="4" w:space="0" w:color="auto"/>
                      <w:right w:val="single" w:sz="4" w:space="0" w:color="auto"/>
                    </w:tcBorders>
                  </w:tcPr>
                  <w:p w:rsidR="00A97B09" w:rsidRDefault="00A97B09" w:rsidP="00A97B09">
                    <w:pPr>
                      <w:rPr>
                        <w:szCs w:val="21"/>
                      </w:rPr>
                    </w:pPr>
                    <w:r>
                      <w:t>与资产相关</w:t>
                    </w:r>
                  </w:p>
                </w:tc>
              </w:tr>
            </w:sdtContent>
          </w:sdt>
          <w:sdt>
            <w:sdtPr>
              <w:rPr>
                <w:szCs w:val="21"/>
              </w:rPr>
              <w:alias w:val="计入当期损益的政府补助明细"/>
              <w:tag w:val="_GBC_8d8ea3026a664e94a38609c0bcec2101"/>
              <w:id w:val="-737857805"/>
              <w:lock w:val="sdtLocked"/>
            </w:sdtPr>
            <w:sdtEndPr/>
            <w:sdtContent>
              <w:tr w:rsidR="00A97B09" w:rsidRPr="00A97B09" w:rsidTr="00A97B09">
                <w:trPr>
                  <w:jc w:val="center"/>
                </w:trPr>
                <w:tc>
                  <w:tcPr>
                    <w:tcW w:w="1158" w:type="pct"/>
                    <w:tcBorders>
                      <w:top w:val="single" w:sz="4" w:space="0" w:color="auto"/>
                      <w:left w:val="single" w:sz="4" w:space="0" w:color="auto"/>
                      <w:bottom w:val="single" w:sz="4" w:space="0" w:color="auto"/>
                      <w:right w:val="single" w:sz="4" w:space="0" w:color="auto"/>
                    </w:tcBorders>
                    <w:vAlign w:val="center"/>
                  </w:tcPr>
                  <w:p w:rsidR="00A97B09" w:rsidRDefault="00A97B09" w:rsidP="00A97B09">
                    <w:pPr>
                      <w:rPr>
                        <w:szCs w:val="21"/>
                      </w:rPr>
                    </w:pPr>
                    <w:r>
                      <w:t>其他搬迁补偿</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r>
                      <w:t>1,237,469.00</w:t>
                    </w:r>
                  </w:p>
                </w:tc>
                <w:tc>
                  <w:tcPr>
                    <w:tcW w:w="1280" w:type="pct"/>
                    <w:tcBorders>
                      <w:top w:val="single" w:sz="4" w:space="0" w:color="auto"/>
                      <w:left w:val="single" w:sz="4" w:space="0" w:color="auto"/>
                      <w:bottom w:val="single" w:sz="4" w:space="0" w:color="auto"/>
                      <w:right w:val="single" w:sz="4" w:space="0" w:color="auto"/>
                    </w:tcBorders>
                  </w:tcPr>
                  <w:p w:rsidR="00A97B09" w:rsidRDefault="00A97B09" w:rsidP="00A97B09">
                    <w:pPr>
                      <w:jc w:val="right"/>
                      <w:rPr>
                        <w:szCs w:val="21"/>
                      </w:rPr>
                    </w:pPr>
                  </w:p>
                </w:tc>
                <w:tc>
                  <w:tcPr>
                    <w:tcW w:w="1282" w:type="pct"/>
                    <w:tcBorders>
                      <w:top w:val="single" w:sz="4" w:space="0" w:color="auto"/>
                      <w:left w:val="single" w:sz="4" w:space="0" w:color="auto"/>
                      <w:bottom w:val="single" w:sz="4" w:space="0" w:color="auto"/>
                      <w:right w:val="single" w:sz="4" w:space="0" w:color="auto"/>
                    </w:tcBorders>
                  </w:tcPr>
                  <w:p w:rsidR="00A97B09" w:rsidRDefault="00A97B09" w:rsidP="00A97B09">
                    <w:pPr>
                      <w:rPr>
                        <w:szCs w:val="21"/>
                      </w:rPr>
                    </w:pPr>
                    <w:r>
                      <w:t>与收益相关</w:t>
                    </w:r>
                  </w:p>
                </w:tc>
              </w:tr>
            </w:sdtContent>
          </w:sdt>
        </w:tbl>
      </w:sdtContent>
    </w:sdt>
    <w:p w:rsidR="00497A79" w:rsidRDefault="00497A79">
      <w:pPr>
        <w:rPr>
          <w:szCs w:val="21"/>
        </w:rPr>
      </w:pPr>
    </w:p>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rsidR="00497A79" w:rsidRDefault="00011E94">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ContentLocked"/>
            <w:placeholder>
              <w:docPart w:val="GBC22222222222222222222222222222"/>
            </w:placeholder>
          </w:sdtPr>
          <w:sdtEndPr/>
          <w:sdtContent>
            <w:p w:rsidR="00497A79" w:rsidRDefault="00011E94" w:rsidP="00A97B09">
              <w:pPr>
                <w:rPr>
                  <w:szCs w:val="21"/>
                </w:rPr>
              </w:pPr>
              <w:r>
                <w:rPr>
                  <w:szCs w:val="21"/>
                </w:rPr>
                <w:fldChar w:fldCharType="begin"/>
              </w:r>
              <w:r w:rsidR="00A97B09">
                <w:rPr>
                  <w:szCs w:val="21"/>
                </w:rPr>
                <w:instrText xml:space="preserve"> MACROBUTTON  SnrToggleCheckbox □适用 </w:instrText>
              </w:r>
              <w:r>
                <w:rPr>
                  <w:szCs w:val="21"/>
                </w:rPr>
                <w:fldChar w:fldCharType="end"/>
              </w:r>
              <w:r>
                <w:rPr>
                  <w:szCs w:val="21"/>
                </w:rPr>
                <w:fldChar w:fldCharType="begin"/>
              </w:r>
              <w:r w:rsidR="00A97B09">
                <w:rPr>
                  <w:szCs w:val="21"/>
                </w:rPr>
                <w:instrText xml:space="preserve"> MACROBUTTON  SnrToggleCheckbox √不适用 </w:instrText>
              </w:r>
              <w:r>
                <w:rPr>
                  <w:szCs w:val="21"/>
                </w:rPr>
                <w:fldChar w:fldCharType="end"/>
              </w:r>
            </w:p>
          </w:sdtContent>
        </w:sdt>
      </w:sdtContent>
    </w:sdt>
    <w:p w:rsidR="00497A79" w:rsidRDefault="00497A79"/>
    <w:sdt>
      <w:sdtPr>
        <w:rPr>
          <w:rFonts w:ascii="宋体" w:hAnsi="宋体" w:cs="宋体" w:hint="eastAsia"/>
          <w:b w:val="0"/>
          <w:bCs w:val="0"/>
          <w:kern w:val="0"/>
          <w:szCs w:val="21"/>
        </w:rPr>
        <w:alias w:val="模块:营业外支出"/>
        <w:tag w:val="_GBC_7c51aa70be1f405d954dc316ed26b5b4"/>
        <w:id w:val="-654222460"/>
        <w:lock w:val="sdtLocked"/>
        <w:placeholder>
          <w:docPart w:val="GBC22222222222222222222222222222"/>
        </w:placeholder>
      </w:sdtPr>
      <w:sdtEndPr>
        <w:rPr>
          <w:rFonts w:asciiTheme="minorHAnsi" w:hAnsiTheme="minorHAnsi" w:cstheme="minorBidi"/>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ContentLocked"/>
            <w:placeholder>
              <w:docPart w:val="GBC22222222222222222222222222222"/>
            </w:placeholder>
          </w:sdtPr>
          <w:sdtEndPr/>
          <w:sdtContent>
            <w:p w:rsidR="00497A79" w:rsidRDefault="00011E94">
              <w:r>
                <w:fldChar w:fldCharType="begin"/>
              </w:r>
              <w:r w:rsidR="00DA252B">
                <w:instrText xml:space="preserve"> MACROBUTTON  SnrToggleCheckbox √适用 </w:instrText>
              </w:r>
              <w:r>
                <w:fldChar w:fldCharType="end"/>
              </w:r>
              <w:r>
                <w:fldChar w:fldCharType="begin"/>
              </w:r>
              <w:r w:rsidR="00DA252B">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1841"/>
            <w:gridCol w:w="1982"/>
            <w:gridCol w:w="2128"/>
          </w:tblGrid>
          <w:tr w:rsidR="004D07EF" w:rsidTr="007528FE">
            <w:sdt>
              <w:sdtPr>
                <w:tag w:val="_PLD_6abf292cb0a7463788e39d1bdabb85fc"/>
                <w:id w:val="1131900035"/>
                <w:lock w:val="sdtLocked"/>
              </w:sdtPr>
              <w:sdtEndPr/>
              <w:sdtContent>
                <w:tc>
                  <w:tcPr>
                    <w:tcW w:w="1602" w:type="pct"/>
                    <w:tcBorders>
                      <w:top w:val="single" w:sz="4" w:space="0" w:color="auto"/>
                      <w:left w:val="single" w:sz="4" w:space="0" w:color="auto"/>
                      <w:bottom w:val="single" w:sz="4" w:space="0" w:color="auto"/>
                      <w:right w:val="single" w:sz="4" w:space="0" w:color="auto"/>
                    </w:tcBorders>
                    <w:vAlign w:val="center"/>
                  </w:tcPr>
                  <w:p w:rsidR="004D07EF" w:rsidRDefault="004D07EF" w:rsidP="00DA252B">
                    <w:pPr>
                      <w:autoSpaceDE w:val="0"/>
                      <w:autoSpaceDN w:val="0"/>
                      <w:adjustRightInd w:val="0"/>
                      <w:jc w:val="center"/>
                      <w:rPr>
                        <w:szCs w:val="21"/>
                      </w:rPr>
                    </w:pPr>
                    <w:r>
                      <w:rPr>
                        <w:rFonts w:hint="eastAsia"/>
                        <w:szCs w:val="21"/>
                      </w:rPr>
                      <w:t>项目</w:t>
                    </w:r>
                  </w:p>
                </w:tc>
              </w:sdtContent>
            </w:sdt>
            <w:sdt>
              <w:sdtPr>
                <w:tag w:val="_PLD_36a30142728e41bb9c215b73cfe3204c"/>
                <w:id w:val="777755623"/>
                <w:lock w:val="sdtLocked"/>
              </w:sdtPr>
              <w:sdtEndPr/>
              <w:sdtContent>
                <w:tc>
                  <w:tcPr>
                    <w:tcW w:w="1051" w:type="pct"/>
                    <w:tcBorders>
                      <w:top w:val="single" w:sz="4" w:space="0" w:color="auto"/>
                      <w:left w:val="single" w:sz="4" w:space="0" w:color="auto"/>
                      <w:bottom w:val="single" w:sz="4" w:space="0" w:color="auto"/>
                      <w:right w:val="single" w:sz="4" w:space="0" w:color="auto"/>
                    </w:tcBorders>
                    <w:vAlign w:val="center"/>
                  </w:tcPr>
                  <w:p w:rsidR="004D07EF" w:rsidRDefault="004D07EF" w:rsidP="00DA252B">
                    <w:pPr>
                      <w:autoSpaceDE w:val="0"/>
                      <w:autoSpaceDN w:val="0"/>
                      <w:adjustRightInd w:val="0"/>
                      <w:jc w:val="center"/>
                      <w:rPr>
                        <w:szCs w:val="21"/>
                      </w:rPr>
                    </w:pPr>
                    <w:r>
                      <w:rPr>
                        <w:rFonts w:hint="eastAsia"/>
                        <w:szCs w:val="21"/>
                      </w:rPr>
                      <w:t>本期发生额</w:t>
                    </w:r>
                  </w:p>
                </w:tc>
              </w:sdtContent>
            </w:sdt>
            <w:sdt>
              <w:sdtPr>
                <w:tag w:val="_PLD_16b0936bf8024bdf99cf883b1827419f"/>
                <w:id w:val="1558208662"/>
                <w:lock w:val="sdtLocked"/>
              </w:sdtPr>
              <w:sdtEndPr/>
              <w:sdtContent>
                <w:tc>
                  <w:tcPr>
                    <w:tcW w:w="1132" w:type="pct"/>
                    <w:tcBorders>
                      <w:top w:val="single" w:sz="4" w:space="0" w:color="auto"/>
                      <w:left w:val="single" w:sz="4" w:space="0" w:color="auto"/>
                      <w:bottom w:val="single" w:sz="4" w:space="0" w:color="auto"/>
                      <w:right w:val="single" w:sz="4" w:space="0" w:color="auto"/>
                    </w:tcBorders>
                    <w:vAlign w:val="center"/>
                  </w:tcPr>
                  <w:p w:rsidR="004D07EF" w:rsidRDefault="004D07EF" w:rsidP="00DA252B">
                    <w:pPr>
                      <w:autoSpaceDE w:val="0"/>
                      <w:autoSpaceDN w:val="0"/>
                      <w:adjustRightInd w:val="0"/>
                      <w:jc w:val="center"/>
                      <w:rPr>
                        <w:szCs w:val="21"/>
                      </w:rPr>
                    </w:pPr>
                    <w:r>
                      <w:rPr>
                        <w:rFonts w:hint="eastAsia"/>
                        <w:szCs w:val="21"/>
                      </w:rPr>
                      <w:t>上期发生额</w:t>
                    </w:r>
                  </w:p>
                </w:tc>
              </w:sdtContent>
            </w:sdt>
            <w:sdt>
              <w:sdtPr>
                <w:tag w:val="_PLD_92014506c2824f6fbe79731f91aa61bc"/>
                <w:id w:val="-1560470841"/>
                <w:lock w:val="sdtLocked"/>
              </w:sdtPr>
              <w:sdtEndPr/>
              <w:sdtContent>
                <w:tc>
                  <w:tcPr>
                    <w:tcW w:w="1215" w:type="pct"/>
                    <w:tcBorders>
                      <w:top w:val="single" w:sz="4" w:space="0" w:color="auto"/>
                      <w:left w:val="single" w:sz="4" w:space="0" w:color="auto"/>
                      <w:bottom w:val="single" w:sz="4" w:space="0" w:color="auto"/>
                      <w:right w:val="single" w:sz="4" w:space="0" w:color="auto"/>
                    </w:tcBorders>
                    <w:vAlign w:val="center"/>
                  </w:tcPr>
                  <w:p w:rsidR="004D07EF" w:rsidRDefault="004D07EF" w:rsidP="00DA252B">
                    <w:pPr>
                      <w:autoSpaceDE w:val="0"/>
                      <w:autoSpaceDN w:val="0"/>
                      <w:adjustRightInd w:val="0"/>
                      <w:jc w:val="center"/>
                      <w:rPr>
                        <w:szCs w:val="21"/>
                      </w:rPr>
                    </w:pPr>
                    <w:r>
                      <w:rPr>
                        <w:rFonts w:hint="eastAsia"/>
                        <w:szCs w:val="21"/>
                      </w:rPr>
                      <w:t>计入当期非经常性损益的金额</w:t>
                    </w:r>
                  </w:p>
                </w:tc>
              </w:sdtContent>
            </w:sdt>
          </w:tr>
          <w:tr w:rsidR="004D07EF" w:rsidTr="007528FE">
            <w:sdt>
              <w:sdtPr>
                <w:tag w:val="_PLD_062273c2b8444b53b1d55cd4655089a0"/>
                <w:id w:val="-1894264577"/>
                <w:lock w:val="sdtLocked"/>
              </w:sdtPr>
              <w:sdtEndPr/>
              <w:sdtContent>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rPr>
                        <w:szCs w:val="21"/>
                      </w:rPr>
                    </w:pPr>
                    <w:r>
                      <w:rPr>
                        <w:rFonts w:hint="eastAsia"/>
                        <w:szCs w:val="21"/>
                      </w:rPr>
                      <w:t>非流动资产处置损失合计</w:t>
                    </w:r>
                  </w:p>
                </w:tc>
              </w:sdtContent>
            </w:sdt>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8,616.32</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71,400.02</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jc w:val="right"/>
                  <w:rPr>
                    <w:szCs w:val="21"/>
                  </w:rPr>
                </w:pPr>
                <w:r>
                  <w:t>8,616.32</w:t>
                </w:r>
              </w:p>
            </w:tc>
          </w:tr>
          <w:tr w:rsidR="004D07EF" w:rsidTr="007528FE">
            <w:sdt>
              <w:sdtPr>
                <w:tag w:val="_PLD_0af592ee0cc24d8e8fa527035897eeb0"/>
                <w:id w:val="906575090"/>
                <w:lock w:val="sdtLocked"/>
              </w:sdtPr>
              <w:sdtEndPr/>
              <w:sdtContent>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rPr>
                        <w:szCs w:val="21"/>
                      </w:rPr>
                    </w:pPr>
                    <w:r>
                      <w:rPr>
                        <w:rFonts w:hint="eastAsia"/>
                        <w:szCs w:val="21"/>
                      </w:rPr>
                      <w:t>其中：固定资产处置损失</w:t>
                    </w:r>
                  </w:p>
                </w:tc>
              </w:sdtContent>
            </w:sdt>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8,616.32</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71,400.02</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jc w:val="right"/>
                  <w:rPr>
                    <w:szCs w:val="21"/>
                  </w:rPr>
                </w:pPr>
                <w:r>
                  <w:t>8,616.32</w:t>
                </w:r>
              </w:p>
            </w:tc>
          </w:tr>
          <w:tr w:rsidR="004D07EF" w:rsidTr="007528FE">
            <w:sdt>
              <w:sdtPr>
                <w:tag w:val="_PLD_e707af1f17d74e7e8797d89b47050da8"/>
                <w:id w:val="-182516431"/>
                <w:lock w:val="sdtLocked"/>
              </w:sdtPr>
              <w:sdtEndPr/>
              <w:sdtContent>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rPr>
                        <w:szCs w:val="21"/>
                      </w:rPr>
                    </w:pPr>
                    <w:r>
                      <w:rPr>
                        <w:rFonts w:hint="eastAsia"/>
                        <w:szCs w:val="21"/>
                      </w:rPr>
                      <w:t>对外捐赠</w:t>
                    </w:r>
                  </w:p>
                </w:tc>
              </w:sdtContent>
            </w:sdt>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165,000.00</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2,114,361.68</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jc w:val="right"/>
                  <w:rPr>
                    <w:szCs w:val="21"/>
                  </w:rPr>
                </w:pPr>
                <w:r>
                  <w:t>165,000.00</w:t>
                </w:r>
              </w:p>
            </w:tc>
          </w:tr>
          <w:sdt>
            <w:sdtPr>
              <w:rPr>
                <w:rFonts w:hint="eastAsia"/>
                <w:szCs w:val="21"/>
              </w:rPr>
              <w:alias w:val="营业外支出明细"/>
              <w:tag w:val="_GBC_5b9df89383994b599a7029fc70bb3881"/>
              <w:id w:val="2022125149"/>
              <w:lock w:val="sdtLocked"/>
            </w:sdtPr>
            <w:sdtEndPr/>
            <w:sdtContent>
              <w:tr w:rsidR="004D07EF" w:rsidTr="007528FE">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rPr>
                        <w:szCs w:val="21"/>
                      </w:rPr>
                    </w:pPr>
                    <w:r>
                      <w:t>罚款支出</w:t>
                    </w:r>
                  </w:p>
                </w:tc>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28,481.50</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1,142,160.00</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28,481.50</w:t>
                    </w:r>
                  </w:p>
                </w:tc>
              </w:tr>
            </w:sdtContent>
          </w:sdt>
          <w:sdt>
            <w:sdtPr>
              <w:rPr>
                <w:rFonts w:hint="eastAsia"/>
                <w:szCs w:val="21"/>
              </w:rPr>
              <w:alias w:val="营业外支出明细"/>
              <w:tag w:val="_GBC_5b9df89383994b599a7029fc70bb3881"/>
              <w:id w:val="51818606"/>
              <w:lock w:val="sdtLocked"/>
            </w:sdtPr>
            <w:sdtEndPr/>
            <w:sdtContent>
              <w:tr w:rsidR="004D07EF" w:rsidTr="007528FE">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rPr>
                        <w:szCs w:val="21"/>
                      </w:rPr>
                    </w:pPr>
                    <w:r>
                      <w:t>滞纳金</w:t>
                    </w:r>
                  </w:p>
                </w:tc>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688,641.61</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491,242.63</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688,641.61</w:t>
                    </w:r>
                  </w:p>
                </w:tc>
              </w:tr>
            </w:sdtContent>
          </w:sdt>
          <w:sdt>
            <w:sdtPr>
              <w:rPr>
                <w:rFonts w:hint="eastAsia"/>
                <w:szCs w:val="21"/>
              </w:rPr>
              <w:alias w:val="营业外支出明细"/>
              <w:tag w:val="_GBC_5b9df89383994b599a7029fc70bb3881"/>
              <w:id w:val="-570345107"/>
              <w:lock w:val="sdtLocked"/>
            </w:sdtPr>
            <w:sdtEndPr/>
            <w:sdtContent>
              <w:tr w:rsidR="004D07EF" w:rsidTr="007528FE">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rPr>
                        <w:szCs w:val="21"/>
                      </w:rPr>
                    </w:pPr>
                    <w:r>
                      <w:t>非正常停工损失</w:t>
                    </w:r>
                  </w:p>
                </w:tc>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6,969,334.18</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8,631,997.29</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6,969,334.18</w:t>
                    </w:r>
                  </w:p>
                </w:tc>
              </w:tr>
            </w:sdtContent>
          </w:sdt>
          <w:sdt>
            <w:sdtPr>
              <w:rPr>
                <w:rFonts w:hint="eastAsia"/>
                <w:szCs w:val="21"/>
              </w:rPr>
              <w:alias w:val="营业外支出明细"/>
              <w:tag w:val="_GBC_5b9df89383994b599a7029fc70bb3881"/>
              <w:id w:val="1532378229"/>
              <w:lock w:val="sdtLocked"/>
            </w:sdtPr>
            <w:sdtEndPr/>
            <w:sdtContent>
              <w:tr w:rsidR="004D07EF" w:rsidTr="007528FE">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rPr>
                        <w:szCs w:val="21"/>
                      </w:rPr>
                    </w:pPr>
                    <w:r>
                      <w:t>其他</w:t>
                    </w:r>
                  </w:p>
                </w:tc>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4,847.24</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1,056.00</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4,847.24</w:t>
                    </w:r>
                  </w:p>
                </w:tc>
              </w:tr>
            </w:sdtContent>
          </w:sdt>
          <w:tr w:rsidR="004D07EF" w:rsidTr="007528FE">
            <w:sdt>
              <w:sdtPr>
                <w:tag w:val="_PLD_c2b9d5e76f4549198980f8ca24fe3112"/>
                <w:id w:val="-1481300007"/>
                <w:lock w:val="sdtLocked"/>
              </w:sdtPr>
              <w:sdtEndPr/>
              <w:sdtContent>
                <w:tc>
                  <w:tcPr>
                    <w:tcW w:w="1602" w:type="pct"/>
                    <w:tcBorders>
                      <w:top w:val="single" w:sz="4" w:space="0" w:color="auto"/>
                      <w:left w:val="single" w:sz="4" w:space="0" w:color="auto"/>
                      <w:bottom w:val="single" w:sz="4" w:space="0" w:color="auto"/>
                      <w:right w:val="single" w:sz="4" w:space="0" w:color="auto"/>
                    </w:tcBorders>
                  </w:tcPr>
                  <w:p w:rsidR="004D07EF" w:rsidRDefault="004D07EF" w:rsidP="00DA252B">
                    <w:pPr>
                      <w:ind w:right="6"/>
                      <w:jc w:val="center"/>
                      <w:rPr>
                        <w:szCs w:val="21"/>
                      </w:rPr>
                    </w:pPr>
                    <w:r>
                      <w:rPr>
                        <w:rFonts w:hint="eastAsia"/>
                        <w:szCs w:val="21"/>
                      </w:rPr>
                      <w:t>合计</w:t>
                    </w:r>
                  </w:p>
                </w:tc>
              </w:sdtContent>
            </w:sdt>
            <w:tc>
              <w:tcPr>
                <w:tcW w:w="1051"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7,864,920.85</w:t>
                </w:r>
              </w:p>
            </w:tc>
            <w:tc>
              <w:tcPr>
                <w:tcW w:w="1132" w:type="pct"/>
                <w:tcBorders>
                  <w:top w:val="single" w:sz="4" w:space="0" w:color="auto"/>
                  <w:left w:val="single" w:sz="4" w:space="0" w:color="auto"/>
                  <w:bottom w:val="single" w:sz="4" w:space="0" w:color="auto"/>
                  <w:right w:val="single" w:sz="4" w:space="0" w:color="auto"/>
                </w:tcBorders>
              </w:tcPr>
              <w:p w:rsidR="004D07EF" w:rsidRDefault="004D07EF" w:rsidP="00DA252B">
                <w:pPr>
                  <w:jc w:val="right"/>
                  <w:rPr>
                    <w:szCs w:val="21"/>
                  </w:rPr>
                </w:pPr>
                <w:r>
                  <w:t>12,452,217.62</w:t>
                </w:r>
              </w:p>
            </w:tc>
            <w:tc>
              <w:tcPr>
                <w:tcW w:w="1215" w:type="pct"/>
                <w:tcBorders>
                  <w:top w:val="single" w:sz="4" w:space="0" w:color="auto"/>
                  <w:left w:val="single" w:sz="4" w:space="0" w:color="auto"/>
                  <w:bottom w:val="single" w:sz="4" w:space="0" w:color="auto"/>
                  <w:right w:val="single" w:sz="4" w:space="0" w:color="auto"/>
                </w:tcBorders>
              </w:tcPr>
              <w:p w:rsidR="004D07EF" w:rsidRDefault="004D07EF" w:rsidP="00DA252B">
                <w:pPr>
                  <w:autoSpaceDE w:val="0"/>
                  <w:autoSpaceDN w:val="0"/>
                  <w:adjustRightInd w:val="0"/>
                  <w:jc w:val="right"/>
                  <w:rPr>
                    <w:szCs w:val="21"/>
                  </w:rPr>
                </w:pPr>
                <w:r>
                  <w:t>7,864,920.85</w:t>
                </w:r>
              </w:p>
            </w:tc>
          </w:tr>
        </w:tbl>
      </w:sdtContent>
    </w:sdt>
    <w:p w:rsidR="007528FE" w:rsidRPr="007528FE" w:rsidRDefault="007528FE" w:rsidP="007528FE"/>
    <w:sdt>
      <w:sdtPr>
        <w:rPr>
          <w:rFonts w:ascii="宋体" w:hAnsi="宋体" w:cs="宋体" w:hint="eastAsia"/>
          <w:b w:val="0"/>
          <w:bCs w:val="0"/>
          <w:kern w:val="0"/>
          <w:szCs w:val="21"/>
        </w:rPr>
        <w:alias w:val="模块:所得税费用"/>
        <w:tag w:val="_GBC_c8eb4731730a4ca395e992a85b3eafe1"/>
        <w:id w:val="-1437056408"/>
        <w:lock w:val="sdtLocked"/>
        <w:placeholder>
          <w:docPart w:val="GBC22222222222222222222222222222"/>
        </w:placeholder>
      </w:sdtPr>
      <w:sdtEndPr>
        <w:rPr>
          <w:rFonts w:asciiTheme="minorHAnsi" w:hAnsiTheme="minorHAnsi" w:cstheme="minorBidi" w:hint="default"/>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所得税费用</w:t>
          </w:r>
        </w:p>
        <w:p w:rsidR="00497A79" w:rsidRDefault="00011E94">
          <w:pPr>
            <w:pStyle w:val="4"/>
            <w:numPr>
              <w:ilvl w:val="0"/>
              <w:numId w:val="87"/>
            </w:numPr>
          </w:pPr>
          <w:r>
            <w:rPr>
              <w:rFonts w:hint="eastAsia"/>
            </w:rPr>
            <w:t>所得税费用表</w:t>
          </w:r>
        </w:p>
        <w:sdt>
          <w:sdtPr>
            <w:alias w:val="是否适用：所得税费用表[双击切换]"/>
            <w:tag w:val="_GBC_61ff35087b014685a6e03347957ab922"/>
            <w:id w:val="416595842"/>
            <w:lock w:val="sdtContentLocked"/>
            <w:placeholder>
              <w:docPart w:val="GBC22222222222222222222222222222"/>
            </w:placeholder>
          </w:sdtPr>
          <w:sdtEndPr/>
          <w:sdtContent>
            <w:p w:rsidR="00497A79" w:rsidRDefault="00011E94">
              <w:r>
                <w:fldChar w:fldCharType="begin"/>
              </w:r>
              <w:r w:rsidR="00DA252B">
                <w:instrText xml:space="preserve"> MACROBUTTON  SnrToggleCheckbox √适用 </w:instrText>
              </w:r>
              <w:r>
                <w:fldChar w:fldCharType="end"/>
              </w:r>
              <w:r>
                <w:fldChar w:fldCharType="begin"/>
              </w:r>
              <w:r w:rsidR="00DA252B">
                <w:instrText xml:space="preserve"> MACROBUTTON  SnrToggleCheckbox □不适用 </w:instrText>
              </w:r>
              <w:r>
                <w:fldChar w:fldCharType="end"/>
              </w:r>
            </w:p>
          </w:sdtContent>
        </w:sdt>
        <w:p w:rsidR="00497A79" w:rsidRDefault="00011E94">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07"/>
            <w:gridCol w:w="2832"/>
            <w:gridCol w:w="2816"/>
          </w:tblGrid>
          <w:tr w:rsidR="004D07EF" w:rsidTr="00DA252B">
            <w:trPr>
              <w:trHeight w:val="87"/>
            </w:trPr>
            <w:sdt>
              <w:sdtPr>
                <w:tag w:val="_PLD_951f380ec376457cb80126c7d6018f65"/>
                <w:id w:val="-675110263"/>
                <w:lock w:val="sdtLocked"/>
              </w:sdtPr>
              <w:sdtEndPr/>
              <w:sdtContent>
                <w:tc>
                  <w:tcPr>
                    <w:tcW w:w="1774" w:type="pct"/>
                    <w:vAlign w:val="center"/>
                  </w:tcPr>
                  <w:p w:rsidR="004D07EF" w:rsidRDefault="004D07EF" w:rsidP="00DA252B">
                    <w:pPr>
                      <w:ind w:right="6"/>
                      <w:jc w:val="center"/>
                      <w:rPr>
                        <w:szCs w:val="21"/>
                      </w:rPr>
                    </w:pPr>
                    <w:r>
                      <w:rPr>
                        <w:rFonts w:hint="eastAsia"/>
                        <w:szCs w:val="21"/>
                      </w:rPr>
                      <w:t>项目</w:t>
                    </w:r>
                  </w:p>
                </w:tc>
              </w:sdtContent>
            </w:sdt>
            <w:sdt>
              <w:sdtPr>
                <w:tag w:val="_PLD_1e59791ce9d340b7b60e63b833f13708"/>
                <w:id w:val="-1147284844"/>
                <w:lock w:val="sdtLocked"/>
              </w:sdtPr>
              <w:sdtEndPr/>
              <w:sdtContent>
                <w:tc>
                  <w:tcPr>
                    <w:tcW w:w="1617" w:type="pct"/>
                    <w:vAlign w:val="center"/>
                  </w:tcPr>
                  <w:p w:rsidR="004D07EF" w:rsidRDefault="004D07EF" w:rsidP="00DA252B">
                    <w:pPr>
                      <w:ind w:right="6"/>
                      <w:jc w:val="center"/>
                      <w:rPr>
                        <w:szCs w:val="21"/>
                      </w:rPr>
                    </w:pPr>
                    <w:r>
                      <w:rPr>
                        <w:rFonts w:hint="eastAsia"/>
                        <w:szCs w:val="21"/>
                      </w:rPr>
                      <w:t>本期发生额</w:t>
                    </w:r>
                  </w:p>
                </w:tc>
              </w:sdtContent>
            </w:sdt>
            <w:sdt>
              <w:sdtPr>
                <w:tag w:val="_PLD_23c0825dcbc74481a17a7811dee40e02"/>
                <w:id w:val="-323204700"/>
                <w:lock w:val="sdtLocked"/>
              </w:sdtPr>
              <w:sdtEndPr/>
              <w:sdtContent>
                <w:tc>
                  <w:tcPr>
                    <w:tcW w:w="1608" w:type="pct"/>
                    <w:vAlign w:val="center"/>
                  </w:tcPr>
                  <w:p w:rsidR="004D07EF" w:rsidRDefault="004D07EF" w:rsidP="00DA252B">
                    <w:pPr>
                      <w:ind w:right="6"/>
                      <w:jc w:val="center"/>
                      <w:rPr>
                        <w:szCs w:val="21"/>
                      </w:rPr>
                    </w:pPr>
                    <w:r>
                      <w:rPr>
                        <w:rFonts w:hint="eastAsia"/>
                        <w:szCs w:val="21"/>
                      </w:rPr>
                      <w:t>上期发生额</w:t>
                    </w:r>
                  </w:p>
                </w:tc>
              </w:sdtContent>
            </w:sdt>
          </w:tr>
          <w:tr w:rsidR="004D07EF" w:rsidTr="00DA252B">
            <w:sdt>
              <w:sdtPr>
                <w:tag w:val="_PLD_b39e72286fda4bb1bc103f3a09099c07"/>
                <w:id w:val="1713614594"/>
                <w:lock w:val="sdtLocked"/>
              </w:sdtPr>
              <w:sdtEndPr/>
              <w:sdtContent>
                <w:tc>
                  <w:tcPr>
                    <w:tcW w:w="1774" w:type="pct"/>
                  </w:tcPr>
                  <w:p w:rsidR="004D07EF" w:rsidRDefault="004D07EF" w:rsidP="00DA252B">
                    <w:pPr>
                      <w:ind w:right="6"/>
                      <w:rPr>
                        <w:b/>
                        <w:bCs/>
                        <w:szCs w:val="21"/>
                      </w:rPr>
                    </w:pPr>
                    <w:r>
                      <w:rPr>
                        <w:rFonts w:hint="eastAsia"/>
                        <w:szCs w:val="21"/>
                      </w:rPr>
                      <w:t>当期所得税费用</w:t>
                    </w:r>
                  </w:p>
                </w:tc>
              </w:sdtContent>
            </w:sdt>
            <w:tc>
              <w:tcPr>
                <w:tcW w:w="1617" w:type="pct"/>
              </w:tcPr>
              <w:p w:rsidR="004D07EF" w:rsidRDefault="004D07EF" w:rsidP="00DA252B">
                <w:pPr>
                  <w:jc w:val="right"/>
                  <w:rPr>
                    <w:szCs w:val="21"/>
                  </w:rPr>
                </w:pPr>
                <w:r>
                  <w:t>10,020,930.89</w:t>
                </w:r>
              </w:p>
            </w:tc>
            <w:tc>
              <w:tcPr>
                <w:tcW w:w="1608" w:type="pct"/>
              </w:tcPr>
              <w:p w:rsidR="004D07EF" w:rsidRDefault="004D07EF" w:rsidP="00DA252B">
                <w:pPr>
                  <w:ind w:right="6"/>
                  <w:jc w:val="right"/>
                  <w:rPr>
                    <w:szCs w:val="21"/>
                  </w:rPr>
                </w:pPr>
                <w:r>
                  <w:t>11,521,102.94</w:t>
                </w:r>
              </w:p>
            </w:tc>
          </w:tr>
          <w:tr w:rsidR="004D07EF" w:rsidTr="00DA252B">
            <w:sdt>
              <w:sdtPr>
                <w:tag w:val="_PLD_50b3fec6faac445b9c252906a5bcf507"/>
                <w:id w:val="1418823355"/>
                <w:lock w:val="sdtLocked"/>
              </w:sdtPr>
              <w:sdtEndPr/>
              <w:sdtContent>
                <w:tc>
                  <w:tcPr>
                    <w:tcW w:w="1774" w:type="pct"/>
                  </w:tcPr>
                  <w:p w:rsidR="004D07EF" w:rsidRDefault="004D07EF" w:rsidP="00DA252B">
                    <w:pPr>
                      <w:ind w:right="6"/>
                      <w:rPr>
                        <w:szCs w:val="21"/>
                      </w:rPr>
                    </w:pPr>
                    <w:r>
                      <w:rPr>
                        <w:rFonts w:hint="eastAsia"/>
                        <w:szCs w:val="21"/>
                      </w:rPr>
                      <w:t>递延所得税费用</w:t>
                    </w:r>
                  </w:p>
                </w:tc>
              </w:sdtContent>
            </w:sdt>
            <w:tc>
              <w:tcPr>
                <w:tcW w:w="1617" w:type="pct"/>
              </w:tcPr>
              <w:p w:rsidR="004D07EF" w:rsidRDefault="004D07EF" w:rsidP="00DA252B">
                <w:pPr>
                  <w:jc w:val="right"/>
                  <w:rPr>
                    <w:szCs w:val="21"/>
                  </w:rPr>
                </w:pPr>
                <w:r>
                  <w:t>4,917,109.87</w:t>
                </w:r>
              </w:p>
            </w:tc>
            <w:tc>
              <w:tcPr>
                <w:tcW w:w="1608" w:type="pct"/>
              </w:tcPr>
              <w:p w:rsidR="004D07EF" w:rsidRDefault="004D07EF" w:rsidP="00DA252B">
                <w:pPr>
                  <w:ind w:right="6"/>
                  <w:jc w:val="right"/>
                  <w:rPr>
                    <w:szCs w:val="21"/>
                  </w:rPr>
                </w:pPr>
                <w:r>
                  <w:t>10,482,596.10</w:t>
                </w:r>
              </w:p>
            </w:tc>
          </w:tr>
          <w:tr w:rsidR="004D07EF" w:rsidTr="00DA252B">
            <w:sdt>
              <w:sdtPr>
                <w:tag w:val="_PLD_10ad171e28bb4cf3957eba2cca611ce8"/>
                <w:id w:val="-1048290868"/>
                <w:lock w:val="sdtLocked"/>
              </w:sdtPr>
              <w:sdtEndPr/>
              <w:sdtContent>
                <w:tc>
                  <w:tcPr>
                    <w:tcW w:w="1774" w:type="pct"/>
                  </w:tcPr>
                  <w:p w:rsidR="004D07EF" w:rsidRDefault="004D07EF" w:rsidP="00DA252B">
                    <w:pPr>
                      <w:ind w:right="6"/>
                      <w:jc w:val="center"/>
                      <w:rPr>
                        <w:szCs w:val="21"/>
                      </w:rPr>
                    </w:pPr>
                    <w:r>
                      <w:rPr>
                        <w:rFonts w:hint="eastAsia"/>
                        <w:szCs w:val="21"/>
                      </w:rPr>
                      <w:t>合计</w:t>
                    </w:r>
                  </w:p>
                </w:tc>
              </w:sdtContent>
            </w:sdt>
            <w:tc>
              <w:tcPr>
                <w:tcW w:w="1617" w:type="pct"/>
              </w:tcPr>
              <w:p w:rsidR="004D07EF" w:rsidRDefault="004D07EF" w:rsidP="00DA252B">
                <w:pPr>
                  <w:ind w:right="6"/>
                  <w:jc w:val="right"/>
                  <w:rPr>
                    <w:szCs w:val="21"/>
                  </w:rPr>
                </w:pPr>
                <w:r>
                  <w:t>14,938,040.76</w:t>
                </w:r>
              </w:p>
            </w:tc>
            <w:tc>
              <w:tcPr>
                <w:tcW w:w="1608" w:type="pct"/>
              </w:tcPr>
              <w:p w:rsidR="004D07EF" w:rsidRDefault="004D07EF" w:rsidP="00DA252B">
                <w:pPr>
                  <w:ind w:right="6"/>
                  <w:jc w:val="right"/>
                  <w:rPr>
                    <w:szCs w:val="21"/>
                  </w:rPr>
                </w:pPr>
                <w:r>
                  <w:t>22,003,699.04</w:t>
                </w:r>
              </w:p>
            </w:tc>
          </w:tr>
        </w:tbl>
        <w:p w:rsidR="004D07EF" w:rsidRDefault="004D07EF"/>
        <w:p w:rsidR="00497A79" w:rsidRDefault="00011E94">
          <w:pPr>
            <w:pStyle w:val="4"/>
            <w:numPr>
              <w:ilvl w:val="0"/>
              <w:numId w:val="87"/>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2044894684"/>
            <w:lock w:val="sdtContentLocked"/>
            <w:placeholder>
              <w:docPart w:val="GBC22222222222222222222222222222"/>
            </w:placeholder>
          </w:sdtPr>
          <w:sdtEndPr/>
          <w:sdtContent>
            <w:p w:rsidR="00497A79" w:rsidRDefault="00011E94">
              <w:r>
                <w:fldChar w:fldCharType="begin"/>
              </w:r>
              <w:r w:rsidR="00DA252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5419"/>
            <w:gridCol w:w="3332"/>
          </w:tblGrid>
          <w:tr w:rsidR="00DA252B" w:rsidTr="00DA252B">
            <w:sdt>
              <w:sdtPr>
                <w:tag w:val="_PLD_762c770e68ab4734ab4b1455db567f92"/>
                <w:id w:val="-618909650"/>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jc w:val="center"/>
                    </w:pPr>
                    <w:r>
                      <w:rPr>
                        <w:rFonts w:hint="eastAsia"/>
                      </w:rPr>
                      <w:t>项目</w:t>
                    </w:r>
                  </w:p>
                </w:tc>
              </w:sdtContent>
            </w:sdt>
            <w:sdt>
              <w:sdtPr>
                <w:tag w:val="_PLD_dbffde77b3344828a64e53b9962d0e3a"/>
                <w:id w:val="-1499415607"/>
                <w:lock w:val="sdtLocked"/>
              </w:sdtPr>
              <w:sdtEndPr/>
              <w:sdtContent>
                <w:tc>
                  <w:tcPr>
                    <w:tcW w:w="1904"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jc w:val="center"/>
                    </w:pPr>
                    <w:r>
                      <w:rPr>
                        <w:rFonts w:hint="eastAsia"/>
                      </w:rPr>
                      <w:t>本期发生额</w:t>
                    </w:r>
                  </w:p>
                </w:tc>
              </w:sdtContent>
            </w:sdt>
          </w:tr>
          <w:tr w:rsidR="00DA252B" w:rsidTr="00DA252B">
            <w:sdt>
              <w:sdtPr>
                <w:tag w:val="_PLD_e49aa9df3fa0441889c07b63b32585c5"/>
                <w:id w:val="2024200858"/>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rPr>
                        <w:b/>
                        <w:bCs/>
                        <w:szCs w:val="21"/>
                      </w:rPr>
                    </w:pPr>
                    <w:r>
                      <w:rPr>
                        <w:rFonts w:hint="eastAsia"/>
                        <w:szCs w:val="21"/>
                      </w:rPr>
                      <w:t>利润总额</w:t>
                    </w:r>
                  </w:p>
                </w:tc>
              </w:sdtContent>
            </w:sdt>
            <w:tc>
              <w:tcPr>
                <w:tcW w:w="1904" w:type="pct"/>
                <w:tcBorders>
                  <w:top w:val="single" w:sz="4" w:space="0" w:color="auto"/>
                  <w:left w:val="single" w:sz="4" w:space="0" w:color="auto"/>
                  <w:bottom w:val="single" w:sz="6" w:space="0" w:color="auto"/>
                  <w:right w:val="single" w:sz="6" w:space="0" w:color="auto"/>
                </w:tcBorders>
                <w:shd w:val="clear" w:color="auto" w:fill="auto"/>
              </w:tcPr>
              <w:p w:rsidR="00DA252B" w:rsidRDefault="00DA252B" w:rsidP="007D79A5">
                <w:pPr>
                  <w:jc w:val="right"/>
                </w:pPr>
                <w:r>
                  <w:t>67,526,542.3</w:t>
                </w:r>
                <w:r w:rsidR="007D79A5">
                  <w:rPr>
                    <w:rFonts w:hint="eastAsia"/>
                  </w:rPr>
                  <w:t>3</w:t>
                </w:r>
              </w:p>
            </w:tc>
          </w:tr>
          <w:tr w:rsidR="00DA252B" w:rsidTr="00DA252B">
            <w:sdt>
              <w:sdtPr>
                <w:tag w:val="_PLD_bcfd0d413e444c6f881fc95e048d73ce"/>
                <w:id w:val="-1391186098"/>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按法定</w:t>
                    </w:r>
                    <w:r>
                      <w:t>/</w:t>
                    </w:r>
                    <w:r>
                      <w:rPr>
                        <w:rFonts w:hint="eastAsia"/>
                      </w:rPr>
                      <w:t>适用税率计算的所得税费用</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7D79A5">
                <w:pPr>
                  <w:jc w:val="right"/>
                </w:pPr>
                <w:r>
                  <w:t>16,881,635.5</w:t>
                </w:r>
                <w:r w:rsidR="007D79A5">
                  <w:rPr>
                    <w:rFonts w:hint="eastAsia"/>
                  </w:rPr>
                  <w:t>9</w:t>
                </w:r>
              </w:p>
            </w:tc>
          </w:tr>
          <w:tr w:rsidR="00DA252B" w:rsidTr="00DA252B">
            <w:trPr>
              <w:trHeight w:val="139"/>
            </w:trPr>
            <w:sdt>
              <w:sdtPr>
                <w:tag w:val="_PLD_dc5f6e856113456cb1312b5cf234201d"/>
                <w:id w:val="566387967"/>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子公司适用不同税率的影响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r>
                  <w:t>-2,142,068.86</w:t>
                </w:r>
              </w:p>
            </w:tc>
          </w:tr>
          <w:tr w:rsidR="00DA252B" w:rsidTr="00DA252B">
            <w:sdt>
              <w:sdtPr>
                <w:tag w:val="_PLD_a18b0f1e64674563b277a2e43b991ab6"/>
                <w:id w:val="-200013629"/>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调整以前期间所得税的影响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p>
            </w:tc>
          </w:tr>
          <w:tr w:rsidR="00DA252B" w:rsidTr="00DA252B">
            <w:sdt>
              <w:sdtPr>
                <w:tag w:val="_PLD_451dd13012144866aaf62c35812344d7"/>
                <w:id w:val="1514643955"/>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非应税收入的影响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r>
                  <w:t>-3,098,133.24</w:t>
                </w:r>
              </w:p>
            </w:tc>
          </w:tr>
          <w:tr w:rsidR="00DA252B" w:rsidTr="00DA252B">
            <w:sdt>
              <w:sdtPr>
                <w:tag w:val="_PLD_0906044dc7ff47d6ba8d4be46514c623"/>
                <w:id w:val="1286694626"/>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不可抵扣的成本、费用和损失的影响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r>
                  <w:t>2,299,205.48</w:t>
                </w:r>
              </w:p>
            </w:tc>
          </w:tr>
          <w:tr w:rsidR="00DA252B" w:rsidTr="00DA252B">
            <w:sdt>
              <w:sdtPr>
                <w:tag w:val="_PLD_958280e6456341698f323fb9f71bf973"/>
                <w:id w:val="1100909547"/>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使用前期未确认递延所得税资产的可抵扣亏损的影响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r>
                  <w:t>-3,541,286.15</w:t>
                </w:r>
              </w:p>
            </w:tc>
          </w:tr>
          <w:tr w:rsidR="00DA252B" w:rsidTr="00DA252B">
            <w:sdt>
              <w:sdtPr>
                <w:tag w:val="_PLD_ba3d89f087964402b8cb1b2a58f5d0ba"/>
                <w:id w:val="481810190"/>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pPr>
                      <w:ind w:right="6"/>
                    </w:pPr>
                    <w:r>
                      <w:rPr>
                        <w:rFonts w:hint="eastAsia"/>
                      </w:rPr>
                      <w:t>本期未确认递延所得税资产的可抵扣暂时性差异或可抵扣亏损的影响</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DA252B">
                <w:pPr>
                  <w:jc w:val="right"/>
                </w:pPr>
                <w:r>
                  <w:t>5,568,407.32</w:t>
                </w:r>
              </w:p>
            </w:tc>
          </w:tr>
          <w:sdt>
            <w:sdtPr>
              <w:alias w:val="会计利润与所得税费用调整过程明细"/>
              <w:tag w:val="_GBC_60d81dc4e69b413a8b1a7ba0bc4ad0f0"/>
              <w:id w:val="-1675333827"/>
              <w:lock w:val="sdtLocked"/>
            </w:sdtPr>
            <w:sdtEndPr/>
            <w:sdtContent>
              <w:tr w:rsidR="00DA252B" w:rsidTr="00DA252B">
                <w:tc>
                  <w:tcPr>
                    <w:tcW w:w="3096"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DA252B" w:rsidRDefault="00DA252B" w:rsidP="00DA252B">
                    <w:r>
                      <w:rPr>
                        <w:rFonts w:hint="eastAsia"/>
                        <w:szCs w:val="21"/>
                      </w:rPr>
                      <w:t>研发费用加计扣除</w:t>
                    </w:r>
                  </w:p>
                </w:tc>
                <w:tc>
                  <w:tcPr>
                    <w:tcW w:w="1904" w:type="pct"/>
                    <w:tcBorders>
                      <w:top w:val="single" w:sz="6" w:space="0" w:color="auto"/>
                      <w:left w:val="single" w:sz="6" w:space="0" w:color="auto"/>
                      <w:bottom w:val="single" w:sz="6" w:space="0" w:color="auto"/>
                      <w:right w:val="single" w:sz="6" w:space="0" w:color="auto"/>
                    </w:tcBorders>
                    <w:shd w:val="clear" w:color="auto" w:fill="auto"/>
                  </w:tcPr>
                  <w:p w:rsidR="00DA252B" w:rsidRDefault="00DA252B" w:rsidP="007D79A5">
                    <w:pPr>
                      <w:jc w:val="right"/>
                    </w:pPr>
                    <w:r>
                      <w:t>-1,029,719.3</w:t>
                    </w:r>
                    <w:r w:rsidR="007D79A5">
                      <w:rPr>
                        <w:rFonts w:hint="eastAsia"/>
                      </w:rPr>
                      <w:t>9</w:t>
                    </w:r>
                  </w:p>
                </w:tc>
              </w:tr>
            </w:sdtContent>
          </w:sdt>
          <w:sdt>
            <w:sdtPr>
              <w:alias w:val="会计利润与所得税费用调整过程明细"/>
              <w:tag w:val="_GBC_60d81dc4e69b413a8b1a7ba0bc4ad0f0"/>
              <w:id w:val="-489862369"/>
              <w:lock w:val="sdtLocked"/>
            </w:sdtPr>
            <w:sdtEndPr/>
            <w:sdtContent>
              <w:tr w:rsidR="00DA252B" w:rsidTr="00DA252B">
                <w:tc>
                  <w:tcPr>
                    <w:tcW w:w="3096"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DA252B" w:rsidRDefault="00DA252B" w:rsidP="00DA252B"/>
                </w:tc>
                <w:tc>
                  <w:tcPr>
                    <w:tcW w:w="1904" w:type="pct"/>
                    <w:tcBorders>
                      <w:top w:val="single" w:sz="6" w:space="0" w:color="auto"/>
                      <w:left w:val="single" w:sz="6" w:space="0" w:color="auto"/>
                      <w:bottom w:val="single" w:sz="6" w:space="0" w:color="auto"/>
                      <w:right w:val="single" w:sz="6" w:space="0" w:color="auto"/>
                    </w:tcBorders>
                    <w:shd w:val="clear" w:color="auto" w:fill="auto"/>
                  </w:tcPr>
                  <w:p w:rsidR="00DA252B" w:rsidRDefault="00DA252B" w:rsidP="00DA252B">
                    <w:pPr>
                      <w:jc w:val="right"/>
                    </w:pPr>
                  </w:p>
                </w:tc>
              </w:tr>
            </w:sdtContent>
          </w:sdt>
          <w:tr w:rsidR="00DA252B" w:rsidTr="00DA252B">
            <w:sdt>
              <w:sdtPr>
                <w:tag w:val="_PLD_2fe3b63863164c92a5502c41abff42f1"/>
                <w:id w:val="1079334880"/>
                <w:lock w:val="sdtLocked"/>
              </w:sdtPr>
              <w:sdtEndPr/>
              <w:sdtContent>
                <w:tc>
                  <w:tcPr>
                    <w:tcW w:w="3096" w:type="pct"/>
                    <w:tcBorders>
                      <w:top w:val="single" w:sz="4" w:space="0" w:color="auto"/>
                      <w:left w:val="single" w:sz="4" w:space="0" w:color="auto"/>
                      <w:bottom w:val="single" w:sz="4" w:space="0" w:color="auto"/>
                      <w:right w:val="single" w:sz="4" w:space="0" w:color="auto"/>
                    </w:tcBorders>
                    <w:shd w:val="clear" w:color="auto" w:fill="auto"/>
                    <w:hideMark/>
                  </w:tcPr>
                  <w:p w:rsidR="00DA252B" w:rsidRDefault="00DA252B" w:rsidP="00DA252B">
                    <w:r>
                      <w:rPr>
                        <w:rFonts w:hint="eastAsia"/>
                      </w:rPr>
                      <w:t>所得税费用</w:t>
                    </w:r>
                  </w:p>
                </w:tc>
              </w:sdtContent>
            </w:sdt>
            <w:tc>
              <w:tcPr>
                <w:tcW w:w="1904" w:type="pct"/>
                <w:tcBorders>
                  <w:top w:val="single" w:sz="6" w:space="0" w:color="auto"/>
                  <w:left w:val="single" w:sz="4" w:space="0" w:color="auto"/>
                  <w:bottom w:val="single" w:sz="6" w:space="0" w:color="auto"/>
                  <w:right w:val="single" w:sz="6" w:space="0" w:color="auto"/>
                </w:tcBorders>
                <w:shd w:val="clear" w:color="auto" w:fill="auto"/>
              </w:tcPr>
              <w:p w:rsidR="00DA252B" w:rsidRDefault="00DA252B" w:rsidP="007D79A5">
                <w:pPr>
                  <w:jc w:val="right"/>
                </w:pPr>
                <w:r>
                  <w:t>14,938,040.7</w:t>
                </w:r>
                <w:r w:rsidR="007D79A5">
                  <w:rPr>
                    <w:rFonts w:hint="eastAsia"/>
                  </w:rPr>
                  <w:t>6</w:t>
                </w:r>
              </w:p>
            </w:tc>
          </w:tr>
        </w:tbl>
        <w:p w:rsidR="00497A79" w:rsidRDefault="00011E94">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933930"/>
            <w:lock w:val="sdtContentLocked"/>
            <w:placeholder>
              <w:docPart w:val="GBC22222222222222222222222222222"/>
            </w:placeholder>
          </w:sdtPr>
          <w:sdtEndPr/>
          <w:sdtContent>
            <w:p w:rsidR="00497A79" w:rsidRDefault="00011E94" w:rsidP="00DA252B">
              <w:pPr>
                <w:spacing w:before="60" w:after="60"/>
                <w:rPr>
                  <w:szCs w:val="21"/>
                </w:rPr>
              </w:pPr>
              <w:r>
                <w:rPr>
                  <w:szCs w:val="21"/>
                </w:rPr>
                <w:fldChar w:fldCharType="begin"/>
              </w:r>
              <w:r w:rsidR="00DA252B">
                <w:rPr>
                  <w:szCs w:val="21"/>
                </w:rPr>
                <w:instrText xml:space="preserve"> MACROBUTTON  SnrToggleCheckbox □适用 </w:instrText>
              </w:r>
              <w:r>
                <w:rPr>
                  <w:szCs w:val="21"/>
                </w:rPr>
                <w:fldChar w:fldCharType="end"/>
              </w:r>
              <w:r>
                <w:rPr>
                  <w:szCs w:val="21"/>
                </w:rPr>
                <w:fldChar w:fldCharType="begin"/>
              </w:r>
              <w:r w:rsidR="00DA252B">
                <w:rPr>
                  <w:szCs w:val="21"/>
                </w:rPr>
                <w:instrText xml:space="preserve"> MACROBUTTON  SnrToggleCheckbox √不适用 </w:instrText>
              </w:r>
              <w:r>
                <w:rPr>
                  <w:szCs w:val="21"/>
                </w:rPr>
                <w:fldChar w:fldCharType="end"/>
              </w:r>
            </w:p>
          </w:sdtContent>
        </w:sdt>
      </w:sdtContent>
    </w:sdt>
    <w:p w:rsidR="00497A79" w:rsidRDefault="00497A79">
      <w:pPr>
        <w:rPr>
          <w:b/>
        </w:rPr>
      </w:pPr>
    </w:p>
    <w:sdt>
      <w:sdtPr>
        <w:rPr>
          <w:rFonts w:ascii="宋体" w:hAnsi="宋体" w:cs="宋体" w:hint="eastAsia"/>
          <w:b w:val="0"/>
          <w:bCs w:val="0"/>
          <w:kern w:val="0"/>
          <w:szCs w:val="21"/>
        </w:rPr>
        <w:alias w:val="模块:其他综合收益"/>
        <w:tag w:val="_GBC_a490950b62a146d9901e0aeb01787f97"/>
        <w:id w:val="943272853"/>
        <w:lock w:val="sdtLocked"/>
        <w:placeholder>
          <w:docPart w:val="GBC22222222222222222222222222222"/>
        </w:placeholder>
      </w:sdtPr>
      <w:sdtEndPr>
        <w:rPr>
          <w:rFonts w:asciiTheme="minorHAnsi" w:eastAsiaTheme="minorEastAsia" w:hAnsiTheme="minorHAnsi"/>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ContentLocked"/>
            <w:placeholder>
              <w:docPart w:val="GBC22222222222222222222222222222"/>
            </w:placeholder>
          </w:sdtPr>
          <w:sdtEndPr/>
          <w:sdtContent>
            <w:p w:rsidR="00497A79" w:rsidRDefault="00011E94" w:rsidP="00DA252B">
              <w:r>
                <w:fldChar w:fldCharType="begin"/>
              </w:r>
              <w:r w:rsidR="00DA252B">
                <w:instrText xml:space="preserve"> MACROBUTTON  SnrToggleCheckbox □适用 </w:instrText>
              </w:r>
              <w:r>
                <w:fldChar w:fldCharType="end"/>
              </w:r>
              <w:r>
                <w:fldChar w:fldCharType="begin"/>
              </w:r>
              <w:r w:rsidR="00DA252B">
                <w:instrText xml:space="preserve"> MACROBUTTON  SnrToggleCheckbox √不适用 </w:instrText>
              </w:r>
              <w:r>
                <w:fldChar w:fldCharType="end"/>
              </w:r>
            </w:p>
          </w:sdtContent>
        </w:sdt>
      </w:sdtContent>
    </w:sdt>
    <w:p w:rsidR="00497A79" w:rsidRDefault="00497A79"/>
    <w:p w:rsidR="00497A79" w:rsidRDefault="00011E94">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ascii="宋体" w:eastAsia="宋体" w:hAnsi="宋体"/>
          <w:sz w:val="21"/>
          <w:szCs w:val="24"/>
        </w:rPr>
      </w:sdtEndPr>
      <w:sdtContent>
        <w:p w:rsidR="00497A79" w:rsidRDefault="00011E94">
          <w:pPr>
            <w:pStyle w:val="4"/>
            <w:numPr>
              <w:ilvl w:val="0"/>
              <w:numId w:val="61"/>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287476061"/>
            <w:lock w:val="sdtContentLocked"/>
            <w:placeholder>
              <w:docPart w:val="GBC22222222222222222222222222222"/>
            </w:placeholder>
          </w:sdtPr>
          <w:sdtEndPr/>
          <w:sdtContent>
            <w:p w:rsidR="00497A79" w:rsidRDefault="00011E94">
              <w:r>
                <w:fldChar w:fldCharType="begin"/>
              </w:r>
              <w:r w:rsidR="005B74B4">
                <w:instrText xml:space="preserve"> MACROBUTTON  SnrToggleCheckbox √适用 </w:instrText>
              </w:r>
              <w:r>
                <w:fldChar w:fldCharType="end"/>
              </w:r>
              <w:r>
                <w:fldChar w:fldCharType="begin"/>
              </w:r>
              <w:r w:rsidR="005B74B4">
                <w:instrText xml:space="preserve"> MACROBUTTON  SnrToggleCheckbox □不适用 </w:instrText>
              </w:r>
              <w:r>
                <w:fldChar w:fldCharType="end"/>
              </w:r>
            </w:p>
          </w:sdtContent>
        </w:sdt>
        <w:p w:rsidR="00B72A77" w:rsidRDefault="00011E94">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95"/>
            <w:gridCol w:w="2734"/>
            <w:gridCol w:w="2724"/>
          </w:tblGrid>
          <w:tr w:rsidR="00B72A77" w:rsidTr="00B72A77">
            <w:sdt>
              <w:sdtPr>
                <w:tag w:val="_PLD_37a08d49f8e14506929ae8c9544c259e"/>
                <w:id w:val="1343364714"/>
                <w:lock w:val="sdtLocked"/>
              </w:sdtPr>
              <w:sdtEndPr/>
              <w:sdtContent>
                <w:tc>
                  <w:tcPr>
                    <w:tcW w:w="1882" w:type="pct"/>
                  </w:tcPr>
                  <w:p w:rsidR="00B72A77" w:rsidRDefault="00B72A77" w:rsidP="00B72A77">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90058633"/>
                <w:lock w:val="sdtLocked"/>
              </w:sdtPr>
              <w:sdtEndPr/>
              <w:sdtContent>
                <w:tc>
                  <w:tcPr>
                    <w:tcW w:w="1562" w:type="pct"/>
                  </w:tcPr>
                  <w:p w:rsidR="00B72A77" w:rsidRDefault="00B72A77" w:rsidP="00B72A77">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352347271"/>
                <w:lock w:val="sdtLocked"/>
              </w:sdtPr>
              <w:sdtEndPr/>
              <w:sdtContent>
                <w:tc>
                  <w:tcPr>
                    <w:tcW w:w="1556" w:type="pct"/>
                  </w:tcPr>
                  <w:p w:rsidR="00B72A77" w:rsidRDefault="00B72A77" w:rsidP="00B72A77">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1050614837"/>
              <w:lock w:val="sdtLocked"/>
            </w:sdtPr>
            <w:sdtEndPr/>
            <w:sdtContent>
              <w:tr w:rsidR="00B72A77" w:rsidTr="00B72A77">
                <w:tc>
                  <w:tcPr>
                    <w:tcW w:w="1882" w:type="pct"/>
                  </w:tcPr>
                  <w:p w:rsidR="00B72A77" w:rsidRDefault="00B72A77" w:rsidP="00B72A77">
                    <w:pPr>
                      <w:autoSpaceDE w:val="0"/>
                      <w:autoSpaceDN w:val="0"/>
                      <w:adjustRightInd w:val="0"/>
                      <w:snapToGrid w:val="0"/>
                      <w:spacing w:line="240" w:lineRule="atLeast"/>
                      <w:rPr>
                        <w:szCs w:val="21"/>
                      </w:rPr>
                    </w:pPr>
                    <w:r>
                      <w:t>往来款</w:t>
                    </w:r>
                  </w:p>
                </w:tc>
                <w:tc>
                  <w:tcPr>
                    <w:tcW w:w="1562" w:type="pct"/>
                    <w:vAlign w:val="bottom"/>
                  </w:tcPr>
                  <w:p w:rsidR="00B72A77" w:rsidRDefault="00B72A77" w:rsidP="00B72A77">
                    <w:pPr>
                      <w:jc w:val="right"/>
                      <w:rPr>
                        <w:szCs w:val="21"/>
                      </w:rPr>
                    </w:pPr>
                    <w:r>
                      <w:t>7,678,869.94</w:t>
                    </w:r>
                  </w:p>
                </w:tc>
                <w:tc>
                  <w:tcPr>
                    <w:tcW w:w="1556" w:type="pct"/>
                  </w:tcPr>
                  <w:p w:rsidR="00B72A77" w:rsidRDefault="00B72A77" w:rsidP="00B72A77">
                    <w:pPr>
                      <w:jc w:val="right"/>
                      <w:rPr>
                        <w:szCs w:val="21"/>
                      </w:rPr>
                    </w:pPr>
                    <w:r>
                      <w:t>18,856,011.78</w:t>
                    </w:r>
                  </w:p>
                </w:tc>
              </w:tr>
            </w:sdtContent>
          </w:sdt>
          <w:sdt>
            <w:sdtPr>
              <w:rPr>
                <w:rFonts w:hint="eastAsia"/>
                <w:szCs w:val="21"/>
              </w:rPr>
              <w:alias w:val="收到的其他与经营活动有关的现金明细"/>
              <w:tag w:val="_GBC_339bc885f058400ca0c6b375c3f5b0d5"/>
              <w:id w:val="1146627670"/>
              <w:lock w:val="sdtLocked"/>
            </w:sdtPr>
            <w:sdtEndPr/>
            <w:sdtContent>
              <w:tr w:rsidR="00B72A77" w:rsidTr="00B72A77">
                <w:tc>
                  <w:tcPr>
                    <w:tcW w:w="1882" w:type="pct"/>
                  </w:tcPr>
                  <w:p w:rsidR="00B72A77" w:rsidRDefault="00B72A77" w:rsidP="00B72A77">
                    <w:pPr>
                      <w:autoSpaceDE w:val="0"/>
                      <w:autoSpaceDN w:val="0"/>
                      <w:adjustRightInd w:val="0"/>
                      <w:snapToGrid w:val="0"/>
                      <w:spacing w:line="240" w:lineRule="atLeast"/>
                      <w:rPr>
                        <w:szCs w:val="21"/>
                      </w:rPr>
                    </w:pPr>
                    <w:r>
                      <w:t>收回各项保证金</w:t>
                    </w:r>
                  </w:p>
                </w:tc>
                <w:tc>
                  <w:tcPr>
                    <w:tcW w:w="1562" w:type="pct"/>
                    <w:vAlign w:val="bottom"/>
                  </w:tcPr>
                  <w:p w:rsidR="00B72A77" w:rsidRDefault="00B72A77" w:rsidP="00B72A77">
                    <w:pPr>
                      <w:jc w:val="right"/>
                      <w:rPr>
                        <w:szCs w:val="21"/>
                      </w:rPr>
                    </w:pPr>
                    <w:r>
                      <w:t>26,154,398.05</w:t>
                    </w:r>
                  </w:p>
                </w:tc>
                <w:tc>
                  <w:tcPr>
                    <w:tcW w:w="1556" w:type="pct"/>
                  </w:tcPr>
                  <w:p w:rsidR="00B72A77" w:rsidRDefault="00B72A77" w:rsidP="00B72A77">
                    <w:pPr>
                      <w:jc w:val="right"/>
                      <w:rPr>
                        <w:szCs w:val="21"/>
                      </w:rPr>
                    </w:pPr>
                    <w:r>
                      <w:t>32,858,848.30</w:t>
                    </w:r>
                  </w:p>
                </w:tc>
              </w:tr>
            </w:sdtContent>
          </w:sdt>
          <w:sdt>
            <w:sdtPr>
              <w:rPr>
                <w:rFonts w:hint="eastAsia"/>
                <w:szCs w:val="21"/>
              </w:rPr>
              <w:alias w:val="收到的其他与经营活动有关的现金明细"/>
              <w:tag w:val="_GBC_339bc885f058400ca0c6b375c3f5b0d5"/>
              <w:id w:val="-274322524"/>
              <w:lock w:val="sdtLocked"/>
            </w:sdtPr>
            <w:sdtEndPr/>
            <w:sdtContent>
              <w:tr w:rsidR="00B72A77" w:rsidTr="00B72A77">
                <w:tc>
                  <w:tcPr>
                    <w:tcW w:w="1882" w:type="pct"/>
                  </w:tcPr>
                  <w:p w:rsidR="00B72A77" w:rsidRDefault="00B72A77" w:rsidP="00B72A77">
                    <w:pPr>
                      <w:autoSpaceDE w:val="0"/>
                      <w:autoSpaceDN w:val="0"/>
                      <w:adjustRightInd w:val="0"/>
                      <w:snapToGrid w:val="0"/>
                      <w:spacing w:line="240" w:lineRule="atLeast"/>
                      <w:rPr>
                        <w:szCs w:val="21"/>
                      </w:rPr>
                    </w:pPr>
                    <w:r>
                      <w:t>利息收入</w:t>
                    </w:r>
                  </w:p>
                </w:tc>
                <w:tc>
                  <w:tcPr>
                    <w:tcW w:w="1562" w:type="pct"/>
                    <w:vAlign w:val="bottom"/>
                  </w:tcPr>
                  <w:p w:rsidR="00B72A77" w:rsidRDefault="00B72A77" w:rsidP="00B72A77">
                    <w:pPr>
                      <w:jc w:val="right"/>
                      <w:rPr>
                        <w:szCs w:val="21"/>
                      </w:rPr>
                    </w:pPr>
                    <w:r>
                      <w:t>1,873,763.78</w:t>
                    </w:r>
                  </w:p>
                </w:tc>
                <w:tc>
                  <w:tcPr>
                    <w:tcW w:w="1556" w:type="pct"/>
                  </w:tcPr>
                  <w:p w:rsidR="00B72A77" w:rsidRDefault="00B72A77" w:rsidP="00B72A77">
                    <w:pPr>
                      <w:jc w:val="right"/>
                      <w:rPr>
                        <w:szCs w:val="21"/>
                      </w:rPr>
                    </w:pPr>
                    <w:r>
                      <w:t>2,463,190.79</w:t>
                    </w:r>
                  </w:p>
                </w:tc>
              </w:tr>
            </w:sdtContent>
          </w:sdt>
          <w:sdt>
            <w:sdtPr>
              <w:rPr>
                <w:rFonts w:hint="eastAsia"/>
                <w:szCs w:val="21"/>
              </w:rPr>
              <w:alias w:val="收到的其他与经营活动有关的现金明细"/>
              <w:tag w:val="_GBC_339bc885f058400ca0c6b375c3f5b0d5"/>
              <w:id w:val="2097130488"/>
              <w:lock w:val="sdtLocked"/>
            </w:sdtPr>
            <w:sdtEndPr/>
            <w:sdtContent>
              <w:tr w:rsidR="00B72A77" w:rsidTr="00B72A77">
                <w:tc>
                  <w:tcPr>
                    <w:tcW w:w="1882" w:type="pct"/>
                  </w:tcPr>
                  <w:p w:rsidR="00B72A77" w:rsidRDefault="00B72A77" w:rsidP="00B72A77">
                    <w:pPr>
                      <w:autoSpaceDE w:val="0"/>
                      <w:autoSpaceDN w:val="0"/>
                      <w:adjustRightInd w:val="0"/>
                      <w:snapToGrid w:val="0"/>
                      <w:spacing w:line="240" w:lineRule="atLeast"/>
                      <w:rPr>
                        <w:szCs w:val="21"/>
                      </w:rPr>
                    </w:pPr>
                    <w:r>
                      <w:t>政府补助</w:t>
                    </w:r>
                  </w:p>
                </w:tc>
                <w:tc>
                  <w:tcPr>
                    <w:tcW w:w="1562" w:type="pct"/>
                    <w:vAlign w:val="bottom"/>
                  </w:tcPr>
                  <w:p w:rsidR="00B72A77" w:rsidRDefault="00B72A77" w:rsidP="00B72A77">
                    <w:pPr>
                      <w:jc w:val="right"/>
                      <w:rPr>
                        <w:szCs w:val="21"/>
                      </w:rPr>
                    </w:pPr>
                    <w:r>
                      <w:t>5,017,769.00</w:t>
                    </w:r>
                  </w:p>
                </w:tc>
                <w:tc>
                  <w:tcPr>
                    <w:tcW w:w="1556" w:type="pct"/>
                  </w:tcPr>
                  <w:p w:rsidR="00B72A77" w:rsidRDefault="00B72A77" w:rsidP="00B72A77">
                    <w:pPr>
                      <w:jc w:val="right"/>
                      <w:rPr>
                        <w:szCs w:val="21"/>
                      </w:rPr>
                    </w:pPr>
                    <w:r>
                      <w:t>2,252,500.00</w:t>
                    </w:r>
                  </w:p>
                </w:tc>
              </w:tr>
            </w:sdtContent>
          </w:sdt>
          <w:sdt>
            <w:sdtPr>
              <w:rPr>
                <w:rFonts w:hint="eastAsia"/>
                <w:szCs w:val="21"/>
              </w:rPr>
              <w:alias w:val="收到的其他与经营活动有关的现金明细"/>
              <w:tag w:val="_GBC_339bc885f058400ca0c6b375c3f5b0d5"/>
              <w:id w:val="-1505122806"/>
              <w:lock w:val="sdtLocked"/>
            </w:sdtPr>
            <w:sdtEndPr/>
            <w:sdtContent>
              <w:tr w:rsidR="00B72A77" w:rsidTr="00B72A77">
                <w:tc>
                  <w:tcPr>
                    <w:tcW w:w="1882" w:type="pct"/>
                  </w:tcPr>
                  <w:p w:rsidR="00B72A77" w:rsidRDefault="00B72A77" w:rsidP="00B72A77">
                    <w:pPr>
                      <w:autoSpaceDE w:val="0"/>
                      <w:autoSpaceDN w:val="0"/>
                      <w:adjustRightInd w:val="0"/>
                      <w:snapToGrid w:val="0"/>
                      <w:spacing w:line="240" w:lineRule="atLeast"/>
                      <w:rPr>
                        <w:szCs w:val="21"/>
                      </w:rPr>
                    </w:pPr>
                    <w:r>
                      <w:t>其他</w:t>
                    </w:r>
                  </w:p>
                </w:tc>
                <w:tc>
                  <w:tcPr>
                    <w:tcW w:w="1562" w:type="pct"/>
                    <w:vAlign w:val="bottom"/>
                  </w:tcPr>
                  <w:p w:rsidR="00B72A77" w:rsidRDefault="00B72A77" w:rsidP="00B72A77">
                    <w:pPr>
                      <w:jc w:val="right"/>
                      <w:rPr>
                        <w:szCs w:val="21"/>
                      </w:rPr>
                    </w:pPr>
                    <w:r>
                      <w:t>3,085,023.55</w:t>
                    </w:r>
                  </w:p>
                </w:tc>
                <w:tc>
                  <w:tcPr>
                    <w:tcW w:w="1556" w:type="pct"/>
                  </w:tcPr>
                  <w:p w:rsidR="00B72A77" w:rsidRDefault="00B72A77" w:rsidP="00B72A77">
                    <w:pPr>
                      <w:jc w:val="right"/>
                      <w:rPr>
                        <w:szCs w:val="21"/>
                      </w:rPr>
                    </w:pPr>
                    <w:r>
                      <w:t>2,198,162.96</w:t>
                    </w:r>
                  </w:p>
                </w:tc>
              </w:tr>
            </w:sdtContent>
          </w:sdt>
          <w:tr w:rsidR="00B72A77" w:rsidRPr="00B72A77" w:rsidTr="00B72A77">
            <w:sdt>
              <w:sdtPr>
                <w:tag w:val="_PLD_68684c586fce4c6e95f718cded68b47c"/>
                <w:id w:val="1006868180"/>
                <w:lock w:val="sdtLocked"/>
              </w:sdtPr>
              <w:sdtEndPr/>
              <w:sdtContent>
                <w:tc>
                  <w:tcPr>
                    <w:tcW w:w="1882" w:type="pct"/>
                  </w:tcPr>
                  <w:p w:rsidR="00B72A77" w:rsidRDefault="00B72A77" w:rsidP="00B72A77">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rsidR="00B72A77" w:rsidRDefault="00B72A77" w:rsidP="00B72A77">
                <w:pPr>
                  <w:jc w:val="right"/>
                  <w:rPr>
                    <w:szCs w:val="21"/>
                  </w:rPr>
                </w:pPr>
                <w:r>
                  <w:t>43,809,824.32</w:t>
                </w:r>
              </w:p>
            </w:tc>
            <w:tc>
              <w:tcPr>
                <w:tcW w:w="1556" w:type="pct"/>
              </w:tcPr>
              <w:p w:rsidR="00B72A77" w:rsidRDefault="00B72A77" w:rsidP="00B72A77">
                <w:pPr>
                  <w:jc w:val="right"/>
                  <w:rPr>
                    <w:szCs w:val="21"/>
                  </w:rPr>
                </w:pPr>
                <w:r>
                  <w:t>58,628,713.83</w:t>
                </w:r>
              </w:p>
            </w:tc>
          </w:tr>
        </w:tbl>
        <w:p w:rsidR="00DB0841" w:rsidRDefault="00DB0841" w:rsidP="001D5F46"/>
        <w:p w:rsidR="001D5F46" w:rsidRPr="001D5F46" w:rsidRDefault="00030B85" w:rsidP="00DB0841"/>
      </w:sdtContent>
    </w:sdt>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eastAsia="宋体"/>
          <w:sz w:val="21"/>
          <w:szCs w:val="24"/>
        </w:rPr>
      </w:sdtEndPr>
      <w:sdtContent>
        <w:p w:rsidR="00DB0841" w:rsidRDefault="00DB0841">
          <w:pPr>
            <w:pStyle w:val="4"/>
            <w:numPr>
              <w:ilvl w:val="0"/>
              <w:numId w:val="61"/>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187644663"/>
            <w:lock w:val="sdtContentLocked"/>
          </w:sdtPr>
          <w:sdtEndPr/>
          <w:sdtContent>
            <w:p w:rsidR="00DB0841" w:rsidRDefault="00DB0841">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rsidR="00DB0841" w:rsidRDefault="00DB0841">
          <w:pPr>
            <w:jc w:val="right"/>
            <w:rPr>
              <w:szCs w:val="21"/>
            </w:rPr>
          </w:pPr>
          <w:r>
            <w:rPr>
              <w:rFonts w:hint="eastAsia"/>
              <w:szCs w:val="21"/>
            </w:rPr>
            <w:lastRenderedPageBreak/>
            <w:t>单位：</w:t>
          </w:r>
          <w:sdt>
            <w:sdtPr>
              <w:rPr>
                <w:rFonts w:hint="eastAsia"/>
                <w:szCs w:val="21"/>
              </w:rPr>
              <w:alias w:val="单位：财务附注：支付的其他与经营活动有关的现金"/>
              <w:tag w:val="_GBC_8252d4ac9be64f04b08b1dc08e270310"/>
              <w:id w:val="83342375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24372065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95"/>
            <w:gridCol w:w="2715"/>
            <w:gridCol w:w="2743"/>
          </w:tblGrid>
          <w:tr w:rsidR="00DB0841" w:rsidTr="001A0C34">
            <w:sdt>
              <w:sdtPr>
                <w:tag w:val="_PLD_164da6d2b96e42688b06fe557d996ac2"/>
                <w:id w:val="275455391"/>
                <w:lock w:val="sdtLocked"/>
              </w:sdtPr>
              <w:sdtEndPr/>
              <w:sdtContent>
                <w:tc>
                  <w:tcPr>
                    <w:tcW w:w="1882" w:type="pct"/>
                  </w:tcPr>
                  <w:p w:rsidR="00DB0841" w:rsidRDefault="00DB0841">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1288505784"/>
                <w:lock w:val="sdtLocked"/>
              </w:sdtPr>
              <w:sdtEndPr/>
              <w:sdtContent>
                <w:tc>
                  <w:tcPr>
                    <w:tcW w:w="1551" w:type="pct"/>
                  </w:tcPr>
                  <w:p w:rsidR="00DB0841" w:rsidRDefault="00DB0841">
                    <w:pPr>
                      <w:autoSpaceDE w:val="0"/>
                      <w:autoSpaceDN w:val="0"/>
                      <w:adjustRightInd w:val="0"/>
                      <w:snapToGrid w:val="0"/>
                      <w:jc w:val="center"/>
                      <w:rPr>
                        <w:szCs w:val="21"/>
                      </w:rPr>
                    </w:pPr>
                    <w:r>
                      <w:rPr>
                        <w:rFonts w:hint="eastAsia"/>
                      </w:rPr>
                      <w:t>本期发生额</w:t>
                    </w:r>
                  </w:p>
                </w:tc>
              </w:sdtContent>
            </w:sdt>
            <w:sdt>
              <w:sdtPr>
                <w:tag w:val="_PLD_fccf4811cdbb443297a0ce875715525f"/>
                <w:id w:val="-2065326638"/>
                <w:lock w:val="sdtLocked"/>
              </w:sdtPr>
              <w:sdtEndPr/>
              <w:sdtContent>
                <w:tc>
                  <w:tcPr>
                    <w:tcW w:w="1567" w:type="pct"/>
                  </w:tcPr>
                  <w:p w:rsidR="00DB0841" w:rsidRDefault="00DB084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284242312"/>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咨询费</w:t>
                    </w:r>
                  </w:p>
                </w:tc>
                <w:tc>
                  <w:tcPr>
                    <w:tcW w:w="1551" w:type="pct"/>
                  </w:tcPr>
                  <w:p w:rsidR="00DB0841" w:rsidRDefault="00DB0841">
                    <w:pPr>
                      <w:jc w:val="right"/>
                      <w:rPr>
                        <w:szCs w:val="21"/>
                      </w:rPr>
                    </w:pPr>
                    <w:r>
                      <w:rPr>
                        <w:rFonts w:hint="eastAsia"/>
                        <w:szCs w:val="21"/>
                      </w:rPr>
                      <w:t>105,774,918.14</w:t>
                    </w:r>
                  </w:p>
                </w:tc>
                <w:tc>
                  <w:tcPr>
                    <w:tcW w:w="1567" w:type="pct"/>
                  </w:tcPr>
                  <w:p w:rsidR="00DB0841" w:rsidRDefault="00DB0841">
                    <w:pPr>
                      <w:jc w:val="right"/>
                      <w:rPr>
                        <w:szCs w:val="21"/>
                      </w:rPr>
                    </w:pPr>
                    <w:r>
                      <w:rPr>
                        <w:rFonts w:hint="eastAsia"/>
                        <w:szCs w:val="21"/>
                      </w:rPr>
                      <w:t>88,929,446.31</w:t>
                    </w:r>
                  </w:p>
                </w:tc>
              </w:tr>
            </w:sdtContent>
          </w:sdt>
          <w:sdt>
            <w:sdtPr>
              <w:rPr>
                <w:rFonts w:hint="eastAsia"/>
                <w:szCs w:val="21"/>
              </w:rPr>
              <w:alias w:val="支付的其他与经营活动有关的现金明细"/>
              <w:tag w:val="_GBC_9880266c0e6f4e6b92c7692ef64ec140"/>
              <w:id w:val="-814332471"/>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广告宣传服务费费</w:t>
                    </w:r>
                  </w:p>
                </w:tc>
                <w:tc>
                  <w:tcPr>
                    <w:tcW w:w="1551" w:type="pct"/>
                  </w:tcPr>
                  <w:p w:rsidR="00DB0841" w:rsidRDefault="00DB0841">
                    <w:pPr>
                      <w:jc w:val="right"/>
                      <w:rPr>
                        <w:szCs w:val="21"/>
                      </w:rPr>
                    </w:pPr>
                    <w:r>
                      <w:rPr>
                        <w:rFonts w:hint="eastAsia"/>
                        <w:szCs w:val="21"/>
                      </w:rPr>
                      <w:t>58,819,383.38</w:t>
                    </w:r>
                  </w:p>
                </w:tc>
                <w:tc>
                  <w:tcPr>
                    <w:tcW w:w="1567" w:type="pct"/>
                  </w:tcPr>
                  <w:p w:rsidR="00DB0841" w:rsidRDefault="00DB0841">
                    <w:pPr>
                      <w:jc w:val="right"/>
                      <w:rPr>
                        <w:szCs w:val="21"/>
                      </w:rPr>
                    </w:pPr>
                    <w:r>
                      <w:rPr>
                        <w:rFonts w:hint="eastAsia"/>
                        <w:szCs w:val="21"/>
                      </w:rPr>
                      <w:t>52,026,126.95</w:t>
                    </w:r>
                  </w:p>
                </w:tc>
              </w:tr>
            </w:sdtContent>
          </w:sdt>
          <w:sdt>
            <w:sdtPr>
              <w:rPr>
                <w:rFonts w:hint="eastAsia"/>
                <w:szCs w:val="21"/>
              </w:rPr>
              <w:alias w:val="支付的其他与经营活动有关的现金明细"/>
              <w:tag w:val="_GBC_9880266c0e6f4e6b92c7692ef64ec140"/>
              <w:id w:val="-1810154029"/>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支付各项保证金</w:t>
                    </w:r>
                  </w:p>
                </w:tc>
                <w:tc>
                  <w:tcPr>
                    <w:tcW w:w="1551" w:type="pct"/>
                  </w:tcPr>
                  <w:p w:rsidR="00DB0841" w:rsidRDefault="00DB0841">
                    <w:pPr>
                      <w:jc w:val="right"/>
                      <w:rPr>
                        <w:szCs w:val="21"/>
                      </w:rPr>
                    </w:pPr>
                    <w:r>
                      <w:rPr>
                        <w:rFonts w:hint="eastAsia"/>
                        <w:szCs w:val="21"/>
                      </w:rPr>
                      <w:t>38,482,555.72</w:t>
                    </w:r>
                  </w:p>
                </w:tc>
                <w:tc>
                  <w:tcPr>
                    <w:tcW w:w="1567" w:type="pct"/>
                  </w:tcPr>
                  <w:p w:rsidR="00DB0841" w:rsidRDefault="00DB0841">
                    <w:pPr>
                      <w:jc w:val="right"/>
                      <w:rPr>
                        <w:szCs w:val="21"/>
                      </w:rPr>
                    </w:pPr>
                    <w:r>
                      <w:rPr>
                        <w:rFonts w:hint="eastAsia"/>
                        <w:szCs w:val="21"/>
                      </w:rPr>
                      <w:t>16,426,740.11</w:t>
                    </w:r>
                  </w:p>
                </w:tc>
              </w:tr>
            </w:sdtContent>
          </w:sdt>
          <w:sdt>
            <w:sdtPr>
              <w:rPr>
                <w:rFonts w:hint="eastAsia"/>
                <w:szCs w:val="21"/>
              </w:rPr>
              <w:alias w:val="支付的其他与经营活动有关的现金明细"/>
              <w:tag w:val="_GBC_9880266c0e6f4e6b92c7692ef64ec140"/>
              <w:id w:val="633684208"/>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定期存单</w:t>
                    </w:r>
                  </w:p>
                </w:tc>
                <w:tc>
                  <w:tcPr>
                    <w:tcW w:w="1551" w:type="pct"/>
                  </w:tcPr>
                  <w:p w:rsidR="00DB0841" w:rsidRDefault="00DB0841">
                    <w:pPr>
                      <w:jc w:val="right"/>
                      <w:rPr>
                        <w:szCs w:val="21"/>
                      </w:rPr>
                    </w:pPr>
                    <w:r>
                      <w:rPr>
                        <w:rFonts w:hint="eastAsia"/>
                        <w:szCs w:val="21"/>
                      </w:rPr>
                      <w:t>20,000,000.00</w:t>
                    </w:r>
                  </w:p>
                </w:tc>
                <w:tc>
                  <w:tcPr>
                    <w:tcW w:w="1567" w:type="pct"/>
                  </w:tcPr>
                  <w:p w:rsidR="00DB0841" w:rsidRDefault="00DB0841">
                    <w:pPr>
                      <w:jc w:val="right"/>
                      <w:rPr>
                        <w:szCs w:val="21"/>
                      </w:rPr>
                    </w:pPr>
                  </w:p>
                </w:tc>
              </w:tr>
            </w:sdtContent>
          </w:sdt>
          <w:sdt>
            <w:sdtPr>
              <w:rPr>
                <w:rFonts w:hint="eastAsia"/>
                <w:szCs w:val="21"/>
              </w:rPr>
              <w:alias w:val="支付的其他与经营活动有关的现金明细"/>
              <w:tag w:val="_GBC_9880266c0e6f4e6b92c7692ef64ec140"/>
              <w:id w:val="2134592637"/>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往来款</w:t>
                    </w:r>
                  </w:p>
                </w:tc>
                <w:tc>
                  <w:tcPr>
                    <w:tcW w:w="1551" w:type="pct"/>
                  </w:tcPr>
                  <w:p w:rsidR="00DB0841" w:rsidRDefault="00DB0841">
                    <w:pPr>
                      <w:jc w:val="right"/>
                      <w:rPr>
                        <w:szCs w:val="21"/>
                      </w:rPr>
                    </w:pPr>
                    <w:r>
                      <w:rPr>
                        <w:rFonts w:hint="eastAsia"/>
                        <w:szCs w:val="21"/>
                      </w:rPr>
                      <w:t>13,761,985.36</w:t>
                    </w:r>
                  </w:p>
                </w:tc>
                <w:tc>
                  <w:tcPr>
                    <w:tcW w:w="1567" w:type="pct"/>
                  </w:tcPr>
                  <w:p w:rsidR="00DB0841" w:rsidRDefault="00DB0841">
                    <w:pPr>
                      <w:jc w:val="right"/>
                      <w:rPr>
                        <w:szCs w:val="21"/>
                      </w:rPr>
                    </w:pPr>
                    <w:r>
                      <w:rPr>
                        <w:rFonts w:hint="eastAsia"/>
                        <w:szCs w:val="21"/>
                      </w:rPr>
                      <w:t>27,630,366.44</w:t>
                    </w:r>
                  </w:p>
                </w:tc>
              </w:tr>
            </w:sdtContent>
          </w:sdt>
          <w:sdt>
            <w:sdtPr>
              <w:rPr>
                <w:rFonts w:hint="eastAsia"/>
                <w:szCs w:val="21"/>
              </w:rPr>
              <w:alias w:val="支付的其他与经营活动有关的现金明细"/>
              <w:tag w:val="_GBC_9880266c0e6f4e6b92c7692ef64ec140"/>
              <w:id w:val="-1134642539"/>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业务招待费</w:t>
                    </w:r>
                  </w:p>
                </w:tc>
                <w:tc>
                  <w:tcPr>
                    <w:tcW w:w="1551" w:type="pct"/>
                  </w:tcPr>
                  <w:p w:rsidR="00DB0841" w:rsidRDefault="00DB0841">
                    <w:pPr>
                      <w:jc w:val="right"/>
                      <w:rPr>
                        <w:szCs w:val="21"/>
                      </w:rPr>
                    </w:pPr>
                    <w:r>
                      <w:rPr>
                        <w:rFonts w:hint="eastAsia"/>
                        <w:szCs w:val="21"/>
                      </w:rPr>
                      <w:t>10,986,792.04</w:t>
                    </w:r>
                  </w:p>
                </w:tc>
                <w:tc>
                  <w:tcPr>
                    <w:tcW w:w="1567" w:type="pct"/>
                  </w:tcPr>
                  <w:p w:rsidR="00DB0841" w:rsidRDefault="00DB0841">
                    <w:pPr>
                      <w:jc w:val="right"/>
                      <w:rPr>
                        <w:szCs w:val="21"/>
                      </w:rPr>
                    </w:pPr>
                    <w:r>
                      <w:rPr>
                        <w:rFonts w:hint="eastAsia"/>
                        <w:szCs w:val="21"/>
                      </w:rPr>
                      <w:t>11,261,574.80</w:t>
                    </w:r>
                  </w:p>
                </w:tc>
              </w:tr>
            </w:sdtContent>
          </w:sdt>
          <w:sdt>
            <w:sdtPr>
              <w:rPr>
                <w:rFonts w:hint="eastAsia"/>
                <w:szCs w:val="21"/>
              </w:rPr>
              <w:alias w:val="支付的其他与经营活动有关的现金明细"/>
              <w:tag w:val="_GBC_9880266c0e6f4e6b92c7692ef64ec140"/>
              <w:id w:val="1514348292"/>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运费</w:t>
                    </w:r>
                  </w:p>
                </w:tc>
                <w:tc>
                  <w:tcPr>
                    <w:tcW w:w="1551" w:type="pct"/>
                  </w:tcPr>
                  <w:p w:rsidR="00DB0841" w:rsidRDefault="00DB0841">
                    <w:pPr>
                      <w:jc w:val="right"/>
                      <w:rPr>
                        <w:szCs w:val="21"/>
                      </w:rPr>
                    </w:pPr>
                    <w:r>
                      <w:rPr>
                        <w:rFonts w:hint="eastAsia"/>
                        <w:szCs w:val="21"/>
                      </w:rPr>
                      <w:t>9,766,197.69</w:t>
                    </w:r>
                  </w:p>
                </w:tc>
                <w:tc>
                  <w:tcPr>
                    <w:tcW w:w="1567" w:type="pct"/>
                  </w:tcPr>
                  <w:p w:rsidR="00DB0841" w:rsidRDefault="00DB0841">
                    <w:pPr>
                      <w:jc w:val="right"/>
                      <w:rPr>
                        <w:szCs w:val="21"/>
                      </w:rPr>
                    </w:pPr>
                    <w:r>
                      <w:rPr>
                        <w:rFonts w:hint="eastAsia"/>
                        <w:szCs w:val="21"/>
                      </w:rPr>
                      <w:t>16,529,132.40</w:t>
                    </w:r>
                  </w:p>
                </w:tc>
              </w:tr>
            </w:sdtContent>
          </w:sdt>
          <w:sdt>
            <w:sdtPr>
              <w:rPr>
                <w:rFonts w:hint="eastAsia"/>
                <w:szCs w:val="21"/>
              </w:rPr>
              <w:alias w:val="支付的其他与经营活动有关的现金明细"/>
              <w:tag w:val="_GBC_9880266c0e6f4e6b92c7692ef64ec140"/>
              <w:id w:val="417296505"/>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办公费</w:t>
                    </w:r>
                  </w:p>
                </w:tc>
                <w:tc>
                  <w:tcPr>
                    <w:tcW w:w="1551" w:type="pct"/>
                  </w:tcPr>
                  <w:p w:rsidR="00DB0841" w:rsidRDefault="00DB0841">
                    <w:pPr>
                      <w:jc w:val="right"/>
                      <w:rPr>
                        <w:szCs w:val="21"/>
                      </w:rPr>
                    </w:pPr>
                    <w:r>
                      <w:rPr>
                        <w:rFonts w:hint="eastAsia"/>
                        <w:szCs w:val="21"/>
                      </w:rPr>
                      <w:t>9,731,259.45</w:t>
                    </w:r>
                  </w:p>
                </w:tc>
                <w:tc>
                  <w:tcPr>
                    <w:tcW w:w="1567" w:type="pct"/>
                  </w:tcPr>
                  <w:p w:rsidR="00DB0841" w:rsidRDefault="00DB0841">
                    <w:pPr>
                      <w:jc w:val="right"/>
                      <w:rPr>
                        <w:szCs w:val="21"/>
                      </w:rPr>
                    </w:pPr>
                    <w:r>
                      <w:rPr>
                        <w:rFonts w:hint="eastAsia"/>
                        <w:szCs w:val="21"/>
                      </w:rPr>
                      <w:t>10,270,943.34</w:t>
                    </w:r>
                  </w:p>
                </w:tc>
              </w:tr>
            </w:sdtContent>
          </w:sdt>
          <w:sdt>
            <w:sdtPr>
              <w:rPr>
                <w:rFonts w:hint="eastAsia"/>
                <w:szCs w:val="21"/>
              </w:rPr>
              <w:alias w:val="支付的其他与经营活动有关的现金明细"/>
              <w:tag w:val="_GBC_9880266c0e6f4e6b92c7692ef64ec140"/>
              <w:id w:val="450821413"/>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交通差旅费</w:t>
                    </w:r>
                  </w:p>
                </w:tc>
                <w:tc>
                  <w:tcPr>
                    <w:tcW w:w="1551" w:type="pct"/>
                  </w:tcPr>
                  <w:p w:rsidR="00DB0841" w:rsidRDefault="00DB0841">
                    <w:pPr>
                      <w:jc w:val="right"/>
                      <w:rPr>
                        <w:szCs w:val="21"/>
                      </w:rPr>
                    </w:pPr>
                    <w:r>
                      <w:rPr>
                        <w:rFonts w:hint="eastAsia"/>
                        <w:szCs w:val="21"/>
                      </w:rPr>
                      <w:t>6,107,897.38</w:t>
                    </w:r>
                  </w:p>
                </w:tc>
                <w:tc>
                  <w:tcPr>
                    <w:tcW w:w="1567" w:type="pct"/>
                  </w:tcPr>
                  <w:p w:rsidR="00DB0841" w:rsidRDefault="00DB0841">
                    <w:pPr>
                      <w:jc w:val="right"/>
                      <w:rPr>
                        <w:szCs w:val="21"/>
                      </w:rPr>
                    </w:pPr>
                    <w:r>
                      <w:rPr>
                        <w:rFonts w:hint="eastAsia"/>
                        <w:szCs w:val="21"/>
                      </w:rPr>
                      <w:t>13,032,037.77</w:t>
                    </w:r>
                  </w:p>
                </w:tc>
              </w:tr>
            </w:sdtContent>
          </w:sdt>
          <w:sdt>
            <w:sdtPr>
              <w:rPr>
                <w:rFonts w:hint="eastAsia"/>
                <w:szCs w:val="21"/>
              </w:rPr>
              <w:alias w:val="支付的其他与经营活动有关的现金明细"/>
              <w:tag w:val="_GBC_9880266c0e6f4e6b92c7692ef64ec140"/>
              <w:id w:val="-423027416"/>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研究开发费用</w:t>
                    </w:r>
                  </w:p>
                </w:tc>
                <w:tc>
                  <w:tcPr>
                    <w:tcW w:w="1551" w:type="pct"/>
                  </w:tcPr>
                  <w:p w:rsidR="00DB0841" w:rsidRDefault="00DB0841">
                    <w:pPr>
                      <w:jc w:val="right"/>
                      <w:rPr>
                        <w:szCs w:val="21"/>
                      </w:rPr>
                    </w:pPr>
                    <w:r>
                      <w:rPr>
                        <w:rFonts w:hint="eastAsia"/>
                        <w:szCs w:val="21"/>
                      </w:rPr>
                      <w:t>5,611,201.93</w:t>
                    </w:r>
                  </w:p>
                </w:tc>
                <w:tc>
                  <w:tcPr>
                    <w:tcW w:w="1567" w:type="pct"/>
                  </w:tcPr>
                  <w:p w:rsidR="00DB0841" w:rsidRDefault="00DB0841">
                    <w:pPr>
                      <w:jc w:val="right"/>
                      <w:rPr>
                        <w:szCs w:val="21"/>
                      </w:rPr>
                    </w:pPr>
                    <w:r>
                      <w:rPr>
                        <w:rFonts w:hint="eastAsia"/>
                        <w:szCs w:val="21"/>
                      </w:rPr>
                      <w:t>8,410,852.66</w:t>
                    </w:r>
                  </w:p>
                </w:tc>
              </w:tr>
            </w:sdtContent>
          </w:sdt>
          <w:sdt>
            <w:sdtPr>
              <w:rPr>
                <w:rFonts w:hint="eastAsia"/>
                <w:szCs w:val="21"/>
              </w:rPr>
              <w:alias w:val="支付的其他与经营活动有关的现金明细"/>
              <w:tag w:val="_GBC_9880266c0e6f4e6b92c7692ef64ec140"/>
              <w:id w:val="-749193041"/>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会务费</w:t>
                    </w:r>
                  </w:p>
                </w:tc>
                <w:tc>
                  <w:tcPr>
                    <w:tcW w:w="1551" w:type="pct"/>
                  </w:tcPr>
                  <w:p w:rsidR="00DB0841" w:rsidRDefault="00DB0841">
                    <w:pPr>
                      <w:jc w:val="right"/>
                      <w:rPr>
                        <w:szCs w:val="21"/>
                      </w:rPr>
                    </w:pPr>
                    <w:r>
                      <w:rPr>
                        <w:rFonts w:hint="eastAsia"/>
                        <w:szCs w:val="21"/>
                      </w:rPr>
                      <w:t>2,285,725.55</w:t>
                    </w:r>
                  </w:p>
                </w:tc>
                <w:tc>
                  <w:tcPr>
                    <w:tcW w:w="1567" w:type="pct"/>
                  </w:tcPr>
                  <w:p w:rsidR="00DB0841" w:rsidRDefault="00DB0841">
                    <w:pPr>
                      <w:jc w:val="right"/>
                      <w:rPr>
                        <w:szCs w:val="21"/>
                      </w:rPr>
                    </w:pPr>
                    <w:r>
                      <w:rPr>
                        <w:rFonts w:hint="eastAsia"/>
                        <w:szCs w:val="21"/>
                      </w:rPr>
                      <w:t>3,327,677.66</w:t>
                    </w:r>
                  </w:p>
                </w:tc>
              </w:tr>
            </w:sdtContent>
          </w:sdt>
          <w:sdt>
            <w:sdtPr>
              <w:rPr>
                <w:rFonts w:hint="eastAsia"/>
                <w:szCs w:val="21"/>
              </w:rPr>
              <w:alias w:val="支付的其他与经营活动有关的现金明细"/>
              <w:tag w:val="_GBC_9880266c0e6f4e6b92c7692ef64ec140"/>
              <w:id w:val="-184669299"/>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维修费</w:t>
                    </w:r>
                  </w:p>
                </w:tc>
                <w:tc>
                  <w:tcPr>
                    <w:tcW w:w="1551" w:type="pct"/>
                  </w:tcPr>
                  <w:p w:rsidR="00DB0841" w:rsidRDefault="00DB0841">
                    <w:pPr>
                      <w:jc w:val="right"/>
                      <w:rPr>
                        <w:szCs w:val="21"/>
                      </w:rPr>
                    </w:pPr>
                    <w:r>
                      <w:rPr>
                        <w:rFonts w:hint="eastAsia"/>
                        <w:szCs w:val="21"/>
                      </w:rPr>
                      <w:t>631,418.57</w:t>
                    </w:r>
                  </w:p>
                </w:tc>
                <w:tc>
                  <w:tcPr>
                    <w:tcW w:w="1567" w:type="pct"/>
                  </w:tcPr>
                  <w:p w:rsidR="00DB0841" w:rsidRDefault="00DB0841">
                    <w:pPr>
                      <w:jc w:val="right"/>
                      <w:rPr>
                        <w:szCs w:val="21"/>
                      </w:rPr>
                    </w:pPr>
                    <w:r>
                      <w:rPr>
                        <w:rFonts w:hint="eastAsia"/>
                        <w:szCs w:val="21"/>
                      </w:rPr>
                      <w:t>437,187.05</w:t>
                    </w:r>
                  </w:p>
                </w:tc>
              </w:tr>
            </w:sdtContent>
          </w:sdt>
          <w:sdt>
            <w:sdtPr>
              <w:rPr>
                <w:rFonts w:hint="eastAsia"/>
                <w:szCs w:val="21"/>
              </w:rPr>
              <w:alias w:val="支付的其他与经营活动有关的现金明细"/>
              <w:tag w:val="_GBC_9880266c0e6f4e6b92c7692ef64ec140"/>
              <w:id w:val="173464498"/>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手续费</w:t>
                    </w:r>
                  </w:p>
                </w:tc>
                <w:tc>
                  <w:tcPr>
                    <w:tcW w:w="1551" w:type="pct"/>
                  </w:tcPr>
                  <w:p w:rsidR="00DB0841" w:rsidRDefault="00DB0841">
                    <w:pPr>
                      <w:jc w:val="right"/>
                      <w:rPr>
                        <w:szCs w:val="21"/>
                      </w:rPr>
                    </w:pPr>
                    <w:r>
                      <w:rPr>
                        <w:rFonts w:hint="eastAsia"/>
                        <w:szCs w:val="21"/>
                      </w:rPr>
                      <w:t>409,725.17</w:t>
                    </w:r>
                  </w:p>
                </w:tc>
                <w:tc>
                  <w:tcPr>
                    <w:tcW w:w="1567" w:type="pct"/>
                  </w:tcPr>
                  <w:p w:rsidR="00DB0841" w:rsidRDefault="00DB0841">
                    <w:pPr>
                      <w:jc w:val="right"/>
                      <w:rPr>
                        <w:szCs w:val="21"/>
                      </w:rPr>
                    </w:pPr>
                    <w:r>
                      <w:rPr>
                        <w:rFonts w:hint="eastAsia"/>
                        <w:szCs w:val="21"/>
                      </w:rPr>
                      <w:t>199,234.03</w:t>
                    </w:r>
                  </w:p>
                </w:tc>
              </w:tr>
            </w:sdtContent>
          </w:sdt>
          <w:sdt>
            <w:sdtPr>
              <w:rPr>
                <w:rFonts w:hint="eastAsia"/>
                <w:szCs w:val="21"/>
              </w:rPr>
              <w:alias w:val="支付的其他与经营活动有关的现金明细"/>
              <w:tag w:val="_GBC_9880266c0e6f4e6b92c7692ef64ec140"/>
              <w:id w:val="-1423484078"/>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排污费</w:t>
                    </w:r>
                  </w:p>
                </w:tc>
                <w:tc>
                  <w:tcPr>
                    <w:tcW w:w="1551" w:type="pct"/>
                  </w:tcPr>
                  <w:p w:rsidR="00DB0841" w:rsidRDefault="00DB0841">
                    <w:pPr>
                      <w:jc w:val="right"/>
                      <w:rPr>
                        <w:szCs w:val="21"/>
                      </w:rPr>
                    </w:pPr>
                    <w:r>
                      <w:rPr>
                        <w:rFonts w:hint="eastAsia"/>
                        <w:szCs w:val="21"/>
                      </w:rPr>
                      <w:t>29,440.02</w:t>
                    </w:r>
                  </w:p>
                </w:tc>
                <w:tc>
                  <w:tcPr>
                    <w:tcW w:w="1567" w:type="pct"/>
                  </w:tcPr>
                  <w:p w:rsidR="00DB0841" w:rsidRDefault="00DB0841">
                    <w:pPr>
                      <w:jc w:val="right"/>
                      <w:rPr>
                        <w:szCs w:val="21"/>
                      </w:rPr>
                    </w:pPr>
                    <w:r>
                      <w:rPr>
                        <w:rFonts w:hint="eastAsia"/>
                        <w:szCs w:val="21"/>
                      </w:rPr>
                      <w:t>866,082.37</w:t>
                    </w:r>
                  </w:p>
                </w:tc>
              </w:tr>
            </w:sdtContent>
          </w:sdt>
          <w:sdt>
            <w:sdtPr>
              <w:rPr>
                <w:rFonts w:hint="eastAsia"/>
                <w:szCs w:val="21"/>
              </w:rPr>
              <w:alias w:val="支付的其他与经营活动有关的现金明细"/>
              <w:tag w:val="_GBC_9880266c0e6f4e6b92c7692ef64ec140"/>
              <w:id w:val="-1217278983"/>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工废处置费</w:t>
                    </w:r>
                  </w:p>
                </w:tc>
                <w:tc>
                  <w:tcPr>
                    <w:tcW w:w="1551" w:type="pct"/>
                  </w:tcPr>
                  <w:p w:rsidR="00DB0841" w:rsidRDefault="00DB0841">
                    <w:pPr>
                      <w:jc w:val="right"/>
                      <w:rPr>
                        <w:szCs w:val="21"/>
                      </w:rPr>
                    </w:pPr>
                  </w:p>
                </w:tc>
                <w:tc>
                  <w:tcPr>
                    <w:tcW w:w="1567" w:type="pct"/>
                  </w:tcPr>
                  <w:p w:rsidR="00DB0841" w:rsidRDefault="00DB0841">
                    <w:pPr>
                      <w:jc w:val="right"/>
                      <w:rPr>
                        <w:szCs w:val="21"/>
                      </w:rPr>
                    </w:pPr>
                    <w:r>
                      <w:rPr>
                        <w:rFonts w:hint="eastAsia"/>
                        <w:szCs w:val="21"/>
                      </w:rPr>
                      <w:t>2,134,892.33</w:t>
                    </w:r>
                  </w:p>
                </w:tc>
              </w:tr>
            </w:sdtContent>
          </w:sdt>
          <w:sdt>
            <w:sdtPr>
              <w:rPr>
                <w:rFonts w:hint="eastAsia"/>
                <w:szCs w:val="21"/>
              </w:rPr>
              <w:alias w:val="支付的其他与经营活动有关的现金明细"/>
              <w:tag w:val="_GBC_9880266c0e6f4e6b92c7692ef64ec140"/>
              <w:id w:val="2098121697"/>
              <w:lock w:val="sdtLocked"/>
            </w:sdtPr>
            <w:sdtEndPr/>
            <w:sdtContent>
              <w:tr w:rsidR="00DB0841" w:rsidTr="001A0C34">
                <w:tc>
                  <w:tcPr>
                    <w:tcW w:w="1882" w:type="pct"/>
                  </w:tcPr>
                  <w:p w:rsidR="00DB0841" w:rsidRDefault="00DB0841">
                    <w:pPr>
                      <w:autoSpaceDE w:val="0"/>
                      <w:autoSpaceDN w:val="0"/>
                      <w:adjustRightInd w:val="0"/>
                      <w:snapToGrid w:val="0"/>
                      <w:rPr>
                        <w:szCs w:val="21"/>
                      </w:rPr>
                    </w:pPr>
                    <w:r>
                      <w:rPr>
                        <w:rFonts w:hint="eastAsia"/>
                        <w:szCs w:val="21"/>
                      </w:rPr>
                      <w:t>其他</w:t>
                    </w:r>
                  </w:p>
                </w:tc>
                <w:tc>
                  <w:tcPr>
                    <w:tcW w:w="1551" w:type="pct"/>
                  </w:tcPr>
                  <w:p w:rsidR="00DB0841" w:rsidRDefault="00DB0841">
                    <w:pPr>
                      <w:jc w:val="right"/>
                      <w:rPr>
                        <w:szCs w:val="21"/>
                      </w:rPr>
                    </w:pPr>
                    <w:r>
                      <w:rPr>
                        <w:rFonts w:hint="eastAsia"/>
                        <w:szCs w:val="21"/>
                      </w:rPr>
                      <w:t>8,633,566.76</w:t>
                    </w:r>
                  </w:p>
                </w:tc>
                <w:tc>
                  <w:tcPr>
                    <w:tcW w:w="1567" w:type="pct"/>
                  </w:tcPr>
                  <w:p w:rsidR="00DB0841" w:rsidRDefault="00DB0841">
                    <w:pPr>
                      <w:jc w:val="right"/>
                      <w:rPr>
                        <w:szCs w:val="21"/>
                      </w:rPr>
                    </w:pPr>
                    <w:r>
                      <w:rPr>
                        <w:rFonts w:hint="eastAsia"/>
                        <w:szCs w:val="21"/>
                      </w:rPr>
                      <w:t>7,509,933.88</w:t>
                    </w:r>
                  </w:p>
                </w:tc>
              </w:tr>
            </w:sdtContent>
          </w:sdt>
          <w:tr w:rsidR="00DB0841" w:rsidTr="001A0C34">
            <w:sdt>
              <w:sdtPr>
                <w:tag w:val="_PLD_4b68c0729f8e49a4ac82fb1d64daa6dc"/>
                <w:id w:val="-669169892"/>
                <w:lock w:val="sdtLocked"/>
              </w:sdtPr>
              <w:sdtEndPr/>
              <w:sdtContent>
                <w:tc>
                  <w:tcPr>
                    <w:tcW w:w="1882" w:type="pct"/>
                  </w:tcPr>
                  <w:p w:rsidR="00DB0841" w:rsidRDefault="00DB0841">
                    <w:pPr>
                      <w:autoSpaceDE w:val="0"/>
                      <w:autoSpaceDN w:val="0"/>
                      <w:adjustRightInd w:val="0"/>
                      <w:snapToGrid w:val="0"/>
                      <w:jc w:val="center"/>
                      <w:rPr>
                        <w:szCs w:val="21"/>
                      </w:rPr>
                    </w:pPr>
                    <w:r>
                      <w:rPr>
                        <w:rFonts w:hint="eastAsia"/>
                        <w:szCs w:val="21"/>
                      </w:rPr>
                      <w:t>合计</w:t>
                    </w:r>
                  </w:p>
                </w:tc>
              </w:sdtContent>
            </w:sdt>
            <w:tc>
              <w:tcPr>
                <w:tcW w:w="1551" w:type="pct"/>
              </w:tcPr>
              <w:p w:rsidR="00DB0841" w:rsidRDefault="00DB0841">
                <w:pPr>
                  <w:jc w:val="right"/>
                  <w:rPr>
                    <w:szCs w:val="21"/>
                  </w:rPr>
                </w:pPr>
                <w:r>
                  <w:rPr>
                    <w:rFonts w:hint="eastAsia"/>
                    <w:szCs w:val="21"/>
                  </w:rPr>
                  <w:t>291,032,067.16</w:t>
                </w:r>
              </w:p>
            </w:tc>
            <w:tc>
              <w:tcPr>
                <w:tcW w:w="1567" w:type="pct"/>
              </w:tcPr>
              <w:p w:rsidR="00DB0841" w:rsidRDefault="00DB0841">
                <w:pPr>
                  <w:jc w:val="right"/>
                  <w:rPr>
                    <w:szCs w:val="21"/>
                  </w:rPr>
                </w:pPr>
                <w:r>
                  <w:rPr>
                    <w:rFonts w:hint="eastAsia"/>
                    <w:szCs w:val="21"/>
                  </w:rPr>
                  <w:t>258,992,228.10</w:t>
                </w:r>
              </w:p>
            </w:tc>
          </w:tr>
        </w:tbl>
        <w:p w:rsidR="00C5554F" w:rsidRPr="00C5554F" w:rsidRDefault="00030B85" w:rsidP="00C5554F"/>
      </w:sdtContent>
    </w:sdt>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asciiTheme="minorHAnsi" w:hAnsiTheme="minorHAnsi" w:cstheme="minorBidi" w:hint="default"/>
          <w:kern w:val="2"/>
          <w:sz w:val="21"/>
        </w:rPr>
      </w:sdtEndPr>
      <w:sdtContent>
        <w:p w:rsidR="00497A79" w:rsidRDefault="00011E94" w:rsidP="00A74A10">
          <w:pPr>
            <w:pStyle w:val="4"/>
            <w:numPr>
              <w:ilvl w:val="0"/>
              <w:numId w:val="61"/>
            </w:numPr>
            <w:tabs>
              <w:tab w:val="left" w:pos="567"/>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ContentLocked"/>
            <w:placeholder>
              <w:docPart w:val="GBC22222222222222222222222222222"/>
            </w:placeholder>
          </w:sdtPr>
          <w:sdtEndPr/>
          <w:sdtContent>
            <w:p w:rsidR="00497A79" w:rsidRDefault="00011E94">
              <w:r>
                <w:fldChar w:fldCharType="begin"/>
              </w:r>
              <w:r w:rsidR="00E60493">
                <w:instrText xml:space="preserve"> MACROBUTTON  SnrToggleCheckbox √适用 </w:instrText>
              </w:r>
              <w:r>
                <w:fldChar w:fldCharType="end"/>
              </w:r>
              <w:r>
                <w:fldChar w:fldCharType="begin"/>
              </w:r>
              <w:r w:rsidR="00E60493">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204375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557bfe9cc4b045ff8684fc828911efc1"/>
              <w:id w:val="2106375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94"/>
            <w:gridCol w:w="2817"/>
            <w:gridCol w:w="2642"/>
          </w:tblGrid>
          <w:tr w:rsidR="00E60493" w:rsidTr="0092560F">
            <w:sdt>
              <w:sdtPr>
                <w:tag w:val="_PLD_fe329b3300fe449c869fda5c957ed9e6"/>
                <w:id w:val="-748346468"/>
                <w:lock w:val="sdtLocked"/>
              </w:sdtPr>
              <w:sdtEndPr/>
              <w:sdtContent>
                <w:tc>
                  <w:tcPr>
                    <w:tcW w:w="1882" w:type="pct"/>
                  </w:tcPr>
                  <w:p w:rsidR="00E60493" w:rsidRDefault="00E60493" w:rsidP="0092560F">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1573163592"/>
                <w:lock w:val="sdtLocked"/>
              </w:sdtPr>
              <w:sdtEndPr/>
              <w:sdtContent>
                <w:tc>
                  <w:tcPr>
                    <w:tcW w:w="1609" w:type="pct"/>
                  </w:tcPr>
                  <w:p w:rsidR="00E60493" w:rsidRDefault="00E60493" w:rsidP="0092560F">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1081029394"/>
                <w:lock w:val="sdtLocked"/>
              </w:sdtPr>
              <w:sdtEndPr/>
              <w:sdtContent>
                <w:tc>
                  <w:tcPr>
                    <w:tcW w:w="1509" w:type="pct"/>
                  </w:tcPr>
                  <w:p w:rsidR="00E60493" w:rsidRDefault="00E60493" w:rsidP="0092560F">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2133699994"/>
              <w:lock w:val="sdtLocked"/>
            </w:sdtPr>
            <w:sdtEndPr/>
            <w:sdtContent>
              <w:tr w:rsidR="00E60493" w:rsidTr="0092560F">
                <w:tc>
                  <w:tcPr>
                    <w:tcW w:w="1882" w:type="pct"/>
                  </w:tcPr>
                  <w:p w:rsidR="00E60493" w:rsidRDefault="00E60493" w:rsidP="0092560F">
                    <w:pPr>
                      <w:autoSpaceDE w:val="0"/>
                      <w:autoSpaceDN w:val="0"/>
                      <w:adjustRightInd w:val="0"/>
                      <w:snapToGrid w:val="0"/>
                      <w:spacing w:line="240" w:lineRule="atLeast"/>
                      <w:rPr>
                        <w:szCs w:val="21"/>
                      </w:rPr>
                    </w:pPr>
                    <w:r>
                      <w:rPr>
                        <w:rFonts w:hint="eastAsia"/>
                        <w:szCs w:val="21"/>
                      </w:rPr>
                      <w:t>理财产品</w:t>
                    </w:r>
                  </w:p>
                </w:tc>
                <w:tc>
                  <w:tcPr>
                    <w:tcW w:w="1609" w:type="pct"/>
                    <w:vAlign w:val="bottom"/>
                  </w:tcPr>
                  <w:p w:rsidR="00E60493" w:rsidRDefault="00E60493" w:rsidP="0092560F">
                    <w:pPr>
                      <w:jc w:val="right"/>
                      <w:rPr>
                        <w:szCs w:val="21"/>
                      </w:rPr>
                    </w:pPr>
                    <w:r>
                      <w:rPr>
                        <w:szCs w:val="21"/>
                      </w:rPr>
                      <w:t>160,000,000</w:t>
                    </w:r>
                  </w:p>
                </w:tc>
                <w:tc>
                  <w:tcPr>
                    <w:tcW w:w="1509" w:type="pct"/>
                  </w:tcPr>
                  <w:p w:rsidR="00E60493" w:rsidRDefault="00E60493" w:rsidP="0092560F">
                    <w:pPr>
                      <w:jc w:val="right"/>
                      <w:rPr>
                        <w:szCs w:val="21"/>
                      </w:rPr>
                    </w:pPr>
                    <w:r>
                      <w:rPr>
                        <w:szCs w:val="21"/>
                      </w:rPr>
                      <w:t>318,000,000</w:t>
                    </w:r>
                  </w:p>
                </w:tc>
              </w:tr>
            </w:sdtContent>
          </w:sdt>
          <w:tr w:rsidR="00E60493" w:rsidTr="0092560F">
            <w:sdt>
              <w:sdtPr>
                <w:tag w:val="_PLD_7a5b8e3355174a5f94c83cb81ed0821b"/>
                <w:id w:val="44723397"/>
                <w:lock w:val="sdtLocked"/>
              </w:sdtPr>
              <w:sdtEndPr/>
              <w:sdtContent>
                <w:tc>
                  <w:tcPr>
                    <w:tcW w:w="1882" w:type="pct"/>
                  </w:tcPr>
                  <w:p w:rsidR="00E60493" w:rsidRDefault="00E60493" w:rsidP="0092560F">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rsidR="00E60493" w:rsidRDefault="00E60493" w:rsidP="0092560F">
                <w:pPr>
                  <w:jc w:val="right"/>
                  <w:rPr>
                    <w:szCs w:val="21"/>
                  </w:rPr>
                </w:pPr>
                <w:r>
                  <w:t>160,000,000</w:t>
                </w:r>
              </w:p>
            </w:tc>
            <w:tc>
              <w:tcPr>
                <w:tcW w:w="1509" w:type="pct"/>
              </w:tcPr>
              <w:p w:rsidR="00E60493" w:rsidRDefault="00E60493" w:rsidP="0092560F">
                <w:pPr>
                  <w:jc w:val="right"/>
                  <w:rPr>
                    <w:szCs w:val="21"/>
                  </w:rPr>
                </w:pPr>
                <w:r>
                  <w:t>318,000,000</w:t>
                </w:r>
              </w:p>
            </w:tc>
          </w:tr>
        </w:tbl>
      </w:sdtContent>
    </w:sdt>
    <w:p w:rsidR="00C5554F" w:rsidRPr="00C5554F" w:rsidRDefault="00C5554F" w:rsidP="00C5554F"/>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asciiTheme="minorHAnsi" w:hAnsiTheme="minorHAnsi" w:cstheme="minorBidi"/>
          <w:kern w:val="2"/>
          <w:sz w:val="21"/>
        </w:rPr>
      </w:sdtEndPr>
      <w:sdtContent>
        <w:p w:rsidR="00497A79" w:rsidRDefault="00011E94" w:rsidP="00A74A10">
          <w:pPr>
            <w:pStyle w:val="4"/>
            <w:numPr>
              <w:ilvl w:val="0"/>
              <w:numId w:val="61"/>
            </w:numPr>
            <w:tabs>
              <w:tab w:val="left" w:pos="567"/>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ContentLocked"/>
            <w:placeholder>
              <w:docPart w:val="GBC22222222222222222222222222222"/>
            </w:placeholder>
          </w:sdtPr>
          <w:sdtEndPr/>
          <w:sdtContent>
            <w:p w:rsidR="00497A79" w:rsidRDefault="00011E94">
              <w:r>
                <w:fldChar w:fldCharType="begin"/>
              </w:r>
              <w:r w:rsidR="00E60493">
                <w:instrText xml:space="preserve"> MACROBUTTON  SnrToggleCheckbox √适用 </w:instrText>
              </w:r>
              <w:r>
                <w:fldChar w:fldCharType="end"/>
              </w:r>
              <w:r>
                <w:fldChar w:fldCharType="begin"/>
              </w:r>
              <w:r w:rsidR="00E60493">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802773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699764a41036486da9355782e929009a"/>
              <w:id w:val="901408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95"/>
            <w:gridCol w:w="2818"/>
            <w:gridCol w:w="2640"/>
          </w:tblGrid>
          <w:tr w:rsidR="00E60493" w:rsidTr="0092560F">
            <w:sdt>
              <w:sdtPr>
                <w:tag w:val="_PLD_9d1eae9c142b4411afe63077d56be240"/>
                <w:id w:val="-1965041563"/>
                <w:lock w:val="sdtLocked"/>
              </w:sdtPr>
              <w:sdtEndPr/>
              <w:sdtContent>
                <w:tc>
                  <w:tcPr>
                    <w:tcW w:w="1882" w:type="pct"/>
                  </w:tcPr>
                  <w:p w:rsidR="00E60493" w:rsidRDefault="00E60493" w:rsidP="0092560F">
                    <w:pPr>
                      <w:autoSpaceDE w:val="0"/>
                      <w:autoSpaceDN w:val="0"/>
                      <w:adjustRightInd w:val="0"/>
                      <w:snapToGrid w:val="0"/>
                      <w:jc w:val="center"/>
                      <w:rPr>
                        <w:szCs w:val="21"/>
                      </w:rPr>
                    </w:pPr>
                    <w:r>
                      <w:rPr>
                        <w:rFonts w:hint="eastAsia"/>
                        <w:szCs w:val="21"/>
                      </w:rPr>
                      <w:t>项目</w:t>
                    </w:r>
                  </w:p>
                </w:tc>
              </w:sdtContent>
            </w:sdt>
            <w:sdt>
              <w:sdtPr>
                <w:tag w:val="_PLD_c15b0147904647a286b23a6481ce17ad"/>
                <w:id w:val="53974037"/>
                <w:lock w:val="sdtLocked"/>
              </w:sdtPr>
              <w:sdtEndPr/>
              <w:sdtContent>
                <w:tc>
                  <w:tcPr>
                    <w:tcW w:w="1610" w:type="pct"/>
                  </w:tcPr>
                  <w:p w:rsidR="00E60493" w:rsidRDefault="00E60493" w:rsidP="0092560F">
                    <w:pPr>
                      <w:autoSpaceDE w:val="0"/>
                      <w:autoSpaceDN w:val="0"/>
                      <w:adjustRightInd w:val="0"/>
                      <w:snapToGrid w:val="0"/>
                      <w:jc w:val="center"/>
                      <w:rPr>
                        <w:szCs w:val="21"/>
                      </w:rPr>
                    </w:pPr>
                    <w:r>
                      <w:rPr>
                        <w:rFonts w:hint="eastAsia"/>
                      </w:rPr>
                      <w:t>本期发生额</w:t>
                    </w:r>
                  </w:p>
                </w:tc>
              </w:sdtContent>
            </w:sdt>
            <w:sdt>
              <w:sdtPr>
                <w:tag w:val="_PLD_be0073208a034a9ea119993745bed906"/>
                <w:id w:val="1448273710"/>
                <w:lock w:val="sdtLocked"/>
              </w:sdtPr>
              <w:sdtEndPr/>
              <w:sdtContent>
                <w:tc>
                  <w:tcPr>
                    <w:tcW w:w="1508" w:type="pct"/>
                  </w:tcPr>
                  <w:p w:rsidR="00E60493" w:rsidRDefault="00E60493" w:rsidP="0092560F">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691579419"/>
              <w:lock w:val="sdtLocked"/>
            </w:sdtPr>
            <w:sdtEndPr/>
            <w:sdtContent>
              <w:tr w:rsidR="00E60493" w:rsidTr="0092560F">
                <w:tc>
                  <w:tcPr>
                    <w:tcW w:w="1882" w:type="pct"/>
                  </w:tcPr>
                  <w:p w:rsidR="00E60493" w:rsidRDefault="00E60493" w:rsidP="0092560F">
                    <w:pPr>
                      <w:autoSpaceDE w:val="0"/>
                      <w:autoSpaceDN w:val="0"/>
                      <w:adjustRightInd w:val="0"/>
                      <w:snapToGrid w:val="0"/>
                      <w:rPr>
                        <w:szCs w:val="21"/>
                      </w:rPr>
                    </w:pPr>
                    <w:r>
                      <w:t>理财产品</w:t>
                    </w:r>
                  </w:p>
                </w:tc>
                <w:tc>
                  <w:tcPr>
                    <w:tcW w:w="1610" w:type="pct"/>
                    <w:vAlign w:val="bottom"/>
                  </w:tcPr>
                  <w:p w:rsidR="00E60493" w:rsidRDefault="00E60493" w:rsidP="0092560F">
                    <w:pPr>
                      <w:jc w:val="right"/>
                      <w:rPr>
                        <w:szCs w:val="21"/>
                      </w:rPr>
                    </w:pPr>
                    <w:r>
                      <w:rPr>
                        <w:szCs w:val="21"/>
                      </w:rPr>
                      <w:t>160,000,000</w:t>
                    </w:r>
                  </w:p>
                </w:tc>
                <w:tc>
                  <w:tcPr>
                    <w:tcW w:w="1508" w:type="pct"/>
                  </w:tcPr>
                  <w:p w:rsidR="00E60493" w:rsidRDefault="00E60493" w:rsidP="0092560F">
                    <w:pPr>
                      <w:jc w:val="right"/>
                      <w:rPr>
                        <w:szCs w:val="21"/>
                      </w:rPr>
                    </w:pPr>
                    <w:r>
                      <w:t>386,200,000.00</w:t>
                    </w:r>
                  </w:p>
                </w:tc>
              </w:tr>
            </w:sdtContent>
          </w:sdt>
          <w:sdt>
            <w:sdtPr>
              <w:rPr>
                <w:rFonts w:hint="eastAsia"/>
                <w:szCs w:val="21"/>
              </w:rPr>
              <w:alias w:val="支付的其他与投资活动有关的现金明细"/>
              <w:tag w:val="_GBC_6a364cf9eb8d40e78f70a7d87a1664fd"/>
              <w:id w:val="957217333"/>
              <w:lock w:val="sdtLocked"/>
            </w:sdtPr>
            <w:sdtEndPr/>
            <w:sdtContent>
              <w:tr w:rsidR="00E60493" w:rsidTr="0092560F">
                <w:tc>
                  <w:tcPr>
                    <w:tcW w:w="1882" w:type="pct"/>
                  </w:tcPr>
                  <w:p w:rsidR="00E60493" w:rsidRDefault="00E60493" w:rsidP="0092560F">
                    <w:pPr>
                      <w:autoSpaceDE w:val="0"/>
                      <w:autoSpaceDN w:val="0"/>
                      <w:adjustRightInd w:val="0"/>
                      <w:snapToGrid w:val="0"/>
                      <w:rPr>
                        <w:szCs w:val="21"/>
                      </w:rPr>
                    </w:pPr>
                    <w:r>
                      <w:t>结构性存款</w:t>
                    </w:r>
                  </w:p>
                </w:tc>
                <w:tc>
                  <w:tcPr>
                    <w:tcW w:w="1610" w:type="pct"/>
                    <w:vAlign w:val="bottom"/>
                  </w:tcPr>
                  <w:p w:rsidR="00E60493" w:rsidRDefault="00E60493" w:rsidP="0092560F">
                    <w:pPr>
                      <w:jc w:val="right"/>
                      <w:rPr>
                        <w:szCs w:val="21"/>
                      </w:rPr>
                    </w:pPr>
                  </w:p>
                </w:tc>
                <w:tc>
                  <w:tcPr>
                    <w:tcW w:w="1508" w:type="pct"/>
                  </w:tcPr>
                  <w:p w:rsidR="00E60493" w:rsidRDefault="00E60493" w:rsidP="0092560F">
                    <w:pPr>
                      <w:jc w:val="right"/>
                      <w:rPr>
                        <w:szCs w:val="21"/>
                      </w:rPr>
                    </w:pPr>
                    <w:r>
                      <w:t>220,000,000.00</w:t>
                    </w:r>
                  </w:p>
                </w:tc>
              </w:tr>
            </w:sdtContent>
          </w:sdt>
          <w:tr w:rsidR="00E60493" w:rsidTr="0092560F">
            <w:sdt>
              <w:sdtPr>
                <w:tag w:val="_PLD_25eb93d584614399905435b78bc647a8"/>
                <w:id w:val="698366595"/>
                <w:lock w:val="sdtLocked"/>
              </w:sdtPr>
              <w:sdtEndPr/>
              <w:sdtContent>
                <w:tc>
                  <w:tcPr>
                    <w:tcW w:w="1882" w:type="pct"/>
                  </w:tcPr>
                  <w:p w:rsidR="00E60493" w:rsidRDefault="00E60493" w:rsidP="0092560F">
                    <w:pPr>
                      <w:autoSpaceDE w:val="0"/>
                      <w:autoSpaceDN w:val="0"/>
                      <w:adjustRightInd w:val="0"/>
                      <w:snapToGrid w:val="0"/>
                      <w:jc w:val="center"/>
                      <w:rPr>
                        <w:szCs w:val="21"/>
                      </w:rPr>
                    </w:pPr>
                    <w:r>
                      <w:rPr>
                        <w:rFonts w:hint="eastAsia"/>
                        <w:szCs w:val="21"/>
                      </w:rPr>
                      <w:t>合计</w:t>
                    </w:r>
                  </w:p>
                </w:tc>
              </w:sdtContent>
            </w:sdt>
            <w:tc>
              <w:tcPr>
                <w:tcW w:w="1610" w:type="pct"/>
                <w:vAlign w:val="bottom"/>
              </w:tcPr>
              <w:p w:rsidR="00E60493" w:rsidRDefault="00E60493" w:rsidP="0092560F">
                <w:pPr>
                  <w:jc w:val="right"/>
                  <w:rPr>
                    <w:szCs w:val="21"/>
                  </w:rPr>
                </w:pPr>
                <w:r>
                  <w:rPr>
                    <w:szCs w:val="21"/>
                  </w:rPr>
                  <w:t>160,000,000</w:t>
                </w:r>
              </w:p>
            </w:tc>
            <w:tc>
              <w:tcPr>
                <w:tcW w:w="1508" w:type="pct"/>
              </w:tcPr>
              <w:p w:rsidR="00E60493" w:rsidRDefault="00E60493" w:rsidP="0092560F">
                <w:pPr>
                  <w:jc w:val="right"/>
                  <w:rPr>
                    <w:szCs w:val="21"/>
                  </w:rPr>
                </w:pPr>
                <w:r w:rsidRPr="00126194">
                  <w:rPr>
                    <w:rFonts w:hint="eastAsia"/>
                    <w:szCs w:val="21"/>
                  </w:rPr>
                  <w:t>60</w:t>
                </w:r>
                <w:r w:rsidRPr="00126194">
                  <w:rPr>
                    <w:szCs w:val="21"/>
                  </w:rPr>
                  <w:t>6,200,000.00</w:t>
                </w:r>
              </w:p>
            </w:tc>
          </w:tr>
        </w:tbl>
      </w:sdtContent>
    </w:sdt>
    <w:p w:rsidR="00A74A10" w:rsidRPr="00A74A10" w:rsidRDefault="00A74A10" w:rsidP="00A74A10"/>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asciiTheme="minorHAnsi" w:hAnsiTheme="minorHAnsi" w:cstheme="minorBidi"/>
          <w:kern w:val="2"/>
          <w:sz w:val="21"/>
          <w:szCs w:val="22"/>
        </w:rPr>
      </w:sdtEndPr>
      <w:sdtContent>
        <w:p w:rsidR="00497A79" w:rsidRDefault="00011E94" w:rsidP="00A74A10">
          <w:pPr>
            <w:pStyle w:val="4"/>
            <w:numPr>
              <w:ilvl w:val="0"/>
              <w:numId w:val="61"/>
            </w:numPr>
            <w:tabs>
              <w:tab w:val="left" w:pos="567"/>
            </w:tabs>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8380472"/>
            <w:lock w:val="sdtContentLocked"/>
            <w:placeholder>
              <w:docPart w:val="GBC22222222222222222222222222222"/>
            </w:placeholder>
          </w:sdtPr>
          <w:sdtEndPr/>
          <w:sdtContent>
            <w:p w:rsidR="005E5E58" w:rsidRDefault="00011E94" w:rsidP="005E5E58">
              <w:r>
                <w:fldChar w:fldCharType="begin"/>
              </w:r>
              <w:r w:rsidR="005E5E58">
                <w:instrText xml:space="preserve"> MACROBUTTON  SnrToggleCheckbox □适用 </w:instrText>
              </w:r>
              <w:r>
                <w:fldChar w:fldCharType="end"/>
              </w:r>
              <w:r>
                <w:fldChar w:fldCharType="begin"/>
              </w:r>
              <w:r w:rsidR="005E5E58">
                <w:instrText xml:space="preserve"> MACROBUTTON  SnrToggleCheckbox √不适用 </w:instrText>
              </w:r>
              <w:r>
                <w:fldChar w:fldCharType="end"/>
              </w:r>
            </w:p>
          </w:sdtContent>
        </w:sdt>
        <w:p w:rsidR="00497A79" w:rsidRDefault="00030B85"/>
      </w:sdtContent>
    </w:sdt>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asciiTheme="minorHAnsi" w:hAnsiTheme="minorHAnsi" w:cstheme="minorBidi"/>
          <w:kern w:val="2"/>
          <w:sz w:val="21"/>
        </w:rPr>
      </w:sdtEndPr>
      <w:sdtContent>
        <w:p w:rsidR="00497A79" w:rsidRDefault="00011E94">
          <w:pPr>
            <w:pStyle w:val="4"/>
            <w:numPr>
              <w:ilvl w:val="0"/>
              <w:numId w:val="61"/>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ContentLocked"/>
            <w:placeholder>
              <w:docPart w:val="GBC22222222222222222222222222222"/>
            </w:placeholder>
          </w:sdtPr>
          <w:sdtEndPr/>
          <w:sdtContent>
            <w:p w:rsidR="005E5E58" w:rsidRDefault="00011E94" w:rsidP="005E5E58">
              <w:r>
                <w:fldChar w:fldCharType="begin"/>
              </w:r>
              <w:r w:rsidR="00215316">
                <w:instrText xml:space="preserve"> MACROBUTTON  SnrToggleCheckbox √适用 </w:instrText>
              </w:r>
              <w:r>
                <w:fldChar w:fldCharType="end"/>
              </w:r>
              <w:r>
                <w:fldChar w:fldCharType="begin"/>
              </w:r>
              <w:r w:rsidR="00215316">
                <w:instrText xml:space="preserve"> MACROBUTTON  SnrToggleCheckbox □不适用 </w:instrText>
              </w:r>
              <w:r>
                <w:fldChar w:fldCharType="end"/>
              </w:r>
            </w:p>
          </w:sdtContent>
        </w:sdt>
        <w:p w:rsidR="00215316" w:rsidRDefault="00215316">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90990889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d6726952256941209f32bac8fffa568d"/>
              <w:id w:val="-40707663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95"/>
            <w:gridCol w:w="2818"/>
            <w:gridCol w:w="2640"/>
          </w:tblGrid>
          <w:tr w:rsidR="00F97775" w:rsidTr="001A649C">
            <w:sdt>
              <w:sdtPr>
                <w:tag w:val="_PLD_2b9da6111f3f4cacb3afcfc0de00e1e9"/>
                <w:id w:val="1772587991"/>
                <w:lock w:val="sdtLocked"/>
              </w:sdtPr>
              <w:sdtEndPr/>
              <w:sdtContent>
                <w:tc>
                  <w:tcPr>
                    <w:tcW w:w="1882" w:type="pct"/>
                  </w:tcPr>
                  <w:p w:rsidR="00F97775" w:rsidRDefault="00F97775" w:rsidP="001A649C">
                    <w:pPr>
                      <w:autoSpaceDE w:val="0"/>
                      <w:autoSpaceDN w:val="0"/>
                      <w:adjustRightInd w:val="0"/>
                      <w:snapToGrid w:val="0"/>
                      <w:jc w:val="center"/>
                    </w:pPr>
                    <w:r>
                      <w:rPr>
                        <w:rFonts w:hint="eastAsia"/>
                      </w:rPr>
                      <w:t>项目</w:t>
                    </w:r>
                  </w:p>
                </w:tc>
              </w:sdtContent>
            </w:sdt>
            <w:sdt>
              <w:sdtPr>
                <w:tag w:val="_PLD_b6791a7f5c234d80be8964d8fb7b3ce6"/>
                <w:id w:val="605462811"/>
                <w:lock w:val="sdtLocked"/>
              </w:sdtPr>
              <w:sdtEndPr/>
              <w:sdtContent>
                <w:tc>
                  <w:tcPr>
                    <w:tcW w:w="1610" w:type="pct"/>
                  </w:tcPr>
                  <w:p w:rsidR="00F97775" w:rsidRDefault="00F97775" w:rsidP="001A649C">
                    <w:pPr>
                      <w:autoSpaceDE w:val="0"/>
                      <w:autoSpaceDN w:val="0"/>
                      <w:adjustRightInd w:val="0"/>
                      <w:snapToGrid w:val="0"/>
                      <w:jc w:val="center"/>
                    </w:pPr>
                    <w:r>
                      <w:rPr>
                        <w:rFonts w:hint="eastAsia"/>
                      </w:rPr>
                      <w:t>本期发生额</w:t>
                    </w:r>
                  </w:p>
                </w:tc>
              </w:sdtContent>
            </w:sdt>
            <w:sdt>
              <w:sdtPr>
                <w:tag w:val="_PLD_b4a33da4012d47bd8013a6c570bcad87"/>
                <w:id w:val="-466440865"/>
                <w:lock w:val="sdtLocked"/>
              </w:sdtPr>
              <w:sdtEndPr/>
              <w:sdtContent>
                <w:tc>
                  <w:tcPr>
                    <w:tcW w:w="1508" w:type="pct"/>
                  </w:tcPr>
                  <w:p w:rsidR="00F97775" w:rsidRDefault="00F97775" w:rsidP="001A649C">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1966622266"/>
              <w:lock w:val="sdtLocked"/>
            </w:sdtPr>
            <w:sdtEndPr/>
            <w:sdtContent>
              <w:tr w:rsidR="00F97775" w:rsidTr="001A649C">
                <w:tc>
                  <w:tcPr>
                    <w:tcW w:w="1882" w:type="pct"/>
                  </w:tcPr>
                  <w:p w:rsidR="00F97775" w:rsidRDefault="00F97775" w:rsidP="001A649C">
                    <w:pPr>
                      <w:autoSpaceDE w:val="0"/>
                      <w:autoSpaceDN w:val="0"/>
                      <w:adjustRightInd w:val="0"/>
                      <w:snapToGrid w:val="0"/>
                    </w:pPr>
                    <w:r>
                      <w:rPr>
                        <w:rFonts w:hint="eastAsia"/>
                      </w:rPr>
                      <w:t>回购股份</w:t>
                    </w:r>
                  </w:p>
                </w:tc>
                <w:tc>
                  <w:tcPr>
                    <w:tcW w:w="1610" w:type="pct"/>
                    <w:vAlign w:val="bottom"/>
                  </w:tcPr>
                  <w:p w:rsidR="00F97775" w:rsidRDefault="00F97775" w:rsidP="001A649C">
                    <w:pPr>
                      <w:jc w:val="right"/>
                    </w:pPr>
                    <w:r>
                      <w:t>3,998,584.00</w:t>
                    </w:r>
                  </w:p>
                </w:tc>
                <w:tc>
                  <w:tcPr>
                    <w:tcW w:w="1508" w:type="pct"/>
                  </w:tcPr>
                  <w:p w:rsidR="00F97775" w:rsidRDefault="00F97775" w:rsidP="001A649C">
                    <w:pPr>
                      <w:jc w:val="right"/>
                    </w:pPr>
                  </w:p>
                </w:tc>
              </w:tr>
            </w:sdtContent>
          </w:sdt>
          <w:sdt>
            <w:sdtPr>
              <w:rPr>
                <w:rFonts w:hint="eastAsia"/>
              </w:rPr>
              <w:alias w:val="支付的其他与筹资活动有关的现金明细"/>
              <w:tag w:val="_GBC_67ad8c2e4b094cd980237b364226db90"/>
              <w:id w:val="-1607809844"/>
              <w:lock w:val="sdtLocked"/>
            </w:sdtPr>
            <w:sdtEndPr/>
            <w:sdtContent>
              <w:tr w:rsidR="00F97775" w:rsidTr="001A649C">
                <w:tc>
                  <w:tcPr>
                    <w:tcW w:w="1882" w:type="pct"/>
                  </w:tcPr>
                  <w:p w:rsidR="00F97775" w:rsidRDefault="00F97775" w:rsidP="001A649C">
                    <w:pPr>
                      <w:autoSpaceDE w:val="0"/>
                      <w:autoSpaceDN w:val="0"/>
                      <w:adjustRightInd w:val="0"/>
                      <w:snapToGrid w:val="0"/>
                    </w:pPr>
                    <w:r>
                      <w:rPr>
                        <w:rFonts w:hint="eastAsia"/>
                      </w:rPr>
                      <w:t>收购少数股东股权</w:t>
                    </w:r>
                  </w:p>
                </w:tc>
                <w:tc>
                  <w:tcPr>
                    <w:tcW w:w="1610" w:type="pct"/>
                    <w:vAlign w:val="bottom"/>
                  </w:tcPr>
                  <w:p w:rsidR="00F97775" w:rsidRDefault="00F97775" w:rsidP="001A649C">
                    <w:pPr>
                      <w:jc w:val="right"/>
                    </w:pPr>
                  </w:p>
                </w:tc>
                <w:tc>
                  <w:tcPr>
                    <w:tcW w:w="1508" w:type="pct"/>
                  </w:tcPr>
                  <w:p w:rsidR="00F97775" w:rsidRDefault="00F97775" w:rsidP="001A649C">
                    <w:pPr>
                      <w:jc w:val="right"/>
                    </w:pPr>
                    <w:r>
                      <w:t>150,000.00</w:t>
                    </w:r>
                  </w:p>
                </w:tc>
              </w:tr>
            </w:sdtContent>
          </w:sdt>
          <w:tr w:rsidR="00F97775" w:rsidTr="001A649C">
            <w:sdt>
              <w:sdtPr>
                <w:tag w:val="_PLD_22dc5e1e835f424c922e14021ea4fcda"/>
                <w:id w:val="1026598531"/>
                <w:lock w:val="sdtLocked"/>
              </w:sdtPr>
              <w:sdtEndPr/>
              <w:sdtContent>
                <w:tc>
                  <w:tcPr>
                    <w:tcW w:w="1882" w:type="pct"/>
                  </w:tcPr>
                  <w:p w:rsidR="00F97775" w:rsidRDefault="00F97775" w:rsidP="001A649C">
                    <w:pPr>
                      <w:autoSpaceDE w:val="0"/>
                      <w:autoSpaceDN w:val="0"/>
                      <w:adjustRightInd w:val="0"/>
                      <w:snapToGrid w:val="0"/>
                      <w:jc w:val="center"/>
                    </w:pPr>
                    <w:r>
                      <w:rPr>
                        <w:rFonts w:hint="eastAsia"/>
                      </w:rPr>
                      <w:t>合计</w:t>
                    </w:r>
                  </w:p>
                </w:tc>
              </w:sdtContent>
            </w:sdt>
            <w:tc>
              <w:tcPr>
                <w:tcW w:w="1610" w:type="pct"/>
                <w:vAlign w:val="bottom"/>
              </w:tcPr>
              <w:p w:rsidR="00F97775" w:rsidRDefault="00F97775" w:rsidP="001A649C">
                <w:pPr>
                  <w:jc w:val="right"/>
                </w:pPr>
                <w:r>
                  <w:t>3,998,584</w:t>
                </w:r>
                <w:r>
                  <w:rPr>
                    <w:rFonts w:hint="eastAsia"/>
                  </w:rPr>
                  <w:t>.00</w:t>
                </w:r>
              </w:p>
            </w:tc>
            <w:tc>
              <w:tcPr>
                <w:tcW w:w="1508" w:type="pct"/>
              </w:tcPr>
              <w:p w:rsidR="00F97775" w:rsidRDefault="00F97775" w:rsidP="001A649C">
                <w:pPr>
                  <w:jc w:val="right"/>
                </w:pPr>
                <w:r>
                  <w:t>150,000.00</w:t>
                </w:r>
              </w:p>
            </w:tc>
          </w:tr>
        </w:tbl>
      </w:sdtContent>
    </w:sdt>
    <w:p w:rsidR="00497A79" w:rsidRDefault="005B7126">
      <w:pPr>
        <w:pStyle w:val="3"/>
        <w:numPr>
          <w:ilvl w:val="0"/>
          <w:numId w:val="21"/>
        </w:numPr>
        <w:tabs>
          <w:tab w:val="left" w:pos="504"/>
        </w:tabs>
      </w:pPr>
      <w:r>
        <w:rPr>
          <w:rFonts w:hint="eastAsia"/>
        </w:rPr>
        <w:lastRenderedPageBreak/>
        <w:t>现</w:t>
      </w:r>
      <w:r w:rsidR="00011E94">
        <w:rPr>
          <w:rFonts w:hint="eastAsia"/>
        </w:rPr>
        <w:t>金流量表</w:t>
      </w:r>
      <w:r w:rsidR="00011E94">
        <w:rPr>
          <w:rFonts w:ascii="宋体" w:hAnsi="宋体" w:hint="eastAsia"/>
          <w:szCs w:val="21"/>
        </w:rPr>
        <w:t>补充</w:t>
      </w:r>
      <w:r w:rsidR="00011E94">
        <w:rPr>
          <w:rFonts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placeholder>
          <w:docPart w:val="GBC22222222222222222222222222222"/>
        </w:placeholder>
      </w:sdtPr>
      <w:sdtEndPr/>
      <w:sdtContent>
        <w:p w:rsidR="00497A79" w:rsidRDefault="00011E94">
          <w:pPr>
            <w:pStyle w:val="4"/>
            <w:numPr>
              <w:ilvl w:val="0"/>
              <w:numId w:val="88"/>
            </w:numPr>
          </w:pPr>
          <w:r>
            <w:rPr>
              <w:rFonts w:hint="eastAsia"/>
            </w:rPr>
            <w:t>现金流量表补充资料</w:t>
          </w:r>
        </w:p>
        <w:sdt>
          <w:sdtPr>
            <w:alias w:val="是否适用：现金流量表补充资料[双击切换]"/>
            <w:tag w:val="_GBC_3ee8e178479245ea907bff86e4dcd54a"/>
            <w:id w:val="-1883695460"/>
            <w:lock w:val="sdtContentLocked"/>
            <w:placeholder>
              <w:docPart w:val="GBC22222222222222222222222222222"/>
            </w:placeholder>
          </w:sdtPr>
          <w:sdtEndPr/>
          <w:sdtContent>
            <w:p w:rsidR="00497A79" w:rsidRDefault="00011E94">
              <w:r>
                <w:fldChar w:fldCharType="begin"/>
              </w:r>
              <w:r w:rsidR="005E5E58">
                <w:instrText xml:space="preserve"> MACROBUTTON  SnrToggleCheckbox √适用 </w:instrText>
              </w:r>
              <w:r>
                <w:fldChar w:fldCharType="end"/>
              </w:r>
              <w:r>
                <w:fldChar w:fldCharType="begin"/>
              </w:r>
              <w:r w:rsidR="005E5E58">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62"/>
            <w:gridCol w:w="2268"/>
            <w:gridCol w:w="2279"/>
          </w:tblGrid>
          <w:tr w:rsidR="00AC7632" w:rsidTr="001A649C">
            <w:sdt>
              <w:sdtPr>
                <w:tag w:val="_PLD_a6ea455751354381bc869d5865ef3d8f"/>
                <w:id w:val="1805352248"/>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vAlign w:val="center"/>
                  </w:tcPr>
                  <w:p w:rsidR="00AC7632" w:rsidRDefault="00AC7632" w:rsidP="001A649C">
                    <w:pPr>
                      <w:jc w:val="center"/>
                      <w:rPr>
                        <w:bCs/>
                      </w:rPr>
                    </w:pPr>
                    <w:r>
                      <w:rPr>
                        <w:rFonts w:hint="eastAsia"/>
                        <w:bCs/>
                      </w:rPr>
                      <w:t>补充资料</w:t>
                    </w:r>
                  </w:p>
                </w:tc>
              </w:sdtContent>
            </w:sdt>
            <w:sdt>
              <w:sdtPr>
                <w:tag w:val="_PLD_0687e3743a4e4e2db7b08855f23641e8"/>
                <w:id w:val="1111784508"/>
                <w:lock w:val="sdtLocked"/>
              </w:sdtPr>
              <w:sdtEndPr/>
              <w:sdtContent>
                <w:tc>
                  <w:tcPr>
                    <w:tcW w:w="1273" w:type="pct"/>
                    <w:tcBorders>
                      <w:top w:val="single" w:sz="4" w:space="0" w:color="auto"/>
                      <w:left w:val="single" w:sz="4" w:space="0" w:color="auto"/>
                      <w:bottom w:val="single" w:sz="4" w:space="0" w:color="auto"/>
                      <w:right w:val="single" w:sz="4" w:space="0" w:color="auto"/>
                    </w:tcBorders>
                    <w:shd w:val="clear" w:color="auto" w:fill="auto"/>
                    <w:vAlign w:val="center"/>
                  </w:tcPr>
                  <w:p w:rsidR="00AC7632" w:rsidRDefault="00AC7632" w:rsidP="001A649C">
                    <w:pPr>
                      <w:jc w:val="center"/>
                    </w:pPr>
                    <w:r>
                      <w:rPr>
                        <w:rFonts w:hint="eastAsia"/>
                      </w:rPr>
                      <w:t>本期金额</w:t>
                    </w:r>
                  </w:p>
                </w:tc>
              </w:sdtContent>
            </w:sdt>
            <w:sdt>
              <w:sdtPr>
                <w:tag w:val="_PLD_f90342638d124edea40aa264bbe65e8e"/>
                <w:id w:val="1887992636"/>
                <w:lock w:val="sdtLocked"/>
              </w:sdtPr>
              <w:sdtEndPr/>
              <w:sdtContent>
                <w:tc>
                  <w:tcPr>
                    <w:tcW w:w="1280" w:type="pct"/>
                    <w:tcBorders>
                      <w:top w:val="single" w:sz="4" w:space="0" w:color="auto"/>
                      <w:left w:val="single" w:sz="4" w:space="0" w:color="auto"/>
                      <w:bottom w:val="single" w:sz="4" w:space="0" w:color="auto"/>
                      <w:right w:val="single" w:sz="4" w:space="0" w:color="auto"/>
                    </w:tcBorders>
                    <w:shd w:val="clear" w:color="auto" w:fill="auto"/>
                    <w:vAlign w:val="center"/>
                  </w:tcPr>
                  <w:p w:rsidR="00AC7632" w:rsidRDefault="00AC7632" w:rsidP="001A649C">
                    <w:pPr>
                      <w:jc w:val="center"/>
                    </w:pPr>
                    <w:r>
                      <w:rPr>
                        <w:rFonts w:hint="eastAsia"/>
                      </w:rPr>
                      <w:t>上期金额</w:t>
                    </w:r>
                  </w:p>
                </w:tc>
              </w:sdtContent>
            </w:sdt>
          </w:tr>
          <w:tr w:rsidR="00AC7632" w:rsidTr="00E5516B">
            <w:sdt>
              <w:sdtPr>
                <w:tag w:val="_PLD_0a799a1250f946df9181881c4b1f3829"/>
                <w:id w:val="-1211115"/>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pPr>
                      <w:rPr>
                        <w:b/>
                        <w:bCs/>
                      </w:rPr>
                    </w:pPr>
                    <w:r>
                      <w:rPr>
                        <w:b/>
                        <w:bCs/>
                      </w:rPr>
                      <w:t>1</w:t>
                    </w:r>
                    <w:r>
                      <w:rPr>
                        <w:rFonts w:hint="eastAsia"/>
                        <w:b/>
                        <w:bCs/>
                      </w:rPr>
                      <w:t>．将净利润调节为经营活动现金流量：</w:t>
                    </w:r>
                  </w:p>
                </w:tc>
              </w:sdtContent>
            </w:sdt>
            <w:tc>
              <w:tcPr>
                <w:tcW w:w="1273" w:type="pct"/>
                <w:tcBorders>
                  <w:top w:val="single" w:sz="4"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single" w:sz="4"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
                  </w:rPr>
                </w:pPr>
              </w:p>
            </w:tc>
          </w:tr>
          <w:tr w:rsidR="00AC7632" w:rsidTr="00E5516B">
            <w:sdt>
              <w:sdtPr>
                <w:tag w:val="_PLD_e8ba8a255d384555b8eb4380916342fb"/>
                <w:id w:val="-1036576716"/>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净利润</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52,588,501.57</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88,217,393.12</w:t>
                </w:r>
              </w:p>
            </w:tc>
          </w:tr>
          <w:tr w:rsidR="00AC7632" w:rsidTr="00E5516B">
            <w:sdt>
              <w:sdtPr>
                <w:tag w:val="_PLD_d7814036ec544a08a51db5a353f5adf0"/>
                <w:id w:val="-961958083"/>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加：资产减值准备</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1,157,150.72</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-1,546,729.79</w:t>
                </w:r>
              </w:p>
            </w:tc>
          </w:tr>
          <w:tr w:rsidR="00AC7632" w:rsidTr="00E5516B">
            <w:sdt>
              <w:sdtPr>
                <w:tag w:val="_PLD_874496ee98ed44629fd0638816a4a7d0"/>
                <w:id w:val="303589078"/>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固定资产折旧、油气资产折耗、生产性生物资产折旧</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31,404,931.66</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39,186,475.43</w:t>
                </w:r>
              </w:p>
            </w:tc>
          </w:tr>
          <w:tr w:rsidR="00AC7632" w:rsidTr="00E5516B">
            <w:sdt>
              <w:sdtPr>
                <w:tag w:val="_PLD_7d21857dddff4f46b0472ee6fc927660"/>
                <w:id w:val="-2091927234"/>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无形资产摊销</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3,819,404.33</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4,547,872.72</w:t>
                </w:r>
              </w:p>
            </w:tc>
          </w:tr>
          <w:tr w:rsidR="00AC7632" w:rsidTr="00E5516B">
            <w:sdt>
              <w:sdtPr>
                <w:tag w:val="_PLD_088800a12fe645aeab959c7549cf4ee3"/>
                <w:id w:val="-667635736"/>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长期待摊费用摊销</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2,232,939.96</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336,028.50</w:t>
                </w:r>
              </w:p>
            </w:tc>
          </w:tr>
          <w:tr w:rsidR="00AC7632" w:rsidTr="00E5516B">
            <w:sdt>
              <w:sdtPr>
                <w:tag w:val="_PLD_8d8cb21251d34ba1815e334e49c1f773"/>
                <w:id w:val="-1122070690"/>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处置固定资产、无形资产和其他长期资产的损失（收益以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-63,741.35</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73,640.40</w:t>
                </w:r>
              </w:p>
            </w:tc>
          </w:tr>
          <w:tr w:rsidR="00AC7632" w:rsidTr="00E5516B">
            <w:sdt>
              <w:sdtPr>
                <w:tag w:val="_PLD_b85deb2045874a498f408bd31aa1c639"/>
                <w:id w:val="1924684416"/>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固定资产报废损失（收益以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8,616.32</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71,400.02</w:t>
                </w:r>
              </w:p>
            </w:tc>
          </w:tr>
          <w:tr w:rsidR="00AC7632" w:rsidTr="00E5516B">
            <w:sdt>
              <w:sdtPr>
                <w:tag w:val="_PLD_f5daedcccfe54756bef02f32552a8b7b"/>
                <w:id w:val="117191538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公允价值变动损失（收益以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-55,946,408.08</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-1,521.31</w:t>
                </w:r>
              </w:p>
            </w:tc>
          </w:tr>
          <w:tr w:rsidR="00AC7632" w:rsidTr="00E5516B">
            <w:sdt>
              <w:sdtPr>
                <w:tag w:val="_PLD_1e4c1f4478ea4e41a213ed937b2d2949"/>
                <w:id w:val="-1718576415"/>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财务费用（收益以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22,012,456.43</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15,137,390.19</w:t>
                </w:r>
              </w:p>
            </w:tc>
          </w:tr>
          <w:tr w:rsidR="00AC7632" w:rsidTr="00E5516B">
            <w:sdt>
              <w:sdtPr>
                <w:tag w:val="_PLD_fbd860cf427540b4a431128ef763534d"/>
                <w:id w:val="-6832285"/>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投资损失（收益以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-14,765,745.92</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-73,278,226.74</w:t>
                </w:r>
              </w:p>
            </w:tc>
          </w:tr>
          <w:tr w:rsidR="00AC7632" w:rsidTr="00E5516B">
            <w:sdt>
              <w:sdtPr>
                <w:tag w:val="_PLD_03270151a6684c629b53007cc62dad45"/>
                <w:id w:val="-181240550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递延所得税资产减少（增加以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-8,957,824.76</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10,854,820.74</w:t>
                </w:r>
              </w:p>
            </w:tc>
          </w:tr>
          <w:tr w:rsidR="00AC7632" w:rsidTr="00E5516B">
            <w:sdt>
              <w:sdtPr>
                <w:tag w:val="_PLD_100ead502e934b2fbc5c4c2289a4d701"/>
                <w:id w:val="1503090024"/>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递延所得税负债增加（减少以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13,874,934.63</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-372,224.64</w:t>
                </w:r>
              </w:p>
            </w:tc>
          </w:tr>
          <w:tr w:rsidR="00AC7632" w:rsidTr="00E5516B">
            <w:sdt>
              <w:sdtPr>
                <w:tag w:val="_PLD_75c37a3f209d4b1fb608b47efbf0f17b"/>
                <w:id w:val="-695459482"/>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存货的减少（增加以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-1,790,398.68</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-67,799,333.47</w:t>
                </w:r>
              </w:p>
            </w:tc>
          </w:tr>
          <w:tr w:rsidR="00AC7632" w:rsidTr="00E5516B">
            <w:sdt>
              <w:sdtPr>
                <w:tag w:val="_PLD_6dd2e6fa25164f14ae03eb5c47cfeb92"/>
                <w:id w:val="-2057228932"/>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经营性应收项目的减少（增加以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-215,866,531.05</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
                  </w:rPr>
                </w:pPr>
                <w:r>
                  <w:t>102,270,037.34</w:t>
                </w:r>
              </w:p>
            </w:tc>
          </w:tr>
          <w:tr w:rsidR="00AC7632" w:rsidTr="00E5516B">
            <w:sdt>
              <w:sdtPr>
                <w:tag w:val="_PLD_b77e5d0637ca424ea3521e9194452268"/>
                <w:id w:val="1146778934"/>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经营性应付项目的增加（减少以</w:t>
                    </w:r>
                    <w:r>
                      <w:t>“</w:t>
                    </w:r>
                    <w:r>
                      <w:rPr>
                        <w:rFonts w:hint="eastAsia"/>
                      </w:rPr>
                      <w:t>－</w:t>
                    </w:r>
                    <w:r>
                      <w:t>”</w:t>
                    </w:r>
                    <w:r>
                      <w:rPr>
                        <w:rFonts w:hint="eastAsia"/>
                      </w:rPr>
                      <w:t>号填列）</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129,469,343.72</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
                  </w:rPr>
                </w:pPr>
                <w:r>
                  <w:t>125,478,497.83</w:t>
                </w:r>
              </w:p>
            </w:tc>
          </w:tr>
          <w:tr w:rsidR="00AC7632" w:rsidTr="00E5516B">
            <w:sdt>
              <w:sdtPr>
                <w:tag w:val="_PLD_5e18d37458f0499f93803040a145120b"/>
                <w:id w:val="-20140796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其他</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1,250,504.61</w:t>
                </w:r>
              </w:p>
            </w:tc>
          </w:tr>
          <w:tr w:rsidR="00AC7632" w:rsidTr="00E5516B">
            <w:sdt>
              <w:sdtPr>
                <w:tag w:val="_PLD_cbbe2315982347e89e355315dde12742"/>
                <w:id w:val="-1105271194"/>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经营活动产生的现金流量净额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-40,822,370.50</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244,426,024.95</w:t>
                </w:r>
              </w:p>
            </w:tc>
          </w:tr>
          <w:tr w:rsidR="00AC7632" w:rsidTr="00E5516B">
            <w:sdt>
              <w:sdtPr>
                <w:tag w:val="_PLD_db693429a97d44a2848da029ca6a724c"/>
                <w:id w:val="1139536550"/>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pPr>
                      <w:rPr>
                        <w:b/>
                        <w:bCs/>
                      </w:rPr>
                    </w:pPr>
                    <w:r>
                      <w:rPr>
                        <w:b/>
                        <w:bCs/>
                      </w:rPr>
                      <w:t>2</w:t>
                    </w:r>
                    <w:r>
                      <w:rPr>
                        <w:rFonts w:hint="eastAsia"/>
                        <w:b/>
                        <w:bCs/>
                      </w:rPr>
                      <w:t>．不涉及现金收支的重大投资和筹资活动：</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 xml:space="preserve">　</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 xml:space="preserve">　</w:t>
                </w:r>
              </w:p>
            </w:tc>
          </w:tr>
          <w:tr w:rsidR="00AC7632" w:rsidTr="00E5516B">
            <w:sdt>
              <w:sdtPr>
                <w:tag w:val="_PLD_e0d4eb4cfadc41e79028384d476793f6"/>
                <w:id w:val="1242749640"/>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债务转为资本</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p>
            </w:tc>
          </w:tr>
          <w:tr w:rsidR="00AC7632" w:rsidTr="00E5516B">
            <w:sdt>
              <w:sdtPr>
                <w:tag w:val="_PLD_4a6d0c6705c84302bf83bbc5e9c2e85e"/>
                <w:id w:val="-1751496367"/>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一年内到期的可转换公司债券</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p>
            </w:tc>
          </w:tr>
          <w:tr w:rsidR="00AC7632" w:rsidTr="00E5516B">
            <w:sdt>
              <w:sdtPr>
                <w:tag w:val="_PLD_4eb4a0a5a3e944b293d87cc004adc11f"/>
                <w:id w:val="-1203095"/>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融资租入固定资产</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p>
            </w:tc>
          </w:tr>
          <w:tr w:rsidR="00AC7632" w:rsidTr="00E5516B">
            <w:sdt>
              <w:sdtPr>
                <w:tag w:val="_PLD_1294459fe7ee46638b8d4b78b8d8c436"/>
                <w:id w:val="-139149512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pPr>
                      <w:rPr>
                        <w:b/>
                        <w:bCs/>
                      </w:rPr>
                    </w:pPr>
                    <w:r>
                      <w:rPr>
                        <w:b/>
                        <w:bCs/>
                      </w:rPr>
                      <w:t>3</w:t>
                    </w:r>
                    <w:r>
                      <w:rPr>
                        <w:rFonts w:hint="eastAsia"/>
                        <w:b/>
                        <w:bCs/>
                      </w:rPr>
                      <w:t>．现金及现金等价物净变动情况：</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 xml:space="preserve">　</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 xml:space="preserve">　</w:t>
                </w:r>
              </w:p>
            </w:tc>
          </w:tr>
          <w:tr w:rsidR="00AC7632" w:rsidTr="00E5516B">
            <w:sdt>
              <w:sdtPr>
                <w:tag w:val="_PLD_2082c840cddc45338520bd3516ed16c9"/>
                <w:id w:val="225886974"/>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现金的期末余额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617,113,268.61</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r>
                  <w:t>643,738,744.77</w:t>
                </w:r>
              </w:p>
            </w:tc>
          </w:tr>
          <w:tr w:rsidR="00AC7632" w:rsidTr="00E5516B">
            <w:sdt>
              <w:sdtPr>
                <w:tag w:val="_PLD_a8039ff8828d402facebab3f2e19fcc0"/>
                <w:id w:val="-35141936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减：现金的期初余额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rPr>
                    <w:bCs/>
                  </w:rPr>
                </w:pPr>
                <w:r>
                  <w:t>490,216,279.45</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Cs/>
                  </w:rPr>
                </w:pPr>
                <w:r>
                  <w:t>764,653,235.28</w:t>
                </w:r>
              </w:p>
            </w:tc>
          </w:tr>
          <w:tr w:rsidR="00AC7632" w:rsidTr="00E5516B">
            <w:sdt>
              <w:sdtPr>
                <w:tag w:val="_PLD_2b870bd2bf7a4a1c8f0ef717c730f23e"/>
                <w:id w:val="1232119367"/>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加：现金等价物的期末余额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pPr>
              </w:p>
            </w:tc>
          </w:tr>
          <w:tr w:rsidR="00AC7632" w:rsidTr="00E5516B">
            <w:sdt>
              <w:sdtPr>
                <w:tag w:val="_PLD_ad568407cb3c454d95c72fc52ac36fe9"/>
                <w:id w:val="1507015101"/>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减：现金等价物的期初余额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rPr>
                    <w:bCs/>
                  </w:rPr>
                </w:pP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Cs/>
                  </w:rPr>
                </w:pPr>
              </w:p>
            </w:tc>
          </w:tr>
          <w:tr w:rsidR="00AC7632" w:rsidTr="00E5516B">
            <w:sdt>
              <w:sdtPr>
                <w:tag w:val="_PLD_2dd0b4fbd20a49c1991e732523abf0b3"/>
                <w:id w:val="1251463413"/>
                <w:lock w:val="sdtLocked"/>
              </w:sdtPr>
              <w:sdtEndPr/>
              <w:sdtContent>
                <w:tc>
                  <w:tcPr>
                    <w:tcW w:w="2448" w:type="pct"/>
                    <w:tcBorders>
                      <w:top w:val="single" w:sz="4" w:space="0" w:color="auto"/>
                      <w:left w:val="single" w:sz="4" w:space="0" w:color="auto"/>
                      <w:bottom w:val="single" w:sz="4" w:space="0" w:color="auto"/>
                      <w:right w:val="single" w:sz="4" w:space="0" w:color="auto"/>
                    </w:tcBorders>
                    <w:shd w:val="clear" w:color="auto" w:fill="auto"/>
                  </w:tcPr>
                  <w:p w:rsidR="00AC7632" w:rsidRDefault="00AC7632" w:rsidP="001A649C">
                    <w:r>
                      <w:rPr>
                        <w:rFonts w:hint="eastAsia"/>
                      </w:rPr>
                      <w:t>现金及现金等价物净增加额</w:t>
                    </w:r>
                  </w:p>
                </w:tc>
              </w:sdtContent>
            </w:sdt>
            <w:tc>
              <w:tcPr>
                <w:tcW w:w="1273" w:type="pct"/>
                <w:tcBorders>
                  <w:top w:val="outset" w:sz="6" w:space="0" w:color="auto"/>
                  <w:left w:val="single" w:sz="4" w:space="0" w:color="auto"/>
                  <w:bottom w:val="outset" w:sz="6" w:space="0" w:color="auto"/>
                  <w:right w:val="outset" w:sz="6" w:space="0" w:color="auto"/>
                </w:tcBorders>
                <w:shd w:val="clear" w:color="auto" w:fill="auto"/>
                <w:vAlign w:val="center"/>
              </w:tcPr>
              <w:p w:rsidR="00AC7632" w:rsidRDefault="00AC7632" w:rsidP="00E5516B">
                <w:pPr>
                  <w:jc w:val="right"/>
                </w:pPr>
                <w:r>
                  <w:t>126,896,989.16</w:t>
                </w:r>
              </w:p>
            </w:tc>
            <w:tc>
              <w:tcPr>
                <w:tcW w:w="1280" w:type="pct"/>
                <w:tcBorders>
                  <w:top w:val="outset" w:sz="6" w:space="0" w:color="auto"/>
                  <w:left w:val="outset" w:sz="6" w:space="0" w:color="auto"/>
                  <w:bottom w:val="outset" w:sz="6" w:space="0" w:color="auto"/>
                  <w:right w:val="outset" w:sz="6" w:space="0" w:color="auto"/>
                </w:tcBorders>
                <w:shd w:val="clear" w:color="auto" w:fill="auto"/>
                <w:vAlign w:val="center"/>
              </w:tcPr>
              <w:p w:rsidR="00AC7632" w:rsidRDefault="00AC7632" w:rsidP="00E5516B">
                <w:pPr>
                  <w:jc w:val="right"/>
                  <w:rPr>
                    <w:bCs/>
                  </w:rPr>
                </w:pPr>
                <w:r>
                  <w:t>-120,914,490.51</w:t>
                </w:r>
              </w:p>
            </w:tc>
          </w:tr>
        </w:tbl>
        <w:p w:rsidR="00E5516B" w:rsidRDefault="00E5516B"/>
        <w:p w:rsidR="00497A79" w:rsidRDefault="00030B85"/>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placeholder>
          <w:docPart w:val="GBC22222222222222222222222222222"/>
        </w:placeholder>
      </w:sdtPr>
      <w:sdtEndPr/>
      <w:sdtContent>
        <w:p w:rsidR="00497A79" w:rsidRDefault="00011E94">
          <w:pPr>
            <w:pStyle w:val="4"/>
            <w:numPr>
              <w:ilvl w:val="0"/>
              <w:numId w:val="88"/>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96019092"/>
            <w:lock w:val="sdtContentLocked"/>
            <w:placeholder>
              <w:docPart w:val="GBC22222222222222222222222222222"/>
            </w:placeholder>
          </w:sdtPr>
          <w:sdtEndPr/>
          <w:sdtContent>
            <w:p w:rsidR="005E5E58" w:rsidRDefault="00011E94" w:rsidP="005E5E58">
              <w:r>
                <w:fldChar w:fldCharType="begin"/>
              </w:r>
              <w:r w:rsidR="005E5E58">
                <w:instrText xml:space="preserve"> MACROBUTTON  SnrToggleCheckbox □适用 </w:instrText>
              </w:r>
              <w:r>
                <w:fldChar w:fldCharType="end"/>
              </w:r>
              <w:r>
                <w:fldChar w:fldCharType="begin"/>
              </w:r>
              <w:r w:rsidR="005E5E58">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处置子公司收到的现金净额"/>
        <w:tag w:val="_GBC_2b15b115b2104b8ba327581d943203fc"/>
        <w:id w:val="-376393426"/>
        <w:lock w:val="sdtLocked"/>
        <w:placeholder>
          <w:docPart w:val="GBC22222222222222222222222222222"/>
        </w:placeholder>
      </w:sdtPr>
      <w:sdtEndPr/>
      <w:sdtContent>
        <w:p w:rsidR="00497A79" w:rsidRDefault="00011E94">
          <w:pPr>
            <w:pStyle w:val="4"/>
            <w:numPr>
              <w:ilvl w:val="0"/>
              <w:numId w:val="88"/>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1428414853"/>
            <w:lock w:val="sdtContentLocked"/>
            <w:placeholder>
              <w:docPart w:val="GBC22222222222222222222222222222"/>
            </w:placeholder>
          </w:sdtPr>
          <w:sdtEndPr/>
          <w:sdtContent>
            <w:p w:rsidR="005C2E23" w:rsidRDefault="00011E94" w:rsidP="005C2E23">
              <w:r>
                <w:fldChar w:fldCharType="begin"/>
              </w:r>
              <w:r w:rsidR="005C2E23">
                <w:instrText xml:space="preserve"> MACROBUTTON  SnrToggleCheckbox □适用 </w:instrText>
              </w:r>
              <w:r>
                <w:fldChar w:fldCharType="end"/>
              </w:r>
              <w:r>
                <w:fldChar w:fldCharType="begin"/>
              </w:r>
              <w:r w:rsidR="005C2E23">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szCs w:val="22"/>
        </w:rPr>
      </w:sdtEndPr>
      <w:sdtContent>
        <w:p w:rsidR="00497A79" w:rsidRDefault="00011E94">
          <w:pPr>
            <w:pStyle w:val="4"/>
            <w:numPr>
              <w:ilvl w:val="0"/>
              <w:numId w:val="88"/>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2069680714"/>
            <w:lock w:val="sdtContentLocked"/>
            <w:placeholder>
              <w:docPart w:val="GBC22222222222222222222222222222"/>
            </w:placeholder>
          </w:sdtPr>
          <w:sdtEndPr/>
          <w:sdtContent>
            <w:p w:rsidR="00497A79" w:rsidRDefault="00011E94">
              <w:r>
                <w:fldChar w:fldCharType="begin"/>
              </w:r>
              <w:r w:rsidR="005C2E2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b/>
              <w:szCs w:val="21"/>
            </w:rPr>
          </w:pPr>
          <w:r>
            <w:rPr>
              <w:rFonts w:hint="eastAsia"/>
            </w:rPr>
            <w:lastRenderedPageBreak/>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3"/>
            <w:gridCol w:w="2552"/>
            <w:gridCol w:w="2564"/>
          </w:tblGrid>
          <w:tr w:rsidR="005C2E23" w:rsidTr="005C2E23">
            <w:trPr>
              <w:trHeight w:val="285"/>
            </w:trPr>
            <w:sdt>
              <w:sdtPr>
                <w:tag w:val="_PLD_d5bf85e9303e4843a7623f09eae933c6"/>
                <w:id w:val="-1646428632"/>
                <w:lock w:val="sdtLocked"/>
              </w:sdtPr>
              <w:sdtEndPr/>
              <w:sdtContent>
                <w:tc>
                  <w:tcPr>
                    <w:tcW w:w="2129" w:type="pct"/>
                    <w:tcBorders>
                      <w:bottom w:val="single" w:sz="4" w:space="0" w:color="auto"/>
                    </w:tcBorders>
                    <w:shd w:val="clear" w:color="auto" w:fill="auto"/>
                    <w:vAlign w:val="center"/>
                  </w:tcPr>
                  <w:p w:rsidR="005C2E23" w:rsidRDefault="005C2E23" w:rsidP="0092560F">
                    <w:pPr>
                      <w:ind w:leftChars="-51" w:left="-107"/>
                      <w:jc w:val="center"/>
                      <w:rPr>
                        <w:szCs w:val="21"/>
                      </w:rPr>
                    </w:pPr>
                    <w:r>
                      <w:rPr>
                        <w:rFonts w:hint="eastAsia"/>
                        <w:szCs w:val="21"/>
                      </w:rPr>
                      <w:t>项目</w:t>
                    </w:r>
                  </w:p>
                </w:tc>
              </w:sdtContent>
            </w:sdt>
            <w:sdt>
              <w:sdtPr>
                <w:tag w:val="_PLD_e3a960d2f6474687b9cbaec3f1075e19"/>
                <w:id w:val="435720117"/>
                <w:lock w:val="sdtLocked"/>
              </w:sdtPr>
              <w:sdtEndPr/>
              <w:sdtContent>
                <w:tc>
                  <w:tcPr>
                    <w:tcW w:w="1432" w:type="pct"/>
                    <w:shd w:val="clear" w:color="auto" w:fill="auto"/>
                    <w:vAlign w:val="center"/>
                  </w:tcPr>
                  <w:p w:rsidR="005C2E23" w:rsidRDefault="005C2E23" w:rsidP="0092560F">
                    <w:pPr>
                      <w:jc w:val="center"/>
                      <w:rPr>
                        <w:szCs w:val="21"/>
                      </w:rPr>
                    </w:pPr>
                    <w:r>
                      <w:rPr>
                        <w:rFonts w:hint="eastAsia"/>
                        <w:szCs w:val="21"/>
                      </w:rPr>
                      <w:t>期末余额</w:t>
                    </w:r>
                  </w:p>
                </w:tc>
              </w:sdtContent>
            </w:sdt>
            <w:sdt>
              <w:sdtPr>
                <w:tag w:val="_PLD_0d0909eba9344c8ab96c7fb88f0b117a"/>
                <w:id w:val="1607531561"/>
                <w:lock w:val="sdtLocked"/>
              </w:sdtPr>
              <w:sdtEndPr/>
              <w:sdtContent>
                <w:tc>
                  <w:tcPr>
                    <w:tcW w:w="1439" w:type="pct"/>
                    <w:shd w:val="clear" w:color="auto" w:fill="auto"/>
                  </w:tcPr>
                  <w:p w:rsidR="005C2E23" w:rsidRDefault="005C2E23" w:rsidP="0092560F">
                    <w:pPr>
                      <w:jc w:val="center"/>
                      <w:rPr>
                        <w:szCs w:val="21"/>
                      </w:rPr>
                    </w:pPr>
                    <w:r>
                      <w:rPr>
                        <w:rFonts w:hint="eastAsia"/>
                        <w:szCs w:val="21"/>
                      </w:rPr>
                      <w:t>期初余额</w:t>
                    </w:r>
                  </w:p>
                </w:tc>
              </w:sdtContent>
            </w:sdt>
          </w:tr>
          <w:tr w:rsidR="005C2E23" w:rsidTr="00E5516B">
            <w:trPr>
              <w:trHeight w:val="285"/>
            </w:trPr>
            <w:sdt>
              <w:sdtPr>
                <w:tag w:val="_PLD_6a173ce99a864661a21d726eff0af5b3"/>
                <w:id w:val="542027304"/>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一、现金</w:t>
                    </w:r>
                  </w:p>
                </w:tc>
              </w:sdtContent>
            </w:sdt>
            <w:tc>
              <w:tcPr>
                <w:tcW w:w="1432" w:type="pct"/>
                <w:shd w:val="clear" w:color="auto" w:fill="auto"/>
                <w:vAlign w:val="center"/>
              </w:tcPr>
              <w:p w:rsidR="005C2E23" w:rsidRPr="00170D35" w:rsidRDefault="00170D35" w:rsidP="00E5516B">
                <w:pPr>
                  <w:jc w:val="right"/>
                  <w:rPr>
                    <w:szCs w:val="21"/>
                  </w:rPr>
                </w:pPr>
                <w:r w:rsidRPr="00170D35">
                  <w:rPr>
                    <w:rFonts w:hint="eastAsia"/>
                    <w:color w:val="000000"/>
                    <w:szCs w:val="21"/>
                  </w:rPr>
                  <w:t>617,113,268.61</w:t>
                </w:r>
              </w:p>
            </w:tc>
            <w:tc>
              <w:tcPr>
                <w:tcW w:w="1439" w:type="pct"/>
                <w:shd w:val="clear" w:color="auto" w:fill="auto"/>
                <w:vAlign w:val="center"/>
              </w:tcPr>
              <w:p w:rsidR="005C2E23" w:rsidRPr="00832AAD" w:rsidRDefault="005C2E23" w:rsidP="00E5516B">
                <w:pPr>
                  <w:jc w:val="right"/>
                  <w:rPr>
                    <w:szCs w:val="21"/>
                  </w:rPr>
                </w:pPr>
                <w:r w:rsidRPr="00832AAD">
                  <w:rPr>
                    <w:szCs w:val="21"/>
                  </w:rPr>
                  <w:t>490,216,279.45</w:t>
                </w:r>
              </w:p>
            </w:tc>
          </w:tr>
          <w:tr w:rsidR="005C2E23" w:rsidTr="00E5516B">
            <w:trPr>
              <w:trHeight w:val="285"/>
            </w:trPr>
            <w:sdt>
              <w:sdtPr>
                <w:tag w:val="_PLD_00026e2b0a3d4b39803714a078a9949d"/>
                <w:id w:val="-1951230896"/>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其中：库存现金</w:t>
                    </w:r>
                  </w:p>
                </w:tc>
              </w:sdtContent>
            </w:sdt>
            <w:tc>
              <w:tcPr>
                <w:tcW w:w="1432" w:type="pct"/>
                <w:shd w:val="clear" w:color="auto" w:fill="auto"/>
                <w:vAlign w:val="center"/>
              </w:tcPr>
              <w:p w:rsidR="005C2E23" w:rsidRPr="00170D35" w:rsidRDefault="005C2E23" w:rsidP="00E5516B">
                <w:pPr>
                  <w:jc w:val="right"/>
                  <w:rPr>
                    <w:szCs w:val="21"/>
                  </w:rPr>
                </w:pPr>
                <w:r w:rsidRPr="00170D35">
                  <w:rPr>
                    <w:rFonts w:hint="eastAsia"/>
                    <w:szCs w:val="21"/>
                  </w:rPr>
                  <w:t>412,329.64</w:t>
                </w:r>
              </w:p>
            </w:tc>
            <w:tc>
              <w:tcPr>
                <w:tcW w:w="1439" w:type="pct"/>
                <w:shd w:val="clear" w:color="auto" w:fill="auto"/>
                <w:vAlign w:val="center"/>
              </w:tcPr>
              <w:p w:rsidR="005C2E23" w:rsidRPr="00832AAD" w:rsidRDefault="005C2E23" w:rsidP="00E5516B">
                <w:pPr>
                  <w:jc w:val="right"/>
                  <w:rPr>
                    <w:szCs w:val="21"/>
                  </w:rPr>
                </w:pPr>
                <w:r w:rsidRPr="00832AAD">
                  <w:rPr>
                    <w:szCs w:val="21"/>
                  </w:rPr>
                  <w:t>376,020.53</w:t>
                </w:r>
              </w:p>
            </w:tc>
          </w:tr>
          <w:tr w:rsidR="005C2E23" w:rsidTr="00E5516B">
            <w:trPr>
              <w:trHeight w:val="285"/>
            </w:trPr>
            <w:sdt>
              <w:sdtPr>
                <w:tag w:val="_PLD_703c5ac82ddb4fd7bf9d7372c95ca92f"/>
                <w:id w:val="416294507"/>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 xml:space="preserve">　　可随时用于支付的银行存款</w:t>
                    </w:r>
                  </w:p>
                </w:tc>
              </w:sdtContent>
            </w:sdt>
            <w:tc>
              <w:tcPr>
                <w:tcW w:w="1432" w:type="pct"/>
                <w:shd w:val="clear" w:color="auto" w:fill="auto"/>
                <w:vAlign w:val="center"/>
              </w:tcPr>
              <w:p w:rsidR="005C2E23" w:rsidRPr="00170D35" w:rsidRDefault="005C2E23" w:rsidP="00E5516B">
                <w:pPr>
                  <w:jc w:val="right"/>
                  <w:rPr>
                    <w:szCs w:val="21"/>
                  </w:rPr>
                </w:pPr>
                <w:r w:rsidRPr="00170D35">
                  <w:rPr>
                    <w:rFonts w:hint="eastAsia"/>
                    <w:szCs w:val="21"/>
                  </w:rPr>
                  <w:t>582,619,951.02</w:t>
                </w:r>
              </w:p>
            </w:tc>
            <w:tc>
              <w:tcPr>
                <w:tcW w:w="1439" w:type="pct"/>
                <w:shd w:val="clear" w:color="auto" w:fill="auto"/>
                <w:vAlign w:val="center"/>
              </w:tcPr>
              <w:p w:rsidR="005C2E23" w:rsidRPr="00832AAD" w:rsidRDefault="005C2E23" w:rsidP="00E5516B">
                <w:pPr>
                  <w:jc w:val="right"/>
                  <w:rPr>
                    <w:szCs w:val="21"/>
                  </w:rPr>
                </w:pPr>
                <w:r w:rsidRPr="00832AAD">
                  <w:rPr>
                    <w:szCs w:val="21"/>
                  </w:rPr>
                  <w:t>489,825,661.43</w:t>
                </w:r>
              </w:p>
            </w:tc>
          </w:tr>
          <w:tr w:rsidR="005C2E23" w:rsidTr="00E5516B">
            <w:trPr>
              <w:trHeight w:val="285"/>
            </w:trPr>
            <w:sdt>
              <w:sdtPr>
                <w:tag w:val="_PLD_39dc74346d4643c0b32e781621749a55"/>
                <w:id w:val="332352083"/>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 xml:space="preserve">　　可随时用于支付的其他货币资金</w:t>
                    </w:r>
                  </w:p>
                </w:tc>
              </w:sdtContent>
            </w:sdt>
            <w:tc>
              <w:tcPr>
                <w:tcW w:w="1432" w:type="pct"/>
                <w:shd w:val="clear" w:color="auto" w:fill="auto"/>
                <w:vAlign w:val="center"/>
              </w:tcPr>
              <w:p w:rsidR="005C2E23" w:rsidRPr="00170D35" w:rsidRDefault="00AC7632" w:rsidP="00E5516B">
                <w:pPr>
                  <w:jc w:val="right"/>
                  <w:rPr>
                    <w:szCs w:val="21"/>
                  </w:rPr>
                </w:pPr>
                <w:r w:rsidRPr="00170D35">
                  <w:rPr>
                    <w:rFonts w:hint="eastAsia"/>
                    <w:szCs w:val="21"/>
                  </w:rPr>
                  <w:t>34,080,987.95</w:t>
                </w:r>
              </w:p>
            </w:tc>
            <w:tc>
              <w:tcPr>
                <w:tcW w:w="1439" w:type="pct"/>
                <w:shd w:val="clear" w:color="auto" w:fill="auto"/>
                <w:vAlign w:val="center"/>
              </w:tcPr>
              <w:p w:rsidR="005C2E23" w:rsidRPr="00832AAD" w:rsidRDefault="005C2E23" w:rsidP="00E5516B">
                <w:pPr>
                  <w:jc w:val="right"/>
                  <w:rPr>
                    <w:szCs w:val="21"/>
                  </w:rPr>
                </w:pPr>
                <w:r w:rsidRPr="00832AAD">
                  <w:rPr>
                    <w:szCs w:val="21"/>
                  </w:rPr>
                  <w:t>14,597.49</w:t>
                </w:r>
              </w:p>
            </w:tc>
          </w:tr>
          <w:tr w:rsidR="005C2E23" w:rsidTr="00E5516B">
            <w:trPr>
              <w:trHeight w:val="285"/>
            </w:trPr>
            <w:sdt>
              <w:sdtPr>
                <w:tag w:val="_PLD_7097f486896a4d4b9e7684bc82f808ad"/>
                <w:id w:val="-1569336808"/>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 xml:space="preserve">　　可用于支付的存放中央银行款项</w:t>
                    </w:r>
                  </w:p>
                </w:tc>
              </w:sdtContent>
            </w:sdt>
            <w:tc>
              <w:tcPr>
                <w:tcW w:w="1432" w:type="pct"/>
                <w:shd w:val="clear" w:color="auto" w:fill="auto"/>
                <w:vAlign w:val="center"/>
              </w:tcPr>
              <w:p w:rsidR="005C2E23" w:rsidRPr="00170D35" w:rsidRDefault="005C2E23" w:rsidP="00E5516B">
                <w:pPr>
                  <w:jc w:val="right"/>
                  <w:rPr>
                    <w:szCs w:val="21"/>
                  </w:rPr>
                </w:pPr>
              </w:p>
            </w:tc>
            <w:tc>
              <w:tcPr>
                <w:tcW w:w="1439" w:type="pct"/>
                <w:shd w:val="clear" w:color="auto" w:fill="auto"/>
                <w:vAlign w:val="center"/>
              </w:tcPr>
              <w:p w:rsidR="005C2E23" w:rsidRPr="00832AAD" w:rsidRDefault="005C2E23" w:rsidP="00E5516B">
                <w:pPr>
                  <w:jc w:val="right"/>
                  <w:rPr>
                    <w:szCs w:val="21"/>
                  </w:rPr>
                </w:pPr>
              </w:p>
            </w:tc>
          </w:tr>
          <w:tr w:rsidR="005C2E23" w:rsidTr="00E5516B">
            <w:trPr>
              <w:trHeight w:val="285"/>
            </w:trPr>
            <w:sdt>
              <w:sdtPr>
                <w:tag w:val="_PLD_8fe90894e50c435a91887b8f6baf82f7"/>
                <w:id w:val="1003783195"/>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 xml:space="preserve">　　存放同业款项</w:t>
                    </w:r>
                  </w:p>
                </w:tc>
              </w:sdtContent>
            </w:sdt>
            <w:tc>
              <w:tcPr>
                <w:tcW w:w="1432" w:type="pct"/>
                <w:shd w:val="clear" w:color="auto" w:fill="auto"/>
                <w:vAlign w:val="center"/>
              </w:tcPr>
              <w:p w:rsidR="005C2E23" w:rsidRPr="00170D35" w:rsidRDefault="005C2E23" w:rsidP="00E5516B">
                <w:pPr>
                  <w:jc w:val="right"/>
                  <w:rPr>
                    <w:szCs w:val="21"/>
                  </w:rPr>
                </w:pPr>
              </w:p>
            </w:tc>
            <w:tc>
              <w:tcPr>
                <w:tcW w:w="1439" w:type="pct"/>
                <w:shd w:val="clear" w:color="auto" w:fill="auto"/>
                <w:vAlign w:val="center"/>
              </w:tcPr>
              <w:p w:rsidR="005C2E23" w:rsidRPr="00832AAD" w:rsidRDefault="005C2E23" w:rsidP="00E5516B">
                <w:pPr>
                  <w:jc w:val="right"/>
                  <w:rPr>
                    <w:szCs w:val="21"/>
                  </w:rPr>
                </w:pPr>
              </w:p>
            </w:tc>
          </w:tr>
          <w:tr w:rsidR="005C2E23" w:rsidTr="00E5516B">
            <w:trPr>
              <w:trHeight w:val="285"/>
            </w:trPr>
            <w:sdt>
              <w:sdtPr>
                <w:tag w:val="_PLD_5808644810d54676897d0089359a83b2"/>
                <w:id w:val="193665609"/>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 xml:space="preserve">　　拆放同业款项</w:t>
                    </w:r>
                  </w:p>
                </w:tc>
              </w:sdtContent>
            </w:sdt>
            <w:tc>
              <w:tcPr>
                <w:tcW w:w="1432" w:type="pct"/>
                <w:shd w:val="clear" w:color="auto" w:fill="auto"/>
                <w:vAlign w:val="center"/>
              </w:tcPr>
              <w:p w:rsidR="005C2E23" w:rsidRPr="00170D35" w:rsidRDefault="005C2E23" w:rsidP="00E5516B">
                <w:pPr>
                  <w:jc w:val="right"/>
                  <w:rPr>
                    <w:szCs w:val="21"/>
                  </w:rPr>
                </w:pPr>
              </w:p>
            </w:tc>
            <w:tc>
              <w:tcPr>
                <w:tcW w:w="1439" w:type="pct"/>
                <w:shd w:val="clear" w:color="auto" w:fill="auto"/>
                <w:vAlign w:val="center"/>
              </w:tcPr>
              <w:p w:rsidR="005C2E23" w:rsidRPr="00832AAD" w:rsidRDefault="005C2E23" w:rsidP="00E5516B">
                <w:pPr>
                  <w:jc w:val="right"/>
                  <w:rPr>
                    <w:szCs w:val="21"/>
                  </w:rPr>
                </w:pPr>
              </w:p>
            </w:tc>
          </w:tr>
          <w:tr w:rsidR="005C2E23" w:rsidTr="00E5516B">
            <w:trPr>
              <w:trHeight w:val="285"/>
            </w:trPr>
            <w:sdt>
              <w:sdtPr>
                <w:tag w:val="_PLD_908c5e073add4fa8a13ed054455379d9"/>
                <w:id w:val="-1026019303"/>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二、现金等价物</w:t>
                    </w:r>
                  </w:p>
                </w:tc>
              </w:sdtContent>
            </w:sdt>
            <w:tc>
              <w:tcPr>
                <w:tcW w:w="1432" w:type="pct"/>
                <w:shd w:val="clear" w:color="auto" w:fill="auto"/>
                <w:vAlign w:val="center"/>
              </w:tcPr>
              <w:p w:rsidR="005C2E23" w:rsidRPr="00170D35" w:rsidRDefault="005C2E23" w:rsidP="00E5516B">
                <w:pPr>
                  <w:jc w:val="right"/>
                  <w:rPr>
                    <w:szCs w:val="21"/>
                  </w:rPr>
                </w:pPr>
              </w:p>
            </w:tc>
            <w:tc>
              <w:tcPr>
                <w:tcW w:w="1439" w:type="pct"/>
                <w:shd w:val="clear" w:color="auto" w:fill="auto"/>
                <w:vAlign w:val="center"/>
              </w:tcPr>
              <w:p w:rsidR="005C2E23" w:rsidRPr="00832AAD" w:rsidRDefault="005C2E23" w:rsidP="00E5516B">
                <w:pPr>
                  <w:jc w:val="right"/>
                  <w:rPr>
                    <w:szCs w:val="21"/>
                  </w:rPr>
                </w:pPr>
              </w:p>
            </w:tc>
          </w:tr>
          <w:tr w:rsidR="005C2E23" w:rsidTr="00E5516B">
            <w:trPr>
              <w:trHeight w:val="285"/>
            </w:trPr>
            <w:sdt>
              <w:sdtPr>
                <w:tag w:val="_PLD_652a861f17ac4cdd9702ff63844d42cc"/>
                <w:id w:val="2137681546"/>
                <w:lock w:val="sdtLocked"/>
              </w:sdtPr>
              <w:sdtEndPr/>
              <w:sdtContent>
                <w:tc>
                  <w:tcPr>
                    <w:tcW w:w="2129" w:type="pct"/>
                    <w:tcBorders>
                      <w:bottom w:val="single" w:sz="4" w:space="0" w:color="auto"/>
                    </w:tcBorders>
                    <w:shd w:val="clear" w:color="auto" w:fill="auto"/>
                    <w:vAlign w:val="center"/>
                  </w:tcPr>
                  <w:p w:rsidR="005C2E23" w:rsidRDefault="005C2E23" w:rsidP="0092560F">
                    <w:pPr>
                      <w:rPr>
                        <w:szCs w:val="21"/>
                      </w:rPr>
                    </w:pPr>
                    <w:r>
                      <w:rPr>
                        <w:rFonts w:hint="eastAsia"/>
                        <w:szCs w:val="21"/>
                      </w:rPr>
                      <w:t>其中：三个月内到期的债券投资</w:t>
                    </w:r>
                  </w:p>
                </w:tc>
              </w:sdtContent>
            </w:sdt>
            <w:tc>
              <w:tcPr>
                <w:tcW w:w="1432" w:type="pct"/>
                <w:tcBorders>
                  <w:bottom w:val="single" w:sz="4" w:space="0" w:color="auto"/>
                </w:tcBorders>
                <w:shd w:val="clear" w:color="auto" w:fill="auto"/>
                <w:vAlign w:val="center"/>
              </w:tcPr>
              <w:p w:rsidR="005C2E23" w:rsidRPr="00170D35" w:rsidRDefault="005C2E23" w:rsidP="00E5516B">
                <w:pPr>
                  <w:jc w:val="right"/>
                  <w:rPr>
                    <w:szCs w:val="21"/>
                  </w:rPr>
                </w:pPr>
              </w:p>
            </w:tc>
            <w:tc>
              <w:tcPr>
                <w:tcW w:w="1439" w:type="pct"/>
                <w:tcBorders>
                  <w:bottom w:val="single" w:sz="4" w:space="0" w:color="auto"/>
                </w:tcBorders>
                <w:shd w:val="clear" w:color="auto" w:fill="auto"/>
                <w:vAlign w:val="center"/>
              </w:tcPr>
              <w:p w:rsidR="005C2E23" w:rsidRPr="00832AAD" w:rsidRDefault="005C2E23" w:rsidP="00E5516B">
                <w:pPr>
                  <w:jc w:val="right"/>
                  <w:rPr>
                    <w:szCs w:val="21"/>
                  </w:rPr>
                </w:pPr>
              </w:p>
            </w:tc>
          </w:tr>
          <w:tr w:rsidR="005C2E23" w:rsidTr="00E5516B">
            <w:trPr>
              <w:trHeight w:val="285"/>
            </w:trPr>
            <w:sdt>
              <w:sdtPr>
                <w:tag w:val="_PLD_4d07bfc591df4d5483e486621c246fa5"/>
                <w:id w:val="1783532862"/>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三、期末现金及现金等价物余额</w:t>
                    </w:r>
                  </w:p>
                </w:tc>
              </w:sdtContent>
            </w:sdt>
            <w:tc>
              <w:tcPr>
                <w:tcW w:w="1432" w:type="pct"/>
                <w:shd w:val="clear" w:color="auto" w:fill="auto"/>
                <w:vAlign w:val="center"/>
              </w:tcPr>
              <w:p w:rsidR="005C2E23" w:rsidRPr="00170D35" w:rsidRDefault="00170D35" w:rsidP="00E5516B">
                <w:pPr>
                  <w:jc w:val="right"/>
                  <w:rPr>
                    <w:szCs w:val="21"/>
                  </w:rPr>
                </w:pPr>
                <w:r w:rsidRPr="00170D35">
                  <w:rPr>
                    <w:rFonts w:hint="eastAsia"/>
                    <w:color w:val="000000"/>
                    <w:szCs w:val="21"/>
                  </w:rPr>
                  <w:t>617,113,268.61</w:t>
                </w:r>
              </w:p>
            </w:tc>
            <w:tc>
              <w:tcPr>
                <w:tcW w:w="1439" w:type="pct"/>
                <w:shd w:val="clear" w:color="auto" w:fill="auto"/>
                <w:vAlign w:val="center"/>
              </w:tcPr>
              <w:p w:rsidR="005C2E23" w:rsidRPr="00832AAD" w:rsidRDefault="005C2E23" w:rsidP="00E5516B">
                <w:pPr>
                  <w:jc w:val="right"/>
                  <w:rPr>
                    <w:szCs w:val="21"/>
                  </w:rPr>
                </w:pPr>
                <w:r w:rsidRPr="00832AAD">
                  <w:rPr>
                    <w:szCs w:val="21"/>
                  </w:rPr>
                  <w:t>490,216,279.45</w:t>
                </w:r>
              </w:p>
            </w:tc>
          </w:tr>
          <w:tr w:rsidR="005C2E23" w:rsidTr="00E5516B">
            <w:trPr>
              <w:trHeight w:val="285"/>
            </w:trPr>
            <w:sdt>
              <w:sdtPr>
                <w:tag w:val="_PLD_a7dfcdf890714f1c879ddf8d09d45801"/>
                <w:id w:val="-512607094"/>
                <w:lock w:val="sdtLocked"/>
              </w:sdtPr>
              <w:sdtEndPr/>
              <w:sdtContent>
                <w:tc>
                  <w:tcPr>
                    <w:tcW w:w="2129" w:type="pct"/>
                    <w:shd w:val="clear" w:color="auto" w:fill="auto"/>
                    <w:vAlign w:val="center"/>
                  </w:tcPr>
                  <w:p w:rsidR="005C2E23" w:rsidRDefault="005C2E23" w:rsidP="0092560F">
                    <w:pPr>
                      <w:rPr>
                        <w:szCs w:val="21"/>
                      </w:rPr>
                    </w:pPr>
                    <w:r>
                      <w:rPr>
                        <w:rFonts w:hint="eastAsia"/>
                        <w:szCs w:val="21"/>
                      </w:rPr>
                      <w:t>其中：母公司或集团内子公司使用受限制的现金和现金等价物</w:t>
                    </w:r>
                  </w:p>
                </w:tc>
              </w:sdtContent>
            </w:sdt>
            <w:tc>
              <w:tcPr>
                <w:tcW w:w="1432" w:type="pct"/>
                <w:shd w:val="clear" w:color="auto" w:fill="auto"/>
                <w:vAlign w:val="center"/>
              </w:tcPr>
              <w:p w:rsidR="005C2E23" w:rsidRPr="00E5516B" w:rsidRDefault="005A7B1D" w:rsidP="00E5516B">
                <w:pPr>
                  <w:jc w:val="right"/>
                  <w:rPr>
                    <w:rFonts w:asciiTheme="minorEastAsia" w:eastAsiaTheme="minorEastAsia" w:hAnsiTheme="minorEastAsia" w:cs="Arial"/>
                    <w:szCs w:val="21"/>
                  </w:rPr>
                </w:pPr>
                <w:r w:rsidRPr="00170D35">
                  <w:rPr>
                    <w:rFonts w:asciiTheme="minorEastAsia" w:eastAsiaTheme="minorEastAsia" w:hAnsiTheme="minorEastAsia" w:cs="Arial"/>
                    <w:szCs w:val="21"/>
                  </w:rPr>
                  <w:t>106,</w:t>
                </w:r>
                <w:r w:rsidRPr="00170D35">
                  <w:rPr>
                    <w:szCs w:val="21"/>
                  </w:rPr>
                  <w:t>445</w:t>
                </w:r>
                <w:r w:rsidRPr="00170D35">
                  <w:rPr>
                    <w:rFonts w:asciiTheme="minorEastAsia" w:eastAsiaTheme="minorEastAsia" w:hAnsiTheme="minorEastAsia" w:cs="Arial"/>
                    <w:szCs w:val="21"/>
                  </w:rPr>
                  <w:t>,627.77</w:t>
                </w:r>
              </w:p>
            </w:tc>
            <w:tc>
              <w:tcPr>
                <w:tcW w:w="1439" w:type="pct"/>
                <w:shd w:val="clear" w:color="auto" w:fill="auto"/>
                <w:vAlign w:val="center"/>
              </w:tcPr>
              <w:p w:rsidR="005C2E23" w:rsidRDefault="005C2E23" w:rsidP="00E5516B">
                <w:pPr>
                  <w:jc w:val="right"/>
                  <w:rPr>
                    <w:szCs w:val="21"/>
                  </w:rPr>
                </w:pPr>
                <w:r>
                  <w:t>96,940,488.09</w:t>
                </w:r>
              </w:p>
            </w:tc>
          </w:tr>
        </w:tbl>
        <w:p w:rsidR="00497A79" w:rsidRDefault="00011E94">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58357837"/>
            <w:lock w:val="sdtContentLocked"/>
            <w:placeholder>
              <w:docPart w:val="GBC22222222222222222222222222222"/>
            </w:placeholder>
          </w:sdtPr>
          <w:sdtEndPr/>
          <w:sdtContent>
            <w:p w:rsidR="00497A79" w:rsidRDefault="00011E94" w:rsidP="00F41450">
              <w:pPr>
                <w:spacing w:before="60" w:after="60"/>
              </w:pPr>
              <w:r>
                <w:rPr>
                  <w:szCs w:val="21"/>
                </w:rPr>
                <w:fldChar w:fldCharType="begin"/>
              </w:r>
              <w:r w:rsidR="00F41450">
                <w:rPr>
                  <w:szCs w:val="21"/>
                </w:rPr>
                <w:instrText xml:space="preserve"> MACROBUTTON  SnrToggleCheckbox □适用 </w:instrText>
              </w:r>
              <w:r>
                <w:rPr>
                  <w:szCs w:val="21"/>
                </w:rPr>
                <w:fldChar w:fldCharType="end"/>
              </w:r>
              <w:r>
                <w:rPr>
                  <w:szCs w:val="21"/>
                </w:rPr>
                <w:fldChar w:fldCharType="begin"/>
              </w:r>
              <w:r w:rsidR="00F41450">
                <w:rPr>
                  <w:szCs w:val="21"/>
                </w:rPr>
                <w:instrText xml:space="preserve"> MACROBUTTON  SnrToggleCheckbox √不适用 </w:instrText>
              </w:r>
              <w:r>
                <w:rPr>
                  <w:szCs w:val="21"/>
                </w:rPr>
                <w:fldChar w:fldCharType="end"/>
              </w:r>
            </w:p>
          </w:sdtContent>
        </w:sdt>
      </w:sdtContent>
    </w:sdt>
    <w:p w:rsidR="00497A79" w:rsidRDefault="00497A79"/>
    <w:sdt>
      <w:sdtPr>
        <w:rPr>
          <w:rFonts w:ascii="宋体" w:hAnsi="宋体" w:cs="宋体" w:hint="eastAsia"/>
          <w:b w:val="0"/>
          <w:bCs w:val="0"/>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所有者权益变动表项目注释</w:t>
          </w:r>
        </w:p>
        <w:p w:rsidR="00497A79" w:rsidRDefault="00011E94">
          <w:r>
            <w:rPr>
              <w:rFonts w:hint="eastAsia"/>
            </w:rPr>
            <w:t>说明对上年期末余额进行调整的“其他”项目名称及调整金额等事项：</w:t>
          </w:r>
        </w:p>
        <w:sdt>
          <w:sdtPr>
            <w:alias w:val="是否适用：所有者权益变动表项目注释[双击切换]"/>
            <w:tag w:val="_GBC_61e84760a3fd4a58bb2421e95114d9b8"/>
            <w:id w:val="-71587448"/>
            <w:lock w:val="sdtContentLocked"/>
            <w:placeholder>
              <w:docPart w:val="GBC22222222222222222222222222222"/>
            </w:placeholder>
          </w:sdtPr>
          <w:sdtEndPr/>
          <w:sdtContent>
            <w:p w:rsidR="00497A79" w:rsidRDefault="00011E94" w:rsidP="00F41450">
              <w:pPr>
                <w:rPr>
                  <w:color w:val="FF00FF"/>
                  <w:szCs w:val="21"/>
                </w:rPr>
              </w:pPr>
              <w:r>
                <w:fldChar w:fldCharType="begin"/>
              </w:r>
              <w:r w:rsidR="00F41450">
                <w:instrText xml:space="preserve"> MACROBUTTON  SnrToggleCheckbox □适用 </w:instrText>
              </w:r>
              <w:r>
                <w:fldChar w:fldCharType="end"/>
              </w:r>
              <w:r>
                <w:fldChar w:fldCharType="begin"/>
              </w:r>
              <w:r w:rsidR="00F41450">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所有权或使用权受到限制的资产"/>
        <w:tag w:val="_GBC_5707fab016f94974bd447e81a88f0183"/>
        <w:id w:val="1927606910"/>
        <w:lock w:val="sdtLocked"/>
        <w:placeholder>
          <w:docPart w:val="GBC22222222222222222222222222222"/>
        </w:placeholder>
      </w:sdt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ContentLocked"/>
            <w:placeholder>
              <w:docPart w:val="GBC22222222222222222222222222222"/>
            </w:placeholder>
          </w:sdtPr>
          <w:sdtEndPr/>
          <w:sdtContent>
            <w:p w:rsidR="00497A79" w:rsidRDefault="00011E94">
              <w:r>
                <w:fldChar w:fldCharType="begin"/>
              </w:r>
              <w:r w:rsidR="00554D9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06"/>
            <w:gridCol w:w="2997"/>
            <w:gridCol w:w="2650"/>
          </w:tblGrid>
          <w:tr w:rsidR="00497A79" w:rsidTr="00D84D13">
            <w:sdt>
              <w:sdtPr>
                <w:tag w:val="_PLD_e7174293a57c4a70b40b8a0fb698e34e"/>
                <w:id w:val="-1829974376"/>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jc w:val="center"/>
                      <w:rPr>
                        <w:szCs w:val="21"/>
                      </w:rPr>
                    </w:pPr>
                    <w:r>
                      <w:rPr>
                        <w:rFonts w:hint="eastAsia"/>
                        <w:szCs w:val="21"/>
                      </w:rPr>
                      <w:t>项目</w:t>
                    </w:r>
                  </w:p>
                </w:tc>
              </w:sdtContent>
            </w:sdt>
            <w:sdt>
              <w:sdtPr>
                <w:tag w:val="_PLD_67814dca9df1416c87e0ce7ca03c3bf6"/>
                <w:id w:val="-203405534"/>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jc w:val="center"/>
                      <w:rPr>
                        <w:szCs w:val="21"/>
                      </w:rPr>
                    </w:pPr>
                    <w:r>
                      <w:rPr>
                        <w:rFonts w:hint="eastAsia"/>
                        <w:szCs w:val="21"/>
                      </w:rPr>
                      <w:t>期末账面价值</w:t>
                    </w:r>
                  </w:p>
                </w:tc>
              </w:sdtContent>
            </w:sdt>
            <w:sdt>
              <w:sdtPr>
                <w:tag w:val="_PLD_874205b57d36493284671995a440c448"/>
                <w:id w:val="897943309"/>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jc w:val="center"/>
                      <w:rPr>
                        <w:szCs w:val="21"/>
                      </w:rPr>
                    </w:pPr>
                    <w:r>
                      <w:rPr>
                        <w:rFonts w:hint="eastAsia"/>
                        <w:szCs w:val="21"/>
                      </w:rPr>
                      <w:t>受限原因</w:t>
                    </w:r>
                  </w:p>
                </w:tc>
              </w:sdtContent>
            </w:sdt>
          </w:tr>
          <w:tr w:rsidR="00497A79" w:rsidTr="00D84D13">
            <w:sdt>
              <w:sdtPr>
                <w:tag w:val="_PLD_ea504ac4c8814083a63e01e1e73c7bb1"/>
                <w:id w:val="179370801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jc w:val="right"/>
                  <w:rPr>
                    <w:szCs w:val="21"/>
                  </w:rPr>
                </w:pPr>
                <w:r w:rsidRPr="00554D93">
                  <w:rPr>
                    <w:szCs w:val="21"/>
                  </w:rPr>
                  <w:t>106,445,627.77</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rPr>
                    <w:szCs w:val="21"/>
                  </w:rPr>
                </w:pPr>
                <w:r>
                  <w:rPr>
                    <w:rFonts w:hint="eastAsia"/>
                    <w:szCs w:val="21"/>
                  </w:rPr>
                  <w:t>3个月以上流动受限</w:t>
                </w:r>
              </w:p>
            </w:tc>
          </w:tr>
          <w:tr w:rsidR="00497A79" w:rsidTr="00D84D13">
            <w:sdt>
              <w:sdtPr>
                <w:tag w:val="_PLD_366d52197ef54558981550776d6d004d"/>
                <w:id w:val="142398671"/>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jc w:val="right"/>
                  <w:rPr>
                    <w:szCs w:val="21"/>
                  </w:rPr>
                </w:pPr>
                <w:r w:rsidRPr="00554D93">
                  <w:rPr>
                    <w:szCs w:val="21"/>
                  </w:rPr>
                  <w:t>163,631,668.11</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rPr>
                    <w:szCs w:val="21"/>
                  </w:rPr>
                </w:pPr>
                <w:r>
                  <w:rPr>
                    <w:rFonts w:hint="eastAsia"/>
                    <w:szCs w:val="21"/>
                  </w:rPr>
                  <w:t>抵押借款</w:t>
                </w:r>
              </w:p>
            </w:tc>
          </w:tr>
          <w:tr w:rsidR="00497A79" w:rsidTr="00D84D13">
            <w:sdt>
              <w:sdtPr>
                <w:tag w:val="_PLD_3eaf386fa309448faa19910851d581a5"/>
                <w:id w:val="2077776535"/>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497A79" w:rsidRDefault="00011E94">
                    <w:pPr>
                      <w:rPr>
                        <w:szCs w:val="21"/>
                      </w:rPr>
                    </w:pPr>
                    <w:r>
                      <w:rPr>
                        <w:rFonts w:hint="eastAsia"/>
                        <w:szCs w:val="21"/>
                      </w:rPr>
                      <w:t>无形资产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jc w:val="right"/>
                  <w:rPr>
                    <w:szCs w:val="21"/>
                  </w:rPr>
                </w:pPr>
                <w:r w:rsidRPr="00554D93">
                  <w:rPr>
                    <w:szCs w:val="21"/>
                  </w:rPr>
                  <w:t>43,709,229.05</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497A79" w:rsidRDefault="00554D93">
                <w:pPr>
                  <w:rPr>
                    <w:szCs w:val="21"/>
                  </w:rPr>
                </w:pPr>
                <w:r>
                  <w:rPr>
                    <w:rFonts w:hint="eastAsia"/>
                    <w:szCs w:val="21"/>
                  </w:rPr>
                  <w:t>抵押借款</w:t>
                </w:r>
              </w:p>
            </w:tc>
          </w:tr>
          <w:sdt>
            <w:sdtPr>
              <w:rPr>
                <w:szCs w:val="21"/>
              </w:rPr>
              <w:alias w:val="所有权或使用权受到限制的资产明细"/>
              <w:tag w:val="_GBC_b386bbb44d7a46daaa4b82f327a68c3f"/>
              <w:id w:val="-1815633596"/>
              <w:lock w:val="sdtLocked"/>
            </w:sdtPr>
            <w:sdtEndPr>
              <w:rPr>
                <w:rFonts w:hint="eastAsia"/>
              </w:rPr>
            </w:sdtEndPr>
            <w:sdtContent>
              <w:tr w:rsidR="00497A79" w:rsidTr="00D84D13">
                <w:tc>
                  <w:tcPr>
                    <w:tcW w:w="1774" w:type="pct"/>
                    <w:tcBorders>
                      <w:top w:val="single" w:sz="6" w:space="0" w:color="auto"/>
                      <w:left w:val="single" w:sz="6" w:space="0" w:color="auto"/>
                      <w:bottom w:val="single" w:sz="4" w:space="0" w:color="auto"/>
                      <w:right w:val="single" w:sz="6" w:space="0" w:color="auto"/>
                    </w:tcBorders>
                    <w:shd w:val="clear" w:color="auto" w:fill="auto"/>
                  </w:tcPr>
                  <w:p w:rsidR="00497A79" w:rsidRDefault="00554D93">
                    <w:pPr>
                      <w:rPr>
                        <w:szCs w:val="21"/>
                      </w:rPr>
                    </w:pPr>
                    <w:r>
                      <w:rPr>
                        <w:rFonts w:hint="eastAsia"/>
                        <w:szCs w:val="21"/>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497A79" w:rsidRDefault="00554D93" w:rsidP="00575919">
                    <w:pPr>
                      <w:jc w:val="right"/>
                      <w:rPr>
                        <w:szCs w:val="21"/>
                      </w:rPr>
                    </w:pPr>
                    <w:r w:rsidRPr="00554D93">
                      <w:rPr>
                        <w:szCs w:val="21"/>
                      </w:rPr>
                      <w:t>108,515,706.9</w:t>
                    </w:r>
                    <w:r w:rsidR="00575919">
                      <w:rPr>
                        <w:rFonts w:hint="eastAsia"/>
                        <w:szCs w:val="21"/>
                      </w:rPr>
                      <w:t>2</w:t>
                    </w:r>
                  </w:p>
                </w:tc>
                <w:tc>
                  <w:tcPr>
                    <w:tcW w:w="1514" w:type="pct"/>
                    <w:tcBorders>
                      <w:top w:val="single" w:sz="6" w:space="0" w:color="auto"/>
                      <w:left w:val="single" w:sz="6" w:space="0" w:color="auto"/>
                      <w:bottom w:val="single" w:sz="6" w:space="0" w:color="auto"/>
                      <w:right w:val="single" w:sz="6" w:space="0" w:color="auto"/>
                    </w:tcBorders>
                    <w:shd w:val="clear" w:color="auto" w:fill="auto"/>
                  </w:tcPr>
                  <w:p w:rsidR="00497A79" w:rsidRDefault="00554D93">
                    <w:pPr>
                      <w:rPr>
                        <w:szCs w:val="21"/>
                      </w:rPr>
                    </w:pPr>
                    <w:r>
                      <w:rPr>
                        <w:rFonts w:hint="eastAsia"/>
                        <w:szCs w:val="21"/>
                      </w:rPr>
                      <w:t>抵押借款</w:t>
                    </w:r>
                  </w:p>
                </w:tc>
              </w:tr>
            </w:sdtContent>
          </w:sdt>
          <w:tr w:rsidR="00497A79" w:rsidTr="00BD1B09">
            <w:sdt>
              <w:sdtPr>
                <w:tag w:val="_PLD_82f734ac5ef74ac0a808bf747f7a4e5a"/>
                <w:id w:val="-1200155362"/>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Default="00011E94">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rsidR="00497A79" w:rsidRDefault="00554D93" w:rsidP="00575919">
                <w:pPr>
                  <w:jc w:val="right"/>
                  <w:rPr>
                    <w:szCs w:val="21"/>
                  </w:rPr>
                </w:pPr>
                <w:r w:rsidRPr="00554D93">
                  <w:rPr>
                    <w:szCs w:val="21"/>
                  </w:rPr>
                  <w:t>422,302,231.8</w:t>
                </w:r>
                <w:r w:rsidR="00575919">
                  <w:rPr>
                    <w:rFonts w:hint="eastAsia"/>
                    <w:szCs w:val="21"/>
                  </w:rPr>
                  <w:t>5</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497A79" w:rsidRDefault="00011E94">
                <w:pPr>
                  <w:jc w:val="center"/>
                  <w:rPr>
                    <w:szCs w:val="21"/>
                  </w:rPr>
                </w:pPr>
                <w:r>
                  <w:rPr>
                    <w:rFonts w:hint="eastAsia"/>
                    <w:szCs w:val="21"/>
                  </w:rPr>
                  <w:t>/</w:t>
                </w:r>
              </w:p>
            </w:tc>
          </w:tr>
        </w:tbl>
        <w:p w:rsidR="00497A79" w:rsidRDefault="00011E94">
          <w:pPr>
            <w:spacing w:before="60" w:after="60"/>
            <w:rPr>
              <w:szCs w:val="21"/>
            </w:rPr>
          </w:pPr>
          <w:r>
            <w:rPr>
              <w:rFonts w:hint="eastAsia"/>
              <w:szCs w:val="21"/>
            </w:rPr>
            <w:t>其他说明：</w:t>
          </w:r>
        </w:p>
        <w:sdt>
          <w:sdtPr>
            <w:rPr>
              <w:szCs w:val="21"/>
            </w:rPr>
            <w:alias w:val="所有权或使用权受到限制的资产的其他说明"/>
            <w:tag w:val="_GBC_8c900f9a43384e3baa58823305552176"/>
            <w:id w:val="-2083513785"/>
            <w:lock w:val="sdtLocked"/>
            <w:placeholder>
              <w:docPart w:val="GBC22222222222222222222222222222"/>
            </w:placeholder>
          </w:sdtPr>
          <w:sdtEndPr/>
          <w:sdtContent>
            <w:p w:rsidR="00726D51" w:rsidRDefault="00726D51">
              <w:pPr>
                <w:rPr>
                  <w:rFonts w:ascii="Arial" w:hAnsi="Arial" w:cs="Arial"/>
                  <w:szCs w:val="21"/>
                </w:rPr>
              </w:pPr>
              <w:r w:rsidRPr="00305D85">
                <w:rPr>
                  <w:rFonts w:ascii="Arial" w:hAnsi="Arial" w:cs="Arial" w:hint="eastAsia"/>
                  <w:szCs w:val="21"/>
                </w:rPr>
                <w:t>截至</w:t>
              </w:r>
              <w:r w:rsidRPr="00305D85">
                <w:rPr>
                  <w:rFonts w:ascii="Arial" w:hAnsi="Arial" w:cs="Arial" w:hint="eastAsia"/>
                  <w:szCs w:val="21"/>
                </w:rPr>
                <w:t>2</w:t>
              </w:r>
              <w:r w:rsidRPr="00305D85">
                <w:rPr>
                  <w:rFonts w:ascii="Arial" w:hAnsi="Arial" w:cs="Arial"/>
                  <w:szCs w:val="21"/>
                </w:rPr>
                <w:t>01</w:t>
              </w:r>
              <w:r>
                <w:rPr>
                  <w:rFonts w:ascii="Arial" w:hAnsi="Arial" w:cs="Arial" w:hint="eastAsia"/>
                  <w:szCs w:val="21"/>
                </w:rPr>
                <w:t>9</w:t>
              </w:r>
              <w:r w:rsidRPr="00305D85">
                <w:rPr>
                  <w:rFonts w:ascii="Arial" w:hAnsi="Arial" w:cs="Arial" w:hint="eastAsia"/>
                  <w:szCs w:val="21"/>
                </w:rPr>
                <w:t>年</w:t>
              </w:r>
              <w:r>
                <w:rPr>
                  <w:rFonts w:ascii="Arial" w:hAnsi="Arial" w:cs="Arial" w:hint="eastAsia"/>
                  <w:szCs w:val="21"/>
                </w:rPr>
                <w:t>6</w:t>
              </w:r>
              <w:r w:rsidRPr="00305D85">
                <w:rPr>
                  <w:rFonts w:ascii="Arial" w:hAnsi="Arial" w:cs="Arial" w:hint="eastAsia"/>
                  <w:szCs w:val="21"/>
                </w:rPr>
                <w:t>月</w:t>
              </w:r>
              <w:r w:rsidRPr="00305D85">
                <w:rPr>
                  <w:rFonts w:ascii="Arial" w:hAnsi="Arial" w:cs="Arial" w:hint="eastAsia"/>
                  <w:szCs w:val="21"/>
                </w:rPr>
                <w:t>3</w:t>
              </w:r>
              <w:r>
                <w:rPr>
                  <w:rFonts w:ascii="Arial" w:hAnsi="Arial" w:cs="Arial" w:hint="eastAsia"/>
                  <w:szCs w:val="21"/>
                </w:rPr>
                <w:t>0</w:t>
              </w:r>
              <w:r w:rsidRPr="00305D85">
                <w:rPr>
                  <w:rFonts w:ascii="Arial" w:hAnsi="Arial" w:cs="Arial" w:hint="eastAsia"/>
                  <w:szCs w:val="21"/>
                </w:rPr>
                <w:t>日，公司部分投资性房地产、固定资产、无形资产用于短期借款抵押，详细情况如下：</w:t>
              </w:r>
            </w:p>
            <w:p w:rsidR="008F134C" w:rsidRDefault="008F134C">
              <w:pPr>
                <w:rPr>
                  <w:rFonts w:ascii="Arial" w:hAnsi="Arial" w:cs="Arial"/>
                  <w:szCs w:val="21"/>
                </w:rPr>
              </w:pPr>
              <w:r>
                <w:rPr>
                  <w:rFonts w:ascii="Arial" w:hAnsi="Arial" w:cs="Arial" w:hint="eastAsia"/>
                  <w:szCs w:val="21"/>
                </w:rPr>
                <w:t xml:space="preserve">                                                                  </w:t>
              </w:r>
              <w:r>
                <w:rPr>
                  <w:rFonts w:ascii="Arial" w:hAnsi="Arial" w:cs="Arial" w:hint="eastAsia"/>
                  <w:szCs w:val="21"/>
                </w:rPr>
                <w:t>单位：人民币元</w:t>
              </w:r>
            </w:p>
            <w:tbl>
              <w:tblPr>
                <w:tblW w:w="8804" w:type="dxa"/>
                <w:tblInd w:w="93" w:type="dxa"/>
                <w:tblLook w:val="04A0" w:firstRow="1" w:lastRow="0" w:firstColumn="1" w:lastColumn="0" w:noHBand="0" w:noVBand="1"/>
              </w:tblPr>
              <w:tblGrid>
                <w:gridCol w:w="1433"/>
                <w:gridCol w:w="1985"/>
                <w:gridCol w:w="1276"/>
                <w:gridCol w:w="1417"/>
                <w:gridCol w:w="1418"/>
                <w:gridCol w:w="1275"/>
              </w:tblGrid>
              <w:tr w:rsidR="00170B53" w:rsidRPr="00170B53" w:rsidTr="00170B53">
                <w:trPr>
                  <w:trHeight w:val="255"/>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被担保人</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抵押权人</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抵押资产</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抵押物账面价值</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借款金额</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center"/>
                      <w:rPr>
                        <w:sz w:val="15"/>
                        <w:szCs w:val="15"/>
                      </w:rPr>
                    </w:pPr>
                    <w:r w:rsidRPr="00170B53">
                      <w:rPr>
                        <w:rFonts w:hint="eastAsia"/>
                        <w:sz w:val="15"/>
                        <w:szCs w:val="15"/>
                      </w:rPr>
                      <w:t>借款到期日</w:t>
                    </w:r>
                  </w:p>
                </w:tc>
              </w:tr>
              <w:tr w:rsidR="00170B53" w:rsidRPr="00170B53" w:rsidTr="00170B53">
                <w:trPr>
                  <w:trHeight w:val="255"/>
                </w:trPr>
                <w:tc>
                  <w:tcPr>
                    <w:tcW w:w="1433"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江苏吴中实业股份有限公司</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投资性房地产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108,515,706.94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23,000,000.00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2019.07.03</w:t>
                    </w: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112,707,587.20</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31,131,158.87</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江苏吴中实业股份有限公司</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投资性房地产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108,515,706.94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10,000,000.00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2020.03.04</w:t>
                    </w: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112,707,587.20</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31,131,158.87</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江苏吴中实业股份有限公司</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投资性房地产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108,515,706.94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9,000,000.00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2019.11.21</w:t>
                    </w: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112,707,587.20</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31,131,158.87</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江苏吴中实业股份有限公司</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12,578,070.18</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40,000,000.00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2019.8.1</w:t>
                    </w:r>
                  </w:p>
                </w:tc>
              </w:tr>
              <w:tr w:rsidR="00170B53" w:rsidRPr="00170B53" w:rsidTr="00E5516B">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46,453,855.48</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E5516B">
                <w:trPr>
                  <w:trHeight w:val="25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w:t>
                    </w:r>
                    <w:r w:rsidRPr="00170B53">
                      <w:rPr>
                        <w:rFonts w:hint="eastAsia"/>
                        <w:sz w:val="15"/>
                        <w:szCs w:val="15"/>
                      </w:rPr>
                      <w:lastRenderedPageBreak/>
                      <w:t>有限公司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lastRenderedPageBreak/>
                      <w:t>中国工商银行股份有限公</w:t>
                    </w:r>
                    <w:r w:rsidRPr="00170B53">
                      <w:rPr>
                        <w:rFonts w:hint="eastAsia"/>
                        <w:sz w:val="15"/>
                        <w:szCs w:val="15"/>
                      </w:rPr>
                      <w:lastRenderedPageBreak/>
                      <w:t>司苏州吴中支行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lastRenderedPageBreak/>
                      <w:t>无形资产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12,578,070.18</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45,000,000.00</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2019.08.21</w:t>
                    </w:r>
                  </w:p>
                </w:tc>
              </w:tr>
              <w:tr w:rsidR="00170B53" w:rsidRPr="00170B53" w:rsidTr="00E5516B">
                <w:trPr>
                  <w:trHeight w:val="4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50,924,080.91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E5516B">
                <w:trPr>
                  <w:trHeight w:val="25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lastRenderedPageBreak/>
                      <w:t>江苏吴中实业股份有限公司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投资性房地产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108,515,706.94</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30,000,000.00</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2020.03.01</w:t>
                    </w:r>
                  </w:p>
                </w:tc>
              </w:tr>
              <w:tr w:rsidR="00170B53" w:rsidRPr="00170B53" w:rsidTr="00E5516B">
                <w:trPr>
                  <w:trHeight w:val="25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112,707,587.20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E5516B">
                <w:trPr>
                  <w:trHeight w:val="25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31,131,158.87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E5516B">
                <w:trPr>
                  <w:trHeight w:val="25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江苏吴中实业股份有限公司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中国工商银行股份有限公司苏州吴中支行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投资性房地产</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108,515,706.94</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40,000,000.00</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2019.09.20</w:t>
                    </w:r>
                  </w:p>
                </w:tc>
              </w:tr>
              <w:tr w:rsidR="00170B53" w:rsidRPr="00170B53" w:rsidTr="00E5516B">
                <w:trPr>
                  <w:trHeight w:val="25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固定资产</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112,707,587.20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r w:rsidR="00170B53" w:rsidRPr="00170B53" w:rsidTr="00170B53">
                <w:trPr>
                  <w:trHeight w:val="255"/>
                </w:trPr>
                <w:tc>
                  <w:tcPr>
                    <w:tcW w:w="1433"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98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6"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both"/>
                      <w:rPr>
                        <w:sz w:val="15"/>
                        <w:szCs w:val="15"/>
                      </w:rPr>
                    </w:pPr>
                    <w:r w:rsidRPr="00170B53">
                      <w:rPr>
                        <w:rFonts w:hint="eastAsia"/>
                        <w:sz w:val="15"/>
                        <w:szCs w:val="15"/>
                      </w:rPr>
                      <w:t>无形资产</w:t>
                    </w:r>
                  </w:p>
                </w:tc>
                <w:tc>
                  <w:tcPr>
                    <w:tcW w:w="1417" w:type="dxa"/>
                    <w:tcBorders>
                      <w:top w:val="nil"/>
                      <w:left w:val="nil"/>
                      <w:bottom w:val="single" w:sz="4" w:space="0" w:color="auto"/>
                      <w:right w:val="single" w:sz="4" w:space="0" w:color="auto"/>
                    </w:tcBorders>
                    <w:shd w:val="clear" w:color="auto" w:fill="auto"/>
                    <w:vAlign w:val="center"/>
                    <w:hideMark/>
                  </w:tcPr>
                  <w:p w:rsidR="00170B53" w:rsidRPr="00170B53" w:rsidRDefault="00170B53" w:rsidP="00170B53">
                    <w:pPr>
                      <w:jc w:val="right"/>
                      <w:rPr>
                        <w:sz w:val="15"/>
                        <w:szCs w:val="15"/>
                      </w:rPr>
                    </w:pPr>
                    <w:r w:rsidRPr="00170B53">
                      <w:rPr>
                        <w:rFonts w:hint="eastAsia"/>
                        <w:sz w:val="15"/>
                        <w:szCs w:val="15"/>
                      </w:rPr>
                      <w:t>31,131,158.87</w:t>
                    </w:r>
                  </w:p>
                </w:tc>
                <w:tc>
                  <w:tcPr>
                    <w:tcW w:w="1418"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c>
                  <w:tcPr>
                    <w:tcW w:w="1275" w:type="dxa"/>
                    <w:vMerge/>
                    <w:tcBorders>
                      <w:top w:val="nil"/>
                      <w:left w:val="single" w:sz="4" w:space="0" w:color="auto"/>
                      <w:bottom w:val="single" w:sz="4" w:space="0" w:color="auto"/>
                      <w:right w:val="single" w:sz="4" w:space="0" w:color="auto"/>
                    </w:tcBorders>
                    <w:vAlign w:val="center"/>
                    <w:hideMark/>
                  </w:tcPr>
                  <w:p w:rsidR="00170B53" w:rsidRPr="00170B53" w:rsidRDefault="00170B53" w:rsidP="00170B53">
                    <w:pPr>
                      <w:rPr>
                        <w:sz w:val="15"/>
                        <w:szCs w:val="15"/>
                      </w:rPr>
                    </w:pPr>
                  </w:p>
                </w:tc>
              </w:tr>
            </w:tbl>
            <w:p w:rsidR="00A74A10" w:rsidRPr="00E5516B" w:rsidRDefault="00030B85" w:rsidP="00A74A10">
              <w:pPr>
                <w:rPr>
                  <w:szCs w:val="21"/>
                </w:rPr>
              </w:pPr>
            </w:p>
          </w:sdtContent>
        </w:sdt>
      </w:sdtContent>
    </w:sdt>
    <w:sdt>
      <w:sdtPr>
        <w:rPr>
          <w:rFonts w:ascii="宋体" w:hAnsi="宋体" w:cs="宋体" w:hint="eastAsia"/>
          <w:b w:val="0"/>
          <w:bCs w:val="0"/>
          <w:kern w:val="0"/>
          <w:szCs w:val="21"/>
        </w:rPr>
        <w:alias w:val="模块:外币货币性项目"/>
        <w:tag w:val="_GBC_7a80c9b78caf4e6686905c555fe61f9a"/>
        <w:id w:val="554055387"/>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rFonts w:ascii="宋体" w:hAnsi="宋体"/>
              <w:szCs w:val="21"/>
            </w:rPr>
          </w:pPr>
          <w:r>
            <w:rPr>
              <w:rFonts w:ascii="宋体" w:hAnsi="宋体" w:hint="eastAsia"/>
              <w:szCs w:val="21"/>
            </w:rPr>
            <w:t>外币货币性项目</w:t>
          </w:r>
        </w:p>
        <w:p w:rsidR="00497A79" w:rsidRDefault="00011E94">
          <w:pPr>
            <w:pStyle w:val="a9"/>
            <w:numPr>
              <w:ilvl w:val="0"/>
              <w:numId w:val="62"/>
            </w:numPr>
            <w:tabs>
              <w:tab w:val="left" w:pos="700"/>
            </w:tabs>
            <w:spacing w:before="60" w:after="60"/>
            <w:ind w:firstLineChars="0"/>
            <w:jc w:val="left"/>
            <w:rPr>
              <w:rFonts w:ascii="宋体" w:hAnsi="宋体"/>
              <w:szCs w:val="21"/>
            </w:rPr>
          </w:pPr>
          <w:r>
            <w:rPr>
              <w:rStyle w:val="4Char1"/>
              <w:rFonts w:ascii="宋体" w:hAnsi="宋体" w:hint="eastAsia"/>
              <w:szCs w:val="21"/>
            </w:rPr>
            <w:t>外币货币性项目</w:t>
          </w:r>
        </w:p>
        <w:sdt>
          <w:sdtPr>
            <w:alias w:val="是否适用：外币货币性项目[双击切换]"/>
            <w:tag w:val="_GBC_7b0870ec262840d78495babcff3639aa"/>
            <w:id w:val="-727608603"/>
            <w:lock w:val="sdtContentLocked"/>
            <w:placeholder>
              <w:docPart w:val="GBC22222222222222222222222222222"/>
            </w:placeholder>
          </w:sdtPr>
          <w:sdtEndPr/>
          <w:sdtContent>
            <w:p w:rsidR="00497A79" w:rsidRDefault="00011E94">
              <w:r>
                <w:fldChar w:fldCharType="begin"/>
              </w:r>
              <w:r w:rsidR="001F084C">
                <w:instrText xml:space="preserve"> MACROBUTTON  SnrToggleCheckbox √适用 </w:instrText>
              </w:r>
              <w:r>
                <w:fldChar w:fldCharType="end"/>
              </w:r>
              <w:r>
                <w:fldChar w:fldCharType="begin"/>
              </w:r>
              <w:r w:rsidR="001F084C">
                <w:instrText xml:space="preserve"> MACROBUTTON  SnrToggleCheckbox □不适用 </w:instrText>
              </w:r>
              <w:r>
                <w:fldChar w:fldCharType="end"/>
              </w:r>
            </w:p>
          </w:sdtContent>
        </w:sdt>
        <w:p w:rsidR="00497A79" w:rsidRDefault="00011E94">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12070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3"/>
            <w:gridCol w:w="2017"/>
            <w:gridCol w:w="1901"/>
            <w:gridCol w:w="2013"/>
          </w:tblGrid>
          <w:tr w:rsidR="00CB12AA" w:rsidTr="001F084C">
            <w:sdt>
              <w:sdtPr>
                <w:tag w:val="_PLD_923fb635896a412a90a7037a1d8d2e08"/>
                <w:id w:val="-1644264693"/>
                <w:lock w:val="sdtLocked"/>
              </w:sdtPr>
              <w:sdtEndPr/>
              <w:sdtContent>
                <w:tc>
                  <w:tcPr>
                    <w:tcW w:w="1624" w:type="pct"/>
                    <w:tcBorders>
                      <w:top w:val="single" w:sz="4" w:space="0" w:color="auto"/>
                      <w:left w:val="single" w:sz="4" w:space="0" w:color="auto"/>
                      <w:bottom w:val="single" w:sz="4" w:space="0" w:color="auto"/>
                      <w:right w:val="single" w:sz="4" w:space="0" w:color="auto"/>
                    </w:tcBorders>
                    <w:shd w:val="clear" w:color="auto" w:fill="auto"/>
                    <w:vAlign w:val="center"/>
                  </w:tcPr>
                  <w:p w:rsidR="00CB12AA" w:rsidRDefault="00CB12AA" w:rsidP="00F5787D">
                    <w:pPr>
                      <w:jc w:val="center"/>
                      <w:rPr>
                        <w:szCs w:val="21"/>
                      </w:rPr>
                    </w:pPr>
                    <w:r>
                      <w:rPr>
                        <w:rFonts w:hint="eastAsia"/>
                        <w:szCs w:val="21"/>
                      </w:rPr>
                      <w:t>项目</w:t>
                    </w:r>
                  </w:p>
                </w:tc>
              </w:sdtContent>
            </w:sdt>
            <w:sdt>
              <w:sdtPr>
                <w:tag w:val="_PLD_5b1451530c274f108ee07f4be42eeef3"/>
                <w:id w:val="-1824347925"/>
                <w:lock w:val="sdtLocked"/>
              </w:sdtPr>
              <w:sdtEndPr/>
              <w:sdtContent>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B12AA" w:rsidRDefault="00CB12AA" w:rsidP="00F5787D">
                    <w:pPr>
                      <w:jc w:val="center"/>
                      <w:rPr>
                        <w:szCs w:val="21"/>
                      </w:rPr>
                    </w:pPr>
                    <w:r>
                      <w:rPr>
                        <w:rFonts w:hint="eastAsia"/>
                        <w:szCs w:val="21"/>
                      </w:rPr>
                      <w:t>期末外币余额</w:t>
                    </w:r>
                  </w:p>
                </w:tc>
              </w:sdtContent>
            </w:sdt>
            <w:sdt>
              <w:sdtPr>
                <w:tag w:val="_PLD_62f11507bcfe4a0283337f57be987305"/>
                <w:id w:val="-1317789018"/>
                <w:lock w:val="sdtLocked"/>
              </w:sdtPr>
              <w:sdtEndPr/>
              <w:sdtContent>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rsidR="00CB12AA" w:rsidRDefault="00CB12AA" w:rsidP="00F5787D">
                    <w:pPr>
                      <w:jc w:val="center"/>
                      <w:rPr>
                        <w:szCs w:val="21"/>
                      </w:rPr>
                    </w:pPr>
                    <w:r>
                      <w:rPr>
                        <w:rFonts w:hint="eastAsia"/>
                        <w:szCs w:val="21"/>
                      </w:rPr>
                      <w:t>折算汇率</w:t>
                    </w:r>
                  </w:p>
                </w:tc>
              </w:sdtContent>
            </w:sdt>
            <w:sdt>
              <w:sdtPr>
                <w:tag w:val="_PLD_e4c6faa92b2247778c531d46b085aa36"/>
                <w:id w:val="-2051988160"/>
                <w:lock w:val="sdtLocked"/>
              </w:sdtPr>
              <w:sdtEndPr/>
              <w:sdtContent>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rsidR="00CB12AA" w:rsidRDefault="00CB12AA" w:rsidP="00F5787D">
                    <w:pPr>
                      <w:jc w:val="center"/>
                      <w:rPr>
                        <w:szCs w:val="21"/>
                      </w:rPr>
                    </w:pPr>
                    <w:r>
                      <w:rPr>
                        <w:rFonts w:hint="eastAsia"/>
                        <w:szCs w:val="21"/>
                      </w:rPr>
                      <w:t>期末折算人民币</w:t>
                    </w:r>
                  </w:p>
                  <w:p w:rsidR="00CB12AA" w:rsidRDefault="00CB12AA" w:rsidP="00F5787D">
                    <w:pPr>
                      <w:jc w:val="center"/>
                      <w:rPr>
                        <w:szCs w:val="21"/>
                      </w:rPr>
                    </w:pPr>
                    <w:r>
                      <w:rPr>
                        <w:rFonts w:hint="eastAsia"/>
                        <w:szCs w:val="21"/>
                      </w:rPr>
                      <w:t>余额</w:t>
                    </w:r>
                  </w:p>
                </w:tc>
              </w:sdtContent>
            </w:sdt>
          </w:tr>
          <w:tr w:rsidR="00CB12AA" w:rsidTr="001F084C">
            <w:sdt>
              <w:sdtPr>
                <w:tag w:val="_PLD_7fca4698e7864d208d0143ab1e4b50a2"/>
                <w:id w:val="1338496970"/>
                <w:lock w:val="sdtLocked"/>
              </w:sdtPr>
              <w:sdtEndPr/>
              <w:sdtContent>
                <w:tc>
                  <w:tcPr>
                    <w:tcW w:w="1624"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rPr>
                        <w:szCs w:val="21"/>
                      </w:rPr>
                    </w:pPr>
                    <w:r>
                      <w:rPr>
                        <w:rFonts w:hint="eastAsia"/>
                        <w:szCs w:val="21"/>
                      </w:rPr>
                      <w:t>货币资金</w:t>
                    </w:r>
                  </w:p>
                </w:tc>
              </w:sdtContent>
            </w:sdt>
            <w:tc>
              <w:tcPr>
                <w:tcW w:w="1148"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c>
              <w:tcPr>
                <w:tcW w:w="1082"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r>
          <w:tr w:rsidR="00CB12AA" w:rsidTr="001F084C">
            <w:sdt>
              <w:sdtPr>
                <w:tag w:val="_PLD_fa8779a7bb8f4b21b86116b2664c7e41"/>
                <w:id w:val="-1105421402"/>
                <w:lock w:val="sdtLocked"/>
              </w:sdtPr>
              <w:sdtEndPr/>
              <w:sdtContent>
                <w:tc>
                  <w:tcPr>
                    <w:tcW w:w="1624"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rPr>
                        <w:szCs w:val="21"/>
                      </w:rPr>
                    </w:pPr>
                    <w:r>
                      <w:rPr>
                        <w:rFonts w:hint="eastAsia"/>
                        <w:szCs w:val="21"/>
                      </w:rPr>
                      <w:t>其中：美元</w:t>
                    </w:r>
                  </w:p>
                </w:tc>
              </w:sdtContent>
            </w:sdt>
            <w:tc>
              <w:tcPr>
                <w:tcW w:w="1148"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45,602.78</w:t>
                </w:r>
              </w:p>
            </w:tc>
            <w:tc>
              <w:tcPr>
                <w:tcW w:w="1082"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6.8747</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313,505.43</w:t>
                </w:r>
              </w:p>
            </w:tc>
          </w:tr>
          <w:tr w:rsidR="00CB12AA" w:rsidTr="001F084C">
            <w:sdt>
              <w:sdtPr>
                <w:tag w:val="_PLD_86c964b2ca5e4d96b89b592f766adf56"/>
                <w:id w:val="2120954639"/>
                <w:lock w:val="sdtLocked"/>
              </w:sdtPr>
              <w:sdtEndPr/>
              <w:sdtContent>
                <w:tc>
                  <w:tcPr>
                    <w:tcW w:w="1624"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rPr>
                        <w:szCs w:val="21"/>
                      </w:rPr>
                    </w:pPr>
                    <w:r>
                      <w:rPr>
                        <w:rFonts w:hint="eastAsia"/>
                        <w:szCs w:val="21"/>
                      </w:rPr>
                      <w:t>应收账款</w:t>
                    </w:r>
                  </w:p>
                </w:tc>
              </w:sdtContent>
            </w:sdt>
            <w:tc>
              <w:tcPr>
                <w:tcW w:w="1148"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c>
              <w:tcPr>
                <w:tcW w:w="1082"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p>
            </w:tc>
          </w:tr>
          <w:tr w:rsidR="00CB12AA" w:rsidTr="001F084C">
            <w:sdt>
              <w:sdtPr>
                <w:tag w:val="_PLD_2b1a25b4fca9480aa2f8c1f78f1185a2"/>
                <w:id w:val="215713811"/>
                <w:lock w:val="sdtLocked"/>
              </w:sdtPr>
              <w:sdtEndPr/>
              <w:sdtContent>
                <w:tc>
                  <w:tcPr>
                    <w:tcW w:w="1624"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rPr>
                        <w:szCs w:val="21"/>
                      </w:rPr>
                    </w:pPr>
                    <w:r>
                      <w:rPr>
                        <w:rFonts w:hint="eastAsia"/>
                        <w:szCs w:val="21"/>
                      </w:rPr>
                      <w:t>其中：美元</w:t>
                    </w:r>
                  </w:p>
                </w:tc>
              </w:sdtContent>
            </w:sdt>
            <w:tc>
              <w:tcPr>
                <w:tcW w:w="1148"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205,528.09</w:t>
                </w:r>
              </w:p>
            </w:tc>
            <w:tc>
              <w:tcPr>
                <w:tcW w:w="1082"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6.8747</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CB12AA" w:rsidRDefault="00CB12AA" w:rsidP="00F5787D">
                <w:pPr>
                  <w:jc w:val="right"/>
                  <w:rPr>
                    <w:szCs w:val="21"/>
                  </w:rPr>
                </w:pPr>
                <w:r>
                  <w:t>1,412,943.96</w:t>
                </w:r>
              </w:p>
            </w:tc>
          </w:tr>
        </w:tbl>
        <w:p w:rsidR="00497A79" w:rsidRDefault="00011E94">
          <w:pPr>
            <w:pStyle w:val="a9"/>
            <w:numPr>
              <w:ilvl w:val="0"/>
              <w:numId w:val="62"/>
            </w:numPr>
            <w:tabs>
              <w:tab w:val="left" w:pos="700"/>
            </w:tabs>
            <w:spacing w:before="60" w:after="60"/>
            <w:ind w:firstLineChars="0"/>
            <w:jc w:val="left"/>
            <w:rPr>
              <w:b/>
              <w:szCs w:val="21"/>
            </w:rPr>
          </w:pPr>
          <w:r>
            <w:rPr>
              <w:rStyle w:val="4Char1"/>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497A79" w:rsidRDefault="00030B85" w:rsidP="00F5787D">
          <w:pPr>
            <w:rPr>
              <w:szCs w:val="21"/>
            </w:rPr>
          </w:pPr>
          <w:sdt>
            <w:sdtPr>
              <w:rPr>
                <w:szCs w:val="21"/>
              </w:rPr>
              <w:alias w:val="是否适用：境外经营实体主要报表项目的折算汇率[双击切换]"/>
              <w:tag w:val="_GBC_4ad16f5c306d4c6ead144dfd007fb925"/>
              <w:id w:val="-2073730319"/>
              <w:lock w:val="sdtContentLocked"/>
              <w:placeholder>
                <w:docPart w:val="GBC22222222222222222222222222222"/>
              </w:placeholder>
            </w:sdtPr>
            <w:sdtEndPr/>
            <w:sdtContent>
              <w:r w:rsidR="00011E94">
                <w:rPr>
                  <w:szCs w:val="21"/>
                </w:rPr>
                <w:fldChar w:fldCharType="begin"/>
              </w:r>
              <w:r w:rsidR="00F5787D">
                <w:rPr>
                  <w:szCs w:val="21"/>
                </w:rPr>
                <w:instrText xml:space="preserve"> MACROBUTTON  SnrToggleCheckbox □适用 </w:instrText>
              </w:r>
              <w:r w:rsidR="00011E94">
                <w:rPr>
                  <w:szCs w:val="21"/>
                </w:rPr>
                <w:fldChar w:fldCharType="end"/>
              </w:r>
              <w:r w:rsidR="00011E94">
                <w:rPr>
                  <w:szCs w:val="21"/>
                </w:rPr>
                <w:fldChar w:fldCharType="begin"/>
              </w:r>
              <w:r w:rsidR="00F5787D">
                <w:rPr>
                  <w:szCs w:val="21"/>
                </w:rPr>
                <w:instrText xml:space="preserve"> MACROBUTTON  SnrToggleCheckbox √不适用 </w:instrText>
              </w:r>
              <w:r w:rsidR="00011E94">
                <w:rPr>
                  <w:szCs w:val="21"/>
                </w:rPr>
                <w:fldChar w:fldCharType="end"/>
              </w:r>
            </w:sdtContent>
          </w:sdt>
        </w:p>
      </w:sdtContent>
    </w:sdt>
    <w:p w:rsidR="00497A79" w:rsidRDefault="00497A79"/>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rPr>
      </w:sdtEndPr>
      <w:sdtContent>
        <w:p w:rsidR="00497A79" w:rsidRDefault="00011E94">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ContentLocked"/>
            <w:placeholder>
              <w:docPart w:val="GBC22222222222222222222222222222"/>
            </w:placeholder>
          </w:sdtPr>
          <w:sdtEndPr/>
          <w:sdtContent>
            <w:p w:rsidR="00F5787D" w:rsidRDefault="00011E94" w:rsidP="00F5787D">
              <w:r>
                <w:fldChar w:fldCharType="begin"/>
              </w:r>
              <w:r w:rsidR="00F5787D">
                <w:instrText xml:space="preserve"> MACROBUTTON  SnrToggleCheckbox □适用 </w:instrText>
              </w:r>
              <w:r>
                <w:fldChar w:fldCharType="end"/>
              </w:r>
              <w:r>
                <w:fldChar w:fldCharType="begin"/>
              </w:r>
              <w:r w:rsidR="00F5787D">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政府补助"/>
        <w:tag w:val="_SEC_8b247fe8025b433290c47017eb23d965"/>
        <w:id w:val="2040853722"/>
        <w:lock w:val="sdtLocked"/>
        <w:placeholder>
          <w:docPart w:val="GBC22222222222222222222222222222"/>
        </w:placeholder>
      </w:sdtPr>
      <w:sdtEndPr/>
      <w:sdtContent>
        <w:p w:rsidR="00497A79" w:rsidRDefault="00011E94">
          <w:pPr>
            <w:pStyle w:val="3"/>
            <w:numPr>
              <w:ilvl w:val="0"/>
              <w:numId w:val="21"/>
            </w:numPr>
            <w:tabs>
              <w:tab w:val="left" w:pos="504"/>
            </w:tabs>
          </w:pPr>
          <w:r>
            <w:rPr>
              <w:rFonts w:hint="eastAsia"/>
            </w:rPr>
            <w:t>政府</w:t>
          </w:r>
          <w:r>
            <w:rPr>
              <w:rFonts w:ascii="宋体" w:hAnsi="宋体" w:cs="宋体" w:hint="eastAsia"/>
              <w:bCs w:val="0"/>
              <w:kern w:val="0"/>
              <w:szCs w:val="24"/>
            </w:rPr>
            <w:t>补助</w:t>
          </w:r>
        </w:p>
        <w:p w:rsidR="00497A79" w:rsidRDefault="00011E94">
          <w:pPr>
            <w:pStyle w:val="4"/>
            <w:numPr>
              <w:ilvl w:val="0"/>
              <w:numId w:val="98"/>
            </w:numPr>
          </w:pPr>
          <w:r>
            <w:rPr>
              <w:rFonts w:hint="eastAsia"/>
            </w:rPr>
            <w:t>政府补助基本情况</w:t>
          </w:r>
        </w:p>
        <w:sdt>
          <w:sdtPr>
            <w:rPr>
              <w:rFonts w:hint="eastAsia"/>
            </w:rPr>
            <w:alias w:val="是否适用：政府补助基本情况[双击切换]"/>
            <w:tag w:val="_GBC_8a025998848a4a4d930f199d57736e15"/>
            <w:id w:val="2059195481"/>
            <w:lock w:val="sdtContentLocked"/>
            <w:placeholder>
              <w:docPart w:val="GBC22222222222222222222222222222"/>
            </w:placeholder>
          </w:sdtPr>
          <w:sdtEndPr/>
          <w:sdtContent>
            <w:p w:rsidR="00497A79" w:rsidRDefault="00011E94">
              <w:r>
                <w:fldChar w:fldCharType="begin"/>
              </w:r>
              <w:r w:rsidR="00F41450">
                <w:instrText xml:space="preserve"> MACROBUTTON  SnrToggleCheckbox √适用 </w:instrText>
              </w:r>
              <w:r>
                <w:fldChar w:fldCharType="end"/>
              </w:r>
              <w:r>
                <w:fldChar w:fldCharType="begin"/>
              </w:r>
              <w:r w:rsidR="00F41450">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政府补助基本情况"/>
              <w:tag w:val="_GBC_49d8ad9a78444187ab5ec6859fc38653"/>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政府补助基本情况"/>
              <w:tag w:val="_GBC_6dc43bbe785a4771883308e15c8d77e2"/>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5000" w:type="pct"/>
            <w:tblLook w:val="04A0" w:firstRow="1" w:lastRow="0" w:firstColumn="1" w:lastColumn="0" w:noHBand="0" w:noVBand="1"/>
          </w:tblPr>
          <w:tblGrid>
            <w:gridCol w:w="4302"/>
            <w:gridCol w:w="1476"/>
            <w:gridCol w:w="1655"/>
            <w:gridCol w:w="1476"/>
          </w:tblGrid>
          <w:tr w:rsidR="001D1AB1" w:rsidTr="001D1AB1">
            <w:sdt>
              <w:sdtPr>
                <w:tag w:val="_PLD_20198135e9724233ad4bece3169fd38a"/>
                <w:id w:val="1045180269"/>
                <w:lock w:val="sdtLocked"/>
              </w:sdtPr>
              <w:sdtEndPr/>
              <w:sdtContent>
                <w:tc>
                  <w:tcPr>
                    <w:tcW w:w="2414" w:type="pct"/>
                    <w:vAlign w:val="center"/>
                  </w:tcPr>
                  <w:p w:rsidR="001D1AB1" w:rsidRDefault="001D1AB1" w:rsidP="0092560F">
                    <w:pPr>
                      <w:jc w:val="center"/>
                    </w:pPr>
                    <w:r>
                      <w:rPr>
                        <w:rFonts w:hint="eastAsia"/>
                      </w:rPr>
                      <w:t>种类</w:t>
                    </w:r>
                  </w:p>
                </w:tc>
              </w:sdtContent>
            </w:sdt>
            <w:sdt>
              <w:sdtPr>
                <w:tag w:val="_PLD_50674c48b51140b28f91e26b50ec3ca3"/>
                <w:id w:val="-1017611193"/>
                <w:lock w:val="sdtLocked"/>
              </w:sdtPr>
              <w:sdtEndPr/>
              <w:sdtContent>
                <w:tc>
                  <w:tcPr>
                    <w:tcW w:w="828" w:type="pct"/>
                    <w:vAlign w:val="center"/>
                  </w:tcPr>
                  <w:p w:rsidR="001D1AB1" w:rsidRDefault="001D1AB1" w:rsidP="0092560F">
                    <w:pPr>
                      <w:jc w:val="center"/>
                    </w:pPr>
                    <w:r>
                      <w:rPr>
                        <w:rFonts w:hint="eastAsia"/>
                      </w:rPr>
                      <w:t>金额</w:t>
                    </w:r>
                  </w:p>
                </w:tc>
              </w:sdtContent>
            </w:sdt>
            <w:sdt>
              <w:sdtPr>
                <w:tag w:val="_PLD_89c889fd1e0e48039263b92a213ea66d"/>
                <w:id w:val="1577255463"/>
                <w:lock w:val="sdtLocked"/>
              </w:sdtPr>
              <w:sdtEndPr/>
              <w:sdtContent>
                <w:tc>
                  <w:tcPr>
                    <w:tcW w:w="929" w:type="pct"/>
                    <w:vAlign w:val="center"/>
                  </w:tcPr>
                  <w:p w:rsidR="001D1AB1" w:rsidRDefault="001D1AB1" w:rsidP="0092560F">
                    <w:pPr>
                      <w:jc w:val="center"/>
                    </w:pPr>
                    <w:r>
                      <w:rPr>
                        <w:rFonts w:hint="eastAsia"/>
                      </w:rPr>
                      <w:t>列报项目</w:t>
                    </w:r>
                  </w:p>
                </w:tc>
              </w:sdtContent>
            </w:sdt>
            <w:sdt>
              <w:sdtPr>
                <w:tag w:val="_PLD_edddb4c4d0cf4f88861cbb3e2b5c9ca7"/>
                <w:id w:val="-354266383"/>
                <w:lock w:val="sdtLocked"/>
              </w:sdtPr>
              <w:sdtEndPr/>
              <w:sdtContent>
                <w:tc>
                  <w:tcPr>
                    <w:tcW w:w="828" w:type="pct"/>
                    <w:vAlign w:val="center"/>
                  </w:tcPr>
                  <w:p w:rsidR="001D1AB1" w:rsidRDefault="001D1AB1" w:rsidP="0092560F">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1756586460"/>
              <w:lock w:val="sdtLocked"/>
            </w:sdtPr>
            <w:sdtEndPr/>
            <w:sdtContent>
              <w:tr w:rsidR="001D1AB1" w:rsidTr="00E5516B">
                <w:tc>
                  <w:tcPr>
                    <w:tcW w:w="2414" w:type="pct"/>
                  </w:tcPr>
                  <w:p w:rsidR="001D1AB1" w:rsidRDefault="001D1AB1" w:rsidP="0092560F">
                    <w:pPr>
                      <w:jc w:val="left"/>
                    </w:pPr>
                    <w:r>
                      <w:t>省重点工业技术改造专项引导资金</w:t>
                    </w:r>
                  </w:p>
                </w:tc>
                <w:tc>
                  <w:tcPr>
                    <w:tcW w:w="828" w:type="pct"/>
                    <w:vAlign w:val="center"/>
                  </w:tcPr>
                  <w:p w:rsidR="001D1AB1" w:rsidRDefault="001D1AB1" w:rsidP="00E5516B">
                    <w:pPr>
                      <w:jc w:val="right"/>
                    </w:pPr>
                    <w:r>
                      <w:t>482,500.02</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482,500.02</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963933450"/>
              <w:lock w:val="sdtLocked"/>
            </w:sdtPr>
            <w:sdtEndPr/>
            <w:sdtContent>
              <w:tr w:rsidR="001D1AB1" w:rsidTr="00E5516B">
                <w:tc>
                  <w:tcPr>
                    <w:tcW w:w="2414" w:type="pct"/>
                  </w:tcPr>
                  <w:p w:rsidR="001D1AB1" w:rsidRDefault="001D1AB1" w:rsidP="0092560F">
                    <w:pPr>
                      <w:jc w:val="left"/>
                    </w:pPr>
                    <w:r>
                      <w:t>产业升级技改专项扶持资金</w:t>
                    </w:r>
                  </w:p>
                </w:tc>
                <w:tc>
                  <w:tcPr>
                    <w:tcW w:w="828" w:type="pct"/>
                    <w:vAlign w:val="center"/>
                  </w:tcPr>
                  <w:p w:rsidR="001D1AB1" w:rsidRDefault="001D1AB1" w:rsidP="00E5516B">
                    <w:pPr>
                      <w:jc w:val="right"/>
                    </w:pPr>
                    <w:r>
                      <w:t>492,499.98</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492,499.98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720556138"/>
              <w:lock w:val="sdtLocked"/>
            </w:sdtPr>
            <w:sdtEndPr/>
            <w:sdtContent>
              <w:tr w:rsidR="001D1AB1" w:rsidTr="00E5516B">
                <w:tc>
                  <w:tcPr>
                    <w:tcW w:w="2414" w:type="pct"/>
                  </w:tcPr>
                  <w:p w:rsidR="001D1AB1" w:rsidRDefault="001D1AB1" w:rsidP="0092560F">
                    <w:pPr>
                      <w:jc w:val="left"/>
                    </w:pPr>
                    <w:r>
                      <w:t>商务发展专项资金</w:t>
                    </w:r>
                  </w:p>
                </w:tc>
                <w:tc>
                  <w:tcPr>
                    <w:tcW w:w="828" w:type="pct"/>
                    <w:vAlign w:val="center"/>
                  </w:tcPr>
                  <w:p w:rsidR="001D1AB1" w:rsidRDefault="001D1AB1" w:rsidP="00E5516B">
                    <w:pPr>
                      <w:jc w:val="right"/>
                    </w:pPr>
                    <w:r>
                      <w:t>15,000.00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15,000.00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775526456"/>
              <w:lock w:val="sdtLocked"/>
            </w:sdtPr>
            <w:sdtEndPr/>
            <w:sdtContent>
              <w:tr w:rsidR="001D1AB1" w:rsidTr="00E5516B">
                <w:tc>
                  <w:tcPr>
                    <w:tcW w:w="2414" w:type="pct"/>
                  </w:tcPr>
                  <w:p w:rsidR="001D1AB1" w:rsidRDefault="001D1AB1" w:rsidP="0092560F">
                    <w:pPr>
                      <w:jc w:val="left"/>
                    </w:pPr>
                    <w:r>
                      <w:t>2015年度苏州市工业经济升级版专项资金扶持项目</w:t>
                    </w:r>
                  </w:p>
                </w:tc>
                <w:tc>
                  <w:tcPr>
                    <w:tcW w:w="828" w:type="pct"/>
                    <w:vAlign w:val="center"/>
                  </w:tcPr>
                  <w:p w:rsidR="001D1AB1" w:rsidRDefault="001D1AB1" w:rsidP="00E5516B">
                    <w:pPr>
                      <w:jc w:val="right"/>
                    </w:pPr>
                    <w:r>
                      <w:t>42,500.00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42,500.00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87350205"/>
              <w:lock w:val="sdtLocked"/>
            </w:sdtPr>
            <w:sdtEndPr/>
            <w:sdtContent>
              <w:tr w:rsidR="001D1AB1" w:rsidTr="00E5516B">
                <w:tc>
                  <w:tcPr>
                    <w:tcW w:w="2414" w:type="pct"/>
                  </w:tcPr>
                  <w:p w:rsidR="001D1AB1" w:rsidRDefault="001D1AB1" w:rsidP="0092560F">
                    <w:pPr>
                      <w:jc w:val="left"/>
                    </w:pPr>
                    <w:r>
                      <w:t>2015年（第一批）吴中区工业企业转型升级专项资金</w:t>
                    </w:r>
                  </w:p>
                </w:tc>
                <w:tc>
                  <w:tcPr>
                    <w:tcW w:w="828" w:type="pct"/>
                    <w:vAlign w:val="center"/>
                  </w:tcPr>
                  <w:p w:rsidR="001D1AB1" w:rsidRDefault="001D1AB1" w:rsidP="00E5516B">
                    <w:pPr>
                      <w:jc w:val="right"/>
                    </w:pPr>
                    <w:r>
                      <w:t>22,000.00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22,000.00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173533411"/>
              <w:lock w:val="sdtLocked"/>
            </w:sdtPr>
            <w:sdtEndPr/>
            <w:sdtContent>
              <w:tr w:rsidR="001D1AB1" w:rsidTr="00E5516B">
                <w:tc>
                  <w:tcPr>
                    <w:tcW w:w="2414" w:type="pct"/>
                  </w:tcPr>
                  <w:p w:rsidR="001D1AB1" w:rsidRDefault="001D1AB1" w:rsidP="0092560F">
                    <w:pPr>
                      <w:jc w:val="left"/>
                    </w:pPr>
                    <w:r>
                      <w:t>2018年度为开发区经济社会作出突出贡献的单位和个人给予表彰</w:t>
                    </w:r>
                  </w:p>
                </w:tc>
                <w:tc>
                  <w:tcPr>
                    <w:tcW w:w="828" w:type="pct"/>
                    <w:vAlign w:val="center"/>
                  </w:tcPr>
                  <w:p w:rsidR="001D1AB1" w:rsidRDefault="001D1AB1" w:rsidP="00E5516B">
                    <w:pPr>
                      <w:jc w:val="right"/>
                    </w:pPr>
                    <w:r>
                      <w:t>4,000.00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613796060"/>
              <w:lock w:val="sdtLocked"/>
            </w:sdtPr>
            <w:sdtEndPr/>
            <w:sdtContent>
              <w:tr w:rsidR="001D1AB1" w:rsidTr="00E5516B">
                <w:tc>
                  <w:tcPr>
                    <w:tcW w:w="2414" w:type="pct"/>
                  </w:tcPr>
                  <w:p w:rsidR="001D1AB1" w:rsidRDefault="001D1AB1" w:rsidP="0092560F">
                    <w:pPr>
                      <w:jc w:val="left"/>
                    </w:pPr>
                    <w:r>
                      <w:t>2019年度第二批专利专项资金</w:t>
                    </w:r>
                  </w:p>
                </w:tc>
                <w:tc>
                  <w:tcPr>
                    <w:tcW w:w="828" w:type="pct"/>
                    <w:vAlign w:val="center"/>
                  </w:tcPr>
                  <w:p w:rsidR="001D1AB1" w:rsidRDefault="001D1AB1" w:rsidP="00E5516B">
                    <w:pPr>
                      <w:jc w:val="right"/>
                    </w:pPr>
                    <w:r>
                      <w:t>4,000.00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95104848"/>
              <w:lock w:val="sdtLocked"/>
            </w:sdtPr>
            <w:sdtEndPr/>
            <w:sdtContent>
              <w:tr w:rsidR="001D1AB1" w:rsidTr="00E5516B">
                <w:tc>
                  <w:tcPr>
                    <w:tcW w:w="2414" w:type="pct"/>
                  </w:tcPr>
                  <w:p w:rsidR="001D1AB1" w:rsidRDefault="001D1AB1" w:rsidP="0092560F">
                    <w:pPr>
                      <w:jc w:val="left"/>
                    </w:pPr>
                    <w:r>
                      <w:t>2018年度环保污染防治专项资金</w:t>
                    </w:r>
                  </w:p>
                </w:tc>
                <w:tc>
                  <w:tcPr>
                    <w:tcW w:w="828" w:type="pct"/>
                    <w:vAlign w:val="center"/>
                  </w:tcPr>
                  <w:p w:rsidR="001D1AB1" w:rsidRDefault="001D1AB1" w:rsidP="00E5516B">
                    <w:pPr>
                      <w:jc w:val="right"/>
                    </w:pPr>
                    <w:r>
                      <w:t>120,300.00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120,300.00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489287393"/>
              <w:lock w:val="sdtLocked"/>
            </w:sdtPr>
            <w:sdtEndPr/>
            <w:sdtContent>
              <w:tr w:rsidR="001D1AB1" w:rsidTr="00E5516B">
                <w:tc>
                  <w:tcPr>
                    <w:tcW w:w="2414" w:type="pct"/>
                  </w:tcPr>
                  <w:p w:rsidR="001D1AB1" w:rsidRDefault="001D1AB1" w:rsidP="0092560F">
                    <w:pPr>
                      <w:jc w:val="left"/>
                    </w:pPr>
                    <w:r>
                      <w:t>江苏响水生态化工园区2018年度综合考核结果</w:t>
                    </w:r>
                  </w:p>
                </w:tc>
                <w:tc>
                  <w:tcPr>
                    <w:tcW w:w="828" w:type="pct"/>
                    <w:vAlign w:val="center"/>
                  </w:tcPr>
                  <w:p w:rsidR="001D1AB1" w:rsidRDefault="001D1AB1" w:rsidP="00E5516B">
                    <w:pPr>
                      <w:jc w:val="right"/>
                    </w:pPr>
                    <w:r>
                      <w:t>40,000.00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40,000.00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6858344"/>
              <w:lock w:val="sdtLocked"/>
            </w:sdtPr>
            <w:sdtEndPr/>
            <w:sdtContent>
              <w:tr w:rsidR="001D1AB1" w:rsidTr="00E5516B">
                <w:tc>
                  <w:tcPr>
                    <w:tcW w:w="2414" w:type="pct"/>
                  </w:tcPr>
                  <w:p w:rsidR="001D1AB1" w:rsidRDefault="001D1AB1" w:rsidP="0092560F">
                    <w:pPr>
                      <w:jc w:val="left"/>
                    </w:pPr>
                    <w:r>
                      <w:t>2018年吴中区先进制造业发展专项资金项目（第一批）资金</w:t>
                    </w:r>
                  </w:p>
                </w:tc>
                <w:tc>
                  <w:tcPr>
                    <w:tcW w:w="828" w:type="pct"/>
                    <w:vAlign w:val="center"/>
                  </w:tcPr>
                  <w:p w:rsidR="001D1AB1" w:rsidRDefault="001D1AB1" w:rsidP="00E5516B">
                    <w:pPr>
                      <w:jc w:val="right"/>
                    </w:pPr>
                    <w:r>
                      <w:t>240,000.00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240,000.00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723755810"/>
              <w:lock w:val="sdtLocked"/>
            </w:sdtPr>
            <w:sdtEndPr/>
            <w:sdtContent>
              <w:tr w:rsidR="001D1AB1" w:rsidTr="00E5516B">
                <w:tc>
                  <w:tcPr>
                    <w:tcW w:w="2414" w:type="pct"/>
                  </w:tcPr>
                  <w:p w:rsidR="001D1AB1" w:rsidRDefault="001D1AB1" w:rsidP="0092560F">
                    <w:pPr>
                      <w:jc w:val="left"/>
                    </w:pPr>
                    <w:r>
                      <w:t>区级总部经济发展奖励落户补助资金</w:t>
                    </w:r>
                  </w:p>
                </w:tc>
                <w:tc>
                  <w:tcPr>
                    <w:tcW w:w="828" w:type="pct"/>
                    <w:vAlign w:val="center"/>
                  </w:tcPr>
                  <w:p w:rsidR="001D1AB1" w:rsidRDefault="001D1AB1" w:rsidP="00E5516B">
                    <w:pPr>
                      <w:jc w:val="right"/>
                    </w:pPr>
                    <w:r>
                      <w:t>82,000.00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82,000.00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31521848"/>
              <w:lock w:val="sdtLocked"/>
            </w:sdtPr>
            <w:sdtEndPr/>
            <w:sdtContent>
              <w:tr w:rsidR="001D1AB1" w:rsidTr="00E5516B">
                <w:tc>
                  <w:tcPr>
                    <w:tcW w:w="2414" w:type="pct"/>
                  </w:tcPr>
                  <w:p w:rsidR="001D1AB1" w:rsidRDefault="001D1AB1" w:rsidP="0092560F">
                    <w:pPr>
                      <w:jc w:val="left"/>
                    </w:pPr>
                    <w:r>
                      <w:t>吴中区2018年度作风效能建设、高质量发展综合表彰大会奖励资金</w:t>
                    </w:r>
                  </w:p>
                </w:tc>
                <w:tc>
                  <w:tcPr>
                    <w:tcW w:w="828" w:type="pct"/>
                    <w:vAlign w:val="center"/>
                  </w:tcPr>
                  <w:p w:rsidR="001D1AB1" w:rsidRDefault="001D1AB1" w:rsidP="00E5516B">
                    <w:pPr>
                      <w:jc w:val="right"/>
                    </w:pPr>
                    <w:r>
                      <w:t>1,000,000.00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15025006"/>
              <w:lock w:val="sdtLocked"/>
            </w:sdtPr>
            <w:sdtEndPr/>
            <w:sdtContent>
              <w:tr w:rsidR="001D1AB1" w:rsidTr="00E5516B">
                <w:tc>
                  <w:tcPr>
                    <w:tcW w:w="2414" w:type="pct"/>
                  </w:tcPr>
                  <w:p w:rsidR="001D1AB1" w:rsidRDefault="001D1AB1" w:rsidP="0092560F">
                    <w:pPr>
                      <w:jc w:val="left"/>
                    </w:pPr>
                    <w:r>
                      <w:t>吴中区2018年度作风效能建设、高质量发展综合表彰大会奖励资金</w:t>
                    </w:r>
                  </w:p>
                </w:tc>
                <w:tc>
                  <w:tcPr>
                    <w:tcW w:w="828" w:type="pct"/>
                    <w:vAlign w:val="center"/>
                  </w:tcPr>
                  <w:p w:rsidR="001D1AB1" w:rsidRDefault="001D1AB1" w:rsidP="00E5516B">
                    <w:pPr>
                      <w:jc w:val="right"/>
                    </w:pPr>
                    <w:r>
                      <w:t>100,000.00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100,000.00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641034168"/>
              <w:lock w:val="sdtLocked"/>
            </w:sdtPr>
            <w:sdtEndPr/>
            <w:sdtContent>
              <w:tr w:rsidR="001D1AB1" w:rsidTr="00E5516B">
                <w:tc>
                  <w:tcPr>
                    <w:tcW w:w="2414" w:type="pct"/>
                  </w:tcPr>
                  <w:p w:rsidR="001D1AB1" w:rsidRDefault="001D1AB1" w:rsidP="0092560F">
                    <w:pPr>
                      <w:jc w:val="left"/>
                    </w:pPr>
                    <w:r>
                      <w:t>苏州市市级打造先进制造业基地专项资金</w:t>
                    </w:r>
                  </w:p>
                </w:tc>
                <w:tc>
                  <w:tcPr>
                    <w:tcW w:w="828" w:type="pct"/>
                    <w:vAlign w:val="center"/>
                  </w:tcPr>
                  <w:p w:rsidR="001D1AB1" w:rsidRDefault="001D1AB1" w:rsidP="00E5516B">
                    <w:pPr>
                      <w:jc w:val="right"/>
                    </w:pPr>
                    <w:r>
                      <w:t>300,000.00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7459810"/>
              <w:lock w:val="sdtLocked"/>
            </w:sdtPr>
            <w:sdtEndPr/>
            <w:sdtContent>
              <w:tr w:rsidR="001D1AB1" w:rsidTr="00E5516B">
                <w:tc>
                  <w:tcPr>
                    <w:tcW w:w="2414" w:type="pct"/>
                  </w:tcPr>
                  <w:p w:rsidR="001D1AB1" w:rsidRDefault="001D1AB1" w:rsidP="0092560F">
                    <w:pPr>
                      <w:jc w:val="left"/>
                    </w:pPr>
                    <w:r>
                      <w:t>2017年苏州市商务切块资金</w:t>
                    </w:r>
                  </w:p>
                </w:tc>
                <w:tc>
                  <w:tcPr>
                    <w:tcW w:w="828" w:type="pct"/>
                    <w:vAlign w:val="center"/>
                  </w:tcPr>
                  <w:p w:rsidR="001D1AB1" w:rsidRDefault="001D1AB1" w:rsidP="00E5516B">
                    <w:pPr>
                      <w:jc w:val="right"/>
                    </w:pPr>
                    <w:r>
                      <w:t>30,000.00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353311998"/>
              <w:lock w:val="sdtLocked"/>
            </w:sdtPr>
            <w:sdtEndPr/>
            <w:sdtContent>
              <w:tr w:rsidR="001D1AB1" w:rsidTr="00E5516B">
                <w:tc>
                  <w:tcPr>
                    <w:tcW w:w="2414" w:type="pct"/>
                  </w:tcPr>
                  <w:p w:rsidR="001D1AB1" w:rsidRDefault="001D1AB1" w:rsidP="0092560F">
                    <w:pPr>
                      <w:jc w:val="left"/>
                    </w:pPr>
                    <w:r>
                      <w:t>进项税加计扣除</w:t>
                    </w:r>
                  </w:p>
                </w:tc>
                <w:tc>
                  <w:tcPr>
                    <w:tcW w:w="828" w:type="pct"/>
                    <w:vAlign w:val="center"/>
                  </w:tcPr>
                  <w:p w:rsidR="001D1AB1" w:rsidRDefault="001D1AB1" w:rsidP="00E5516B">
                    <w:pPr>
                      <w:jc w:val="right"/>
                    </w:pPr>
                    <w:r>
                      <w:t>28,719.80</w:t>
                    </w:r>
                  </w:p>
                </w:tc>
                <w:tc>
                  <w:tcPr>
                    <w:tcW w:w="929" w:type="pct"/>
                    <w:vAlign w:val="center"/>
                  </w:tcPr>
                  <w:p w:rsidR="001D1AB1" w:rsidRDefault="001D1AB1" w:rsidP="00E5516B">
                    <w:pPr>
                      <w:jc w:val="center"/>
                    </w:pPr>
                    <w:r>
                      <w:t>其他收益</w:t>
                    </w:r>
                  </w:p>
                </w:tc>
                <w:tc>
                  <w:tcPr>
                    <w:tcW w:w="828" w:type="pct"/>
                    <w:vAlign w:val="center"/>
                  </w:tcPr>
                  <w:p w:rsidR="001D1AB1" w:rsidRDefault="001D1AB1" w:rsidP="00E5516B">
                    <w:pPr>
                      <w:jc w:val="right"/>
                    </w:pPr>
                    <w:r>
                      <w:t>28,719.80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033247098"/>
              <w:lock w:val="sdtLocked"/>
            </w:sdtPr>
            <w:sdtEndPr/>
            <w:sdtContent>
              <w:tr w:rsidR="001D1AB1" w:rsidTr="00E5516B">
                <w:tc>
                  <w:tcPr>
                    <w:tcW w:w="2414" w:type="pct"/>
                  </w:tcPr>
                  <w:p w:rsidR="001D1AB1" w:rsidRDefault="001D1AB1" w:rsidP="0092560F">
                    <w:pPr>
                      <w:jc w:val="left"/>
                    </w:pPr>
                    <w:r>
                      <w:t>六药厂搬迁补偿</w:t>
                    </w:r>
                  </w:p>
                </w:tc>
                <w:tc>
                  <w:tcPr>
                    <w:tcW w:w="828" w:type="pct"/>
                    <w:vAlign w:val="center"/>
                  </w:tcPr>
                  <w:p w:rsidR="001D1AB1" w:rsidRDefault="001D1AB1" w:rsidP="00E5516B">
                    <w:pPr>
                      <w:jc w:val="right"/>
                    </w:pPr>
                    <w:r>
                      <w:t>4,559,764.68</w:t>
                    </w:r>
                  </w:p>
                </w:tc>
                <w:tc>
                  <w:tcPr>
                    <w:tcW w:w="929" w:type="pct"/>
                    <w:vAlign w:val="center"/>
                  </w:tcPr>
                  <w:p w:rsidR="001D1AB1" w:rsidRDefault="001D1AB1" w:rsidP="00E5516B">
                    <w:pPr>
                      <w:jc w:val="center"/>
                    </w:pPr>
                    <w:r>
                      <w:t>营业外收入</w:t>
                    </w:r>
                  </w:p>
                </w:tc>
                <w:tc>
                  <w:tcPr>
                    <w:tcW w:w="828" w:type="pct"/>
                    <w:vAlign w:val="center"/>
                  </w:tcPr>
                  <w:p w:rsidR="001D1AB1" w:rsidRDefault="001D1AB1" w:rsidP="00E5516B">
                    <w:pPr>
                      <w:jc w:val="right"/>
                    </w:pPr>
                    <w:r>
                      <w:t>4,559,764.68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765906174"/>
              <w:lock w:val="sdtLocked"/>
            </w:sdtPr>
            <w:sdtEndPr/>
            <w:sdtContent>
              <w:tr w:rsidR="001D1AB1" w:rsidTr="00E5516B">
                <w:tc>
                  <w:tcPr>
                    <w:tcW w:w="2414" w:type="pct"/>
                  </w:tcPr>
                  <w:p w:rsidR="001D1AB1" w:rsidRDefault="001D1AB1" w:rsidP="0092560F">
                    <w:pPr>
                      <w:jc w:val="left"/>
                    </w:pPr>
                    <w:r>
                      <w:t>其他搬迁补偿</w:t>
                    </w:r>
                  </w:p>
                </w:tc>
                <w:tc>
                  <w:tcPr>
                    <w:tcW w:w="828" w:type="pct"/>
                    <w:vAlign w:val="center"/>
                  </w:tcPr>
                  <w:p w:rsidR="001D1AB1" w:rsidRDefault="001D1AB1" w:rsidP="00E5516B">
                    <w:pPr>
                      <w:jc w:val="right"/>
                    </w:pPr>
                    <w:r>
                      <w:t>1,237,469.00</w:t>
                    </w:r>
                  </w:p>
                </w:tc>
                <w:tc>
                  <w:tcPr>
                    <w:tcW w:w="929" w:type="pct"/>
                    <w:vAlign w:val="center"/>
                  </w:tcPr>
                  <w:p w:rsidR="001D1AB1" w:rsidRDefault="001D1AB1" w:rsidP="00E5516B">
                    <w:pPr>
                      <w:jc w:val="center"/>
                    </w:pPr>
                    <w:r>
                      <w:t>营业外收入</w:t>
                    </w:r>
                  </w:p>
                </w:tc>
                <w:tc>
                  <w:tcPr>
                    <w:tcW w:w="828" w:type="pct"/>
                    <w:vAlign w:val="center"/>
                  </w:tcPr>
                  <w:p w:rsidR="001D1AB1" w:rsidRDefault="001D1AB1" w:rsidP="00E5516B">
                    <w:pPr>
                      <w:jc w:val="right"/>
                    </w:pPr>
                    <w:r>
                      <w:t>1,237,469.00</w:t>
                    </w:r>
                  </w:p>
                </w:tc>
              </w:tr>
            </w:sdtContent>
          </w:sdt>
        </w:tbl>
        <w:p w:rsidR="001D1AB1" w:rsidRDefault="001D1AB1"/>
        <w:p w:rsidR="00497A79" w:rsidRDefault="00011E94">
          <w:pPr>
            <w:pStyle w:val="4"/>
            <w:numPr>
              <w:ilvl w:val="0"/>
              <w:numId w:val="98"/>
            </w:numPr>
          </w:pPr>
          <w:r>
            <w:rPr>
              <w:rFonts w:hint="eastAsia"/>
            </w:rPr>
            <w:t>政府补助退回情况</w:t>
          </w:r>
        </w:p>
        <w:sdt>
          <w:sdtPr>
            <w:alias w:val="是否适用：政府补助退回情况[双击切换]"/>
            <w:tag w:val="_GBC_d6d1c427ffcb427184f1234527bb5b16"/>
            <w:id w:val="-1586364119"/>
            <w:lock w:val="sdtContentLocked"/>
            <w:placeholder>
              <w:docPart w:val="GBC22222222222222222222222222222"/>
            </w:placeholder>
          </w:sdtPr>
          <w:sdtEndPr/>
          <w:sdtContent>
            <w:p w:rsidR="00497A79" w:rsidRDefault="00011E94" w:rsidP="00F62FB3">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sdtContent>
    </w:sdt>
    <w:p w:rsidR="00A74A10" w:rsidRPr="00A74A10" w:rsidRDefault="00A74A10" w:rsidP="00A74A10"/>
    <w:sdt>
      <w:sdtPr>
        <w:rPr>
          <w:rFonts w:ascii="宋体" w:hAnsi="宋体" w:cs="宋体"/>
          <w:b w:val="0"/>
          <w:bCs w:val="0"/>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sdtContent>
        <w:p w:rsidR="00497A79" w:rsidRDefault="00011E94">
          <w:pPr>
            <w:pStyle w:val="3"/>
            <w:numPr>
              <w:ilvl w:val="0"/>
              <w:numId w:val="21"/>
            </w:numPr>
            <w:tabs>
              <w:tab w:val="left" w:pos="504"/>
            </w:tabs>
          </w:pPr>
          <w:r>
            <w:rPr>
              <w:rFonts w:hint="eastAsia"/>
            </w:rPr>
            <w:t>其他</w:t>
          </w:r>
        </w:p>
        <w:sdt>
          <w:sdtPr>
            <w:alias w:val="是否适用：合并财务报表项目注释其他需要说明的事项[双击切换]"/>
            <w:tag w:val="_GBC_d9335575f6594653aa8718dc633c644c"/>
            <w:id w:val="1941642511"/>
            <w:lock w:val="sdtContentLocked"/>
            <w:placeholder>
              <w:docPart w:val="GBC22222222222222222222222222222"/>
            </w:placeholder>
          </w:sdtPr>
          <w:sdtEndPr/>
          <w:sdtContent>
            <w:p w:rsidR="00497A79" w:rsidRDefault="00011E94" w:rsidP="00F62FB3">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p w:rsidR="00497A79" w:rsidRDefault="00030B85"/>
      </w:sdtContent>
    </w:sdt>
    <w:p w:rsidR="00497A79" w:rsidRDefault="00011E94">
      <w:pPr>
        <w:pStyle w:val="2"/>
        <w:numPr>
          <w:ilvl w:val="0"/>
          <w:numId w:val="36"/>
        </w:numPr>
      </w:pPr>
      <w:r>
        <w:rPr>
          <w:rFonts w:hint="eastAsia"/>
        </w:rPr>
        <w:t>合并范围的变更</w:t>
      </w:r>
    </w:p>
    <w:p w:rsidR="00497A79" w:rsidRDefault="00011E94">
      <w:pPr>
        <w:pStyle w:val="3"/>
        <w:numPr>
          <w:ilvl w:val="0"/>
          <w:numId w:val="63"/>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2f9a65b0b4644b14ab5af1407e6467f1"/>
        <w:id w:val="-1686894922"/>
        <w:lock w:val="sdtContentLocked"/>
        <w:placeholder>
          <w:docPart w:val="GBC22222222222222222222222222222"/>
        </w:placeholder>
      </w:sdtPr>
      <w:sdtEndPr/>
      <w:sdtContent>
        <w:p w:rsidR="00F62FB3" w:rsidRDefault="00011E94" w:rsidP="00F62FB3">
          <w:pPr>
            <w:rPr>
              <w:rFonts w:cstheme="minorBidi"/>
              <w:szCs w:val="21"/>
            </w:rPr>
          </w:pPr>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p w:rsidR="00497A79" w:rsidRDefault="00497A79">
      <w:pPr>
        <w:rPr>
          <w:szCs w:val="21"/>
        </w:rPr>
      </w:pPr>
    </w:p>
    <w:p w:rsidR="00497A79" w:rsidRDefault="00011E94">
      <w:pPr>
        <w:pStyle w:val="3"/>
        <w:numPr>
          <w:ilvl w:val="0"/>
          <w:numId w:val="63"/>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cde296136a1d4f2094eb79d21291eae2"/>
        <w:id w:val="-282271359"/>
        <w:lock w:val="sdtContentLocked"/>
        <w:placeholder>
          <w:docPart w:val="GBC22222222222222222222222222222"/>
        </w:placeholder>
      </w:sdtPr>
      <w:sdtEndPr/>
      <w:sdtContent>
        <w:p w:rsidR="00F62FB3" w:rsidRDefault="00011E94" w:rsidP="00F62FB3">
          <w:pPr>
            <w:rPr>
              <w:rFonts w:cs="Arial"/>
              <w:szCs w:val="21"/>
            </w:rPr>
          </w:pPr>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p w:rsidR="00497A79" w:rsidRDefault="00497A79">
      <w:pPr>
        <w:rPr>
          <w:szCs w:val="21"/>
        </w:rPr>
      </w:pPr>
    </w:p>
    <w:sdt>
      <w:sdtPr>
        <w:rPr>
          <w:rFonts w:ascii="宋体" w:hAnsi="宋体" w:cs="Arial" w:hint="eastAsia"/>
          <w:b w:val="0"/>
          <w:bCs w:val="0"/>
          <w:kern w:val="0"/>
          <w:szCs w:val="21"/>
        </w:rPr>
        <w:alias w:val="模块:反向购买"/>
        <w:tag w:val="_SEC_e0818786830d42ce99957d3ef113691a"/>
        <w:id w:val="950283463"/>
        <w:lock w:val="sdtLocked"/>
        <w:placeholder>
          <w:docPart w:val="GBC22222222222222222222222222222"/>
        </w:placeholder>
      </w:sdtPr>
      <w:sdtEndPr>
        <w:rPr>
          <w:rFonts w:hint="default"/>
        </w:rPr>
      </w:sdtEndPr>
      <w:sdtContent>
        <w:p w:rsidR="00497A79" w:rsidRDefault="00011E94">
          <w:pPr>
            <w:pStyle w:val="3"/>
            <w:numPr>
              <w:ilvl w:val="0"/>
              <w:numId w:val="63"/>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ContentLocked"/>
            <w:placeholder>
              <w:docPart w:val="GBC22222222222222222222222222222"/>
            </w:placeholder>
          </w:sdtPr>
          <w:sdtEndPr/>
          <w:sdtContent>
            <w:p w:rsidR="00497A79" w:rsidRPr="00C04EF6" w:rsidRDefault="00011E94">
              <w:pPr>
                <w:sectPr w:rsidR="00497A79" w:rsidRPr="00C04EF6" w:rsidSect="001F084C">
                  <w:pgSz w:w="11906" w:h="16838"/>
                  <w:pgMar w:top="1525" w:right="1416" w:bottom="1440" w:left="1797" w:header="856" w:footer="992" w:gutter="0"/>
                  <w:cols w:space="425"/>
                  <w:docGrid w:linePitch="312"/>
                </w:sectPr>
              </w:pPr>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sdtContent>
    </w:sdt>
    <w:p w:rsidR="00C04EF6" w:rsidRPr="00C04EF6" w:rsidRDefault="00C04EF6" w:rsidP="00C04EF6"/>
    <w:sdt>
      <w:sdtPr>
        <w:rPr>
          <w:rFonts w:ascii="宋体" w:hAnsi="宋体" w:cs="Arial" w:hint="eastAsia"/>
          <w:b w:val="0"/>
          <w:bCs w:val="0"/>
          <w:kern w:val="0"/>
          <w:szCs w:val="21"/>
        </w:rPr>
        <w:alias w:val="模块:处置子公司"/>
        <w:tag w:val="_GBC_cc6d41993eca4369a3cdb3c33d4f3299"/>
        <w:id w:val="1773269639"/>
        <w:lock w:val="sdtLocked"/>
        <w:placeholder>
          <w:docPart w:val="GBC22222222222222222222222222222"/>
        </w:placeholder>
      </w:sdtPr>
      <w:sdtEndPr>
        <w:rPr>
          <w:rFonts w:cs="宋体"/>
          <w:color w:val="000000"/>
        </w:rPr>
      </w:sdtEndPr>
      <w:sdtContent>
        <w:p w:rsidR="00497A79" w:rsidRDefault="00011E94">
          <w:pPr>
            <w:pStyle w:val="3"/>
            <w:numPr>
              <w:ilvl w:val="0"/>
              <w:numId w:val="63"/>
            </w:numPr>
            <w:rPr>
              <w:rFonts w:ascii="宋体" w:hAnsi="宋体" w:cs="Arial"/>
              <w:szCs w:val="21"/>
            </w:rPr>
          </w:pPr>
          <w:r>
            <w:rPr>
              <w:rFonts w:ascii="宋体" w:hAnsi="宋体" w:cs="Arial" w:hint="eastAsia"/>
              <w:szCs w:val="21"/>
            </w:rPr>
            <w:t>处置子公司</w:t>
          </w:r>
        </w:p>
        <w:p w:rsidR="00497A79" w:rsidRDefault="00011E94">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ContentLocked"/>
            <w:placeholder>
              <w:docPart w:val="GBC22222222222222222222222222222"/>
            </w:placeholder>
          </w:sdtPr>
          <w:sdtEndPr/>
          <w:sdtContent>
            <w:p w:rsidR="00497A79" w:rsidRDefault="00011E94" w:rsidP="00F62FB3">
              <w:pPr>
                <w:rPr>
                  <w:rFonts w:cs="Arial"/>
                  <w:color w:val="000000"/>
                  <w:szCs w:val="21"/>
                </w:rPr>
              </w:pPr>
              <w:r>
                <w:rPr>
                  <w:rFonts w:cs="Arial"/>
                  <w:szCs w:val="21"/>
                </w:rPr>
                <w:fldChar w:fldCharType="begin"/>
              </w:r>
              <w:r w:rsidR="00F62FB3">
                <w:rPr>
                  <w:rFonts w:cs="Arial"/>
                  <w:szCs w:val="21"/>
                </w:rPr>
                <w:instrText>MACROBUTTON  SnrToggleCheckbox □适用</w:instrText>
              </w:r>
              <w:r>
                <w:rPr>
                  <w:rFonts w:cs="Arial"/>
                  <w:szCs w:val="21"/>
                </w:rPr>
                <w:fldChar w:fldCharType="end"/>
              </w:r>
              <w:r>
                <w:rPr>
                  <w:rFonts w:cs="Arial"/>
                  <w:szCs w:val="21"/>
                </w:rPr>
                <w:fldChar w:fldCharType="begin"/>
              </w:r>
              <w:r w:rsidR="00F62FB3">
                <w:rPr>
                  <w:rFonts w:cs="Arial"/>
                  <w:szCs w:val="21"/>
                </w:rPr>
                <w:instrText xml:space="preserve"> MACROBUTTON  SnrToggleCheckbox √不适用 </w:instrText>
              </w:r>
              <w:r>
                <w:rPr>
                  <w:rFonts w:cs="Arial"/>
                  <w:szCs w:val="21"/>
                </w:rPr>
                <w:fldChar w:fldCharType="end"/>
              </w:r>
            </w:p>
          </w:sdtContent>
        </w:sdt>
        <w:p w:rsidR="00497A79" w:rsidRDefault="00011E94">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ContentLocked"/>
            <w:placeholder>
              <w:docPart w:val="GBC22222222222222222222222222222"/>
            </w:placeholder>
          </w:sdtPr>
          <w:sdtEndPr/>
          <w:sdtContent>
            <w:p w:rsidR="00497A79" w:rsidRDefault="00011E94" w:rsidP="00F62FB3">
              <w:pPr>
                <w:rPr>
                  <w:color w:val="000000"/>
                  <w:szCs w:val="21"/>
                </w:rPr>
              </w:pPr>
              <w:r>
                <w:rPr>
                  <w:rFonts w:cs="Arial"/>
                  <w:color w:val="000000"/>
                  <w:szCs w:val="21"/>
                </w:rPr>
                <w:fldChar w:fldCharType="begin"/>
              </w:r>
              <w:r w:rsidR="00F62FB3">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F62FB3">
                <w:rPr>
                  <w:rFonts w:cs="Arial"/>
                  <w:color w:val="000000"/>
                  <w:szCs w:val="21"/>
                </w:rPr>
                <w:instrText xml:space="preserve"> MACROBUTTON  SnrToggleCheckbox √不适用 </w:instrText>
              </w:r>
              <w:r>
                <w:rPr>
                  <w:rFonts w:cs="Arial"/>
                  <w:color w:val="000000"/>
                  <w:szCs w:val="21"/>
                </w:rPr>
                <w:fldChar w:fldCharType="end"/>
              </w:r>
            </w:p>
          </w:sdtContent>
        </w:sdt>
      </w:sdtContent>
    </w:sdt>
    <w:p w:rsidR="00497A79" w:rsidRDefault="00497A79">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2011827677"/>
        <w:lock w:val="sdtLocked"/>
        <w:placeholder>
          <w:docPart w:val="GBC22222222222222222222222222222"/>
        </w:placeholder>
      </w:sdtPr>
      <w:sdtEndPr>
        <w:rPr>
          <w:rFonts w:cs="Times New Roman" w:hint="default"/>
          <w:color w:val="000000"/>
        </w:rPr>
      </w:sdtEndPr>
      <w:sdtContent>
        <w:p w:rsidR="00497A79" w:rsidRDefault="00011E94">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187984764"/>
            <w:lock w:val="sdtContentLocked"/>
            <w:placeholder>
              <w:docPart w:val="GBC22222222222222222222222222222"/>
            </w:placeholder>
          </w:sdtPr>
          <w:sdtEndPr/>
          <w:sdtContent>
            <w:p w:rsidR="00497A79" w:rsidRDefault="00011E94">
              <w:pPr>
                <w:pStyle w:val="a8"/>
                <w:rPr>
                  <w:color w:val="000000"/>
                </w:rPr>
              </w:pPr>
              <w:r>
                <w:rPr>
                  <w:color w:val="000000"/>
                </w:rPr>
                <w:fldChar w:fldCharType="begin"/>
              </w:r>
              <w:r w:rsidR="00F62FB3">
                <w:rPr>
                  <w:rFonts w:hint="eastAsia"/>
                  <w:color w:val="000000"/>
                </w:rPr>
                <w:instrText xml:space="preserve">MACROBUTTON  SnrToggleCheckbox </w:instrText>
              </w:r>
              <w:r w:rsidR="00F62FB3">
                <w:rPr>
                  <w:rFonts w:hint="eastAsia"/>
                  <w:color w:val="000000"/>
                </w:rPr>
                <w:instrText>□适用</w:instrText>
              </w:r>
              <w:r>
                <w:rPr>
                  <w:color w:val="000000"/>
                </w:rPr>
                <w:fldChar w:fldCharType="end"/>
              </w:r>
              <w:r>
                <w:rPr>
                  <w:rFonts w:ascii="宋体" w:hAnsi="宋体"/>
                  <w:color w:val="000000"/>
                </w:rPr>
                <w:fldChar w:fldCharType="begin"/>
              </w:r>
              <w:r w:rsidR="00F62FB3">
                <w:rPr>
                  <w:rFonts w:ascii="宋体" w:hAnsi="宋体"/>
                  <w:color w:val="000000"/>
                </w:rPr>
                <w:instrText xml:space="preserve"> MACROBUTTON  SnrToggleCheckbox √不适用 </w:instrText>
              </w:r>
              <w:r>
                <w:rPr>
                  <w:rFonts w:ascii="宋体" w:hAnsi="宋体"/>
                  <w:color w:val="000000"/>
                </w:rPr>
                <w:fldChar w:fldCharType="end"/>
              </w:r>
            </w:p>
          </w:sdtContent>
        </w:sdt>
        <w:p w:rsidR="00F62FB3" w:rsidRDefault="00030B85" w:rsidP="00F62FB3">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GBC_c61d869cb31c439992bb2118c8eaac1e"/>
        <w:id w:val="-347182654"/>
        <w:lock w:val="sdtLocked"/>
        <w:placeholder>
          <w:docPart w:val="GBC22222222222222222222222222222"/>
        </w:placeholder>
      </w:sdtPr>
      <w:sdtEndPr/>
      <w:sdtContent>
        <w:p w:rsidR="00497A79" w:rsidRDefault="00011E94">
          <w:pPr>
            <w:pStyle w:val="3"/>
            <w:numPr>
              <w:ilvl w:val="0"/>
              <w:numId w:val="63"/>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497A79" w:rsidRDefault="00011E94">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ContentLocked"/>
            <w:placeholder>
              <w:docPart w:val="GBC22222222222222222222222222222"/>
            </w:placeholder>
          </w:sdtPr>
          <w:sdtEndPr/>
          <w:sdtContent>
            <w:p w:rsidR="00F62FB3" w:rsidRDefault="00011E94" w:rsidP="00F62FB3">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416203412"/>
            <w:lock w:val="sdtLocked"/>
          </w:sdtPr>
          <w:sdtEndPr>
            <w:rPr>
              <w:rFonts w:asciiTheme="minorHAnsi" w:eastAsiaTheme="minorEastAsia" w:hAnsiTheme="minorHAnsi"/>
            </w:rPr>
          </w:sdtEndPr>
          <w:sdtContent>
            <w:p w:rsidR="00F62FB3" w:rsidRDefault="00F62FB3" w:rsidP="00F62FB3">
              <w:pPr>
                <w:ind w:firstLineChars="200" w:firstLine="420"/>
                <w:rPr>
                  <w:rFonts w:asciiTheme="minorHAnsi" w:eastAsiaTheme="minorEastAsia" w:hAnsiTheme="minorHAnsi" w:cs="Arial"/>
                  <w:color w:val="000000"/>
                </w:rPr>
              </w:pPr>
              <w:r>
                <w:t>报告期内，公司全资子公司</w:t>
              </w:r>
              <w:r w:rsidRPr="000B1743">
                <w:rPr>
                  <w:rFonts w:hint="eastAsia"/>
                </w:rPr>
                <w:t>江苏吴中医药集团有限</w:t>
              </w:r>
              <w:r w:rsidRPr="001C7758">
                <w:rPr>
                  <w:rFonts w:hint="eastAsia"/>
                </w:rPr>
                <w:t>公司</w:t>
              </w:r>
              <w:r w:rsidRPr="001C7758">
                <w:t>对外投资新设立全资子公司</w:t>
              </w:r>
              <w:r w:rsidRPr="001C7758">
                <w:rPr>
                  <w:rFonts w:hint="eastAsia"/>
                </w:rPr>
                <w:t>江西吴中医药营销有限公司</w:t>
              </w:r>
              <w:r w:rsidRPr="001C7758">
                <w:t>，注册资本为人民币</w:t>
              </w:r>
              <w:r w:rsidRPr="001C7758">
                <w:rPr>
                  <w:rFonts w:hint="eastAsia"/>
                </w:rPr>
                <w:t>1</w:t>
              </w:r>
              <w:r w:rsidRPr="001C7758">
                <w:t>,00</w:t>
              </w:r>
              <w:r w:rsidRPr="001C7758">
                <w:rPr>
                  <w:rFonts w:hint="eastAsia"/>
                </w:rPr>
                <w:t>1</w:t>
              </w:r>
              <w:r w:rsidRPr="001C7758">
                <w:t>万元</w:t>
              </w:r>
              <w:r w:rsidRPr="001C7758">
                <w:rPr>
                  <w:rFonts w:hint="eastAsia"/>
                </w:rPr>
                <w:t>。</w:t>
              </w:r>
              <w:r>
                <w:rPr>
                  <w:rFonts w:hint="eastAsia"/>
                </w:rPr>
                <w:t>业务性质为药品销售，注册地为江西省新余市渝水区世纪大道18号健康产业园。</w:t>
              </w:r>
            </w:p>
          </w:sdtContent>
        </w:sdt>
        <w:p w:rsidR="00497A79" w:rsidRDefault="00030B85">
          <w:pPr>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同一控制下企业合并其他"/>
        <w:tag w:val="_GBC_8ddcb59af8af49d295c61727d65b8301"/>
        <w:id w:val="1286004333"/>
        <w:lock w:val="sdtLocked"/>
        <w:placeholder>
          <w:docPart w:val="GBC22222222222222222222222222222"/>
        </w:placeholder>
      </w:sdtPr>
      <w:sdtEndPr/>
      <w:sdtContent>
        <w:p w:rsidR="00497A79" w:rsidRDefault="00011E94">
          <w:pPr>
            <w:pStyle w:val="3"/>
            <w:numPr>
              <w:ilvl w:val="0"/>
              <w:numId w:val="63"/>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ContentLocked"/>
            <w:placeholder>
              <w:docPart w:val="GBC22222222222222222222222222222"/>
            </w:placeholder>
          </w:sdtPr>
          <w:sdtEndPr/>
          <w:sdtContent>
            <w:p w:rsidR="00497A79" w:rsidRDefault="00011E94" w:rsidP="00F62FB3">
              <w:pPr>
                <w:rPr>
                  <w:rFonts w:asciiTheme="minorHAnsi" w:eastAsiaTheme="minorEastAsia" w:hAnsiTheme="minorHAnsi" w:cs="Arial"/>
                  <w:color w:val="000000"/>
                </w:rPr>
              </w:pPr>
              <w:r>
                <w:fldChar w:fldCharType="begin"/>
              </w:r>
              <w:r w:rsidR="00F62FB3">
                <w:instrText xml:space="preserve"> MACROBUTTON  SnrToggleCheckbox □适用 </w:instrText>
              </w:r>
              <w:r>
                <w:fldChar w:fldCharType="end"/>
              </w:r>
              <w:r>
                <w:fldChar w:fldCharType="begin"/>
              </w:r>
              <w:r w:rsidR="00F62FB3">
                <w:instrText xml:space="preserve"> MACROBUTTON  SnrToggleCheckbox √不适用 </w:instrText>
              </w:r>
              <w:r>
                <w:fldChar w:fldCharType="end"/>
              </w:r>
            </w:p>
          </w:sdtContent>
        </w:sdt>
      </w:sdtContent>
    </w:sdt>
    <w:p w:rsidR="00C04EF6" w:rsidRDefault="00C04EF6" w:rsidP="00F62FB3">
      <w:pPr>
        <w:rPr>
          <w:rFonts w:asciiTheme="minorHAnsi" w:eastAsiaTheme="minorEastAsia" w:hAnsiTheme="minorHAnsi" w:cs="Arial"/>
          <w:color w:val="000000"/>
        </w:rPr>
        <w:sectPr w:rsidR="00C04EF6" w:rsidSect="00C04EF6">
          <w:pgSz w:w="11906" w:h="16838"/>
          <w:pgMar w:top="1525" w:right="1276" w:bottom="1440" w:left="1797" w:header="856" w:footer="992" w:gutter="0"/>
          <w:cols w:space="425"/>
          <w:docGrid w:linePitch="312"/>
        </w:sectPr>
      </w:pPr>
    </w:p>
    <w:p w:rsidR="00497A79" w:rsidRDefault="00011E94">
      <w:pPr>
        <w:pStyle w:val="2"/>
        <w:numPr>
          <w:ilvl w:val="0"/>
          <w:numId w:val="36"/>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497A79" w:rsidRDefault="00011E94">
      <w:pPr>
        <w:pStyle w:val="3"/>
        <w:numPr>
          <w:ilvl w:val="2"/>
          <w:numId w:val="66"/>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rsidR="00497A79" w:rsidRDefault="00011E94">
          <w:pPr>
            <w:pStyle w:val="4"/>
            <w:numPr>
              <w:ilvl w:val="3"/>
              <w:numId w:val="67"/>
            </w:numPr>
            <w:tabs>
              <w:tab w:val="left" w:pos="644"/>
            </w:tabs>
          </w:pPr>
          <w:r>
            <w:rPr>
              <w:rFonts w:hint="eastAsia"/>
            </w:rPr>
            <w:t>企业集团的构成</w:t>
          </w:r>
        </w:p>
        <w:sdt>
          <w:sdtPr>
            <w:alias w:val="是否适用：企业集团的构成[双击切换]"/>
            <w:tag w:val="_GBC_34a27c9c622e483cb4651d6ff3bc0d5a"/>
            <w:id w:val="-573051268"/>
            <w:lock w:val="sdtContentLocked"/>
            <w:placeholder>
              <w:docPart w:val="GBC22222222222222222222222222222"/>
            </w:placeholder>
          </w:sdtPr>
          <w:sdtEndPr/>
          <w:sdtContent>
            <w:p w:rsidR="00497A79" w:rsidRDefault="00011E94">
              <w:r>
                <w:fldChar w:fldCharType="begin"/>
              </w:r>
              <w:r w:rsidR="0092560F">
                <w:instrText xml:space="preserve"> MACROBUTTON  SnrToggleCheckbox √适用 </w:instrText>
              </w:r>
              <w:r>
                <w:fldChar w:fldCharType="end"/>
              </w:r>
              <w:r>
                <w:fldChar w:fldCharType="begin"/>
              </w:r>
              <w:r w:rsidR="0092560F">
                <w:instrText xml:space="preserve"> MACROBUTTON  SnrToggleCheckbox □不适用 </w:instrText>
              </w:r>
              <w:r>
                <w:fldChar w:fldCharType="end"/>
              </w:r>
            </w:p>
          </w:sdtContent>
        </w:sdt>
        <w:tbl>
          <w:tblPr>
            <w:tblW w:w="509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6"/>
            <w:gridCol w:w="1279"/>
            <w:gridCol w:w="2127"/>
            <w:gridCol w:w="1275"/>
            <w:gridCol w:w="708"/>
            <w:gridCol w:w="852"/>
            <w:gridCol w:w="1138"/>
          </w:tblGrid>
          <w:tr w:rsidR="0092560F" w:rsidTr="00E5516B">
            <w:trPr>
              <w:trHeight w:val="247"/>
            </w:trPr>
            <w:sdt>
              <w:sdtPr>
                <w:tag w:val="_PLD_e6e24505838941c88a7f70e573a1261c"/>
                <w:id w:val="-507600924"/>
                <w:lock w:val="sdtLocked"/>
              </w:sdtPr>
              <w:sdtEndPr/>
              <w:sdtContent>
                <w:tc>
                  <w:tcPr>
                    <w:tcW w:w="1000" w:type="pct"/>
                    <w:vMerge w:val="restart"/>
                    <w:shd w:val="clear" w:color="auto" w:fill="auto"/>
                    <w:vAlign w:val="center"/>
                  </w:tcPr>
                  <w:p w:rsidR="0092560F" w:rsidRDefault="0092560F" w:rsidP="0092560F">
                    <w:pPr>
                      <w:jc w:val="center"/>
                      <w:rPr>
                        <w:rFonts w:cs="Arial"/>
                        <w:szCs w:val="21"/>
                        <w:lang w:val="en-GB"/>
                      </w:rPr>
                    </w:pPr>
                    <w:r>
                      <w:rPr>
                        <w:rFonts w:cs="Arial" w:hint="eastAsia"/>
                        <w:szCs w:val="21"/>
                        <w:lang w:val="en-GB"/>
                      </w:rPr>
                      <w:t>子公司</w:t>
                    </w:r>
                  </w:p>
                  <w:p w:rsidR="0092560F" w:rsidRDefault="0092560F" w:rsidP="0092560F">
                    <w:pPr>
                      <w:jc w:val="center"/>
                      <w:rPr>
                        <w:rFonts w:cs="Arial"/>
                        <w:szCs w:val="21"/>
                      </w:rPr>
                    </w:pPr>
                    <w:r>
                      <w:rPr>
                        <w:rFonts w:cs="Arial" w:hint="eastAsia"/>
                        <w:szCs w:val="21"/>
                        <w:lang w:val="en-GB"/>
                      </w:rPr>
                      <w:t>名称</w:t>
                    </w:r>
                  </w:p>
                </w:tc>
              </w:sdtContent>
            </w:sdt>
            <w:sdt>
              <w:sdtPr>
                <w:tag w:val="_PLD_056e18f052024978add90fe8aacf887d"/>
                <w:id w:val="1639533378"/>
                <w:lock w:val="sdtLocked"/>
              </w:sdtPr>
              <w:sdtEndPr/>
              <w:sdtContent>
                <w:tc>
                  <w:tcPr>
                    <w:tcW w:w="693" w:type="pct"/>
                    <w:vMerge w:val="restart"/>
                    <w:shd w:val="clear" w:color="auto" w:fill="auto"/>
                    <w:vAlign w:val="center"/>
                  </w:tcPr>
                  <w:p w:rsidR="0092560F" w:rsidRDefault="0092560F" w:rsidP="00E5516B">
                    <w:pPr>
                      <w:jc w:val="center"/>
                      <w:rPr>
                        <w:rFonts w:cs="Arial"/>
                        <w:szCs w:val="21"/>
                      </w:rPr>
                    </w:pPr>
                    <w:r>
                      <w:rPr>
                        <w:rFonts w:cs="Arial" w:hint="eastAsia"/>
                        <w:szCs w:val="21"/>
                        <w:lang w:val="en-GB"/>
                      </w:rPr>
                      <w:t>主要经营地</w:t>
                    </w:r>
                  </w:p>
                </w:tc>
              </w:sdtContent>
            </w:sdt>
            <w:sdt>
              <w:sdtPr>
                <w:tag w:val="_PLD_591af8ff23104790a7ac5dbb3278e185"/>
                <w:id w:val="1696188341"/>
                <w:lock w:val="sdtLocked"/>
              </w:sdtPr>
              <w:sdtEndPr/>
              <w:sdtContent>
                <w:tc>
                  <w:tcPr>
                    <w:tcW w:w="1153" w:type="pct"/>
                    <w:vMerge w:val="restart"/>
                    <w:shd w:val="clear" w:color="auto" w:fill="auto"/>
                    <w:vAlign w:val="center"/>
                  </w:tcPr>
                  <w:p w:rsidR="0092560F" w:rsidRDefault="0092560F" w:rsidP="0092560F">
                    <w:pPr>
                      <w:jc w:val="center"/>
                      <w:rPr>
                        <w:rFonts w:cs="Arial"/>
                        <w:szCs w:val="21"/>
                      </w:rPr>
                    </w:pPr>
                    <w:r>
                      <w:rPr>
                        <w:rFonts w:cs="Arial" w:hint="eastAsia"/>
                        <w:szCs w:val="21"/>
                        <w:lang w:val="en-GB"/>
                      </w:rPr>
                      <w:t>注册地</w:t>
                    </w:r>
                  </w:p>
                </w:tc>
              </w:sdtContent>
            </w:sdt>
            <w:sdt>
              <w:sdtPr>
                <w:tag w:val="_PLD_00f166f7d07d4fab80fa91c95fb5d089"/>
                <w:id w:val="-740480770"/>
                <w:lock w:val="sdtLocked"/>
              </w:sdtPr>
              <w:sdtEndPr/>
              <w:sdtContent>
                <w:tc>
                  <w:tcPr>
                    <w:tcW w:w="691" w:type="pct"/>
                    <w:vMerge w:val="restart"/>
                    <w:shd w:val="clear" w:color="auto" w:fill="auto"/>
                    <w:vAlign w:val="center"/>
                  </w:tcPr>
                  <w:p w:rsidR="0092560F" w:rsidRDefault="0092560F" w:rsidP="00E5516B">
                    <w:pPr>
                      <w:jc w:val="center"/>
                      <w:rPr>
                        <w:rFonts w:cs="Arial"/>
                        <w:szCs w:val="21"/>
                      </w:rPr>
                    </w:pPr>
                    <w:r>
                      <w:rPr>
                        <w:rFonts w:cs="Arial" w:hint="eastAsia"/>
                        <w:szCs w:val="21"/>
                        <w:lang w:val="en-GB"/>
                      </w:rPr>
                      <w:t>业务性质</w:t>
                    </w:r>
                  </w:p>
                </w:tc>
              </w:sdtContent>
            </w:sdt>
            <w:sdt>
              <w:sdtPr>
                <w:tag w:val="_PLD_312b40f444994b628fc2b8c3e4c90fdc"/>
                <w:id w:val="-107283982"/>
                <w:lock w:val="sdtLocked"/>
              </w:sdtPr>
              <w:sdtEndPr/>
              <w:sdtContent>
                <w:tc>
                  <w:tcPr>
                    <w:tcW w:w="846" w:type="pct"/>
                    <w:gridSpan w:val="2"/>
                    <w:shd w:val="clear" w:color="auto" w:fill="auto"/>
                    <w:vAlign w:val="center"/>
                  </w:tcPr>
                  <w:p w:rsidR="0092560F" w:rsidRDefault="0092560F" w:rsidP="0092560F">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494841198"/>
                <w:lock w:val="sdtLocked"/>
              </w:sdtPr>
              <w:sdtEndPr/>
              <w:sdtContent>
                <w:tc>
                  <w:tcPr>
                    <w:tcW w:w="618" w:type="pct"/>
                    <w:vMerge w:val="restart"/>
                    <w:shd w:val="clear" w:color="auto" w:fill="auto"/>
                    <w:vAlign w:val="center"/>
                  </w:tcPr>
                  <w:p w:rsidR="0092560F" w:rsidRDefault="0092560F" w:rsidP="0092560F">
                    <w:pPr>
                      <w:jc w:val="center"/>
                      <w:rPr>
                        <w:rFonts w:cs="Arial"/>
                        <w:szCs w:val="21"/>
                        <w:lang w:val="en-GB"/>
                      </w:rPr>
                    </w:pPr>
                    <w:r>
                      <w:rPr>
                        <w:rFonts w:cs="Arial" w:hint="eastAsia"/>
                        <w:szCs w:val="21"/>
                        <w:lang w:val="en-GB"/>
                      </w:rPr>
                      <w:t>取得</w:t>
                    </w:r>
                  </w:p>
                  <w:p w:rsidR="0092560F" w:rsidRDefault="0092560F" w:rsidP="0092560F">
                    <w:pPr>
                      <w:jc w:val="center"/>
                      <w:rPr>
                        <w:rFonts w:cs="Arial"/>
                        <w:szCs w:val="21"/>
                        <w:lang w:val="en-GB"/>
                      </w:rPr>
                    </w:pPr>
                    <w:r>
                      <w:rPr>
                        <w:rFonts w:cs="Arial" w:hint="eastAsia"/>
                        <w:szCs w:val="21"/>
                        <w:lang w:val="en-GB"/>
                      </w:rPr>
                      <w:t>方式</w:t>
                    </w:r>
                  </w:p>
                </w:tc>
              </w:sdtContent>
            </w:sdt>
          </w:tr>
          <w:tr w:rsidR="0092560F" w:rsidTr="00E5516B">
            <w:trPr>
              <w:trHeight w:val="278"/>
            </w:trPr>
            <w:tc>
              <w:tcPr>
                <w:tcW w:w="1000" w:type="pct"/>
                <w:vMerge/>
                <w:shd w:val="clear" w:color="auto" w:fill="auto"/>
                <w:vAlign w:val="center"/>
              </w:tcPr>
              <w:p w:rsidR="0092560F" w:rsidRDefault="0092560F" w:rsidP="0092560F">
                <w:pPr>
                  <w:rPr>
                    <w:rFonts w:cs="Arial"/>
                    <w:szCs w:val="21"/>
                  </w:rPr>
                </w:pPr>
              </w:p>
            </w:tc>
            <w:tc>
              <w:tcPr>
                <w:tcW w:w="693" w:type="pct"/>
                <w:vMerge/>
                <w:shd w:val="clear" w:color="auto" w:fill="auto"/>
                <w:vAlign w:val="center"/>
              </w:tcPr>
              <w:p w:rsidR="0092560F" w:rsidRDefault="0092560F" w:rsidP="00E5516B">
                <w:pPr>
                  <w:jc w:val="center"/>
                  <w:rPr>
                    <w:rFonts w:cs="Arial"/>
                    <w:szCs w:val="21"/>
                  </w:rPr>
                </w:pPr>
              </w:p>
            </w:tc>
            <w:tc>
              <w:tcPr>
                <w:tcW w:w="1153" w:type="pct"/>
                <w:vMerge/>
                <w:shd w:val="clear" w:color="auto" w:fill="auto"/>
                <w:vAlign w:val="center"/>
              </w:tcPr>
              <w:p w:rsidR="0092560F" w:rsidRDefault="0092560F" w:rsidP="0092560F">
                <w:pPr>
                  <w:rPr>
                    <w:rFonts w:cs="Arial"/>
                    <w:szCs w:val="21"/>
                  </w:rPr>
                </w:pPr>
              </w:p>
            </w:tc>
            <w:tc>
              <w:tcPr>
                <w:tcW w:w="691" w:type="pct"/>
                <w:vMerge/>
                <w:shd w:val="clear" w:color="auto" w:fill="auto"/>
                <w:vAlign w:val="center"/>
              </w:tcPr>
              <w:p w:rsidR="0092560F" w:rsidRDefault="0092560F" w:rsidP="00E5516B">
                <w:pPr>
                  <w:jc w:val="center"/>
                  <w:rPr>
                    <w:rFonts w:cs="Arial"/>
                    <w:szCs w:val="21"/>
                  </w:rPr>
                </w:pPr>
              </w:p>
            </w:tc>
            <w:sdt>
              <w:sdtPr>
                <w:tag w:val="_PLD_ab045acafe9d4890848568705ddd5475"/>
                <w:id w:val="-1466954278"/>
                <w:lock w:val="sdtLocked"/>
              </w:sdtPr>
              <w:sdtEndPr/>
              <w:sdtContent>
                <w:tc>
                  <w:tcPr>
                    <w:tcW w:w="384" w:type="pct"/>
                    <w:shd w:val="clear" w:color="auto" w:fill="auto"/>
                    <w:vAlign w:val="center"/>
                  </w:tcPr>
                  <w:p w:rsidR="0092560F" w:rsidRDefault="0092560F" w:rsidP="0092560F">
                    <w:pPr>
                      <w:jc w:val="center"/>
                      <w:rPr>
                        <w:rFonts w:cs="Arial"/>
                        <w:szCs w:val="21"/>
                      </w:rPr>
                    </w:pPr>
                    <w:r>
                      <w:rPr>
                        <w:rFonts w:cs="Arial" w:hint="eastAsia"/>
                        <w:szCs w:val="21"/>
                        <w:lang w:val="en-GB"/>
                      </w:rPr>
                      <w:t>直接</w:t>
                    </w:r>
                  </w:p>
                </w:tc>
              </w:sdtContent>
            </w:sdt>
            <w:sdt>
              <w:sdtPr>
                <w:tag w:val="_PLD_78e5db032e5044cba22bc40c16ee940a"/>
                <w:id w:val="-1651595599"/>
                <w:lock w:val="sdtLocked"/>
              </w:sdtPr>
              <w:sdtEndPr/>
              <w:sdtContent>
                <w:tc>
                  <w:tcPr>
                    <w:tcW w:w="461" w:type="pct"/>
                    <w:shd w:val="clear" w:color="auto" w:fill="auto"/>
                    <w:vAlign w:val="center"/>
                  </w:tcPr>
                  <w:p w:rsidR="0092560F" w:rsidRDefault="0092560F" w:rsidP="0092560F">
                    <w:pPr>
                      <w:jc w:val="center"/>
                      <w:rPr>
                        <w:rFonts w:cs="Arial"/>
                        <w:szCs w:val="21"/>
                      </w:rPr>
                    </w:pPr>
                    <w:r>
                      <w:rPr>
                        <w:rFonts w:cs="Arial" w:hint="eastAsia"/>
                        <w:szCs w:val="21"/>
                        <w:lang w:val="en-GB"/>
                      </w:rPr>
                      <w:t>间接</w:t>
                    </w:r>
                  </w:p>
                </w:tc>
              </w:sdtContent>
            </w:sdt>
            <w:tc>
              <w:tcPr>
                <w:tcW w:w="618" w:type="pct"/>
                <w:vMerge/>
              </w:tcPr>
              <w:p w:rsidR="0092560F" w:rsidRDefault="0092560F" w:rsidP="0092560F">
                <w:pPr>
                  <w:rPr>
                    <w:rFonts w:cs="Arial"/>
                    <w:szCs w:val="21"/>
                  </w:rPr>
                </w:pPr>
              </w:p>
            </w:tc>
          </w:tr>
          <w:sdt>
            <w:sdtPr>
              <w:rPr>
                <w:szCs w:val="21"/>
              </w:rPr>
              <w:alias w:val="企业合并及合并财务报表明细"/>
              <w:tag w:val="_GBC_986bfe326d834fea9d2920637e286f21"/>
              <w:id w:val="853992470"/>
              <w:lock w:val="sdtLocked"/>
            </w:sdtPr>
            <w:sdtEndPr/>
            <w:sdtContent>
              <w:tr w:rsidR="0092560F" w:rsidTr="00E5516B">
                <w:tc>
                  <w:tcPr>
                    <w:tcW w:w="1000" w:type="pct"/>
                  </w:tcPr>
                  <w:p w:rsidR="0092560F" w:rsidRDefault="0092560F" w:rsidP="0092560F">
                    <w:pPr>
                      <w:rPr>
                        <w:szCs w:val="21"/>
                      </w:rPr>
                    </w:pPr>
                    <w:r>
                      <w:t>江苏吴中医药集团有限公司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苏州吴中经济开发区东吴南路2号</w:t>
                    </w:r>
                  </w:p>
                </w:tc>
                <w:tc>
                  <w:tcPr>
                    <w:tcW w:w="691" w:type="pct"/>
                    <w:vAlign w:val="center"/>
                  </w:tcPr>
                  <w:p w:rsidR="0092560F" w:rsidRDefault="0092560F" w:rsidP="00E5516B">
                    <w:pPr>
                      <w:jc w:val="center"/>
                      <w:rPr>
                        <w:szCs w:val="21"/>
                      </w:rPr>
                    </w:pPr>
                    <w:r>
                      <w:t>医药产业</w:t>
                    </w:r>
                  </w:p>
                </w:tc>
                <w:tc>
                  <w:tcPr>
                    <w:tcW w:w="384" w:type="pct"/>
                    <w:vAlign w:val="center"/>
                  </w:tcPr>
                  <w:p w:rsidR="0092560F" w:rsidRDefault="0092560F" w:rsidP="00E5516B">
                    <w:pPr>
                      <w:jc w:val="center"/>
                      <w:rPr>
                        <w:szCs w:val="21"/>
                      </w:rPr>
                    </w:pPr>
                    <w:r>
                      <w:t>100</w:t>
                    </w:r>
                  </w:p>
                </w:tc>
                <w:tc>
                  <w:tcPr>
                    <w:tcW w:w="461" w:type="pct"/>
                    <w:vAlign w:val="center"/>
                  </w:tcPr>
                  <w:p w:rsidR="0092560F" w:rsidRDefault="0092560F" w:rsidP="00E5516B">
                    <w:pPr>
                      <w:jc w:val="center"/>
                      <w:rPr>
                        <w:szCs w:val="21"/>
                      </w:rPr>
                    </w:pP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870443189"/>
              <w:lock w:val="sdtLocked"/>
            </w:sdtPr>
            <w:sdtEndPr/>
            <w:sdtContent>
              <w:tr w:rsidR="0092560F" w:rsidTr="00E5516B">
                <w:tc>
                  <w:tcPr>
                    <w:tcW w:w="1000" w:type="pct"/>
                  </w:tcPr>
                  <w:p w:rsidR="0092560F" w:rsidRDefault="0092560F" w:rsidP="0092560F">
                    <w:pPr>
                      <w:rPr>
                        <w:szCs w:val="21"/>
                      </w:rPr>
                    </w:pPr>
                    <w:r>
                      <w:t>江苏吴中医药销售有限公司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江苏省苏州市吴中区东方大道988号</w:t>
                    </w:r>
                  </w:p>
                </w:tc>
                <w:tc>
                  <w:tcPr>
                    <w:tcW w:w="691" w:type="pct"/>
                    <w:vAlign w:val="center"/>
                  </w:tcPr>
                  <w:p w:rsidR="0092560F" w:rsidRDefault="0092560F" w:rsidP="00E5516B">
                    <w:pPr>
                      <w:jc w:val="center"/>
                      <w:rPr>
                        <w:szCs w:val="21"/>
                      </w:rPr>
                    </w:pPr>
                    <w:r>
                      <w:t>医药销售</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818181979"/>
              <w:lock w:val="sdtLocked"/>
            </w:sdtPr>
            <w:sdtEndPr/>
            <w:sdtContent>
              <w:tr w:rsidR="0092560F" w:rsidTr="00E5516B">
                <w:tc>
                  <w:tcPr>
                    <w:tcW w:w="1000" w:type="pct"/>
                  </w:tcPr>
                  <w:p w:rsidR="0092560F" w:rsidRDefault="0092560F" w:rsidP="0092560F">
                    <w:pPr>
                      <w:rPr>
                        <w:szCs w:val="21"/>
                      </w:rPr>
                    </w:pPr>
                    <w:r>
                      <w:t>江苏吴中海利国际贸易有限公司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江苏省苏州市吴中区东方大道988号</w:t>
                    </w:r>
                  </w:p>
                </w:tc>
                <w:tc>
                  <w:tcPr>
                    <w:tcW w:w="691" w:type="pct"/>
                    <w:vAlign w:val="center"/>
                  </w:tcPr>
                  <w:p w:rsidR="0092560F" w:rsidRDefault="0092560F" w:rsidP="00E5516B">
                    <w:pPr>
                      <w:jc w:val="center"/>
                      <w:rPr>
                        <w:szCs w:val="21"/>
                      </w:rPr>
                    </w:pPr>
                    <w:r>
                      <w:t>进出口贸易</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360252492"/>
              <w:lock w:val="sdtLocked"/>
            </w:sdtPr>
            <w:sdtEndPr/>
            <w:sdtContent>
              <w:tr w:rsidR="0092560F" w:rsidTr="00E5516B">
                <w:tc>
                  <w:tcPr>
                    <w:tcW w:w="1000" w:type="pct"/>
                  </w:tcPr>
                  <w:p w:rsidR="0092560F" w:rsidRDefault="0092560F" w:rsidP="0092560F">
                    <w:pPr>
                      <w:rPr>
                        <w:szCs w:val="21"/>
                      </w:rPr>
                    </w:pPr>
                    <w:r>
                      <w:t>江苏吴中苏药开发有限公司</w:t>
                    </w:r>
                  </w:p>
                </w:tc>
                <w:tc>
                  <w:tcPr>
                    <w:tcW w:w="693" w:type="pct"/>
                    <w:vAlign w:val="center"/>
                  </w:tcPr>
                  <w:p w:rsidR="0092560F" w:rsidRDefault="0092560F" w:rsidP="00E5516B">
                    <w:pPr>
                      <w:jc w:val="center"/>
                      <w:rPr>
                        <w:szCs w:val="21"/>
                      </w:rPr>
                    </w:pPr>
                    <w:r>
                      <w:t>南京</w:t>
                    </w:r>
                  </w:p>
                </w:tc>
                <w:tc>
                  <w:tcPr>
                    <w:tcW w:w="1153" w:type="pct"/>
                  </w:tcPr>
                  <w:p w:rsidR="0092560F" w:rsidRDefault="0092560F" w:rsidP="0092560F">
                    <w:pPr>
                      <w:rPr>
                        <w:szCs w:val="21"/>
                      </w:rPr>
                    </w:pPr>
                    <w:r>
                      <w:t>南京市经济开发区（鼓楼区马家街26号）</w:t>
                    </w:r>
                  </w:p>
                </w:tc>
                <w:tc>
                  <w:tcPr>
                    <w:tcW w:w="691" w:type="pct"/>
                    <w:vAlign w:val="center"/>
                  </w:tcPr>
                  <w:p w:rsidR="0092560F" w:rsidRDefault="0092560F" w:rsidP="00E5516B">
                    <w:pPr>
                      <w:jc w:val="center"/>
                      <w:rPr>
                        <w:szCs w:val="21"/>
                      </w:rPr>
                    </w:pPr>
                    <w:r>
                      <w:t>医药研发</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302042445"/>
              <w:lock w:val="sdtLocked"/>
            </w:sdtPr>
            <w:sdtEndPr/>
            <w:sdtContent>
              <w:tr w:rsidR="0092560F" w:rsidTr="00E5516B">
                <w:tc>
                  <w:tcPr>
                    <w:tcW w:w="1000" w:type="pct"/>
                  </w:tcPr>
                  <w:p w:rsidR="0092560F" w:rsidRDefault="0092560F" w:rsidP="0092560F">
                    <w:pPr>
                      <w:rPr>
                        <w:szCs w:val="21"/>
                      </w:rPr>
                    </w:pPr>
                    <w:r>
                      <w:t>江苏苏吴中进出口有限公司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江苏省苏州市吴中区东方大道988号</w:t>
                    </w:r>
                  </w:p>
                </w:tc>
                <w:tc>
                  <w:tcPr>
                    <w:tcW w:w="691" w:type="pct"/>
                    <w:vAlign w:val="center"/>
                  </w:tcPr>
                  <w:p w:rsidR="0092560F" w:rsidRDefault="0092560F" w:rsidP="00E5516B">
                    <w:pPr>
                      <w:jc w:val="center"/>
                      <w:rPr>
                        <w:szCs w:val="21"/>
                      </w:rPr>
                    </w:pPr>
                    <w:r>
                      <w:t>进出口贸易</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2076693704"/>
              <w:lock w:val="sdtLocked"/>
            </w:sdtPr>
            <w:sdtEndPr/>
            <w:sdtContent>
              <w:tr w:rsidR="0092560F" w:rsidTr="00E5516B">
                <w:tc>
                  <w:tcPr>
                    <w:tcW w:w="1000" w:type="pct"/>
                  </w:tcPr>
                  <w:p w:rsidR="0092560F" w:rsidRDefault="0092560F" w:rsidP="0092560F">
                    <w:pPr>
                      <w:rPr>
                        <w:szCs w:val="21"/>
                      </w:rPr>
                    </w:pPr>
                    <w:r>
                      <w:t>江苏中吴置业有限公司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江苏省苏州市吴中区东方大道988号</w:t>
                    </w:r>
                  </w:p>
                </w:tc>
                <w:tc>
                  <w:tcPr>
                    <w:tcW w:w="691" w:type="pct"/>
                    <w:vAlign w:val="center"/>
                  </w:tcPr>
                  <w:p w:rsidR="0092560F" w:rsidRDefault="0092560F" w:rsidP="00E5516B">
                    <w:pPr>
                      <w:jc w:val="center"/>
                      <w:rPr>
                        <w:szCs w:val="21"/>
                      </w:rPr>
                    </w:pPr>
                    <w:r>
                      <w:t>房地产开发</w:t>
                    </w:r>
                  </w:p>
                </w:tc>
                <w:tc>
                  <w:tcPr>
                    <w:tcW w:w="384" w:type="pct"/>
                    <w:vAlign w:val="center"/>
                  </w:tcPr>
                  <w:p w:rsidR="0092560F" w:rsidRDefault="0092560F" w:rsidP="00E5516B">
                    <w:pPr>
                      <w:jc w:val="center"/>
                      <w:rPr>
                        <w:szCs w:val="21"/>
                      </w:rPr>
                    </w:pPr>
                    <w:r>
                      <w:t>100</w:t>
                    </w:r>
                  </w:p>
                </w:tc>
                <w:tc>
                  <w:tcPr>
                    <w:tcW w:w="461" w:type="pct"/>
                    <w:vAlign w:val="center"/>
                  </w:tcPr>
                  <w:p w:rsidR="0092560F" w:rsidRDefault="0092560F" w:rsidP="00E5516B">
                    <w:pPr>
                      <w:jc w:val="center"/>
                      <w:rPr>
                        <w:szCs w:val="21"/>
                      </w:rPr>
                    </w:pP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552115592"/>
              <w:lock w:val="sdtLocked"/>
            </w:sdtPr>
            <w:sdtEndPr/>
            <w:sdtContent>
              <w:tr w:rsidR="0092560F" w:rsidTr="00E5516B">
                <w:tc>
                  <w:tcPr>
                    <w:tcW w:w="1000" w:type="pct"/>
                  </w:tcPr>
                  <w:p w:rsidR="0092560F" w:rsidRDefault="0092560F" w:rsidP="0092560F">
                    <w:pPr>
                      <w:rPr>
                        <w:szCs w:val="21"/>
                      </w:rPr>
                    </w:pPr>
                    <w:r>
                      <w:t>宿迁市苏宿置业有限公司</w:t>
                    </w:r>
                  </w:p>
                </w:tc>
                <w:tc>
                  <w:tcPr>
                    <w:tcW w:w="693" w:type="pct"/>
                    <w:vAlign w:val="center"/>
                  </w:tcPr>
                  <w:p w:rsidR="0092560F" w:rsidRDefault="0092560F" w:rsidP="00E5516B">
                    <w:pPr>
                      <w:jc w:val="center"/>
                      <w:rPr>
                        <w:szCs w:val="21"/>
                      </w:rPr>
                    </w:pPr>
                    <w:r>
                      <w:t>宿迁</w:t>
                    </w:r>
                  </w:p>
                </w:tc>
                <w:tc>
                  <w:tcPr>
                    <w:tcW w:w="1153" w:type="pct"/>
                  </w:tcPr>
                  <w:p w:rsidR="0092560F" w:rsidRDefault="0092560F" w:rsidP="0092560F">
                    <w:pPr>
                      <w:rPr>
                        <w:szCs w:val="21"/>
                      </w:rPr>
                    </w:pPr>
                    <w:r>
                      <w:t>江苏宿城经济开发区双庄镇通湖大道西侧</w:t>
                    </w:r>
                  </w:p>
                </w:tc>
                <w:tc>
                  <w:tcPr>
                    <w:tcW w:w="691" w:type="pct"/>
                    <w:vAlign w:val="center"/>
                  </w:tcPr>
                  <w:p w:rsidR="0092560F" w:rsidRDefault="0092560F" w:rsidP="00E5516B">
                    <w:pPr>
                      <w:jc w:val="center"/>
                      <w:rPr>
                        <w:szCs w:val="21"/>
                      </w:rPr>
                    </w:pPr>
                    <w:r>
                      <w:t>房地产开发</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73.75</w:t>
                    </w:r>
                  </w:p>
                </w:tc>
                <w:tc>
                  <w:tcPr>
                    <w:tcW w:w="618" w:type="pct"/>
                    <w:vAlign w:val="center"/>
                  </w:tcPr>
                  <w:p w:rsidR="0092560F" w:rsidRDefault="0092560F" w:rsidP="00E5516B">
                    <w:pPr>
                      <w:jc w:val="center"/>
                      <w:rPr>
                        <w:szCs w:val="21"/>
                      </w:rPr>
                    </w:pPr>
                    <w:r>
                      <w:t>非同一控制下企业合并</w:t>
                    </w:r>
                  </w:p>
                </w:tc>
              </w:tr>
            </w:sdtContent>
          </w:sdt>
          <w:sdt>
            <w:sdtPr>
              <w:rPr>
                <w:szCs w:val="21"/>
              </w:rPr>
              <w:alias w:val="企业合并及合并财务报表明细"/>
              <w:tag w:val="_GBC_986bfe326d834fea9d2920637e286f21"/>
              <w:id w:val="653028994"/>
              <w:lock w:val="sdtLocked"/>
            </w:sdtPr>
            <w:sdtEndPr/>
            <w:sdtContent>
              <w:tr w:rsidR="0092560F" w:rsidTr="00E5516B">
                <w:tc>
                  <w:tcPr>
                    <w:tcW w:w="1000" w:type="pct"/>
                  </w:tcPr>
                  <w:p w:rsidR="0092560F" w:rsidRDefault="0092560F" w:rsidP="0092560F">
                    <w:pPr>
                      <w:rPr>
                        <w:szCs w:val="21"/>
                      </w:rPr>
                    </w:pPr>
                    <w:r>
                      <w:t>苏州隆兴置业有限公司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苏州市吴中区木渎镇香港一号路3幢-8</w:t>
                    </w:r>
                  </w:p>
                </w:tc>
                <w:tc>
                  <w:tcPr>
                    <w:tcW w:w="691" w:type="pct"/>
                    <w:vAlign w:val="center"/>
                  </w:tcPr>
                  <w:p w:rsidR="0092560F" w:rsidRDefault="0092560F" w:rsidP="00E5516B">
                    <w:pPr>
                      <w:jc w:val="center"/>
                      <w:rPr>
                        <w:szCs w:val="21"/>
                      </w:rPr>
                    </w:pPr>
                    <w:r>
                      <w:t>房地产开发</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非同一控制下企业合并</w:t>
                    </w:r>
                  </w:p>
                </w:tc>
              </w:tr>
            </w:sdtContent>
          </w:sdt>
          <w:sdt>
            <w:sdtPr>
              <w:rPr>
                <w:szCs w:val="21"/>
              </w:rPr>
              <w:alias w:val="企业合并及合并财务报表明细"/>
              <w:tag w:val="_GBC_986bfe326d834fea9d2920637e286f21"/>
              <w:id w:val="-891025936"/>
              <w:lock w:val="sdtLocked"/>
            </w:sdtPr>
            <w:sdtEndPr/>
            <w:sdtContent>
              <w:tr w:rsidR="0092560F" w:rsidTr="00E5516B">
                <w:tc>
                  <w:tcPr>
                    <w:tcW w:w="1000" w:type="pct"/>
                  </w:tcPr>
                  <w:p w:rsidR="0092560F" w:rsidRDefault="0092560F" w:rsidP="0092560F">
                    <w:pPr>
                      <w:rPr>
                        <w:szCs w:val="21"/>
                      </w:rPr>
                    </w:pPr>
                    <w:r>
                      <w:t>苏州中吴物业管理有限公司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苏州市吴中区东吴北路68号1幢506室</w:t>
                    </w:r>
                  </w:p>
                </w:tc>
                <w:tc>
                  <w:tcPr>
                    <w:tcW w:w="691" w:type="pct"/>
                    <w:vAlign w:val="center"/>
                  </w:tcPr>
                  <w:p w:rsidR="0092560F" w:rsidRDefault="0092560F" w:rsidP="00E5516B">
                    <w:pPr>
                      <w:jc w:val="center"/>
                      <w:rPr>
                        <w:szCs w:val="21"/>
                      </w:rPr>
                    </w:pPr>
                    <w:r>
                      <w:t>物业管理</w:t>
                    </w:r>
                  </w:p>
                </w:tc>
                <w:tc>
                  <w:tcPr>
                    <w:tcW w:w="384" w:type="pct"/>
                    <w:vAlign w:val="center"/>
                  </w:tcPr>
                  <w:p w:rsidR="0092560F" w:rsidRDefault="0092560F" w:rsidP="00E5516B">
                    <w:pPr>
                      <w:jc w:val="center"/>
                      <w:rPr>
                        <w:szCs w:val="21"/>
                      </w:rPr>
                    </w:pPr>
                    <w:r>
                      <w:t>100</w:t>
                    </w:r>
                  </w:p>
                </w:tc>
                <w:tc>
                  <w:tcPr>
                    <w:tcW w:w="461" w:type="pct"/>
                    <w:vAlign w:val="center"/>
                  </w:tcPr>
                  <w:p w:rsidR="0092560F" w:rsidRDefault="0092560F" w:rsidP="00E5516B">
                    <w:pPr>
                      <w:jc w:val="center"/>
                      <w:rPr>
                        <w:szCs w:val="21"/>
                      </w:rPr>
                    </w:pP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31989219"/>
              <w:lock w:val="sdtLocked"/>
            </w:sdtPr>
            <w:sdtEndPr/>
            <w:sdtContent>
              <w:tr w:rsidR="0092560F" w:rsidTr="00E5516B">
                <w:tc>
                  <w:tcPr>
                    <w:tcW w:w="1000" w:type="pct"/>
                  </w:tcPr>
                  <w:p w:rsidR="0092560F" w:rsidRDefault="0092560F" w:rsidP="0092560F">
                    <w:pPr>
                      <w:rPr>
                        <w:szCs w:val="21"/>
                      </w:rPr>
                    </w:pPr>
                    <w:r>
                      <w:t>宿迁市吴中家天下物业服务有限公司</w:t>
                    </w:r>
                  </w:p>
                </w:tc>
                <w:tc>
                  <w:tcPr>
                    <w:tcW w:w="693" w:type="pct"/>
                    <w:vAlign w:val="center"/>
                  </w:tcPr>
                  <w:p w:rsidR="0092560F" w:rsidRDefault="0092560F" w:rsidP="00E5516B">
                    <w:pPr>
                      <w:jc w:val="center"/>
                      <w:rPr>
                        <w:szCs w:val="21"/>
                      </w:rPr>
                    </w:pPr>
                    <w:r>
                      <w:t>宿迁</w:t>
                    </w:r>
                  </w:p>
                </w:tc>
                <w:tc>
                  <w:tcPr>
                    <w:tcW w:w="1153" w:type="pct"/>
                  </w:tcPr>
                  <w:p w:rsidR="0092560F" w:rsidRDefault="0092560F" w:rsidP="00A471CC">
                    <w:pPr>
                      <w:rPr>
                        <w:szCs w:val="21"/>
                      </w:rPr>
                    </w:pPr>
                    <w:r>
                      <w:t>宿迁</w:t>
                    </w:r>
                    <w:r w:rsidR="00A471CC">
                      <w:rPr>
                        <w:rFonts w:hint="eastAsia"/>
                      </w:rPr>
                      <w:t>市</w:t>
                    </w:r>
                    <w:r>
                      <w:t>青海湖路家天下花园8号楼黄海路11-6号</w:t>
                    </w:r>
                  </w:p>
                </w:tc>
                <w:tc>
                  <w:tcPr>
                    <w:tcW w:w="691" w:type="pct"/>
                    <w:vAlign w:val="center"/>
                  </w:tcPr>
                  <w:p w:rsidR="0092560F" w:rsidRDefault="0092560F" w:rsidP="00E5516B">
                    <w:pPr>
                      <w:jc w:val="center"/>
                      <w:rPr>
                        <w:szCs w:val="21"/>
                      </w:rPr>
                    </w:pPr>
                    <w:r>
                      <w:t>物业管理</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240871691"/>
              <w:lock w:val="sdtLocked"/>
            </w:sdtPr>
            <w:sdtEndPr/>
            <w:sdtContent>
              <w:tr w:rsidR="0092560F" w:rsidTr="00E5516B">
                <w:tc>
                  <w:tcPr>
                    <w:tcW w:w="1000" w:type="pct"/>
                  </w:tcPr>
                  <w:p w:rsidR="0092560F" w:rsidRDefault="0092560F" w:rsidP="0092560F">
                    <w:pPr>
                      <w:rPr>
                        <w:szCs w:val="21"/>
                      </w:rPr>
                    </w:pPr>
                    <w:r>
                      <w:t>响水恒利达科技化工有限公司</w:t>
                    </w:r>
                  </w:p>
                </w:tc>
                <w:tc>
                  <w:tcPr>
                    <w:tcW w:w="693" w:type="pct"/>
                    <w:vAlign w:val="center"/>
                  </w:tcPr>
                  <w:p w:rsidR="0092560F" w:rsidRDefault="0092560F" w:rsidP="00E5516B">
                    <w:pPr>
                      <w:jc w:val="center"/>
                      <w:rPr>
                        <w:szCs w:val="21"/>
                      </w:rPr>
                    </w:pPr>
                    <w:r>
                      <w:t>响水县</w:t>
                    </w:r>
                  </w:p>
                </w:tc>
                <w:tc>
                  <w:tcPr>
                    <w:tcW w:w="1153" w:type="pct"/>
                  </w:tcPr>
                  <w:p w:rsidR="0092560F" w:rsidRDefault="0092560F" w:rsidP="0092560F">
                    <w:pPr>
                      <w:rPr>
                        <w:szCs w:val="21"/>
                      </w:rPr>
                    </w:pPr>
                    <w:r>
                      <w:t>江苏响水生态化工园区内（大湾村七组）</w:t>
                    </w:r>
                  </w:p>
                </w:tc>
                <w:tc>
                  <w:tcPr>
                    <w:tcW w:w="691" w:type="pct"/>
                    <w:vAlign w:val="center"/>
                  </w:tcPr>
                  <w:p w:rsidR="0092560F" w:rsidRDefault="0092560F" w:rsidP="00E5516B">
                    <w:pPr>
                      <w:jc w:val="center"/>
                      <w:rPr>
                        <w:szCs w:val="21"/>
                      </w:rPr>
                    </w:pPr>
                    <w:r>
                      <w:t>化工生产</w:t>
                    </w:r>
                  </w:p>
                </w:tc>
                <w:tc>
                  <w:tcPr>
                    <w:tcW w:w="384" w:type="pct"/>
                    <w:vAlign w:val="center"/>
                  </w:tcPr>
                  <w:p w:rsidR="0092560F" w:rsidRDefault="0092560F" w:rsidP="00E5516B">
                    <w:pPr>
                      <w:jc w:val="center"/>
                      <w:rPr>
                        <w:szCs w:val="21"/>
                      </w:rPr>
                    </w:pPr>
                    <w:r>
                      <w:t>100</w:t>
                    </w:r>
                  </w:p>
                </w:tc>
                <w:tc>
                  <w:tcPr>
                    <w:tcW w:w="461" w:type="pct"/>
                    <w:vAlign w:val="center"/>
                  </w:tcPr>
                  <w:p w:rsidR="0092560F" w:rsidRDefault="0092560F" w:rsidP="00E5516B">
                    <w:pPr>
                      <w:jc w:val="center"/>
                      <w:rPr>
                        <w:szCs w:val="21"/>
                      </w:rPr>
                    </w:pPr>
                  </w:p>
                </w:tc>
                <w:tc>
                  <w:tcPr>
                    <w:tcW w:w="618" w:type="pct"/>
                    <w:vAlign w:val="center"/>
                  </w:tcPr>
                  <w:p w:rsidR="0092560F" w:rsidRDefault="0092560F" w:rsidP="00E5516B">
                    <w:pPr>
                      <w:jc w:val="center"/>
                      <w:rPr>
                        <w:szCs w:val="21"/>
                      </w:rPr>
                    </w:pPr>
                    <w:r>
                      <w:t>非同一控制下企业合并</w:t>
                    </w:r>
                  </w:p>
                </w:tc>
              </w:tr>
            </w:sdtContent>
          </w:sdt>
          <w:sdt>
            <w:sdtPr>
              <w:rPr>
                <w:szCs w:val="21"/>
              </w:rPr>
              <w:alias w:val="企业合并及合并财务报表明细"/>
              <w:tag w:val="_GBC_986bfe326d834fea9d2920637e286f21"/>
              <w:id w:val="1062061359"/>
              <w:lock w:val="sdtLocked"/>
            </w:sdtPr>
            <w:sdtEndPr/>
            <w:sdtContent>
              <w:tr w:rsidR="0092560F" w:rsidTr="00E5516B">
                <w:tc>
                  <w:tcPr>
                    <w:tcW w:w="1000" w:type="pct"/>
                  </w:tcPr>
                  <w:p w:rsidR="0092560F" w:rsidRDefault="0092560F" w:rsidP="0092560F">
                    <w:pPr>
                      <w:rPr>
                        <w:szCs w:val="21"/>
                      </w:rPr>
                    </w:pPr>
                    <w:r>
                      <w:t>苏州恒信化工有限公司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苏州吴中经济开发区郭巷街道东方大道988号1幢12楼</w:t>
                    </w:r>
                  </w:p>
                </w:tc>
                <w:tc>
                  <w:tcPr>
                    <w:tcW w:w="691" w:type="pct"/>
                    <w:vAlign w:val="center"/>
                  </w:tcPr>
                  <w:p w:rsidR="0092560F" w:rsidRDefault="0092560F" w:rsidP="00E5516B">
                    <w:pPr>
                      <w:jc w:val="center"/>
                      <w:rPr>
                        <w:szCs w:val="21"/>
                      </w:rPr>
                    </w:pPr>
                    <w:r>
                      <w:t>化工产品销售</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非同一控制下企业合并</w:t>
                    </w:r>
                  </w:p>
                </w:tc>
              </w:tr>
            </w:sdtContent>
          </w:sdt>
          <w:sdt>
            <w:sdtPr>
              <w:rPr>
                <w:szCs w:val="21"/>
              </w:rPr>
              <w:alias w:val="企业合并及合并财务报表明细"/>
              <w:tag w:val="_GBC_986bfe326d834fea9d2920637e286f21"/>
              <w:id w:val="-136807605"/>
              <w:lock w:val="sdtLocked"/>
            </w:sdtPr>
            <w:sdtEndPr/>
            <w:sdtContent>
              <w:tr w:rsidR="0092560F" w:rsidTr="00E5516B">
                <w:tc>
                  <w:tcPr>
                    <w:tcW w:w="1000" w:type="pct"/>
                  </w:tcPr>
                  <w:p w:rsidR="0092560F" w:rsidRDefault="0092560F" w:rsidP="0092560F">
                    <w:pPr>
                      <w:rPr>
                        <w:szCs w:val="21"/>
                      </w:rPr>
                    </w:pPr>
                    <w:r>
                      <w:t>江苏吴中医药产业投资有限公司</w:t>
                    </w:r>
                  </w:p>
                </w:tc>
                <w:tc>
                  <w:tcPr>
                    <w:tcW w:w="693" w:type="pct"/>
                    <w:vAlign w:val="center"/>
                  </w:tcPr>
                  <w:p w:rsidR="0092560F" w:rsidRDefault="0092560F" w:rsidP="00E5516B">
                    <w:pPr>
                      <w:jc w:val="center"/>
                      <w:rPr>
                        <w:szCs w:val="21"/>
                      </w:rPr>
                    </w:pPr>
                    <w:r>
                      <w:t>苏州</w:t>
                    </w:r>
                  </w:p>
                </w:tc>
                <w:tc>
                  <w:tcPr>
                    <w:tcW w:w="1153" w:type="pct"/>
                  </w:tcPr>
                  <w:p w:rsidR="0092560F" w:rsidRDefault="0092560F" w:rsidP="0092560F">
                    <w:pPr>
                      <w:rPr>
                        <w:szCs w:val="21"/>
                      </w:rPr>
                    </w:pPr>
                    <w:r>
                      <w:t>苏州吴中经济开发区郭巷街道东方大道988号1幢304室</w:t>
                    </w:r>
                  </w:p>
                </w:tc>
                <w:tc>
                  <w:tcPr>
                    <w:tcW w:w="691" w:type="pct"/>
                    <w:vAlign w:val="center"/>
                  </w:tcPr>
                  <w:p w:rsidR="0092560F" w:rsidRDefault="0092560F" w:rsidP="00E5516B">
                    <w:pPr>
                      <w:jc w:val="center"/>
                      <w:rPr>
                        <w:szCs w:val="21"/>
                      </w:rPr>
                    </w:pPr>
                    <w:r>
                      <w:t>医药产业投资</w:t>
                    </w:r>
                  </w:p>
                </w:tc>
                <w:tc>
                  <w:tcPr>
                    <w:tcW w:w="384" w:type="pct"/>
                    <w:vAlign w:val="center"/>
                  </w:tcPr>
                  <w:p w:rsidR="0092560F" w:rsidRDefault="0092560F" w:rsidP="00E5516B">
                    <w:pPr>
                      <w:jc w:val="center"/>
                      <w:rPr>
                        <w:szCs w:val="21"/>
                      </w:rPr>
                    </w:pPr>
                    <w:r>
                      <w:t>100</w:t>
                    </w:r>
                  </w:p>
                </w:tc>
                <w:tc>
                  <w:tcPr>
                    <w:tcW w:w="461" w:type="pct"/>
                    <w:vAlign w:val="center"/>
                  </w:tcPr>
                  <w:p w:rsidR="0092560F" w:rsidRDefault="0092560F" w:rsidP="00E5516B">
                    <w:pPr>
                      <w:jc w:val="center"/>
                      <w:rPr>
                        <w:szCs w:val="21"/>
                      </w:rPr>
                    </w:pP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049799715"/>
              <w:lock w:val="sdtLocked"/>
            </w:sdtPr>
            <w:sdtEndPr/>
            <w:sdtContent>
              <w:tr w:rsidR="0092560F" w:rsidTr="00E5516B">
                <w:tc>
                  <w:tcPr>
                    <w:tcW w:w="1000" w:type="pct"/>
                  </w:tcPr>
                  <w:p w:rsidR="0092560F" w:rsidRDefault="0092560F" w:rsidP="0092560F">
                    <w:pPr>
                      <w:rPr>
                        <w:szCs w:val="21"/>
                      </w:rPr>
                    </w:pPr>
                    <w:r>
                      <w:t>杭州吴中医药产业投资有限公司</w:t>
                    </w:r>
                  </w:p>
                </w:tc>
                <w:tc>
                  <w:tcPr>
                    <w:tcW w:w="693" w:type="pct"/>
                    <w:vAlign w:val="center"/>
                  </w:tcPr>
                  <w:p w:rsidR="0092560F" w:rsidRDefault="0092560F" w:rsidP="00E5516B">
                    <w:pPr>
                      <w:jc w:val="center"/>
                      <w:rPr>
                        <w:szCs w:val="21"/>
                      </w:rPr>
                    </w:pPr>
                    <w:r>
                      <w:t>杭州</w:t>
                    </w:r>
                  </w:p>
                </w:tc>
                <w:tc>
                  <w:tcPr>
                    <w:tcW w:w="1153" w:type="pct"/>
                  </w:tcPr>
                  <w:p w:rsidR="0092560F" w:rsidRDefault="0092560F" w:rsidP="0092560F">
                    <w:pPr>
                      <w:rPr>
                        <w:szCs w:val="21"/>
                      </w:rPr>
                    </w:pPr>
                    <w:r>
                      <w:t>浙江省杭州市西湖区北山街道白沙泉64号103室</w:t>
                    </w:r>
                  </w:p>
                </w:tc>
                <w:tc>
                  <w:tcPr>
                    <w:tcW w:w="691" w:type="pct"/>
                    <w:vAlign w:val="center"/>
                  </w:tcPr>
                  <w:p w:rsidR="0092560F" w:rsidRDefault="0092560F" w:rsidP="00E5516B">
                    <w:pPr>
                      <w:jc w:val="center"/>
                      <w:rPr>
                        <w:szCs w:val="21"/>
                      </w:rPr>
                    </w:pPr>
                    <w:r>
                      <w:t>医药产业投资</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218180844"/>
              <w:lock w:val="sdtLocked"/>
            </w:sdtPr>
            <w:sdtEndPr/>
            <w:sdtContent>
              <w:tr w:rsidR="0092560F" w:rsidTr="00E5516B">
                <w:tc>
                  <w:tcPr>
                    <w:tcW w:w="1000" w:type="pct"/>
                  </w:tcPr>
                  <w:p w:rsidR="0092560F" w:rsidRDefault="0092560F" w:rsidP="0092560F">
                    <w:pPr>
                      <w:rPr>
                        <w:szCs w:val="21"/>
                      </w:rPr>
                    </w:pPr>
                    <w:r>
                      <w:t>中吴贸易发展(杭州)有限公司</w:t>
                    </w:r>
                  </w:p>
                </w:tc>
                <w:tc>
                  <w:tcPr>
                    <w:tcW w:w="693" w:type="pct"/>
                    <w:vAlign w:val="center"/>
                  </w:tcPr>
                  <w:p w:rsidR="0092560F" w:rsidRDefault="0092560F" w:rsidP="00E5516B">
                    <w:pPr>
                      <w:jc w:val="center"/>
                      <w:rPr>
                        <w:szCs w:val="21"/>
                      </w:rPr>
                    </w:pPr>
                    <w:r>
                      <w:t>杭州</w:t>
                    </w:r>
                  </w:p>
                </w:tc>
                <w:tc>
                  <w:tcPr>
                    <w:tcW w:w="1153" w:type="pct"/>
                  </w:tcPr>
                  <w:p w:rsidR="0092560F" w:rsidRDefault="0092560F" w:rsidP="0092560F">
                    <w:pPr>
                      <w:rPr>
                        <w:szCs w:val="21"/>
                      </w:rPr>
                    </w:pPr>
                    <w:r>
                      <w:t>浙江省杭州市西湖区古荡街道西溪新座6幢2号门611、612室</w:t>
                    </w:r>
                  </w:p>
                </w:tc>
                <w:tc>
                  <w:tcPr>
                    <w:tcW w:w="691" w:type="pct"/>
                    <w:vAlign w:val="center"/>
                  </w:tcPr>
                  <w:p w:rsidR="0092560F" w:rsidRDefault="0092560F" w:rsidP="00E5516B">
                    <w:pPr>
                      <w:jc w:val="center"/>
                      <w:rPr>
                        <w:szCs w:val="21"/>
                      </w:rPr>
                    </w:pPr>
                    <w:r>
                      <w:t>贸易批发</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sdt>
            <w:sdtPr>
              <w:rPr>
                <w:szCs w:val="21"/>
              </w:rPr>
              <w:alias w:val="企业合并及合并财务报表明细"/>
              <w:tag w:val="_GBC_986bfe326d834fea9d2920637e286f21"/>
              <w:id w:val="-1632009346"/>
              <w:lock w:val="sdtLocked"/>
            </w:sdtPr>
            <w:sdtEndPr/>
            <w:sdtContent>
              <w:tr w:rsidR="0092560F" w:rsidTr="00E5516B">
                <w:tc>
                  <w:tcPr>
                    <w:tcW w:w="1000" w:type="pct"/>
                  </w:tcPr>
                  <w:p w:rsidR="0092560F" w:rsidRDefault="0092560F" w:rsidP="0092560F">
                    <w:pPr>
                      <w:rPr>
                        <w:szCs w:val="21"/>
                      </w:rPr>
                    </w:pPr>
                    <w:r>
                      <w:t>江西吴中医药销售有限公司</w:t>
                    </w:r>
                  </w:p>
                </w:tc>
                <w:tc>
                  <w:tcPr>
                    <w:tcW w:w="693" w:type="pct"/>
                    <w:vAlign w:val="center"/>
                  </w:tcPr>
                  <w:p w:rsidR="0092560F" w:rsidRDefault="0092560F" w:rsidP="00E5516B">
                    <w:pPr>
                      <w:jc w:val="center"/>
                      <w:rPr>
                        <w:szCs w:val="21"/>
                      </w:rPr>
                    </w:pPr>
                    <w:r>
                      <w:t>江西新余市</w:t>
                    </w:r>
                  </w:p>
                </w:tc>
                <w:tc>
                  <w:tcPr>
                    <w:tcW w:w="1153" w:type="pct"/>
                  </w:tcPr>
                  <w:p w:rsidR="0092560F" w:rsidRDefault="0092560F" w:rsidP="0092560F">
                    <w:pPr>
                      <w:rPr>
                        <w:szCs w:val="21"/>
                      </w:rPr>
                    </w:pPr>
                    <w:r>
                      <w:t>江西省新余市渝水区世纪大道18号健康产业园2栋301、302</w:t>
                    </w:r>
                  </w:p>
                </w:tc>
                <w:tc>
                  <w:tcPr>
                    <w:tcW w:w="691" w:type="pct"/>
                    <w:vAlign w:val="center"/>
                  </w:tcPr>
                  <w:p w:rsidR="0092560F" w:rsidRDefault="0092560F" w:rsidP="00E5516B">
                    <w:pPr>
                      <w:jc w:val="center"/>
                      <w:rPr>
                        <w:szCs w:val="21"/>
                      </w:rPr>
                    </w:pPr>
                    <w:r>
                      <w:t>医药销售</w:t>
                    </w:r>
                  </w:p>
                </w:tc>
                <w:tc>
                  <w:tcPr>
                    <w:tcW w:w="384" w:type="pct"/>
                    <w:vAlign w:val="center"/>
                  </w:tcPr>
                  <w:p w:rsidR="0092560F" w:rsidRDefault="0092560F" w:rsidP="00E5516B">
                    <w:pPr>
                      <w:jc w:val="center"/>
                      <w:rPr>
                        <w:szCs w:val="21"/>
                      </w:rPr>
                    </w:pPr>
                  </w:p>
                </w:tc>
                <w:tc>
                  <w:tcPr>
                    <w:tcW w:w="461" w:type="pct"/>
                    <w:vAlign w:val="center"/>
                  </w:tcPr>
                  <w:p w:rsidR="0092560F" w:rsidRDefault="0092560F" w:rsidP="00E5516B">
                    <w:pPr>
                      <w:jc w:val="center"/>
                      <w:rPr>
                        <w:szCs w:val="21"/>
                      </w:rPr>
                    </w:pPr>
                    <w:r>
                      <w:t>100</w:t>
                    </w:r>
                  </w:p>
                </w:tc>
                <w:tc>
                  <w:tcPr>
                    <w:tcW w:w="618" w:type="pct"/>
                    <w:vAlign w:val="center"/>
                  </w:tcPr>
                  <w:p w:rsidR="0092560F" w:rsidRDefault="0092560F" w:rsidP="00E5516B">
                    <w:pPr>
                      <w:jc w:val="center"/>
                      <w:rPr>
                        <w:szCs w:val="21"/>
                      </w:rPr>
                    </w:pPr>
                    <w:r>
                      <w:t>投资设立</w:t>
                    </w:r>
                  </w:p>
                </w:tc>
              </w:tr>
            </w:sdtContent>
          </w:sdt>
        </w:tbl>
      </w:sdtContent>
    </w:sdt>
    <w:p w:rsidR="00497A79" w:rsidRDefault="00497A79">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rsidR="00497A79" w:rsidRDefault="00011E94">
          <w:pPr>
            <w:pStyle w:val="4"/>
            <w:numPr>
              <w:ilvl w:val="3"/>
              <w:numId w:val="6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ContentLocked"/>
            <w:placeholder>
              <w:docPart w:val="GBC22222222222222222222222222222"/>
            </w:placeholder>
          </w:sdtPr>
          <w:sdtEndPr/>
          <w:sdtContent>
            <w:p w:rsidR="00497A79" w:rsidRDefault="00011E94">
              <w:r>
                <w:fldChar w:fldCharType="begin"/>
              </w:r>
              <w:r w:rsidR="0092560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83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75"/>
            <w:gridCol w:w="1478"/>
            <w:gridCol w:w="1658"/>
            <w:gridCol w:w="1664"/>
            <w:gridCol w:w="1581"/>
          </w:tblGrid>
          <w:tr w:rsidR="00032EF1" w:rsidTr="00032EF1">
            <w:trPr>
              <w:trHeight w:val="241"/>
            </w:trPr>
            <w:sdt>
              <w:sdtPr>
                <w:tag w:val="_PLD_214f5d23d0ff4cd08577f444026e3bf2"/>
                <w:id w:val="-218357975"/>
                <w:lock w:val="sdtLocked"/>
              </w:sdtPr>
              <w:sdtEndPr/>
              <w:sdtContent>
                <w:tc>
                  <w:tcPr>
                    <w:tcW w:w="1357" w:type="pct"/>
                    <w:tcBorders>
                      <w:top w:val="single" w:sz="4" w:space="0" w:color="auto"/>
                      <w:left w:val="single" w:sz="4" w:space="0" w:color="auto"/>
                      <w:bottom w:val="single" w:sz="6" w:space="0" w:color="auto"/>
                      <w:right w:val="single" w:sz="6" w:space="0" w:color="auto"/>
                    </w:tcBorders>
                    <w:shd w:val="clear" w:color="auto" w:fill="auto"/>
                    <w:vAlign w:val="center"/>
                  </w:tcPr>
                  <w:p w:rsidR="00032EF1" w:rsidRDefault="00032EF1" w:rsidP="006A5581">
                    <w:pPr>
                      <w:jc w:val="center"/>
                      <w:rPr>
                        <w:rFonts w:cs="Arial"/>
                        <w:szCs w:val="21"/>
                      </w:rPr>
                    </w:pPr>
                    <w:r>
                      <w:rPr>
                        <w:rFonts w:cs="Arial" w:hint="eastAsia"/>
                        <w:szCs w:val="21"/>
                        <w:lang w:val="en-GB"/>
                      </w:rPr>
                      <w:t>子公司名称</w:t>
                    </w:r>
                  </w:p>
                </w:tc>
              </w:sdtContent>
            </w:sdt>
            <w:sdt>
              <w:sdtPr>
                <w:tag w:val="_PLD_8f337a5f047e4f5eb2e03caf3b5ce2bb"/>
                <w:id w:val="-1558162467"/>
                <w:lock w:val="sdtLocked"/>
              </w:sdtPr>
              <w:sdtEndPr/>
              <w:sdtContent>
                <w:tc>
                  <w:tcPr>
                    <w:tcW w:w="844" w:type="pct"/>
                    <w:tcBorders>
                      <w:top w:val="single" w:sz="4" w:space="0" w:color="auto"/>
                      <w:left w:val="single" w:sz="6" w:space="0" w:color="auto"/>
                      <w:bottom w:val="single" w:sz="6" w:space="0" w:color="auto"/>
                      <w:right w:val="single" w:sz="6" w:space="0" w:color="auto"/>
                    </w:tcBorders>
                    <w:shd w:val="clear" w:color="auto" w:fill="auto"/>
                    <w:vAlign w:val="center"/>
                  </w:tcPr>
                  <w:p w:rsidR="00032EF1" w:rsidRDefault="00032EF1" w:rsidP="006A5581">
                    <w:pPr>
                      <w:jc w:val="center"/>
                      <w:rPr>
                        <w:rFonts w:cs="Arial"/>
                        <w:bCs/>
                        <w:szCs w:val="21"/>
                        <w:lang w:val="en-GB"/>
                      </w:rPr>
                    </w:pPr>
                    <w:r>
                      <w:rPr>
                        <w:rFonts w:cs="Arial" w:hint="eastAsia"/>
                        <w:bCs/>
                        <w:szCs w:val="21"/>
                        <w:lang w:val="en-GB"/>
                      </w:rPr>
                      <w:t>少数股东持股</w:t>
                    </w:r>
                  </w:p>
                  <w:p w:rsidR="00032EF1" w:rsidRDefault="00032EF1" w:rsidP="006A5581">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1727447707"/>
                <w:lock w:val="sdtLocked"/>
              </w:sdtPr>
              <w:sdtEndPr/>
              <w:sdtContent>
                <w:tc>
                  <w:tcPr>
                    <w:tcW w:w="947" w:type="pct"/>
                    <w:tcBorders>
                      <w:top w:val="single" w:sz="4" w:space="0" w:color="auto"/>
                      <w:left w:val="single" w:sz="6" w:space="0" w:color="auto"/>
                      <w:bottom w:val="single" w:sz="6" w:space="0" w:color="auto"/>
                      <w:right w:val="single" w:sz="6" w:space="0" w:color="auto"/>
                    </w:tcBorders>
                    <w:shd w:val="clear" w:color="auto" w:fill="auto"/>
                    <w:vAlign w:val="center"/>
                  </w:tcPr>
                  <w:p w:rsidR="00032EF1" w:rsidRDefault="00032EF1" w:rsidP="006A5581">
                    <w:pPr>
                      <w:jc w:val="center"/>
                      <w:rPr>
                        <w:rFonts w:cs="Arial"/>
                        <w:szCs w:val="21"/>
                      </w:rPr>
                    </w:pPr>
                    <w:r>
                      <w:rPr>
                        <w:rFonts w:cs="Arial" w:hint="eastAsia"/>
                        <w:bCs/>
                        <w:szCs w:val="21"/>
                        <w:lang w:val="en-GB"/>
                      </w:rPr>
                      <w:t>本期归属于少数股东的损益</w:t>
                    </w:r>
                  </w:p>
                </w:tc>
              </w:sdtContent>
            </w:sdt>
            <w:sdt>
              <w:sdtPr>
                <w:tag w:val="_PLD_4154a89239e54416bb4c7ab182b0ae5a"/>
                <w:id w:val="-1927260389"/>
                <w:lock w:val="sdtLocked"/>
              </w:sdtPr>
              <w:sdtEndPr/>
              <w:sdtContent>
                <w:tc>
                  <w:tcPr>
                    <w:tcW w:w="950" w:type="pct"/>
                    <w:tcBorders>
                      <w:top w:val="single" w:sz="4" w:space="0" w:color="auto"/>
                      <w:left w:val="single" w:sz="6" w:space="0" w:color="auto"/>
                      <w:bottom w:val="single" w:sz="6" w:space="0" w:color="auto"/>
                      <w:right w:val="single" w:sz="6" w:space="0" w:color="auto"/>
                    </w:tcBorders>
                    <w:shd w:val="clear" w:color="auto" w:fill="auto"/>
                    <w:vAlign w:val="center"/>
                  </w:tcPr>
                  <w:p w:rsidR="00032EF1" w:rsidRDefault="00032EF1" w:rsidP="006A5581">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50457939"/>
                <w:lock w:val="sdtLocked"/>
              </w:sdtPr>
              <w:sdtEndPr/>
              <w:sdtContent>
                <w:tc>
                  <w:tcPr>
                    <w:tcW w:w="903" w:type="pct"/>
                    <w:tcBorders>
                      <w:top w:val="single" w:sz="4" w:space="0" w:color="auto"/>
                      <w:left w:val="single" w:sz="6" w:space="0" w:color="auto"/>
                      <w:bottom w:val="single" w:sz="6" w:space="0" w:color="auto"/>
                      <w:right w:val="single" w:sz="4" w:space="0" w:color="auto"/>
                    </w:tcBorders>
                    <w:shd w:val="clear" w:color="auto" w:fill="auto"/>
                    <w:vAlign w:val="center"/>
                  </w:tcPr>
                  <w:p w:rsidR="00032EF1" w:rsidRDefault="00032EF1" w:rsidP="006A5581">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243255480"/>
              <w:lock w:val="sdtLocked"/>
            </w:sdtPr>
            <w:sdtEndPr/>
            <w:sdtContent>
              <w:tr w:rsidR="00032EF1" w:rsidTr="00E5516B">
                <w:tc>
                  <w:tcPr>
                    <w:tcW w:w="1357" w:type="pct"/>
                    <w:tcBorders>
                      <w:top w:val="single" w:sz="6" w:space="0" w:color="auto"/>
                      <w:left w:val="single" w:sz="4" w:space="0" w:color="auto"/>
                      <w:bottom w:val="single" w:sz="4" w:space="0" w:color="auto"/>
                      <w:right w:val="single" w:sz="6" w:space="0" w:color="auto"/>
                    </w:tcBorders>
                  </w:tcPr>
                  <w:p w:rsidR="00032EF1" w:rsidRDefault="00032EF1" w:rsidP="006A5581">
                    <w:pPr>
                      <w:rPr>
                        <w:szCs w:val="21"/>
                      </w:rPr>
                    </w:pPr>
                    <w:r>
                      <w:t>宿迁市苏宿置业有限公司（注1））</w:t>
                    </w:r>
                  </w:p>
                </w:tc>
                <w:tc>
                  <w:tcPr>
                    <w:tcW w:w="844"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Cs w:val="21"/>
                      </w:rPr>
                    </w:pPr>
                    <w:r>
                      <w:rPr>
                        <w:rFonts w:hint="eastAsia"/>
                        <w:szCs w:val="21"/>
                      </w:rPr>
                      <w:t>26.25</w:t>
                    </w:r>
                  </w:p>
                </w:tc>
                <w:tc>
                  <w:tcPr>
                    <w:tcW w:w="947"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 w:val="24"/>
                      </w:rPr>
                    </w:pPr>
                    <w:r>
                      <w:rPr>
                        <w:rFonts w:hint="eastAsia"/>
                      </w:rPr>
                      <w:t>-38,682.03</w:t>
                    </w:r>
                  </w:p>
                  <w:p w:rsidR="00032EF1" w:rsidRDefault="00032EF1" w:rsidP="00E5516B">
                    <w:pPr>
                      <w:jc w:val="right"/>
                      <w:rPr>
                        <w:szCs w:val="21"/>
                      </w:rPr>
                    </w:pPr>
                  </w:p>
                </w:tc>
                <w:tc>
                  <w:tcPr>
                    <w:tcW w:w="950"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Cs w:val="21"/>
                      </w:rPr>
                    </w:pPr>
                  </w:p>
                </w:tc>
                <w:tc>
                  <w:tcPr>
                    <w:tcW w:w="903" w:type="pct"/>
                    <w:tcBorders>
                      <w:top w:val="single" w:sz="6" w:space="0" w:color="auto"/>
                      <w:left w:val="single" w:sz="6" w:space="0" w:color="auto"/>
                      <w:bottom w:val="single" w:sz="4" w:space="0" w:color="auto"/>
                      <w:right w:val="single" w:sz="4" w:space="0" w:color="auto"/>
                    </w:tcBorders>
                    <w:vAlign w:val="center"/>
                  </w:tcPr>
                  <w:p w:rsidR="00032EF1" w:rsidRDefault="00032EF1" w:rsidP="00E5516B">
                    <w:pPr>
                      <w:jc w:val="right"/>
                      <w:rPr>
                        <w:sz w:val="24"/>
                      </w:rPr>
                    </w:pPr>
                    <w:r>
                      <w:rPr>
                        <w:rFonts w:hint="eastAsia"/>
                      </w:rPr>
                      <w:t>15,985,956.61</w:t>
                    </w:r>
                  </w:p>
                  <w:p w:rsidR="00032EF1" w:rsidRDefault="00032EF1" w:rsidP="00E5516B">
                    <w:pPr>
                      <w:jc w:val="right"/>
                      <w:rPr>
                        <w:szCs w:val="21"/>
                      </w:rPr>
                    </w:pPr>
                  </w:p>
                </w:tc>
              </w:tr>
            </w:sdtContent>
          </w:sdt>
          <w:sdt>
            <w:sdtPr>
              <w:rPr>
                <w:szCs w:val="21"/>
              </w:rPr>
              <w:alias w:val="重要的非全资子公司明细"/>
              <w:tag w:val="_GBC_786318b12f804986888adc0492796ebd"/>
              <w:id w:val="-1059401462"/>
              <w:lock w:val="sdtLocked"/>
            </w:sdtPr>
            <w:sdtEndPr/>
            <w:sdtContent>
              <w:tr w:rsidR="00032EF1" w:rsidTr="00E5516B">
                <w:tc>
                  <w:tcPr>
                    <w:tcW w:w="1357" w:type="pct"/>
                    <w:tcBorders>
                      <w:top w:val="single" w:sz="6" w:space="0" w:color="auto"/>
                      <w:left w:val="single" w:sz="4" w:space="0" w:color="auto"/>
                      <w:bottom w:val="single" w:sz="4" w:space="0" w:color="auto"/>
                      <w:right w:val="single" w:sz="6" w:space="0" w:color="auto"/>
                    </w:tcBorders>
                  </w:tcPr>
                  <w:p w:rsidR="00032EF1" w:rsidRDefault="00032EF1" w:rsidP="006A5581">
                    <w:pPr>
                      <w:rPr>
                        <w:szCs w:val="21"/>
                      </w:rPr>
                    </w:pPr>
                    <w:r>
                      <w:t>苏州隆兴置业有限公司（注2））</w:t>
                    </w:r>
                  </w:p>
                </w:tc>
                <w:tc>
                  <w:tcPr>
                    <w:tcW w:w="844"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Cs w:val="21"/>
                      </w:rPr>
                    </w:pPr>
                  </w:p>
                </w:tc>
                <w:tc>
                  <w:tcPr>
                    <w:tcW w:w="947"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 w:val="24"/>
                      </w:rPr>
                    </w:pPr>
                    <w:r>
                      <w:rPr>
                        <w:rFonts w:hint="eastAsia"/>
                      </w:rPr>
                      <w:t>-266,045.46</w:t>
                    </w:r>
                  </w:p>
                  <w:p w:rsidR="00032EF1" w:rsidRDefault="00032EF1" w:rsidP="00E5516B">
                    <w:pPr>
                      <w:jc w:val="right"/>
                      <w:rPr>
                        <w:szCs w:val="21"/>
                      </w:rPr>
                    </w:pPr>
                  </w:p>
                </w:tc>
                <w:tc>
                  <w:tcPr>
                    <w:tcW w:w="950" w:type="pct"/>
                    <w:tcBorders>
                      <w:top w:val="single" w:sz="6" w:space="0" w:color="auto"/>
                      <w:left w:val="single" w:sz="6" w:space="0" w:color="auto"/>
                      <w:bottom w:val="single" w:sz="4" w:space="0" w:color="auto"/>
                      <w:right w:val="single" w:sz="6" w:space="0" w:color="auto"/>
                    </w:tcBorders>
                    <w:vAlign w:val="center"/>
                  </w:tcPr>
                  <w:p w:rsidR="00032EF1" w:rsidRDefault="00032EF1" w:rsidP="00E5516B">
                    <w:pPr>
                      <w:jc w:val="right"/>
                      <w:rPr>
                        <w:szCs w:val="21"/>
                      </w:rPr>
                    </w:pPr>
                  </w:p>
                </w:tc>
                <w:tc>
                  <w:tcPr>
                    <w:tcW w:w="903" w:type="pct"/>
                    <w:tcBorders>
                      <w:top w:val="single" w:sz="6" w:space="0" w:color="auto"/>
                      <w:left w:val="single" w:sz="6" w:space="0" w:color="auto"/>
                      <w:bottom w:val="single" w:sz="4" w:space="0" w:color="auto"/>
                      <w:right w:val="single" w:sz="4" w:space="0" w:color="auto"/>
                    </w:tcBorders>
                    <w:vAlign w:val="center"/>
                  </w:tcPr>
                  <w:p w:rsidR="00032EF1" w:rsidRDefault="00032EF1" w:rsidP="00E5516B">
                    <w:pPr>
                      <w:jc w:val="right"/>
                      <w:rPr>
                        <w:sz w:val="24"/>
                      </w:rPr>
                    </w:pPr>
                    <w:r>
                      <w:rPr>
                        <w:rFonts w:hint="eastAsia"/>
                      </w:rPr>
                      <w:t>-324,220.01</w:t>
                    </w:r>
                  </w:p>
                  <w:p w:rsidR="00032EF1" w:rsidRDefault="00032EF1" w:rsidP="00E5516B">
                    <w:pPr>
                      <w:jc w:val="right"/>
                      <w:rPr>
                        <w:szCs w:val="21"/>
                      </w:rPr>
                    </w:pPr>
                  </w:p>
                </w:tc>
              </w:tr>
            </w:sdtContent>
          </w:sdt>
        </w:tbl>
        <w:p w:rsidR="00497A79" w:rsidRDefault="00011E94">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ContentLocked"/>
            <w:placeholder>
              <w:docPart w:val="GBC22222222222222222222222222222"/>
            </w:placeholder>
          </w:sdtPr>
          <w:sdtEndPr/>
          <w:sdtContent>
            <w:p w:rsidR="00497A79" w:rsidRDefault="00011E94">
              <w:pPr>
                <w:rPr>
                  <w:rFonts w:cs="Arial"/>
                  <w:szCs w:val="21"/>
                </w:rPr>
              </w:pPr>
              <w:r>
                <w:rPr>
                  <w:rFonts w:cs="Arial"/>
                  <w:szCs w:val="21"/>
                </w:rPr>
                <w:fldChar w:fldCharType="begin"/>
              </w:r>
              <w:r w:rsidR="00032EF1">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
          <w:sdtPr>
            <w:rPr>
              <w:rFonts w:cs="Arial"/>
              <w:szCs w:val="21"/>
            </w:rPr>
            <w:alias w:val="子公司少数股东的持股比例不同于表决权比例的原因说明"/>
            <w:tag w:val="_GBC_fbc604c8ca7f4a248fbf762126693e45"/>
            <w:id w:val="-1609806030"/>
            <w:lock w:val="sdtLocked"/>
            <w:placeholder>
              <w:docPart w:val="GBC22222222222222222222222222222"/>
            </w:placeholder>
          </w:sdtPr>
          <w:sdtEndPr/>
          <w:sdtContent>
            <w:p w:rsidR="00032EF1" w:rsidRPr="00DE237D" w:rsidRDefault="00032EF1" w:rsidP="00032EF1">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注1：宿迁市苏宿置业有限公司股蒋晓华仅享有位于宿迁市“苏宿花园”南侧8</w:t>
              </w:r>
              <w:r w:rsidRPr="00DE237D">
                <w:rPr>
                  <w:rFonts w:asciiTheme="minorEastAsia" w:eastAsiaTheme="minorEastAsia" w:hAnsiTheme="minorEastAsia" w:cs="Arial"/>
                  <w:bCs/>
                  <w:szCs w:val="21"/>
                </w:rPr>
                <w:t>6.50</w:t>
              </w:r>
              <w:r w:rsidRPr="00DE237D">
                <w:rPr>
                  <w:rFonts w:asciiTheme="minorEastAsia" w:eastAsiaTheme="minorEastAsia" w:hAnsiTheme="minorEastAsia" w:cs="Arial" w:hint="eastAsia"/>
                  <w:bCs/>
                  <w:szCs w:val="21"/>
                </w:rPr>
                <w:t>亩土地的收益权，其他股东享有除“苏宿花园”南侧8</w:t>
              </w:r>
              <w:r w:rsidRPr="00DE237D">
                <w:rPr>
                  <w:rFonts w:asciiTheme="minorEastAsia" w:eastAsiaTheme="minorEastAsia" w:hAnsiTheme="minorEastAsia" w:cs="Arial"/>
                  <w:bCs/>
                  <w:szCs w:val="21"/>
                </w:rPr>
                <w:t>6.50</w:t>
              </w:r>
              <w:r w:rsidRPr="00DE237D">
                <w:rPr>
                  <w:rFonts w:asciiTheme="minorEastAsia" w:eastAsiaTheme="minorEastAsia" w:hAnsiTheme="minorEastAsia" w:cs="Arial" w:hint="eastAsia"/>
                  <w:bCs/>
                  <w:szCs w:val="21"/>
                </w:rPr>
                <w:t>亩土地收益权之外产生的利润。</w:t>
              </w:r>
            </w:p>
            <w:p w:rsidR="00032EF1" w:rsidRPr="00DE237D" w:rsidRDefault="00032EF1" w:rsidP="00032EF1">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注2：苏州隆兴置业下属金闾分公司在位于苏州市金闾区福强路西、黄花泾河东编号为2</w:t>
              </w:r>
              <w:r w:rsidRPr="00DE237D">
                <w:rPr>
                  <w:rFonts w:asciiTheme="minorEastAsia" w:eastAsiaTheme="minorEastAsia" w:hAnsiTheme="minorEastAsia" w:cs="Arial"/>
                  <w:bCs/>
                  <w:szCs w:val="21"/>
                </w:rPr>
                <w:t>010-G-18</w:t>
              </w:r>
              <w:r w:rsidRPr="00DE237D">
                <w:rPr>
                  <w:rFonts w:asciiTheme="minorEastAsia" w:eastAsiaTheme="minorEastAsia" w:hAnsiTheme="minorEastAsia" w:cs="Arial" w:hint="eastAsia"/>
                  <w:bCs/>
                  <w:szCs w:val="21"/>
                </w:rPr>
                <w:t>的国有建设用地为政府建设定销商品房项目，该项目系与其他方合作开发，该项目获得的收益或产生的亏损由合作双方各按5</w:t>
              </w:r>
              <w:r w:rsidRPr="00DE237D">
                <w:rPr>
                  <w:rFonts w:asciiTheme="minorEastAsia" w:eastAsiaTheme="minorEastAsia" w:hAnsiTheme="minorEastAsia" w:cs="Arial"/>
                  <w:bCs/>
                  <w:szCs w:val="21"/>
                </w:rPr>
                <w:t>0</w:t>
              </w:r>
              <w:r w:rsidRPr="00DE237D">
                <w:rPr>
                  <w:rFonts w:asciiTheme="minorEastAsia" w:eastAsiaTheme="minorEastAsia" w:hAnsiTheme="minorEastAsia" w:cs="Arial" w:hint="eastAsia"/>
                  <w:bCs/>
                  <w:szCs w:val="21"/>
                </w:rPr>
                <w:t>%的比例分享或承担。</w:t>
              </w:r>
            </w:p>
            <w:p w:rsidR="00497A79" w:rsidRDefault="00030B85">
              <w:pPr>
                <w:rPr>
                  <w:rFonts w:cs="Arial"/>
                  <w:szCs w:val="21"/>
                </w:rPr>
              </w:pPr>
            </w:p>
          </w:sdtContent>
        </w:sdt>
        <w:p w:rsidR="00497A79" w:rsidRDefault="00011E94">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ContentLocked"/>
            <w:placeholder>
              <w:docPart w:val="GBC22222222222222222222222222222"/>
            </w:placeholder>
          </w:sdtPr>
          <w:sdtEndPr/>
          <w:sdtContent>
            <w:p w:rsidR="00497A79" w:rsidRDefault="00011E94" w:rsidP="00032EF1">
              <w:pPr>
                <w:rPr>
                  <w:rFonts w:cs="Arial"/>
                  <w:szCs w:val="21"/>
                </w:rPr>
              </w:pPr>
              <w:r>
                <w:rPr>
                  <w:rFonts w:cs="Arial"/>
                  <w:szCs w:val="21"/>
                </w:rPr>
                <w:fldChar w:fldCharType="begin"/>
              </w:r>
              <w:r w:rsidR="00032EF1">
                <w:rPr>
                  <w:rFonts w:cs="Arial"/>
                  <w:szCs w:val="21"/>
                </w:rPr>
                <w:instrText xml:space="preserve"> MACROBUTTON  SnrToggleCheckbox □适用 </w:instrText>
              </w:r>
              <w:r>
                <w:rPr>
                  <w:rFonts w:cs="Arial"/>
                  <w:szCs w:val="21"/>
                </w:rPr>
                <w:fldChar w:fldCharType="end"/>
              </w:r>
              <w:r>
                <w:rPr>
                  <w:rFonts w:cs="Arial"/>
                  <w:szCs w:val="21"/>
                </w:rPr>
                <w:fldChar w:fldCharType="begin"/>
              </w:r>
              <w:r w:rsidR="00032EF1">
                <w:rPr>
                  <w:rFonts w:cs="Arial"/>
                  <w:szCs w:val="21"/>
                </w:rPr>
                <w:instrText xml:space="preserve"> MACROBUTTON  SnrToggleCheckbox √不适用 </w:instrText>
              </w:r>
              <w:r>
                <w:rPr>
                  <w:rFonts w:cs="Arial"/>
                  <w:szCs w:val="21"/>
                </w:rPr>
                <w:fldChar w:fldCharType="end"/>
              </w:r>
            </w:p>
          </w:sdtContent>
        </w:sdt>
      </w:sdtContent>
    </w:sdt>
    <w:p w:rsidR="00FE4B79" w:rsidRDefault="00FE4B79">
      <w:pPr>
        <w:rPr>
          <w:rFonts w:cs="Arial"/>
          <w:szCs w:val="21"/>
        </w:rPr>
        <w:sectPr w:rsidR="00FE4B79" w:rsidSect="008E732D">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rsidR="00497A79" w:rsidRDefault="00011E94">
          <w:pPr>
            <w:pStyle w:val="4"/>
            <w:numPr>
              <w:ilvl w:val="3"/>
              <w:numId w:val="6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ContentLocked"/>
            <w:placeholder>
              <w:docPart w:val="GBC22222222222222222222222222222"/>
            </w:placeholder>
          </w:sdtPr>
          <w:sdtEndPr/>
          <w:sdtContent>
            <w:p w:rsidR="00497A79" w:rsidRDefault="00011E94">
              <w:r>
                <w:fldChar w:fldCharType="begin"/>
              </w:r>
              <w:r w:rsidR="00FE4B79">
                <w:instrText xml:space="preserve"> MACROBUTTON  SnrToggleCheckbox √适用 </w:instrText>
              </w:r>
              <w:r>
                <w:fldChar w:fldCharType="end"/>
              </w:r>
              <w:r>
                <w:fldChar w:fldCharType="begin"/>
              </w:r>
              <w:r w:rsidR="00FE4B79">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032EF1">
                <w:rPr>
                  <w:rFonts w:hint="eastAsia"/>
                </w:rPr>
                <w:t>万元</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960"/>
            <w:gridCol w:w="1161"/>
            <w:gridCol w:w="1056"/>
            <w:gridCol w:w="1161"/>
            <w:gridCol w:w="1161"/>
            <w:gridCol w:w="864"/>
            <w:gridCol w:w="1161"/>
            <w:gridCol w:w="1161"/>
            <w:gridCol w:w="1056"/>
            <w:gridCol w:w="1161"/>
            <w:gridCol w:w="1161"/>
            <w:gridCol w:w="865"/>
            <w:gridCol w:w="1161"/>
          </w:tblGrid>
          <w:tr w:rsidR="00FE4B79" w:rsidTr="00FE4B79">
            <w:trPr>
              <w:trHeight w:val="241"/>
            </w:trPr>
            <w:sdt>
              <w:sdtPr>
                <w:tag w:val="_PLD_e65ae60c1beb4e5aa4e9c5250ffb188a"/>
                <w:id w:val="977958355"/>
                <w:lock w:val="sdtLocked"/>
              </w:sdtPr>
              <w:sdtEndPr/>
              <w:sdtContent>
                <w:tc>
                  <w:tcPr>
                    <w:tcW w:w="34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FE4B79" w:rsidRDefault="00FE4B79" w:rsidP="006A5581">
                    <w:pPr>
                      <w:ind w:right="-16"/>
                      <w:jc w:val="center"/>
                      <w:rPr>
                        <w:rFonts w:cs="Arial"/>
                        <w:bCs/>
                        <w:szCs w:val="21"/>
                      </w:rPr>
                    </w:pPr>
                    <w:r>
                      <w:rPr>
                        <w:rFonts w:cs="Arial" w:hint="eastAsia"/>
                        <w:bCs/>
                        <w:szCs w:val="21"/>
                        <w:lang w:val="en-GB"/>
                      </w:rPr>
                      <w:t>子公司名称</w:t>
                    </w:r>
                  </w:p>
                </w:tc>
              </w:sdtContent>
            </w:sdt>
            <w:sdt>
              <w:sdtPr>
                <w:tag w:val="_PLD_878e21e6ce5e466eb427e7200cc9e5bb"/>
                <w:id w:val="1990508224"/>
                <w:lock w:val="sdtLocked"/>
              </w:sdtPr>
              <w:sdtEndPr/>
              <w:sdtContent>
                <w:tc>
                  <w:tcPr>
                    <w:tcW w:w="2329"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FE4B79" w:rsidRDefault="00FE4B79" w:rsidP="006A5581">
                    <w:pPr>
                      <w:ind w:right="-16"/>
                      <w:jc w:val="center"/>
                      <w:rPr>
                        <w:rFonts w:cs="Arial"/>
                        <w:bCs/>
                        <w:szCs w:val="21"/>
                      </w:rPr>
                    </w:pPr>
                    <w:r>
                      <w:rPr>
                        <w:rFonts w:cs="Arial" w:hint="eastAsia"/>
                        <w:bCs/>
                        <w:szCs w:val="21"/>
                        <w:lang w:val="en-GB"/>
                      </w:rPr>
                      <w:t>期末余额</w:t>
                    </w:r>
                  </w:p>
                </w:tc>
              </w:sdtContent>
            </w:sdt>
            <w:sdt>
              <w:sdtPr>
                <w:tag w:val="_PLD_86b93e4e78424106874bd84d54fb24df"/>
                <w:id w:val="695971527"/>
                <w:lock w:val="sdtLocked"/>
              </w:sdtPr>
              <w:sdtEndPr/>
              <w:sdtContent>
                <w:tc>
                  <w:tcPr>
                    <w:tcW w:w="2330"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FE4B79" w:rsidRDefault="00FE4B79" w:rsidP="006A5581">
                    <w:pPr>
                      <w:ind w:right="-16"/>
                      <w:jc w:val="center"/>
                      <w:rPr>
                        <w:rFonts w:cs="Arial"/>
                        <w:bCs/>
                        <w:szCs w:val="21"/>
                      </w:rPr>
                    </w:pPr>
                    <w:r>
                      <w:rPr>
                        <w:rFonts w:cs="Arial" w:hint="eastAsia"/>
                        <w:bCs/>
                        <w:szCs w:val="21"/>
                        <w:lang w:val="en-GB"/>
                      </w:rPr>
                      <w:t>期初余额</w:t>
                    </w:r>
                  </w:p>
                </w:tc>
              </w:sdtContent>
            </w:sdt>
          </w:tr>
          <w:tr w:rsidR="00FE4B79" w:rsidTr="00FE4B79">
            <w:trPr>
              <w:trHeight w:val="241"/>
            </w:trPr>
            <w:tc>
              <w:tcPr>
                <w:tcW w:w="341" w:type="pct"/>
                <w:vMerge/>
                <w:tcBorders>
                  <w:top w:val="single" w:sz="4"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bCs/>
                    <w:szCs w:val="21"/>
                  </w:rPr>
                </w:pPr>
              </w:p>
            </w:tc>
            <w:sdt>
              <w:sdtPr>
                <w:tag w:val="_PLD_0154d63f3f2c482ebe0cf00460d87fbd"/>
                <w:id w:val="1586655492"/>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流动资产</w:t>
                    </w:r>
                  </w:p>
                </w:tc>
              </w:sdtContent>
            </w:sdt>
            <w:sdt>
              <w:sdtPr>
                <w:tag w:val="_PLD_0f817c02730447aca042c6a931d447e8"/>
                <w:id w:val="-35890557"/>
                <w:lock w:val="sdtLocked"/>
              </w:sdtPr>
              <w:sdtEndPr/>
              <w:sdtContent>
                <w:tc>
                  <w:tcPr>
                    <w:tcW w:w="375"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ind w:left="-40" w:right="-97"/>
                      <w:jc w:val="center"/>
                      <w:rPr>
                        <w:rFonts w:cs="Arial"/>
                        <w:szCs w:val="21"/>
                      </w:rPr>
                    </w:pPr>
                    <w:r>
                      <w:rPr>
                        <w:rFonts w:cs="Arial" w:hint="eastAsia"/>
                        <w:szCs w:val="21"/>
                        <w:lang w:val="en-GB"/>
                      </w:rPr>
                      <w:t>非流动资产</w:t>
                    </w:r>
                  </w:p>
                </w:tc>
              </w:sdtContent>
            </w:sdt>
            <w:sdt>
              <w:sdtPr>
                <w:tag w:val="_PLD_553e0814e94f491784b88cc5aa7d6adb"/>
                <w:id w:val="-1435813420"/>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资产合计</w:t>
                    </w:r>
                  </w:p>
                </w:tc>
              </w:sdtContent>
            </w:sdt>
            <w:sdt>
              <w:sdtPr>
                <w:tag w:val="_PLD_3db84901ffa544afb174531f0384a82f"/>
                <w:id w:val="-1160690313"/>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流动负债</w:t>
                    </w:r>
                  </w:p>
                </w:tc>
              </w:sdtContent>
            </w:sdt>
            <w:sdt>
              <w:sdtPr>
                <w:tag w:val="_PLD_50c217cc437b4c3496e1aab622fba053"/>
                <w:id w:val="1292788644"/>
                <w:lock w:val="sdtLocked"/>
              </w:sdtPr>
              <w:sdtEndPr/>
              <w:sdtContent>
                <w:tc>
                  <w:tcPr>
                    <w:tcW w:w="307"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ind w:left="-40" w:right="-97"/>
                      <w:jc w:val="center"/>
                      <w:rPr>
                        <w:rFonts w:cs="Arial"/>
                        <w:szCs w:val="21"/>
                      </w:rPr>
                    </w:pPr>
                    <w:r>
                      <w:rPr>
                        <w:rFonts w:cs="Arial" w:hint="eastAsia"/>
                        <w:szCs w:val="21"/>
                        <w:lang w:val="en-GB"/>
                      </w:rPr>
                      <w:t>非流动负债</w:t>
                    </w:r>
                  </w:p>
                </w:tc>
              </w:sdtContent>
            </w:sdt>
            <w:sdt>
              <w:sdtPr>
                <w:tag w:val="_PLD_ccd9a8d3652e4485a763cfb37eb6fa37"/>
                <w:id w:val="-643427338"/>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负债合计</w:t>
                    </w:r>
                  </w:p>
                </w:tc>
              </w:sdtContent>
            </w:sdt>
            <w:sdt>
              <w:sdtPr>
                <w:tag w:val="_PLD_ec07cd6513b74d49b586125d4b66dd0a"/>
                <w:id w:val="125439368"/>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流动资产</w:t>
                    </w:r>
                  </w:p>
                </w:tc>
              </w:sdtContent>
            </w:sdt>
            <w:sdt>
              <w:sdtPr>
                <w:tag w:val="_PLD_fb97ce65ab144768b4fb9978546fce37"/>
                <w:id w:val="1657334663"/>
                <w:lock w:val="sdtLocked"/>
              </w:sdtPr>
              <w:sdtEndPr/>
              <w:sdtContent>
                <w:tc>
                  <w:tcPr>
                    <w:tcW w:w="375"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ind w:left="-40" w:right="-97"/>
                      <w:jc w:val="center"/>
                      <w:rPr>
                        <w:rFonts w:cs="Arial"/>
                        <w:szCs w:val="21"/>
                      </w:rPr>
                    </w:pPr>
                    <w:r>
                      <w:rPr>
                        <w:rFonts w:cs="Arial" w:hint="eastAsia"/>
                        <w:szCs w:val="21"/>
                        <w:lang w:val="en-GB"/>
                      </w:rPr>
                      <w:t>非流动资产</w:t>
                    </w:r>
                  </w:p>
                </w:tc>
              </w:sdtContent>
            </w:sdt>
            <w:sdt>
              <w:sdtPr>
                <w:tag w:val="_PLD_412845ecfd2e45e8ae03b43cf8ca32f4"/>
                <w:id w:val="-188143412"/>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资产合计</w:t>
                    </w:r>
                  </w:p>
                </w:tc>
              </w:sdtContent>
            </w:sdt>
            <w:sdt>
              <w:sdtPr>
                <w:tag w:val="_PLD_2a24724c66b442e994f401266a55d5df"/>
                <w:id w:val="1503551492"/>
                <w:lock w:val="sdtLocked"/>
              </w:sdtPr>
              <w:sdtEndPr/>
              <w:sdtContent>
                <w:tc>
                  <w:tcPr>
                    <w:tcW w:w="412"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流动负债</w:t>
                    </w:r>
                  </w:p>
                </w:tc>
              </w:sdtContent>
            </w:sdt>
            <w:sdt>
              <w:sdtPr>
                <w:tag w:val="_PLD_937f557a5cdb4ea99a0a914e755f781f"/>
                <w:id w:val="-544523870"/>
                <w:lock w:val="sdtLocked"/>
              </w:sdtPr>
              <w:sdtEndPr/>
              <w:sdtContent>
                <w:tc>
                  <w:tcPr>
                    <w:tcW w:w="307"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ind w:left="-40" w:right="-97"/>
                      <w:jc w:val="center"/>
                      <w:rPr>
                        <w:rFonts w:cs="Arial"/>
                        <w:szCs w:val="21"/>
                      </w:rPr>
                    </w:pPr>
                    <w:r>
                      <w:rPr>
                        <w:rFonts w:cs="Arial" w:hint="eastAsia"/>
                        <w:szCs w:val="21"/>
                        <w:lang w:val="en-GB"/>
                      </w:rPr>
                      <w:t>非流动负债</w:t>
                    </w:r>
                  </w:p>
                </w:tc>
              </w:sdtContent>
            </w:sdt>
            <w:sdt>
              <w:sdtPr>
                <w:tag w:val="_PLD_c4b998a44f394e1eb0924a4f19409ff8"/>
                <w:id w:val="1412128063"/>
                <w:lock w:val="sdtLocked"/>
              </w:sdtPr>
              <w:sdtEndPr/>
              <w:sdtContent>
                <w:tc>
                  <w:tcPr>
                    <w:tcW w:w="412" w:type="pct"/>
                    <w:tcBorders>
                      <w:top w:val="single" w:sz="6" w:space="0" w:color="auto"/>
                      <w:left w:val="single" w:sz="6" w:space="0" w:color="auto"/>
                      <w:bottom w:val="single" w:sz="6" w:space="0" w:color="auto"/>
                      <w:right w:val="single" w:sz="4" w:space="0" w:color="auto"/>
                    </w:tcBorders>
                    <w:shd w:val="clear" w:color="auto" w:fill="auto"/>
                    <w:vAlign w:val="center"/>
                  </w:tcPr>
                  <w:p w:rsidR="00FE4B79" w:rsidRDefault="00FE4B79" w:rsidP="006A5581">
                    <w:pPr>
                      <w:jc w:val="center"/>
                      <w:rPr>
                        <w:rFonts w:cs="Arial"/>
                        <w:szCs w:val="21"/>
                      </w:rPr>
                    </w:pPr>
                    <w:r>
                      <w:rPr>
                        <w:rFonts w:cs="Arial" w:hint="eastAsia"/>
                        <w:szCs w:val="21"/>
                        <w:lang w:val="en-GB"/>
                      </w:rPr>
                      <w:t>负债合计</w:t>
                    </w:r>
                  </w:p>
                </w:tc>
              </w:sdtContent>
            </w:sdt>
          </w:tr>
          <w:sdt>
            <w:sdtPr>
              <w:rPr>
                <w:szCs w:val="21"/>
              </w:rPr>
              <w:alias w:val="重要非全资子公司的主要财务信息明细"/>
              <w:tag w:val="_GBC_feef0d2d67a84217a9099e634bb2d3df"/>
              <w:id w:val="-1769611579"/>
              <w:lock w:val="sdtLocked"/>
            </w:sdtPr>
            <w:sdtEndPr/>
            <w:sdtContent>
              <w:tr w:rsidR="00FE4B79" w:rsidTr="00E5516B">
                <w:tc>
                  <w:tcPr>
                    <w:tcW w:w="341" w:type="pct"/>
                    <w:tcBorders>
                      <w:top w:val="single" w:sz="6" w:space="0" w:color="auto"/>
                      <w:left w:val="single" w:sz="4" w:space="0" w:color="auto"/>
                      <w:bottom w:val="single" w:sz="4" w:space="0" w:color="auto"/>
                      <w:right w:val="single" w:sz="6" w:space="0" w:color="auto"/>
                    </w:tcBorders>
                  </w:tcPr>
                  <w:p w:rsidR="00FE4B79" w:rsidRDefault="00FE4B79" w:rsidP="006A5581">
                    <w:pPr>
                      <w:rPr>
                        <w:szCs w:val="21"/>
                      </w:rPr>
                    </w:pPr>
                    <w:r>
                      <w:t>宿迁市苏宿置业有限公司</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84,611.28</w:t>
                    </w:r>
                  </w:p>
                </w:tc>
                <w:tc>
                  <w:tcPr>
                    <w:tcW w:w="375"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2,925.54</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87,536.82</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81,923.63</w:t>
                    </w:r>
                  </w:p>
                </w:tc>
                <w:tc>
                  <w:tcPr>
                    <w:tcW w:w="307"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81,923.63</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71,210.31</w:t>
                    </w:r>
                  </w:p>
                </w:tc>
                <w:tc>
                  <w:tcPr>
                    <w:tcW w:w="375"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2,992.59</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74,202.9</w:t>
                    </w:r>
                    <w:r w:rsidR="0027309A">
                      <w:rPr>
                        <w:rFonts w:hint="eastAsia"/>
                      </w:rPr>
                      <w:t>0</w:t>
                    </w:r>
                  </w:p>
                </w:tc>
                <w:tc>
                  <w:tcPr>
                    <w:tcW w:w="412"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r>
                      <w:t>68,419.96</w:t>
                    </w:r>
                  </w:p>
                </w:tc>
                <w:tc>
                  <w:tcPr>
                    <w:tcW w:w="307" w:type="pct"/>
                    <w:tcBorders>
                      <w:top w:val="single" w:sz="6" w:space="0" w:color="auto"/>
                      <w:left w:val="single" w:sz="6" w:space="0" w:color="auto"/>
                      <w:bottom w:val="single" w:sz="4" w:space="0" w:color="auto"/>
                      <w:right w:val="single" w:sz="6" w:space="0" w:color="auto"/>
                    </w:tcBorders>
                    <w:vAlign w:val="center"/>
                  </w:tcPr>
                  <w:p w:rsidR="00FE4B79" w:rsidRDefault="00FE4B79" w:rsidP="00E5516B">
                    <w:pPr>
                      <w:jc w:val="right"/>
                      <w:rPr>
                        <w:szCs w:val="21"/>
                      </w:rPr>
                    </w:pPr>
                  </w:p>
                </w:tc>
                <w:tc>
                  <w:tcPr>
                    <w:tcW w:w="412" w:type="pct"/>
                    <w:tcBorders>
                      <w:top w:val="single" w:sz="6" w:space="0" w:color="auto"/>
                      <w:left w:val="single" w:sz="6" w:space="0" w:color="auto"/>
                      <w:bottom w:val="single" w:sz="4" w:space="0" w:color="auto"/>
                      <w:right w:val="single" w:sz="4" w:space="0" w:color="auto"/>
                    </w:tcBorders>
                    <w:vAlign w:val="center"/>
                  </w:tcPr>
                  <w:p w:rsidR="00FE4B79" w:rsidRDefault="00FE4B79" w:rsidP="00E5516B">
                    <w:pPr>
                      <w:jc w:val="right"/>
                      <w:rPr>
                        <w:szCs w:val="21"/>
                      </w:rPr>
                    </w:pPr>
                    <w:r>
                      <w:t>68,419.96</w:t>
                    </w:r>
                  </w:p>
                </w:tc>
              </w:tr>
            </w:sdtContent>
          </w:sdt>
        </w:tbl>
        <w:p w:rsidR="00FE4B79" w:rsidRDefault="00FE4B79"/>
        <w:p w:rsidR="00FE4B79" w:rsidRDefault="00FE4B79">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02"/>
            <w:gridCol w:w="952"/>
            <w:gridCol w:w="1457"/>
            <w:gridCol w:w="1561"/>
            <w:gridCol w:w="1699"/>
            <w:gridCol w:w="1155"/>
            <w:gridCol w:w="1341"/>
            <w:gridCol w:w="1485"/>
            <w:gridCol w:w="1637"/>
          </w:tblGrid>
          <w:tr w:rsidR="00FE4B79" w:rsidTr="00FE4B79">
            <w:trPr>
              <w:trHeight w:val="241"/>
            </w:trPr>
            <w:sdt>
              <w:sdtPr>
                <w:tag w:val="_PLD_87ab97227e5642b988e110c5a28abb39"/>
                <w:id w:val="-133107028"/>
                <w:lock w:val="sdtLocked"/>
              </w:sdtPr>
              <w:sdtEndPr/>
              <w:sdtContent>
                <w:tc>
                  <w:tcPr>
                    <w:tcW w:w="994"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FE4B79" w:rsidRDefault="00FE4B79" w:rsidP="006A5581">
                    <w:pPr>
                      <w:spacing w:line="276" w:lineRule="auto"/>
                      <w:ind w:right="-16"/>
                      <w:jc w:val="center"/>
                      <w:rPr>
                        <w:rFonts w:cs="Arial"/>
                        <w:bCs/>
                        <w:szCs w:val="21"/>
                      </w:rPr>
                    </w:pPr>
                    <w:r>
                      <w:rPr>
                        <w:rFonts w:cs="Arial" w:hint="eastAsia"/>
                        <w:bCs/>
                        <w:szCs w:val="21"/>
                        <w:lang w:val="en-GB"/>
                      </w:rPr>
                      <w:t>子公司名称</w:t>
                    </w:r>
                  </w:p>
                </w:tc>
              </w:sdtContent>
            </w:sdt>
            <w:sdt>
              <w:sdtPr>
                <w:tag w:val="_PLD_85f8737cebf641b2aa266052f4118ba8"/>
                <w:id w:val="798882387"/>
                <w:lock w:val="sdtLocked"/>
              </w:sdtPr>
              <w:sdtEndPr/>
              <w:sdtContent>
                <w:tc>
                  <w:tcPr>
                    <w:tcW w:w="2012"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ind w:right="-16"/>
                      <w:jc w:val="center"/>
                      <w:rPr>
                        <w:rFonts w:cs="Arial"/>
                        <w:bCs/>
                        <w:szCs w:val="21"/>
                      </w:rPr>
                    </w:pPr>
                    <w:r>
                      <w:rPr>
                        <w:rFonts w:cs="Arial" w:hint="eastAsia"/>
                        <w:bCs/>
                        <w:szCs w:val="21"/>
                        <w:lang w:val="en-GB"/>
                      </w:rPr>
                      <w:t>本期发生额</w:t>
                    </w:r>
                  </w:p>
                </w:tc>
              </w:sdtContent>
            </w:sdt>
            <w:sdt>
              <w:sdtPr>
                <w:tag w:val="_PLD_32dac50c80854f268b3afdebef20332e"/>
                <w:id w:val="-1089618600"/>
                <w:lock w:val="sdtLocked"/>
              </w:sdtPr>
              <w:sdtEndPr/>
              <w:sdtContent>
                <w:tc>
                  <w:tcPr>
                    <w:tcW w:w="199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FE4B79" w:rsidRDefault="00FE4B79" w:rsidP="006A5581">
                    <w:pPr>
                      <w:spacing w:line="276" w:lineRule="auto"/>
                      <w:ind w:right="-16"/>
                      <w:jc w:val="center"/>
                      <w:rPr>
                        <w:rFonts w:cs="Arial"/>
                        <w:bCs/>
                        <w:szCs w:val="21"/>
                      </w:rPr>
                    </w:pPr>
                    <w:r>
                      <w:rPr>
                        <w:rFonts w:cs="Arial" w:hint="eastAsia"/>
                        <w:bCs/>
                        <w:szCs w:val="21"/>
                        <w:lang w:val="en-GB"/>
                      </w:rPr>
                      <w:t>上期发生额</w:t>
                    </w:r>
                  </w:p>
                </w:tc>
              </w:sdtContent>
            </w:sdt>
          </w:tr>
          <w:tr w:rsidR="00FE4B79" w:rsidTr="00FE4B79">
            <w:trPr>
              <w:trHeight w:val="241"/>
            </w:trPr>
            <w:tc>
              <w:tcPr>
                <w:tcW w:w="994" w:type="pct"/>
                <w:vMerge/>
                <w:tcBorders>
                  <w:top w:val="single" w:sz="4" w:space="0" w:color="auto"/>
                  <w:left w:val="single" w:sz="4" w:space="0" w:color="auto"/>
                  <w:bottom w:val="single" w:sz="6" w:space="0" w:color="auto"/>
                  <w:right w:val="single" w:sz="6" w:space="0" w:color="auto"/>
                </w:tcBorders>
                <w:shd w:val="clear" w:color="auto" w:fill="auto"/>
                <w:vAlign w:val="center"/>
              </w:tcPr>
              <w:p w:rsidR="00FE4B79" w:rsidRDefault="00FE4B79" w:rsidP="006A5581">
                <w:pPr>
                  <w:jc w:val="center"/>
                  <w:rPr>
                    <w:rFonts w:cs="Arial"/>
                    <w:bCs/>
                    <w:szCs w:val="21"/>
                  </w:rPr>
                </w:pPr>
              </w:p>
            </w:tc>
            <w:sdt>
              <w:sdtPr>
                <w:tag w:val="_PLD_29407a86c6924579a6442f5b24e6decd"/>
                <w:id w:val="1095820341"/>
                <w:lock w:val="sdtLocked"/>
              </w:sdtPr>
              <w:sdtEndPr/>
              <w:sdtContent>
                <w:tc>
                  <w:tcPr>
                    <w:tcW w:w="338"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营业收入</w:t>
                    </w:r>
                  </w:p>
                </w:tc>
              </w:sdtContent>
            </w:sdt>
            <w:sdt>
              <w:sdtPr>
                <w:tag w:val="_PLD_bc59f1076f2243f8984efa8df921ad2c"/>
                <w:id w:val="1094745471"/>
                <w:lock w:val="sdtLocked"/>
              </w:sdtPr>
              <w:sdtEndPr/>
              <w:sdtContent>
                <w:tc>
                  <w:tcPr>
                    <w:tcW w:w="517"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净利润</w:t>
                    </w:r>
                  </w:p>
                </w:tc>
              </w:sdtContent>
            </w:sdt>
            <w:sdt>
              <w:sdtPr>
                <w:tag w:val="_PLD_90f87c27e3fb4843892cceb85599a3b1"/>
                <w:id w:val="-922791358"/>
                <w:lock w:val="sdtLocked"/>
              </w:sdtPr>
              <w:sdtEndPr/>
              <w:sdtContent>
                <w:tc>
                  <w:tcPr>
                    <w:tcW w:w="554"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综合收益总额</w:t>
                    </w:r>
                  </w:p>
                </w:tc>
              </w:sdtContent>
            </w:sdt>
            <w:sdt>
              <w:sdtPr>
                <w:tag w:val="_PLD_3126fb1798f346de95a39458603c4301"/>
                <w:id w:val="-46072075"/>
                <w:lock w:val="sdtLocked"/>
              </w:sdtPr>
              <w:sdtEndPr/>
              <w:sdtContent>
                <w:tc>
                  <w:tcPr>
                    <w:tcW w:w="603"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经营活动现金流量</w:t>
                    </w:r>
                  </w:p>
                </w:tc>
              </w:sdtContent>
            </w:sdt>
            <w:sdt>
              <w:sdtPr>
                <w:tag w:val="_PLD_44ccfb27fc6943ac84654ba7c7bef20e"/>
                <w:id w:val="1755321535"/>
                <w:lock w:val="sdtLocked"/>
              </w:sdtPr>
              <w:sdtEndPr/>
              <w:sdtContent>
                <w:tc>
                  <w:tcPr>
                    <w:tcW w:w="410"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营业收入</w:t>
                    </w:r>
                  </w:p>
                </w:tc>
              </w:sdtContent>
            </w:sdt>
            <w:sdt>
              <w:sdtPr>
                <w:tag w:val="_PLD_c08aebbf24fa4b1aa2c4f79232c7c630"/>
                <w:id w:val="480041353"/>
                <w:lock w:val="sdtLocked"/>
              </w:sdtPr>
              <w:sdtEndPr/>
              <w:sdtContent>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净利润</w:t>
                    </w:r>
                  </w:p>
                </w:tc>
              </w:sdtContent>
            </w:sdt>
            <w:sdt>
              <w:sdtPr>
                <w:tag w:val="_PLD_0a377a03553f4d909179190a153a31b7"/>
                <w:id w:val="-941918270"/>
                <w:lock w:val="sdtLocked"/>
              </w:sdtPr>
              <w:sdtEndPr/>
              <w:sdtContent>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综合收益总额</w:t>
                    </w:r>
                  </w:p>
                </w:tc>
              </w:sdtContent>
            </w:sdt>
            <w:sdt>
              <w:sdtPr>
                <w:tag w:val="_PLD_400ec1e5e2cf42e5a9eea23ddbdbd572"/>
                <w:id w:val="-1504278204"/>
                <w:lock w:val="sdtLocked"/>
              </w:sdtPr>
              <w:sdtEndPr/>
              <w:sdtContent>
                <w:tc>
                  <w:tcPr>
                    <w:tcW w:w="581" w:type="pct"/>
                    <w:tcBorders>
                      <w:top w:val="single" w:sz="6" w:space="0" w:color="auto"/>
                      <w:left w:val="single" w:sz="6" w:space="0" w:color="auto"/>
                      <w:bottom w:val="single" w:sz="6" w:space="0" w:color="auto"/>
                      <w:right w:val="single" w:sz="4" w:space="0" w:color="auto"/>
                    </w:tcBorders>
                    <w:shd w:val="clear" w:color="auto" w:fill="auto"/>
                    <w:vAlign w:val="center"/>
                  </w:tcPr>
                  <w:p w:rsidR="00FE4B79" w:rsidRDefault="00FE4B79" w:rsidP="006A5581">
                    <w:pPr>
                      <w:spacing w:line="276" w:lineRule="auto"/>
                      <w:jc w:val="center"/>
                      <w:rPr>
                        <w:rFonts w:cs="Arial"/>
                        <w:szCs w:val="21"/>
                      </w:rPr>
                    </w:pPr>
                    <w:r>
                      <w:rPr>
                        <w:rFonts w:cs="Arial" w:hint="eastAsia"/>
                        <w:szCs w:val="21"/>
                        <w:lang w:val="en-GB"/>
                      </w:rPr>
                      <w:t>经营活动现金流量</w:t>
                    </w:r>
                  </w:p>
                </w:tc>
              </w:sdtContent>
            </w:sdt>
          </w:tr>
          <w:sdt>
            <w:sdtPr>
              <w:rPr>
                <w:szCs w:val="21"/>
              </w:rPr>
              <w:alias w:val="重要非全资子公司的主要财务信息明细"/>
              <w:tag w:val="_GBC_330f4405d49345f7b8f69770f6eb8b4a"/>
              <w:id w:val="1406329867"/>
              <w:lock w:val="sdtLocked"/>
            </w:sdtPr>
            <w:sdtEndPr/>
            <w:sdtContent>
              <w:tr w:rsidR="00FE4B79" w:rsidTr="00FE4B79">
                <w:tc>
                  <w:tcPr>
                    <w:tcW w:w="994" w:type="pct"/>
                    <w:tcBorders>
                      <w:top w:val="single" w:sz="6" w:space="0" w:color="auto"/>
                      <w:left w:val="single" w:sz="4" w:space="0" w:color="auto"/>
                      <w:bottom w:val="single" w:sz="4" w:space="0" w:color="auto"/>
                      <w:right w:val="single" w:sz="6" w:space="0" w:color="auto"/>
                    </w:tcBorders>
                  </w:tcPr>
                  <w:p w:rsidR="00FE4B79" w:rsidRDefault="00FE4B79" w:rsidP="006A5581">
                    <w:pPr>
                      <w:spacing w:line="276" w:lineRule="auto"/>
                      <w:rPr>
                        <w:szCs w:val="21"/>
                      </w:rPr>
                    </w:pPr>
                    <w:r>
                      <w:t>宿迁市苏宿置业有限公司</w:t>
                    </w:r>
                  </w:p>
                </w:tc>
                <w:tc>
                  <w:tcPr>
                    <w:tcW w:w="338"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819.30</w:t>
                    </w:r>
                  </w:p>
                </w:tc>
                <w:tc>
                  <w:tcPr>
                    <w:tcW w:w="517"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-169.77</w:t>
                    </w:r>
                  </w:p>
                </w:tc>
                <w:tc>
                  <w:tcPr>
                    <w:tcW w:w="554"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-169.77</w:t>
                    </w:r>
                  </w:p>
                </w:tc>
                <w:tc>
                  <w:tcPr>
                    <w:tcW w:w="603"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1,752.28</w:t>
                    </w:r>
                  </w:p>
                </w:tc>
                <w:tc>
                  <w:tcPr>
                    <w:tcW w:w="410"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4,466.95</w:t>
                    </w:r>
                  </w:p>
                </w:tc>
                <w:tc>
                  <w:tcPr>
                    <w:tcW w:w="476"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-392.67</w:t>
                    </w:r>
                  </w:p>
                </w:tc>
                <w:tc>
                  <w:tcPr>
                    <w:tcW w:w="527" w:type="pct"/>
                    <w:tcBorders>
                      <w:top w:val="single" w:sz="6" w:space="0" w:color="auto"/>
                      <w:left w:val="single" w:sz="6" w:space="0" w:color="auto"/>
                      <w:bottom w:val="single" w:sz="4" w:space="0" w:color="auto"/>
                      <w:right w:val="single" w:sz="6" w:space="0" w:color="auto"/>
                    </w:tcBorders>
                  </w:tcPr>
                  <w:p w:rsidR="00FE4B79" w:rsidRDefault="00FE4B79" w:rsidP="006A5581">
                    <w:pPr>
                      <w:spacing w:line="276" w:lineRule="auto"/>
                      <w:jc w:val="right"/>
                      <w:rPr>
                        <w:szCs w:val="21"/>
                      </w:rPr>
                    </w:pPr>
                    <w:r>
                      <w:t>-392.67</w:t>
                    </w:r>
                  </w:p>
                </w:tc>
                <w:tc>
                  <w:tcPr>
                    <w:tcW w:w="581" w:type="pct"/>
                    <w:tcBorders>
                      <w:top w:val="single" w:sz="6" w:space="0" w:color="auto"/>
                      <w:left w:val="single" w:sz="6" w:space="0" w:color="auto"/>
                      <w:bottom w:val="single" w:sz="4" w:space="0" w:color="auto"/>
                      <w:right w:val="single" w:sz="4" w:space="0" w:color="auto"/>
                    </w:tcBorders>
                  </w:tcPr>
                  <w:p w:rsidR="00FE4B79" w:rsidRDefault="00FE4B79" w:rsidP="006A5581">
                    <w:pPr>
                      <w:spacing w:line="276" w:lineRule="auto"/>
                      <w:jc w:val="right"/>
                      <w:rPr>
                        <w:szCs w:val="21"/>
                      </w:rPr>
                    </w:pPr>
                    <w:r>
                      <w:t>6,842.24</w:t>
                    </w:r>
                  </w:p>
                </w:tc>
              </w:tr>
            </w:sdtContent>
          </w:sdt>
        </w:tbl>
      </w:sdtContent>
    </w:sdt>
    <w:p w:rsidR="00FE4B79" w:rsidRDefault="00FE4B79" w:rsidP="00D6710B">
      <w:pPr>
        <w:pStyle w:val="4"/>
        <w:tabs>
          <w:tab w:val="left" w:pos="644"/>
        </w:tabs>
        <w:rPr>
          <w:rFonts w:ascii="宋体" w:hAnsi="宋体" w:cs="Arial"/>
          <w:b w:val="0"/>
          <w:bCs w:val="0"/>
          <w:kern w:val="0"/>
          <w:szCs w:val="21"/>
        </w:rPr>
        <w:sectPr w:rsidR="00FE4B79" w:rsidSect="00FE4B79">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rsidR="00497A79" w:rsidRDefault="00011E94">
          <w:pPr>
            <w:pStyle w:val="4"/>
            <w:numPr>
              <w:ilvl w:val="3"/>
              <w:numId w:val="6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ContentLocked"/>
            <w:placeholder>
              <w:docPart w:val="GBC22222222222222222222222222222"/>
            </w:placeholder>
          </w:sdtPr>
          <w:sdtEndPr/>
          <w:sdtContent>
            <w:p w:rsidR="00497A79" w:rsidRDefault="00011E94" w:rsidP="00FE4B79">
              <w:pPr>
                <w:rPr>
                  <w:rFonts w:cs="Arial"/>
                  <w:b/>
                  <w:szCs w:val="21"/>
                </w:rPr>
              </w:pPr>
              <w:r>
                <w:fldChar w:fldCharType="begin"/>
              </w:r>
              <w:r w:rsidR="00FE4B79">
                <w:instrText xml:space="preserve"> MACROBUTTON  SnrToggleCheckbox □适用 </w:instrText>
              </w:r>
              <w:r>
                <w:fldChar w:fldCharType="end"/>
              </w:r>
              <w:r>
                <w:fldChar w:fldCharType="begin"/>
              </w:r>
              <w:r w:rsidR="00FE4B79">
                <w:instrText xml:space="preserve"> MACROBUTTON  SnrToggleCheckbox √不适用 </w:instrText>
              </w:r>
              <w:r>
                <w:fldChar w:fldCharType="end"/>
              </w:r>
            </w:p>
          </w:sdtContent>
        </w:sdt>
      </w:sdtContent>
    </w:sdt>
    <w:p w:rsidR="00497A79" w:rsidRDefault="00497A79">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rsidR="00497A79" w:rsidRDefault="00011E94">
          <w:pPr>
            <w:pStyle w:val="4"/>
            <w:numPr>
              <w:ilvl w:val="3"/>
              <w:numId w:val="6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ContentLocked"/>
            <w:placeholder>
              <w:docPart w:val="GBC22222222222222222222222222222"/>
            </w:placeholder>
          </w:sdtPr>
          <w:sdtEndPr/>
          <w:sdtContent>
            <w:p w:rsidR="00497A79" w:rsidRDefault="00011E94" w:rsidP="00FE4B79">
              <w:pPr>
                <w:rPr>
                  <w:rFonts w:cs="Arial"/>
                  <w:szCs w:val="21"/>
                </w:rPr>
              </w:pPr>
              <w:r>
                <w:fldChar w:fldCharType="begin"/>
              </w:r>
              <w:r w:rsidR="00FE4B79">
                <w:instrText xml:space="preserve"> MACROBUTTON  SnrToggleCheckbox □适用 </w:instrText>
              </w:r>
              <w:r>
                <w:fldChar w:fldCharType="end"/>
              </w:r>
              <w:r>
                <w:fldChar w:fldCharType="begin"/>
              </w:r>
              <w:r w:rsidR="00FE4B79">
                <w:instrText xml:space="preserve"> MACROBUTTON  SnrToggleCheckbox √不适用 </w:instrText>
              </w:r>
              <w:r>
                <w:fldChar w:fldCharType="end"/>
              </w:r>
            </w:p>
          </w:sdtContent>
        </w:sdt>
      </w:sdtContent>
    </w:sdt>
    <w:p w:rsidR="00497A79" w:rsidRDefault="00497A79">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497A79" w:rsidRDefault="00011E94">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ContentLocked"/>
            <w:placeholder>
              <w:docPart w:val="GBC22222222222222222222222222222"/>
            </w:placeholder>
          </w:sdtPr>
          <w:sdtEndPr/>
          <w:sdtContent>
            <w:p w:rsidR="00497A79" w:rsidRDefault="00011E94" w:rsidP="00FE4B79">
              <w:pPr>
                <w:rPr>
                  <w:szCs w:val="21"/>
                </w:rPr>
              </w:pPr>
              <w:r>
                <w:rPr>
                  <w:szCs w:val="21"/>
                </w:rPr>
                <w:fldChar w:fldCharType="begin"/>
              </w:r>
              <w:r w:rsidR="00FE4B79">
                <w:rPr>
                  <w:szCs w:val="21"/>
                </w:rPr>
                <w:instrText xml:space="preserve"> MACROBUTTON  SnrToggleCheckbox □适用 </w:instrText>
              </w:r>
              <w:r>
                <w:rPr>
                  <w:szCs w:val="21"/>
                </w:rPr>
                <w:fldChar w:fldCharType="end"/>
              </w:r>
              <w:r>
                <w:rPr>
                  <w:szCs w:val="21"/>
                </w:rPr>
                <w:fldChar w:fldCharType="begin"/>
              </w:r>
              <w:r w:rsidR="00FE4B79">
                <w:rPr>
                  <w:szCs w:val="21"/>
                </w:rPr>
                <w:instrText xml:space="preserve"> MACROBUTTON  SnrToggleCheckbox √不适用 </w:instrText>
              </w:r>
              <w:r>
                <w:rPr>
                  <w:szCs w:val="21"/>
                </w:rPr>
                <w:fldChar w:fldCharType="end"/>
              </w:r>
            </w:p>
          </w:sdtContent>
        </w:sdt>
      </w:sdtContent>
    </w:sdt>
    <w:p w:rsidR="00497A79" w:rsidRDefault="00497A79">
      <w:pPr>
        <w:rPr>
          <w:szCs w:val="21"/>
        </w:rPr>
      </w:pPr>
    </w:p>
    <w:p w:rsidR="00497A79" w:rsidRDefault="00011E94">
      <w:pPr>
        <w:pStyle w:val="3"/>
        <w:numPr>
          <w:ilvl w:val="2"/>
          <w:numId w:val="6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ContentLocked"/>
        <w:placeholder>
          <w:docPart w:val="GBC22222222222222222222222222222"/>
        </w:placeholder>
      </w:sdtPr>
      <w:sdtEndPr/>
      <w:sdtContent>
        <w:p w:rsidR="00FE4B79" w:rsidRDefault="00011E94" w:rsidP="00FE4B79">
          <w:pPr>
            <w:rPr>
              <w:szCs w:val="21"/>
            </w:rPr>
          </w:pPr>
          <w:r>
            <w:fldChar w:fldCharType="begin"/>
          </w:r>
          <w:r w:rsidR="00FE4B79">
            <w:instrText xml:space="preserve"> MACROBUTTON  SnrToggleCheckbox □适用 </w:instrText>
          </w:r>
          <w:r>
            <w:fldChar w:fldCharType="end"/>
          </w:r>
          <w:r>
            <w:fldChar w:fldCharType="begin"/>
          </w:r>
          <w:r w:rsidR="00FE4B79">
            <w:instrText xml:space="preserve"> MACROBUTTON  SnrToggleCheckbox √不适用 </w:instrText>
          </w:r>
          <w:r>
            <w:fldChar w:fldCharType="end"/>
          </w:r>
        </w:p>
      </w:sdtContent>
    </w:sdt>
    <w:p w:rsidR="00497A79" w:rsidRDefault="00011E94">
      <w:pPr>
        <w:pStyle w:val="3"/>
        <w:numPr>
          <w:ilvl w:val="2"/>
          <w:numId w:val="6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ContentLocked"/>
        <w:placeholder>
          <w:docPart w:val="GBC22222222222222222222222222222"/>
        </w:placeholder>
      </w:sdtPr>
      <w:sdtEndPr/>
      <w:sdtContent>
        <w:p w:rsidR="00FE4B79" w:rsidRDefault="00011E94" w:rsidP="00FE4B79">
          <w:r>
            <w:fldChar w:fldCharType="begin"/>
          </w:r>
          <w:r w:rsidR="00FE4B79">
            <w:instrText xml:space="preserve"> MACROBUTTON  SnrToggleCheckbox √适用 </w:instrText>
          </w:r>
          <w:r>
            <w:fldChar w:fldCharType="end"/>
          </w:r>
          <w:r>
            <w:fldChar w:fldCharType="begin"/>
          </w:r>
          <w:r w:rsidR="00FE4B79">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sdtPr>
      <w:sdtEndPr>
        <w:rPr>
          <w:rFonts w:cstheme="minorBidi" w:hint="default"/>
          <w:szCs w:val="21"/>
        </w:rPr>
      </w:sdtEndPr>
      <w:sdtContent>
        <w:p w:rsidR="00FE4B79" w:rsidRDefault="00FE4B79">
          <w:pPr>
            <w:pStyle w:val="4"/>
            <w:numPr>
              <w:ilvl w:val="3"/>
              <w:numId w:val="68"/>
            </w:numPr>
            <w:tabs>
              <w:tab w:val="left" w:pos="630"/>
            </w:tabs>
          </w:pPr>
          <w:r>
            <w:rPr>
              <w:rFonts w:hint="eastAsia"/>
            </w:rPr>
            <w:t>重要的合营企业或联营企业</w:t>
          </w:r>
        </w:p>
        <w:sdt>
          <w:sdtPr>
            <w:alias w:val="是否适用：重要的合营企业或联营企业[双击切换]"/>
            <w:tag w:val="_GBC_9973f58b324442d5879a5d16db0cd410"/>
            <w:id w:val="154573885"/>
            <w:lock w:val="sdtContentLocked"/>
          </w:sdtPr>
          <w:sdtEndPr/>
          <w:sdtContent>
            <w:p w:rsidR="00FE4B79" w:rsidRDefault="00FE4B79" w:rsidP="00FE4B79">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FE4B79" w:rsidRDefault="00FE4B79">
      <w:pPr>
        <w:pStyle w:val="4"/>
        <w:numPr>
          <w:ilvl w:val="3"/>
          <w:numId w:val="68"/>
        </w:numPr>
        <w:tabs>
          <w:tab w:val="left" w:pos="630"/>
        </w:tabs>
        <w:rPr>
          <w:rFonts w:ascii="宋体" w:hAnsi="宋体" w:cs="Arial"/>
          <w:szCs w:val="21"/>
        </w:rPr>
      </w:pPr>
      <w:r>
        <w:rPr>
          <w:rFonts w:ascii="宋体" w:hAnsi="宋体" w:cs="Arial" w:hint="eastAsia"/>
          <w:szCs w:val="21"/>
        </w:rPr>
        <w:t>重要合营企业的主要财务信息</w:t>
      </w:r>
    </w:p>
    <w:p w:rsidR="00FE4B79" w:rsidRDefault="00030B85" w:rsidP="00FE4B79">
      <w:pPr>
        <w:rPr>
          <w:rFonts w:cstheme="minorBidi"/>
          <w:szCs w:val="21"/>
        </w:rPr>
      </w:pPr>
      <w:sdt>
        <w:sdtPr>
          <w:rPr>
            <w:rFonts w:hint="eastAsia"/>
            <w:b/>
          </w:rPr>
          <w:alias w:val="是否适用：重要合营企业的主要财务信息[双击切换]"/>
          <w:tag w:val="_GBC_6241cde567c342139ae6186afeea9fb4"/>
          <w:id w:val="-551457772"/>
          <w:lock w:val="sdtContentLocked"/>
        </w:sdtPr>
        <w:sdtEndPr>
          <w:rPr>
            <w:b w:val="0"/>
          </w:rPr>
        </w:sdtEndPr>
        <w:sdtContent>
          <w:r w:rsidR="00FE4B79">
            <w:fldChar w:fldCharType="begin"/>
          </w:r>
          <w:r w:rsidR="00FE4B79">
            <w:instrText xml:space="preserve"> MACROBUTTON  SnrToggleCheckbox □适用 </w:instrText>
          </w:r>
          <w:r w:rsidR="00FE4B79">
            <w:fldChar w:fldCharType="end"/>
          </w:r>
          <w:r w:rsidR="00FE4B79">
            <w:fldChar w:fldCharType="begin"/>
          </w:r>
          <w:r w:rsidR="00FE4B79">
            <w:instrText xml:space="preserve"> MACROBUTTON  SnrToggleCheckbox √不适用 </w:instrText>
          </w:r>
          <w:r w:rsidR="00FE4B79">
            <w:fldChar w:fldCharType="end"/>
          </w:r>
        </w:sdtContent>
      </w:sdt>
    </w:p>
    <w:p w:rsidR="00FE4B79" w:rsidRDefault="00FE4B79">
      <w:pPr>
        <w:pStyle w:val="4"/>
        <w:numPr>
          <w:ilvl w:val="3"/>
          <w:numId w:val="68"/>
        </w:numPr>
        <w:tabs>
          <w:tab w:val="left" w:pos="630"/>
        </w:tabs>
        <w:rPr>
          <w:rFonts w:ascii="宋体" w:hAnsi="宋体" w:cs="Arial"/>
          <w:szCs w:val="21"/>
        </w:rPr>
      </w:pPr>
      <w:r>
        <w:rPr>
          <w:rFonts w:ascii="宋体" w:hAnsi="宋体" w:cs="Arial" w:hint="eastAsia"/>
          <w:szCs w:val="21"/>
        </w:rPr>
        <w:t>重要联营企业的主要财务信息</w:t>
      </w:r>
    </w:p>
    <w:p w:rsidR="00FE4B79" w:rsidRDefault="00030B85" w:rsidP="00FE4B79">
      <w:pPr>
        <w:rPr>
          <w:rFonts w:cs="Arial"/>
          <w:szCs w:val="21"/>
        </w:rPr>
      </w:pPr>
      <w:sdt>
        <w:sdtPr>
          <w:rPr>
            <w:rFonts w:hint="eastAsia"/>
            <w:b/>
          </w:rPr>
          <w:alias w:val="是否适用：重要联营企业的主要财务信息[双击切换]"/>
          <w:tag w:val="_GBC_e304b69adb6f449495c3916754024763"/>
          <w:id w:val="-1601178925"/>
          <w:lock w:val="sdtContentLocked"/>
        </w:sdtPr>
        <w:sdtEndPr>
          <w:rPr>
            <w:b w:val="0"/>
          </w:rPr>
        </w:sdtEndPr>
        <w:sdtContent>
          <w:r w:rsidR="00FE4B79">
            <w:fldChar w:fldCharType="begin"/>
          </w:r>
          <w:r w:rsidR="00FE4B79">
            <w:instrText xml:space="preserve"> MACROBUTTON  SnrToggleCheckbox □适用 </w:instrText>
          </w:r>
          <w:r w:rsidR="00FE4B79">
            <w:fldChar w:fldCharType="end"/>
          </w:r>
          <w:r w:rsidR="00FE4B79">
            <w:fldChar w:fldCharType="begin"/>
          </w:r>
          <w:r w:rsidR="00FE4B79">
            <w:instrText xml:space="preserve"> MACROBUTTON  SnrToggleCheckbox √不适用 </w:instrText>
          </w:r>
          <w:r w:rsidR="00FE4B79">
            <w:fldChar w:fldCharType="end"/>
          </w:r>
        </w:sdtContent>
      </w:sdt>
    </w:p>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sdtPr>
      <w:sdtEndPr>
        <w:rPr>
          <w:rFonts w:hint="default"/>
        </w:rPr>
      </w:sdtEndPr>
      <w:sdtContent>
        <w:p w:rsidR="00FE4B79" w:rsidRDefault="00FE4B79">
          <w:pPr>
            <w:pStyle w:val="4"/>
            <w:numPr>
              <w:ilvl w:val="3"/>
              <w:numId w:val="68"/>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ContentLocked"/>
          </w:sdtPr>
          <w:sdtEndPr/>
          <w:sdtContent>
            <w:p w:rsidR="00FE4B79" w:rsidRDefault="00FE4B79">
              <w:r>
                <w:fldChar w:fldCharType="begin"/>
              </w:r>
              <w:r w:rsidR="00243D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FE4B79" w:rsidRDefault="00FE4B79">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936"/>
            <w:gridCol w:w="2552"/>
            <w:gridCol w:w="2561"/>
          </w:tblGrid>
          <w:tr w:rsidR="00FE4B79" w:rsidTr="00243D37">
            <w:trPr>
              <w:trHeight w:val="241"/>
              <w:jc w:val="center"/>
            </w:trPr>
            <w:tc>
              <w:tcPr>
                <w:tcW w:w="2175" w:type="pct"/>
                <w:tcBorders>
                  <w:top w:val="single" w:sz="4" w:space="0" w:color="auto"/>
                  <w:left w:val="single" w:sz="4" w:space="0" w:color="auto"/>
                  <w:bottom w:val="single" w:sz="6" w:space="0" w:color="auto"/>
                  <w:right w:val="single" w:sz="6" w:space="0" w:color="auto"/>
                </w:tcBorders>
                <w:shd w:val="clear" w:color="auto" w:fill="auto"/>
              </w:tcPr>
              <w:p w:rsidR="00FE4B79" w:rsidRDefault="00FE4B79" w:rsidP="006A5581">
                <w:pPr>
                  <w:jc w:val="center"/>
                  <w:rPr>
                    <w:rFonts w:cs="Arial"/>
                    <w:szCs w:val="21"/>
                  </w:rPr>
                </w:pPr>
              </w:p>
            </w:tc>
            <w:sdt>
              <w:sdtPr>
                <w:tag w:val="_PLD_7dc69fc7f68243e6b4f46db3a94dd47f"/>
                <w:id w:val="697898664"/>
                <w:lock w:val="sdtLocked"/>
              </w:sdtPr>
              <w:sdtEndPr/>
              <w:sdtContent>
                <w:tc>
                  <w:tcPr>
                    <w:tcW w:w="1410" w:type="pct"/>
                    <w:tcBorders>
                      <w:top w:val="single" w:sz="4" w:space="0" w:color="auto"/>
                      <w:left w:val="single" w:sz="6" w:space="0" w:color="auto"/>
                      <w:bottom w:val="single" w:sz="6" w:space="0" w:color="auto"/>
                      <w:right w:val="single" w:sz="6" w:space="0" w:color="auto"/>
                    </w:tcBorders>
                    <w:shd w:val="clear" w:color="auto" w:fill="auto"/>
                  </w:tcPr>
                  <w:p w:rsidR="00FE4B79" w:rsidRDefault="00FE4B79" w:rsidP="006A5581">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ffe9f9922ada461388adfb92ed1e3072"/>
                <w:id w:val="1875962755"/>
                <w:lock w:val="sdtLocked"/>
              </w:sdtPr>
              <w:sdtEndPr/>
              <w:sdtContent>
                <w:tc>
                  <w:tcPr>
                    <w:tcW w:w="1415" w:type="pct"/>
                    <w:tcBorders>
                      <w:top w:val="single" w:sz="4" w:space="0" w:color="auto"/>
                      <w:left w:val="single" w:sz="6" w:space="0" w:color="auto"/>
                      <w:bottom w:val="single" w:sz="6" w:space="0" w:color="auto"/>
                      <w:right w:val="single" w:sz="4" w:space="0" w:color="auto"/>
                    </w:tcBorders>
                    <w:shd w:val="clear" w:color="auto" w:fill="auto"/>
                  </w:tcPr>
                  <w:p w:rsidR="00FE4B79" w:rsidRDefault="00FE4B79" w:rsidP="006A5581">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FE4B79" w:rsidTr="00243D37">
            <w:trPr>
              <w:jc w:val="center"/>
            </w:trPr>
            <w:sdt>
              <w:sdtPr>
                <w:tag w:val="_PLD_01c0860c93244a3f94a1c91bec25150e"/>
                <w:id w:val="1862016850"/>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tcPr>
                  <w:p w:rsidR="00FE4B79" w:rsidRDefault="00FE4B79" w:rsidP="006A5581">
                    <w:pPr>
                      <w:rPr>
                        <w:rFonts w:cs="Arial"/>
                        <w:szCs w:val="21"/>
                      </w:rPr>
                    </w:pPr>
                    <w:r>
                      <w:rPr>
                        <w:rFonts w:cs="Arial" w:hint="eastAsia"/>
                        <w:szCs w:val="21"/>
                        <w:lang w:val="en-GB"/>
                      </w:rPr>
                      <w:t>合营企业：</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lang w:val="en-GB"/>
                  </w:rPr>
                </w:pP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01912ad1144f412393cdaeb8d4f1f35b"/>
                <w:id w:val="-855967767"/>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hint="eastAsia"/>
                        <w:color w:val="000000"/>
                        <w:szCs w:val="21"/>
                        <w:lang w:val="en-GB"/>
                      </w:rPr>
                      <w:t>投资账面价值合计</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d574603998c340988b76ed4abbb39d0f"/>
                <w:id w:val="255255481"/>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hint="eastAsia"/>
                        <w:color w:val="000000"/>
                        <w:szCs w:val="21"/>
                        <w:lang w:val="en-GB"/>
                      </w:rPr>
                      <w:t>下列各项按持股比例计算的合计数</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6a9719a93a5947a99f4faab9ddfeb484"/>
                <w:id w:val="-1990474572"/>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cee08c7e01b746408c5d373112665e6e"/>
                <w:id w:val="-1909609130"/>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f3f65d3b731f4b4ca71b1e3491b1154d"/>
                <w:id w:val="385689133"/>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tcPr>
              <w:p w:rsidR="00FE4B79" w:rsidRDefault="00FE4B79" w:rsidP="006A5581">
                <w:pPr>
                  <w:rPr>
                    <w:rFonts w:cs="Arial"/>
                    <w:szCs w:val="21"/>
                    <w:lang w:val="en-GB"/>
                  </w:rPr>
                </w:pP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1bd24e2b6e8f4bddad27bea53e1b1b0a"/>
                <w:id w:val="-359287287"/>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tcPr>
                  <w:p w:rsidR="00FE4B79" w:rsidRDefault="00FE4B79" w:rsidP="006A5581">
                    <w:pPr>
                      <w:rPr>
                        <w:rFonts w:cs="Arial"/>
                        <w:szCs w:val="21"/>
                      </w:rPr>
                    </w:pPr>
                    <w:r>
                      <w:rPr>
                        <w:rFonts w:cs="Arial" w:hint="eastAsia"/>
                        <w:szCs w:val="21"/>
                        <w:lang w:val="en-GB"/>
                      </w:rPr>
                      <w:t>联营企业：</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szCs w:val="21"/>
                    <w:lang w:val="en-GB"/>
                  </w:rPr>
                </w:pPr>
                <w:r>
                  <w:t>宿迁苏商置业有限公司</w:t>
                </w: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23,980,307.06</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24,406,757.16</w:t>
                </w: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szCs w:val="21"/>
                    <w:lang w:val="en-GB"/>
                  </w:rPr>
                </w:pPr>
                <w:r>
                  <w:t>天津嘉和昊成物流有限公司</w:t>
                </w: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34,419,760.75</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34,586,020.38</w:t>
                </w: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szCs w:val="21"/>
                    <w:lang w:val="en-GB"/>
                  </w:rPr>
                </w:pPr>
                <w:r>
                  <w:t>杭州凌健医疗科技合伙企业（有限合伙）</w:t>
                </w: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85,001,119.31</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85,000,602.08</w:t>
                </w:r>
              </w:p>
            </w:tc>
          </w:tr>
          <w:tr w:rsidR="00FE4B79" w:rsidTr="00243D37">
            <w:trPr>
              <w:jc w:val="center"/>
            </w:trPr>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szCs w:val="21"/>
                    <w:lang w:val="en-GB"/>
                  </w:rPr>
                </w:pPr>
                <w:r>
                  <w:t>南昌苏吴健康产业管理中心（有限合伙）</w:t>
                </w:r>
              </w:p>
            </w:tc>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269,239,590.54</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269,508,775.42</w:t>
                </w:r>
              </w:p>
            </w:tc>
          </w:tr>
          <w:tr w:rsidR="00FE4B79" w:rsidTr="00243D37">
            <w:trPr>
              <w:jc w:val="center"/>
            </w:trPr>
            <w:sdt>
              <w:sdtPr>
                <w:tag w:val="_PLD_96f92a97765344699f3fe74a7c29502b"/>
                <w:id w:val="-923571642"/>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hint="eastAsia"/>
                        <w:color w:val="000000"/>
                        <w:szCs w:val="21"/>
                        <w:lang w:val="en-GB"/>
                      </w:rPr>
                      <w:t>投资账面价值合计</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412,640,777.66</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413,502,155.04</w:t>
                </w:r>
              </w:p>
            </w:tc>
          </w:tr>
          <w:tr w:rsidR="00FE4B79" w:rsidTr="00243D37">
            <w:trPr>
              <w:jc w:val="center"/>
            </w:trPr>
            <w:sdt>
              <w:sdtPr>
                <w:tag w:val="_PLD_31587dee61f14709a752f002668255e6"/>
                <w:id w:val="1331789778"/>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hint="eastAsia"/>
                        <w:color w:val="000000"/>
                        <w:szCs w:val="21"/>
                        <w:lang w:val="en-GB"/>
                      </w:rPr>
                      <w:t>下列各项按持股比例计算的合计数</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 xml:space="preserve">　</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 xml:space="preserve">　</w:t>
                </w:r>
              </w:p>
            </w:tc>
          </w:tr>
          <w:tr w:rsidR="00FE4B79" w:rsidTr="00243D37">
            <w:trPr>
              <w:jc w:val="center"/>
            </w:trPr>
            <w:sdt>
              <w:sdtPr>
                <w:tag w:val="_PLD_4bb9c04db78d44db8ec834da9e330d51"/>
                <w:id w:val="-326280691"/>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r>
                  <w:t>-861,377.38</w:t>
                </w: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r>
                  <w:t>-335,876.76</w:t>
                </w:r>
              </w:p>
            </w:tc>
          </w:tr>
          <w:tr w:rsidR="00FE4B79" w:rsidTr="00243D37">
            <w:trPr>
              <w:jc w:val="center"/>
            </w:trPr>
            <w:sdt>
              <w:sdtPr>
                <w:tag w:val="_PLD_861ee8b21c034bf6a2fe80950a41eead"/>
                <w:id w:val="-174418966"/>
                <w:lock w:val="sdtLocked"/>
              </w:sdtPr>
              <w:sdtEndPr/>
              <w:sdtContent>
                <w:tc>
                  <w:tcPr>
                    <w:tcW w:w="2175" w:type="pct"/>
                    <w:tcBorders>
                      <w:top w:val="single" w:sz="6" w:space="0" w:color="auto"/>
                      <w:left w:val="single" w:sz="4" w:space="0" w:color="auto"/>
                      <w:bottom w:val="single" w:sz="6"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410" w:type="pct"/>
                <w:tcBorders>
                  <w:top w:val="single" w:sz="6" w:space="0" w:color="auto"/>
                  <w:left w:val="single" w:sz="6" w:space="0" w:color="auto"/>
                  <w:bottom w:val="single" w:sz="6" w:space="0" w:color="auto"/>
                  <w:right w:val="single" w:sz="6" w:space="0" w:color="auto"/>
                </w:tcBorders>
              </w:tcPr>
              <w:p w:rsidR="00FE4B79" w:rsidRDefault="00FE4B79" w:rsidP="006A5581">
                <w:pPr>
                  <w:jc w:val="right"/>
                  <w:rPr>
                    <w:szCs w:val="21"/>
                  </w:rPr>
                </w:pPr>
              </w:p>
            </w:tc>
            <w:tc>
              <w:tcPr>
                <w:tcW w:w="1415" w:type="pct"/>
                <w:tcBorders>
                  <w:top w:val="single" w:sz="6" w:space="0" w:color="auto"/>
                  <w:left w:val="single" w:sz="6" w:space="0" w:color="auto"/>
                  <w:bottom w:val="single" w:sz="6" w:space="0" w:color="auto"/>
                  <w:right w:val="single" w:sz="4" w:space="0" w:color="auto"/>
                </w:tcBorders>
              </w:tcPr>
              <w:p w:rsidR="00FE4B79" w:rsidRDefault="00FE4B79" w:rsidP="006A5581">
                <w:pPr>
                  <w:jc w:val="right"/>
                  <w:rPr>
                    <w:szCs w:val="21"/>
                  </w:rPr>
                </w:pPr>
              </w:p>
            </w:tc>
          </w:tr>
          <w:tr w:rsidR="00FE4B79" w:rsidTr="00243D37">
            <w:trPr>
              <w:jc w:val="center"/>
            </w:trPr>
            <w:sdt>
              <w:sdtPr>
                <w:tag w:val="_PLD_53750ad8db9448d19b3096748652d9bc"/>
                <w:id w:val="-569881462"/>
                <w:lock w:val="sdtLocked"/>
              </w:sdtPr>
              <w:sdtEndPr/>
              <w:sdtContent>
                <w:tc>
                  <w:tcPr>
                    <w:tcW w:w="2175" w:type="pct"/>
                    <w:tcBorders>
                      <w:top w:val="single" w:sz="6" w:space="0" w:color="auto"/>
                      <w:left w:val="single" w:sz="4" w:space="0" w:color="auto"/>
                      <w:bottom w:val="single" w:sz="4" w:space="0" w:color="auto"/>
                      <w:right w:val="single" w:sz="6" w:space="0" w:color="auto"/>
                    </w:tcBorders>
                    <w:shd w:val="clear" w:color="auto" w:fill="auto"/>
                    <w:vAlign w:val="center"/>
                  </w:tcPr>
                  <w:p w:rsidR="00FE4B79" w:rsidRDefault="00FE4B79" w:rsidP="006A5581">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410" w:type="pct"/>
                <w:tcBorders>
                  <w:top w:val="single" w:sz="6" w:space="0" w:color="auto"/>
                  <w:left w:val="single" w:sz="6" w:space="0" w:color="auto"/>
                  <w:bottom w:val="single" w:sz="4" w:space="0" w:color="auto"/>
                  <w:right w:val="single" w:sz="6" w:space="0" w:color="auto"/>
                </w:tcBorders>
              </w:tcPr>
              <w:p w:rsidR="00FE4B79" w:rsidRDefault="00FE4B79" w:rsidP="006A5581">
                <w:pPr>
                  <w:jc w:val="right"/>
                  <w:rPr>
                    <w:szCs w:val="21"/>
                  </w:rPr>
                </w:pPr>
                <w:r>
                  <w:t>-861,377.38</w:t>
                </w:r>
              </w:p>
            </w:tc>
            <w:tc>
              <w:tcPr>
                <w:tcW w:w="1415" w:type="pct"/>
                <w:tcBorders>
                  <w:top w:val="single" w:sz="6" w:space="0" w:color="auto"/>
                  <w:left w:val="single" w:sz="6" w:space="0" w:color="auto"/>
                  <w:bottom w:val="single" w:sz="4" w:space="0" w:color="auto"/>
                  <w:right w:val="single" w:sz="4" w:space="0" w:color="auto"/>
                </w:tcBorders>
              </w:tcPr>
              <w:p w:rsidR="00FE4B79" w:rsidRDefault="00FE4B79" w:rsidP="006A5581">
                <w:pPr>
                  <w:jc w:val="right"/>
                  <w:rPr>
                    <w:szCs w:val="21"/>
                  </w:rPr>
                </w:pPr>
                <w:r>
                  <w:t>-335,876.76</w:t>
                </w:r>
              </w:p>
            </w:tc>
          </w:tr>
        </w:tbl>
      </w:sdtContent>
    </w:sdt>
    <w:p w:rsidR="00D6710B" w:rsidRPr="00D6710B" w:rsidRDefault="00D6710B" w:rsidP="00D6710B"/>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sdtPr>
      <w:sdtEndPr/>
      <w:sdtContent>
        <w:p w:rsidR="00FE4B79" w:rsidRDefault="00FE4B79">
          <w:pPr>
            <w:pStyle w:val="4"/>
            <w:numPr>
              <w:ilvl w:val="3"/>
              <w:numId w:val="6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ContentLocked"/>
          </w:sdtPr>
          <w:sdtEndPr/>
          <w:sdtContent>
            <w:p w:rsidR="00FE4B79" w:rsidRDefault="00FE4B79" w:rsidP="00243D37">
              <w:r>
                <w:fldChar w:fldCharType="begin"/>
              </w:r>
              <w:r w:rsidR="00243D37">
                <w:instrText xml:space="preserve"> MACROBUTTON  SnrToggleCheckbox □适用 </w:instrText>
              </w:r>
              <w:r>
                <w:fldChar w:fldCharType="end"/>
              </w:r>
              <w:r>
                <w:fldChar w:fldCharType="begin"/>
              </w:r>
              <w:r w:rsidR="00243D37">
                <w:instrText xml:space="preserve"> MACROBUTTON  SnrToggleCheckbox √不适用 </w:instrText>
              </w:r>
              <w:r>
                <w:fldChar w:fldCharType="end"/>
              </w:r>
            </w:p>
          </w:sdtContent>
        </w:sdt>
        <w:p w:rsidR="00FE4B79" w:rsidRDefault="00030B85">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sdtPr>
      <w:sdtEndPr>
        <w:rPr>
          <w:rFonts w:cstheme="minorBidi" w:hint="default"/>
        </w:rPr>
      </w:sdtEndPr>
      <w:sdtContent>
        <w:p w:rsidR="00FE4B79" w:rsidRDefault="00FE4B79">
          <w:pPr>
            <w:pStyle w:val="4"/>
            <w:numPr>
              <w:ilvl w:val="3"/>
              <w:numId w:val="68"/>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ContentLocked"/>
          </w:sdtPr>
          <w:sdtEndPr/>
          <w:sdtContent>
            <w:p w:rsidR="00243D37" w:rsidRDefault="00FE4B79" w:rsidP="00243D37">
              <w:r>
                <w:fldChar w:fldCharType="begin"/>
              </w:r>
              <w:r w:rsidR="00243D37">
                <w:instrText xml:space="preserve"> MACROBUTTON  SnrToggleCheckbox □适用 </w:instrText>
              </w:r>
              <w:r>
                <w:fldChar w:fldCharType="end"/>
              </w:r>
              <w:r>
                <w:fldChar w:fldCharType="begin"/>
              </w:r>
              <w:r w:rsidR="00243D37">
                <w:instrText xml:space="preserve"> MACROBUTTON  SnrToggleCheckbox √不适用 </w:instrText>
              </w:r>
              <w:r>
                <w:fldChar w:fldCharType="end"/>
              </w:r>
            </w:p>
          </w:sdtContent>
        </w:sdt>
        <w:p w:rsidR="00FE4B79" w:rsidRDefault="00030B85">
          <w:pPr>
            <w:rPr>
              <w:rFonts w:cs="Arial"/>
              <w:szCs w:val="21"/>
            </w:rPr>
          </w:pPr>
        </w:p>
      </w:sdtContent>
    </w:sdt>
    <w:sdt>
      <w:sdtPr>
        <w:rPr>
          <w:rFonts w:ascii="宋体" w:hAnsi="宋体" w:cs="Arial" w:hint="eastAsia"/>
          <w:b w:val="0"/>
          <w:bCs w:val="0"/>
          <w:kern w:val="0"/>
          <w:szCs w:val="21"/>
        </w:rPr>
        <w:alias w:val="模块:与合营企业投资相关的未确认承诺"/>
        <w:tag w:val="_GBC_da055842bf8c4e9598b87bd760d969ec"/>
        <w:id w:val="1492756890"/>
        <w:lock w:val="sdtLocked"/>
      </w:sdtPr>
      <w:sdtEndPr/>
      <w:sdtContent>
        <w:p w:rsidR="00FE4B79" w:rsidRDefault="00FE4B79">
          <w:pPr>
            <w:pStyle w:val="4"/>
            <w:numPr>
              <w:ilvl w:val="3"/>
              <w:numId w:val="68"/>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943609466"/>
            <w:lock w:val="sdtContentLocked"/>
          </w:sdtPr>
          <w:sdtEndPr/>
          <w:sdtContent>
            <w:p w:rsidR="00FE4B79" w:rsidRDefault="00FE4B79" w:rsidP="00DC0945">
              <w:pPr>
                <w:rPr>
                  <w:rFonts w:cs="Arial"/>
                  <w:szCs w:val="21"/>
                </w:rPr>
              </w:pPr>
              <w:r>
                <w:fldChar w:fldCharType="begin"/>
              </w:r>
              <w:r w:rsidR="00DC0945">
                <w:instrText xml:space="preserve"> MACROBUTTON  SnrToggleCheckbox □适用 </w:instrText>
              </w:r>
              <w:r>
                <w:fldChar w:fldCharType="end"/>
              </w:r>
              <w:r>
                <w:fldChar w:fldCharType="begin"/>
              </w:r>
              <w:r w:rsidR="00DC0945">
                <w:instrText xml:space="preserve"> MACROBUTTON  SnrToggleCheckbox √不适用 </w:instrText>
              </w:r>
              <w:r>
                <w:fldChar w:fldCharType="end"/>
              </w:r>
            </w:p>
          </w:sdtContent>
        </w:sdt>
      </w:sdtContent>
    </w:sdt>
    <w:p w:rsidR="00FE4B79" w:rsidRDefault="00FE4B79">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sdtPr>
      <w:sdtEndPr/>
      <w:sdtContent>
        <w:p w:rsidR="00FE4B79" w:rsidRDefault="00FE4B79">
          <w:pPr>
            <w:pStyle w:val="4"/>
            <w:numPr>
              <w:ilvl w:val="3"/>
              <w:numId w:val="68"/>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ContentLocked"/>
          </w:sdtPr>
          <w:sdtEndPr/>
          <w:sdtContent>
            <w:p w:rsidR="00FE4B79" w:rsidRDefault="00FE4B79" w:rsidP="00DC0945">
              <w:pPr>
                <w:rPr>
                  <w:rFonts w:cs="Arial"/>
                  <w:szCs w:val="21"/>
                </w:rPr>
              </w:pPr>
              <w:r>
                <w:fldChar w:fldCharType="begin"/>
              </w:r>
              <w:r w:rsidR="00DC0945">
                <w:instrText xml:space="preserve"> MACROBUTTON  SnrToggleCheckbox □适用 </w:instrText>
              </w:r>
              <w:r>
                <w:fldChar w:fldCharType="end"/>
              </w:r>
              <w:r>
                <w:fldChar w:fldCharType="begin"/>
              </w:r>
              <w:r w:rsidR="00DC0945">
                <w:instrText xml:space="preserve"> MACROBUTTON  SnrToggleCheckbox √不适用 </w:instrText>
              </w:r>
              <w:r>
                <w:fldChar w:fldCharType="end"/>
              </w:r>
            </w:p>
          </w:sdtContent>
        </w:sdt>
      </w:sdtContent>
    </w:sdt>
    <w:p w:rsidR="00497A79" w:rsidRDefault="00497A79">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rsidR="00497A79" w:rsidRDefault="00011E94">
          <w:pPr>
            <w:pStyle w:val="3"/>
            <w:numPr>
              <w:ilvl w:val="2"/>
              <w:numId w:val="66"/>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ContentLocked"/>
            <w:placeholder>
              <w:docPart w:val="GBC22222222222222222222222222222"/>
            </w:placeholder>
          </w:sdtPr>
          <w:sdtEndPr/>
          <w:sdtContent>
            <w:p w:rsidR="00895C77" w:rsidRDefault="00011E94" w:rsidP="00895C77">
              <w:r>
                <w:fldChar w:fldCharType="begin"/>
              </w:r>
              <w:r w:rsidR="00895C77">
                <w:instrText xml:space="preserve"> MACROBUTTON  SnrToggleCheckbox □适用 </w:instrText>
              </w:r>
              <w:r>
                <w:fldChar w:fldCharType="end"/>
              </w:r>
              <w:r>
                <w:fldChar w:fldCharType="begin"/>
              </w:r>
              <w:r w:rsidR="00895C77">
                <w:instrText xml:space="preserve"> MACROBUTTON  SnrToggleCheckbox √不适用 </w:instrText>
              </w:r>
              <w:r>
                <w:fldChar w:fldCharType="end"/>
              </w:r>
            </w:p>
          </w:sdtContent>
        </w:sdt>
      </w:sdtContent>
    </w:sdt>
    <w:p w:rsidR="00497A79" w:rsidRDefault="00497A79">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rsidR="00497A79" w:rsidRDefault="00011E94">
          <w:pPr>
            <w:pStyle w:val="3"/>
            <w:numPr>
              <w:ilvl w:val="2"/>
              <w:numId w:val="66"/>
            </w:numPr>
            <w:rPr>
              <w:rFonts w:ascii="宋体" w:hAnsi="宋体" w:cs="Arial"/>
              <w:szCs w:val="21"/>
            </w:rPr>
          </w:pPr>
          <w:r>
            <w:rPr>
              <w:rFonts w:ascii="宋体" w:hAnsi="宋体" w:cs="Arial" w:hint="eastAsia"/>
              <w:szCs w:val="21"/>
            </w:rPr>
            <w:t>在未纳入合并财务报表范围的结构化主体中的权益</w:t>
          </w:r>
        </w:p>
        <w:p w:rsidR="00497A79" w:rsidRDefault="00011E94">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ContentLocked"/>
            <w:placeholder>
              <w:docPart w:val="GBC22222222222222222222222222222"/>
            </w:placeholder>
          </w:sdtPr>
          <w:sdtEndPr/>
          <w:sdtContent>
            <w:p w:rsidR="00497A79" w:rsidRDefault="00011E94" w:rsidP="00895C77">
              <w:pPr>
                <w:rPr>
                  <w:rFonts w:cs="Arial"/>
                  <w:szCs w:val="21"/>
                </w:rPr>
              </w:pPr>
              <w:r>
                <w:rPr>
                  <w:rFonts w:cs="Arial"/>
                  <w:szCs w:val="21"/>
                </w:rPr>
                <w:fldChar w:fldCharType="begin"/>
              </w:r>
              <w:r w:rsidR="00895C77">
                <w:rPr>
                  <w:rFonts w:cs="Arial"/>
                  <w:szCs w:val="21"/>
                </w:rPr>
                <w:instrText xml:space="preserve"> MACROBUTTON  SnrToggleCheckbox □适用 </w:instrText>
              </w:r>
              <w:r>
                <w:rPr>
                  <w:rFonts w:cs="Arial"/>
                  <w:szCs w:val="21"/>
                </w:rPr>
                <w:fldChar w:fldCharType="end"/>
              </w:r>
              <w:r>
                <w:rPr>
                  <w:rFonts w:cs="Arial"/>
                  <w:szCs w:val="21"/>
                </w:rPr>
                <w:fldChar w:fldCharType="begin"/>
              </w:r>
              <w:r w:rsidR="00895C77">
                <w:rPr>
                  <w:rFonts w:cs="Arial"/>
                  <w:szCs w:val="21"/>
                </w:rPr>
                <w:instrText xml:space="preserve"> MACROBUTTON  SnrToggleCheckbox √不适用 </w:instrText>
              </w:r>
              <w:r>
                <w:rPr>
                  <w:rFonts w:cs="Arial"/>
                  <w:szCs w:val="21"/>
                </w:rPr>
                <w:fldChar w:fldCharType="end"/>
              </w:r>
            </w:p>
          </w:sdtContent>
        </w:sdt>
        <w:p w:rsidR="00497A79" w:rsidRDefault="00030B85">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rsidR="00497A79" w:rsidRDefault="00011E94">
          <w:pPr>
            <w:pStyle w:val="3"/>
            <w:numPr>
              <w:ilvl w:val="2"/>
              <w:numId w:val="66"/>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ContentLocked"/>
            <w:placeholder>
              <w:docPart w:val="GBC22222222222222222222222222222"/>
            </w:placeholder>
          </w:sdtPr>
          <w:sdtEndPr/>
          <w:sdtContent>
            <w:p w:rsidR="00497A79" w:rsidRDefault="00011E94" w:rsidP="00895C77">
              <w:r>
                <w:fldChar w:fldCharType="begin"/>
              </w:r>
              <w:r w:rsidR="00895C77">
                <w:instrText xml:space="preserve"> MACROBUTTON  SnrToggleCheckbox □适用 </w:instrText>
              </w:r>
              <w:r>
                <w:fldChar w:fldCharType="end"/>
              </w:r>
              <w:r>
                <w:fldChar w:fldCharType="begin"/>
              </w:r>
              <w:r w:rsidR="00895C77">
                <w:instrText xml:space="preserve"> MACROBUTTON  SnrToggleCheckbox √不适用 </w:instrText>
              </w:r>
              <w:r>
                <w:fldChar w:fldCharType="end"/>
              </w:r>
            </w:p>
          </w:sdtContent>
        </w:sdt>
      </w:sdtContent>
    </w:sdt>
    <w:p w:rsidR="00497A79" w:rsidRDefault="00497A79"/>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rsidR="00497A79" w:rsidRDefault="00011E94">
          <w:pPr>
            <w:pStyle w:val="2"/>
            <w:numPr>
              <w:ilvl w:val="0"/>
              <w:numId w:val="36"/>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ContentLocked"/>
            <w:placeholder>
              <w:docPart w:val="GBC22222222222222222222222222222"/>
            </w:placeholder>
          </w:sdtPr>
          <w:sdtEndPr/>
          <w:sdtContent>
            <w:p w:rsidR="00497A79" w:rsidRDefault="00011E94">
              <w:r>
                <w:fldChar w:fldCharType="begin"/>
              </w:r>
              <w:r w:rsidR="00895C7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rsidR="00895C77" w:rsidRPr="00DE237D" w:rsidRDefault="00895C77" w:rsidP="00895C77">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bCs/>
                  <w:szCs w:val="21"/>
                </w:rPr>
                <w:t>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的主要金融工具包括股权投资、借款、应收账款、应付账款</w:t>
              </w:r>
              <w:r w:rsidRPr="00DE237D">
                <w:rPr>
                  <w:rFonts w:asciiTheme="minorEastAsia" w:eastAsiaTheme="minorEastAsia" w:hAnsiTheme="minorEastAsia" w:cs="Arial" w:hint="eastAsia"/>
                  <w:bCs/>
                  <w:szCs w:val="21"/>
                </w:rPr>
                <w:t>等</w:t>
              </w:r>
              <w:r w:rsidRPr="00DE237D">
                <w:rPr>
                  <w:rFonts w:asciiTheme="minorEastAsia" w:eastAsiaTheme="minorEastAsia" w:hAnsiTheme="minorEastAsia" w:cs="Arial"/>
                  <w:bCs/>
                  <w:szCs w:val="21"/>
                </w:rPr>
                <w:t>，各项金融工具的详细情况说明见</w:t>
              </w:r>
              <w:r w:rsidRPr="00DE237D">
                <w:rPr>
                  <w:rFonts w:asciiTheme="minorEastAsia" w:eastAsiaTheme="minorEastAsia" w:hAnsiTheme="minorEastAsia" w:cs="Arial" w:hint="eastAsia"/>
                  <w:bCs/>
                  <w:szCs w:val="21"/>
                </w:rPr>
                <w:t>本节、七相关项目</w:t>
              </w:r>
              <w:r w:rsidRPr="00DE237D">
                <w:rPr>
                  <w:rFonts w:asciiTheme="minorEastAsia" w:eastAsiaTheme="minorEastAsia" w:hAnsiTheme="minorEastAsia" w:cs="Arial"/>
                  <w:bCs/>
                  <w:szCs w:val="21"/>
                </w:rPr>
                <w:t>。与这些金融工具有关的风险，以及本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为降低这些风险所采取的风险管理政策如下所述。本</w:t>
              </w:r>
              <w:r w:rsidRPr="00DE237D">
                <w:rPr>
                  <w:rFonts w:asciiTheme="minorEastAsia" w:eastAsiaTheme="minorEastAsia" w:hAnsiTheme="minorEastAsia" w:cs="Arial" w:hint="eastAsia"/>
                  <w:bCs/>
                  <w:szCs w:val="21"/>
                </w:rPr>
                <w:t>公司</w:t>
              </w:r>
              <w:r w:rsidRPr="00DE237D">
                <w:rPr>
                  <w:rFonts w:asciiTheme="minorEastAsia" w:eastAsiaTheme="minorEastAsia" w:hAnsiTheme="minorEastAsia" w:cs="Arial"/>
                  <w:bCs/>
                  <w:szCs w:val="21"/>
                </w:rPr>
                <w:t>管理层对这些风险敞口进行管理和监控以确保将上述风险控制在限定的范围之内。</w:t>
              </w:r>
            </w:p>
            <w:p w:rsidR="00895C77" w:rsidRPr="00DE237D" w:rsidRDefault="00895C77" w:rsidP="00895C77">
              <w:pPr>
                <w:ind w:firstLineChars="200" w:firstLine="420"/>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本公司采用敏感性分析技术分析风险变量的合理、可能变化对当期损益或股东权益可能产生的影响。由于任何风险变量很少孤立地发生变化，而变量之间存在的相关性对某一风险变量的变化的最终影响金额将产生重大作用，因此下述内容是在假设每一变量的变化是在独立的情况下进行的。</w:t>
              </w:r>
            </w:p>
            <w:p w:rsidR="00895C77" w:rsidRPr="00DE237D" w:rsidRDefault="00895C77" w:rsidP="00895C77">
              <w:pPr>
                <w:ind w:firstLineChars="200" w:firstLine="422"/>
                <w:rPr>
                  <w:rFonts w:asciiTheme="minorEastAsia" w:eastAsiaTheme="minorEastAsia" w:hAnsiTheme="minorEastAsia"/>
                  <w:b/>
                  <w:bCs/>
                  <w:szCs w:val="21"/>
                </w:rPr>
              </w:pPr>
              <w:r w:rsidRPr="00DE237D">
                <w:rPr>
                  <w:rFonts w:asciiTheme="minorEastAsia" w:eastAsiaTheme="minorEastAsia" w:hAnsiTheme="minorEastAsia" w:hint="eastAsia"/>
                  <w:b/>
                  <w:bCs/>
                  <w:szCs w:val="21"/>
                </w:rPr>
                <w:t>（一）</w:t>
              </w:r>
              <w:r w:rsidRPr="00DE237D">
                <w:rPr>
                  <w:rFonts w:asciiTheme="minorEastAsia" w:eastAsiaTheme="minorEastAsia" w:hAnsiTheme="minorEastAsia"/>
                  <w:b/>
                  <w:bCs/>
                  <w:szCs w:val="21"/>
                </w:rPr>
                <w:t>风险管理目标和政策</w:t>
              </w:r>
            </w:p>
            <w:p w:rsidR="00895C77" w:rsidRPr="00DE237D" w:rsidRDefault="00895C77" w:rsidP="00895C77">
              <w:pPr>
                <w:ind w:firstLineChars="200" w:firstLine="420"/>
                <w:rPr>
                  <w:rFonts w:asciiTheme="minorEastAsia" w:eastAsiaTheme="minorEastAsia" w:hAnsiTheme="minorEastAsia"/>
                  <w:bCs/>
                  <w:szCs w:val="21"/>
                </w:rPr>
              </w:pPr>
              <w:r w:rsidRPr="00DE237D">
                <w:rPr>
                  <w:rFonts w:asciiTheme="minorEastAsia" w:eastAsiaTheme="minorEastAsia" w:hAnsiTheme="minorEastAsia"/>
                  <w:bCs/>
                  <w:szCs w:val="21"/>
                </w:rPr>
                <w:t>本公司从事风险管理的目标是在风险和收益之间取得适当的平衡，将风险对本公司经营业绩的负面影响降低到最低水平，使股东及其其他权益投资者的利益最大化。基于该风险管理目标，本公司风险管理的基本策略是确定和分析本公司所面临的各种风险，建立适当的风险承受底线和进行风险管理，并及时可靠地对各种风险进行监督，将风险控制在限定的范围之内。</w:t>
              </w:r>
            </w:p>
            <w:p w:rsidR="00895C77" w:rsidRPr="00DE237D" w:rsidRDefault="00895C77" w:rsidP="00895C77">
              <w:pPr>
                <w:ind w:firstLineChars="200" w:firstLine="422"/>
                <w:rPr>
                  <w:rFonts w:asciiTheme="minorEastAsia" w:eastAsiaTheme="minorEastAsia" w:hAnsiTheme="minorEastAsia"/>
                  <w:b/>
                  <w:bCs/>
                  <w:szCs w:val="21"/>
                </w:rPr>
              </w:pPr>
              <w:r w:rsidRPr="00DE237D">
                <w:rPr>
                  <w:rFonts w:asciiTheme="minorEastAsia" w:eastAsiaTheme="minorEastAsia" w:hAnsiTheme="minorEastAsia" w:hint="eastAsia"/>
                  <w:b/>
                  <w:bCs/>
                  <w:szCs w:val="21"/>
                </w:rPr>
                <w:t>1、</w:t>
              </w:r>
              <w:r w:rsidRPr="00DE237D">
                <w:rPr>
                  <w:rFonts w:asciiTheme="minorEastAsia" w:eastAsiaTheme="minorEastAsia" w:hAnsiTheme="minorEastAsia"/>
                  <w:b/>
                  <w:bCs/>
                  <w:szCs w:val="21"/>
                </w:rPr>
                <w:t>市场风险</w:t>
              </w:r>
            </w:p>
            <w:p w:rsidR="00895C77" w:rsidRPr="00DE237D" w:rsidRDefault="00895C77" w:rsidP="00895C77">
              <w:pPr>
                <w:ind w:firstLineChars="200" w:firstLine="420"/>
                <w:rPr>
                  <w:rFonts w:asciiTheme="minorEastAsia" w:eastAsiaTheme="minorEastAsia" w:hAnsiTheme="minorEastAsia"/>
                  <w:bCs/>
                  <w:szCs w:val="21"/>
                </w:rPr>
              </w:pPr>
              <w:r w:rsidRPr="00DE237D">
                <w:rPr>
                  <w:rFonts w:asciiTheme="minorEastAsia" w:eastAsiaTheme="minorEastAsia" w:hAnsiTheme="minorEastAsia" w:hint="eastAsia"/>
                  <w:bCs/>
                  <w:szCs w:val="21"/>
                </w:rPr>
                <w:t>（1）</w:t>
              </w:r>
              <w:r w:rsidRPr="00DE237D">
                <w:rPr>
                  <w:rFonts w:asciiTheme="minorEastAsia" w:eastAsiaTheme="minorEastAsia" w:hAnsiTheme="minorEastAsia"/>
                  <w:bCs/>
                  <w:szCs w:val="21"/>
                </w:rPr>
                <w:t>外汇风险</w:t>
              </w:r>
            </w:p>
            <w:p w:rsidR="00895C77" w:rsidRPr="00DE237D" w:rsidRDefault="00895C77" w:rsidP="00895C77">
              <w:pPr>
                <w:ind w:firstLineChars="200" w:firstLine="420"/>
                <w:rPr>
                  <w:rFonts w:asciiTheme="minorEastAsia" w:eastAsiaTheme="minorEastAsia" w:hAnsiTheme="minorEastAsia"/>
                  <w:szCs w:val="21"/>
                </w:rPr>
              </w:pPr>
              <w:r w:rsidRPr="00DE237D">
                <w:rPr>
                  <w:rFonts w:asciiTheme="minorEastAsia" w:eastAsiaTheme="minorEastAsia" w:hAnsiTheme="minorEastAsia"/>
                  <w:bCs/>
                  <w:szCs w:val="21"/>
                </w:rPr>
                <w:t>外汇风险指因汇率变动产生损失的风险。本公司承受外汇风险主要与美元有关，除本公司的几个下属子公司以美元进行采购和销售外，本公司的其他主要业务活动以人民币计价结算。于</w:t>
              </w:r>
              <w:r w:rsidRPr="00DE237D">
                <w:rPr>
                  <w:rFonts w:asciiTheme="minorEastAsia" w:eastAsiaTheme="minorEastAsia" w:hAnsiTheme="minorEastAsia" w:cs="Arial"/>
                  <w:bCs/>
                  <w:szCs w:val="21"/>
                </w:rPr>
                <w:t>201</w:t>
              </w:r>
              <w:r w:rsidR="00E65E53">
                <w:rPr>
                  <w:rFonts w:asciiTheme="minorEastAsia" w:eastAsiaTheme="minorEastAsia" w:hAnsiTheme="minorEastAsia" w:cs="Arial" w:hint="eastAsia"/>
                  <w:bCs/>
                  <w:szCs w:val="21"/>
                </w:rPr>
                <w:t>9</w:t>
              </w:r>
              <w:r w:rsidRPr="00DE237D">
                <w:rPr>
                  <w:rFonts w:asciiTheme="minorEastAsia" w:eastAsiaTheme="minorEastAsia" w:hAnsiTheme="minorEastAsia" w:cs="Arial"/>
                  <w:bCs/>
                  <w:szCs w:val="21"/>
                </w:rPr>
                <w:t>年</w:t>
              </w:r>
              <w:r w:rsidR="00E65E53">
                <w:rPr>
                  <w:rFonts w:asciiTheme="minorEastAsia" w:eastAsiaTheme="minorEastAsia" w:hAnsiTheme="minorEastAsia" w:cs="Arial" w:hint="eastAsia"/>
                  <w:bCs/>
                  <w:szCs w:val="21"/>
                </w:rPr>
                <w:t>6</w:t>
              </w:r>
              <w:r w:rsidRPr="00DE237D">
                <w:rPr>
                  <w:rFonts w:asciiTheme="minorEastAsia" w:eastAsiaTheme="minorEastAsia" w:hAnsiTheme="minorEastAsia" w:cs="Arial"/>
                  <w:bCs/>
                  <w:szCs w:val="21"/>
                </w:rPr>
                <w:t>月3</w:t>
              </w:r>
              <w:r w:rsidR="00E65E53">
                <w:rPr>
                  <w:rFonts w:asciiTheme="minorEastAsia" w:eastAsiaTheme="minorEastAsia" w:hAnsiTheme="minorEastAsia" w:cs="Arial" w:hint="eastAsia"/>
                  <w:bCs/>
                  <w:szCs w:val="21"/>
                </w:rPr>
                <w:t>0</w:t>
              </w:r>
              <w:r w:rsidRPr="00DE237D">
                <w:rPr>
                  <w:rFonts w:asciiTheme="minorEastAsia" w:eastAsiaTheme="minorEastAsia" w:hAnsiTheme="minorEastAsia" w:cs="Arial"/>
                  <w:bCs/>
                  <w:szCs w:val="21"/>
                </w:rPr>
                <w:t>日</w:t>
              </w:r>
              <w:r w:rsidRPr="00DE237D">
                <w:rPr>
                  <w:rFonts w:asciiTheme="minorEastAsia" w:eastAsiaTheme="minorEastAsia" w:hAnsiTheme="minorEastAsia"/>
                  <w:bCs/>
                  <w:szCs w:val="21"/>
                </w:rPr>
                <w:t>，除下表所述资产或负债为美元余额外，本公司的资产及负债均为人民币余额。该等外币余额的资产和负债产生的外汇风险可能对本公司的经营业绩产生影响。</w:t>
              </w:r>
            </w:p>
            <w:tbl>
              <w:tblPr>
                <w:tblW w:w="4856"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3718"/>
                <w:gridCol w:w="2520"/>
                <w:gridCol w:w="2550"/>
              </w:tblGrid>
              <w:tr w:rsidR="00B9793D" w:rsidRPr="00DE237D" w:rsidTr="00B9793D">
                <w:trPr>
                  <w:trHeight w:val="206"/>
                  <w:tblHeader/>
                </w:trPr>
                <w:tc>
                  <w:tcPr>
                    <w:tcW w:w="2115" w:type="pct"/>
                    <w:shd w:val="clear" w:color="auto" w:fill="auto"/>
                    <w:vAlign w:val="bottom"/>
                  </w:tcPr>
                  <w:p w:rsidR="00B9793D" w:rsidRPr="00DE237D" w:rsidRDefault="00B9793D" w:rsidP="006A5581">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szCs w:val="21"/>
                      </w:rPr>
                      <w:t>项目</w:t>
                    </w:r>
                  </w:p>
                </w:tc>
                <w:tc>
                  <w:tcPr>
                    <w:tcW w:w="1434" w:type="pct"/>
                    <w:shd w:val="clear" w:color="auto" w:fill="auto"/>
                    <w:vAlign w:val="bottom"/>
                  </w:tcPr>
                  <w:p w:rsidR="00B9793D" w:rsidRPr="00DE237D" w:rsidRDefault="00B9793D" w:rsidP="006A5581">
                    <w:pPr>
                      <w:spacing w:line="400" w:lineRule="exact"/>
                      <w:jc w:val="center"/>
                      <w:rPr>
                        <w:rFonts w:asciiTheme="majorEastAsia" w:eastAsiaTheme="majorEastAsia" w:hAnsiTheme="majorEastAsia"/>
                        <w:szCs w:val="21"/>
                      </w:rPr>
                    </w:pPr>
                    <w:r>
                      <w:rPr>
                        <w:rFonts w:asciiTheme="majorEastAsia" w:eastAsiaTheme="majorEastAsia" w:hAnsiTheme="majorEastAsia" w:hint="eastAsia"/>
                        <w:szCs w:val="21"/>
                      </w:rPr>
                      <w:t>期</w:t>
                    </w:r>
                    <w:r w:rsidRPr="00DE237D">
                      <w:rPr>
                        <w:rFonts w:asciiTheme="majorEastAsia" w:eastAsiaTheme="majorEastAsia" w:hAnsiTheme="majorEastAsia"/>
                        <w:szCs w:val="21"/>
                      </w:rPr>
                      <w:t>末数</w:t>
                    </w:r>
                    <w:r w:rsidR="008F134C">
                      <w:rPr>
                        <w:rFonts w:asciiTheme="majorEastAsia" w:eastAsiaTheme="majorEastAsia" w:hAnsiTheme="majorEastAsia" w:hint="eastAsia"/>
                        <w:szCs w:val="21"/>
                      </w:rPr>
                      <w:t>（美元）</w:t>
                    </w:r>
                  </w:p>
                </w:tc>
                <w:tc>
                  <w:tcPr>
                    <w:tcW w:w="1451" w:type="pct"/>
                    <w:shd w:val="clear" w:color="auto" w:fill="auto"/>
                    <w:vAlign w:val="bottom"/>
                  </w:tcPr>
                  <w:p w:rsidR="00B9793D" w:rsidRPr="00DE237D" w:rsidRDefault="00B9793D" w:rsidP="006A5581">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hint="eastAsia"/>
                        <w:szCs w:val="21"/>
                      </w:rPr>
                      <w:t>年</w:t>
                    </w:r>
                    <w:r w:rsidRPr="00DE237D">
                      <w:rPr>
                        <w:rFonts w:asciiTheme="majorEastAsia" w:eastAsiaTheme="majorEastAsia" w:hAnsiTheme="majorEastAsia"/>
                        <w:szCs w:val="21"/>
                      </w:rPr>
                      <w:t>初数</w:t>
                    </w:r>
                    <w:r w:rsidR="008F134C">
                      <w:rPr>
                        <w:rFonts w:asciiTheme="majorEastAsia" w:eastAsiaTheme="majorEastAsia" w:hAnsiTheme="majorEastAsia" w:hint="eastAsia"/>
                        <w:szCs w:val="21"/>
                      </w:rPr>
                      <w:t>（美元）</w:t>
                    </w:r>
                  </w:p>
                </w:tc>
              </w:tr>
              <w:tr w:rsidR="00B9793D" w:rsidRPr="00DE237D" w:rsidTr="00B9793D">
                <w:tc>
                  <w:tcPr>
                    <w:tcW w:w="2115" w:type="pct"/>
                    <w:shd w:val="clear" w:color="auto" w:fill="auto"/>
                  </w:tcPr>
                  <w:p w:rsidR="00B9793D" w:rsidRPr="00DE237D" w:rsidRDefault="00B9793D" w:rsidP="006A5581">
                    <w:pPr>
                      <w:spacing w:line="400" w:lineRule="exact"/>
                      <w:rPr>
                        <w:rFonts w:asciiTheme="majorEastAsia" w:eastAsiaTheme="majorEastAsia" w:hAnsiTheme="majorEastAsia"/>
                        <w:szCs w:val="21"/>
                      </w:rPr>
                    </w:pPr>
                    <w:r w:rsidRPr="00DE237D">
                      <w:rPr>
                        <w:rFonts w:asciiTheme="majorEastAsia" w:eastAsiaTheme="majorEastAsia" w:hAnsiTheme="majorEastAsia"/>
                        <w:szCs w:val="21"/>
                      </w:rPr>
                      <w:t>现金及现金等价物</w:t>
                    </w:r>
                  </w:p>
                </w:tc>
                <w:tc>
                  <w:tcPr>
                    <w:tcW w:w="1434" w:type="pct"/>
                    <w:shd w:val="clear" w:color="auto" w:fill="auto"/>
                  </w:tcPr>
                  <w:p w:rsidR="00B9793D" w:rsidRPr="00DE237D" w:rsidRDefault="00B9793D" w:rsidP="006A5581">
                    <w:pPr>
                      <w:spacing w:line="400" w:lineRule="exact"/>
                      <w:jc w:val="right"/>
                      <w:rPr>
                        <w:rFonts w:asciiTheme="majorEastAsia" w:eastAsiaTheme="majorEastAsia" w:hAnsiTheme="majorEastAsia" w:cs="Arial"/>
                        <w:szCs w:val="21"/>
                      </w:rPr>
                    </w:pPr>
                    <w:r>
                      <w:t>45,602.78</w:t>
                    </w:r>
                  </w:p>
                </w:tc>
                <w:tc>
                  <w:tcPr>
                    <w:tcW w:w="1451" w:type="pct"/>
                    <w:shd w:val="clear" w:color="auto" w:fill="auto"/>
                  </w:tcPr>
                  <w:p w:rsidR="00B9793D" w:rsidRPr="00DE237D" w:rsidRDefault="00B9793D" w:rsidP="006A5581">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339,494.30</w:t>
                    </w:r>
                  </w:p>
                </w:tc>
              </w:tr>
              <w:tr w:rsidR="00B9793D" w:rsidRPr="00DE237D" w:rsidTr="00B9793D">
                <w:tc>
                  <w:tcPr>
                    <w:tcW w:w="2115" w:type="pct"/>
                    <w:shd w:val="clear" w:color="auto" w:fill="auto"/>
                  </w:tcPr>
                  <w:p w:rsidR="00B9793D" w:rsidRPr="00DE237D" w:rsidRDefault="00B9793D" w:rsidP="006A5581">
                    <w:pPr>
                      <w:spacing w:line="400" w:lineRule="exact"/>
                      <w:rPr>
                        <w:rFonts w:asciiTheme="majorEastAsia" w:eastAsiaTheme="majorEastAsia" w:hAnsiTheme="majorEastAsia"/>
                        <w:szCs w:val="21"/>
                      </w:rPr>
                    </w:pPr>
                    <w:r w:rsidRPr="00DE237D">
                      <w:rPr>
                        <w:rFonts w:asciiTheme="majorEastAsia" w:eastAsiaTheme="majorEastAsia" w:hAnsiTheme="majorEastAsia" w:hint="eastAsia"/>
                        <w:szCs w:val="21"/>
                      </w:rPr>
                      <w:t>应收账款</w:t>
                    </w:r>
                  </w:p>
                </w:tc>
                <w:tc>
                  <w:tcPr>
                    <w:tcW w:w="1434" w:type="pct"/>
                    <w:shd w:val="clear" w:color="auto" w:fill="auto"/>
                  </w:tcPr>
                  <w:p w:rsidR="00B9793D" w:rsidRPr="00DE237D" w:rsidRDefault="00B9793D" w:rsidP="00B9793D">
                    <w:pPr>
                      <w:spacing w:line="400" w:lineRule="exact"/>
                      <w:jc w:val="right"/>
                      <w:rPr>
                        <w:rFonts w:asciiTheme="majorEastAsia" w:eastAsiaTheme="majorEastAsia" w:hAnsiTheme="majorEastAsia" w:cs="Arial"/>
                        <w:szCs w:val="21"/>
                      </w:rPr>
                    </w:pPr>
                    <w:r>
                      <w:t>205,528.09</w:t>
                    </w:r>
                  </w:p>
                </w:tc>
                <w:tc>
                  <w:tcPr>
                    <w:tcW w:w="1451" w:type="pct"/>
                    <w:shd w:val="clear" w:color="auto" w:fill="auto"/>
                  </w:tcPr>
                  <w:p w:rsidR="00B9793D" w:rsidRPr="00DE237D" w:rsidRDefault="00B9793D" w:rsidP="006A5581">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205,528.09</w:t>
                    </w:r>
                  </w:p>
                </w:tc>
              </w:tr>
              <w:tr w:rsidR="00B9793D" w:rsidRPr="00DE237D" w:rsidTr="00B9793D">
                <w:tc>
                  <w:tcPr>
                    <w:tcW w:w="2115" w:type="pct"/>
                    <w:shd w:val="clear" w:color="auto" w:fill="auto"/>
                  </w:tcPr>
                  <w:p w:rsidR="00B9793D" w:rsidRPr="00DE237D" w:rsidRDefault="00B9793D" w:rsidP="006A5581">
                    <w:pPr>
                      <w:spacing w:line="400" w:lineRule="exact"/>
                      <w:jc w:val="center"/>
                      <w:rPr>
                        <w:rFonts w:asciiTheme="majorEastAsia" w:eastAsiaTheme="majorEastAsia" w:hAnsiTheme="majorEastAsia"/>
                        <w:szCs w:val="21"/>
                      </w:rPr>
                    </w:pPr>
                    <w:r w:rsidRPr="00DE237D">
                      <w:rPr>
                        <w:rFonts w:asciiTheme="majorEastAsia" w:eastAsiaTheme="majorEastAsia" w:hAnsiTheme="majorEastAsia" w:hint="eastAsia"/>
                        <w:szCs w:val="21"/>
                      </w:rPr>
                      <w:t>合计</w:t>
                    </w:r>
                  </w:p>
                </w:tc>
                <w:tc>
                  <w:tcPr>
                    <w:tcW w:w="1434" w:type="pct"/>
                    <w:shd w:val="clear" w:color="auto" w:fill="auto"/>
                  </w:tcPr>
                  <w:p w:rsidR="00B9793D" w:rsidRPr="00DE237D" w:rsidRDefault="00B9793D" w:rsidP="006A5581">
                    <w:pPr>
                      <w:spacing w:line="400" w:lineRule="exact"/>
                      <w:jc w:val="right"/>
                      <w:rPr>
                        <w:rFonts w:asciiTheme="majorEastAsia" w:eastAsiaTheme="majorEastAsia" w:hAnsiTheme="majorEastAsia" w:cs="Arial"/>
                        <w:szCs w:val="21"/>
                      </w:rPr>
                    </w:pPr>
                    <w:r>
                      <w:t>251,130.87</w:t>
                    </w:r>
                  </w:p>
                </w:tc>
                <w:tc>
                  <w:tcPr>
                    <w:tcW w:w="1451" w:type="pct"/>
                    <w:shd w:val="clear" w:color="auto" w:fill="auto"/>
                  </w:tcPr>
                  <w:p w:rsidR="00B9793D" w:rsidRPr="00DE237D" w:rsidRDefault="00B9793D" w:rsidP="006A5581">
                    <w:pPr>
                      <w:spacing w:line="400" w:lineRule="exact"/>
                      <w:jc w:val="right"/>
                      <w:rPr>
                        <w:rFonts w:asciiTheme="majorEastAsia" w:eastAsiaTheme="majorEastAsia" w:hAnsiTheme="majorEastAsia" w:cs="Arial"/>
                        <w:szCs w:val="21"/>
                      </w:rPr>
                    </w:pPr>
                    <w:r w:rsidRPr="00DE237D">
                      <w:rPr>
                        <w:rFonts w:asciiTheme="majorEastAsia" w:eastAsiaTheme="majorEastAsia" w:hAnsiTheme="majorEastAsia" w:cs="Arial" w:hint="eastAsia"/>
                        <w:szCs w:val="21"/>
                      </w:rPr>
                      <w:t>545,022.39</w:t>
                    </w:r>
                  </w:p>
                </w:tc>
              </w:tr>
            </w:tbl>
            <w:p w:rsidR="00895C77" w:rsidRPr="00DE237D" w:rsidRDefault="00895C77" w:rsidP="00895C77">
              <w:pPr>
                <w:ind w:firstLineChars="200" w:firstLine="420"/>
                <w:rPr>
                  <w:bCs/>
                  <w:szCs w:val="21"/>
                </w:rPr>
              </w:pPr>
              <w:r w:rsidRPr="00DE237D">
                <w:rPr>
                  <w:rFonts w:hint="eastAsia"/>
                  <w:bCs/>
                  <w:szCs w:val="21"/>
                </w:rPr>
                <w:t>外汇风险敏感性分析：</w:t>
              </w:r>
            </w:p>
            <w:p w:rsidR="00895C77" w:rsidRPr="00DE237D" w:rsidRDefault="00895C77" w:rsidP="00895C77">
              <w:pPr>
                <w:ind w:firstLineChars="200" w:firstLine="420"/>
                <w:rPr>
                  <w:bCs/>
                  <w:szCs w:val="21"/>
                </w:rPr>
              </w:pPr>
              <w:r w:rsidRPr="00DE237D">
                <w:rPr>
                  <w:rFonts w:hint="eastAsia"/>
                  <w:bCs/>
                  <w:szCs w:val="21"/>
                </w:rPr>
                <w:lastRenderedPageBreak/>
                <w:t>外汇风险敏感性分析假设：所有境外经营净投资套期及现金流量套期均高度有效。在上述假设的基础上，在其他变量不变的情况下，汇率可能发生的合理变动对当期损益和股东权益的税前影响如下：</w:t>
              </w:r>
            </w:p>
            <w:p w:rsidR="00895C77" w:rsidRPr="00DE237D" w:rsidRDefault="00895C77" w:rsidP="00895C77">
              <w:pPr>
                <w:spacing w:line="400" w:lineRule="exact"/>
                <w:ind w:firstLineChars="200" w:firstLine="420"/>
                <w:jc w:val="right"/>
                <w:rPr>
                  <w:bCs/>
                  <w:szCs w:val="21"/>
                </w:rPr>
              </w:pPr>
              <w:r w:rsidRPr="00DE237D">
                <w:rPr>
                  <w:rFonts w:hint="eastAsia"/>
                  <w:bCs/>
                  <w:szCs w:val="21"/>
                </w:rPr>
                <w:t>人民币：万元</w:t>
              </w:r>
            </w:p>
            <w:tbl>
              <w:tblPr>
                <w:tblStyle w:val="a6"/>
                <w:tblW w:w="4916" w:type="pct"/>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3185"/>
                <w:gridCol w:w="2787"/>
                <w:gridCol w:w="2925"/>
              </w:tblGrid>
              <w:tr w:rsidR="00B9793D" w:rsidRPr="00DE237D" w:rsidTr="00B9793D">
                <w:tc>
                  <w:tcPr>
                    <w:tcW w:w="1790" w:type="pct"/>
                    <w:vMerge w:val="restart"/>
                    <w:vAlign w:val="center"/>
                  </w:tcPr>
                  <w:p w:rsidR="00B9793D" w:rsidRPr="00DE237D" w:rsidRDefault="00B9793D" w:rsidP="006A5581">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汇率变动</w:t>
                    </w:r>
                  </w:p>
                </w:tc>
                <w:tc>
                  <w:tcPr>
                    <w:tcW w:w="3210" w:type="pct"/>
                    <w:gridSpan w:val="2"/>
                    <w:tcBorders>
                      <w:right w:val="dotted" w:sz="4" w:space="0" w:color="auto"/>
                    </w:tcBorders>
                    <w:vAlign w:val="center"/>
                  </w:tcPr>
                  <w:p w:rsidR="00B9793D" w:rsidRPr="00DE237D" w:rsidRDefault="00B9793D" w:rsidP="006A5581">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本</w:t>
                    </w:r>
                    <w:r>
                      <w:rPr>
                        <w:rFonts w:asciiTheme="minorEastAsia" w:eastAsiaTheme="minorEastAsia" w:hAnsiTheme="minorEastAsia" w:cs="Arial" w:hint="eastAsia"/>
                        <w:bCs/>
                        <w:szCs w:val="21"/>
                      </w:rPr>
                      <w:t>期数</w:t>
                    </w:r>
                  </w:p>
                </w:tc>
              </w:tr>
              <w:tr w:rsidR="00B9793D" w:rsidRPr="00DE237D" w:rsidTr="00B9793D">
                <w:tc>
                  <w:tcPr>
                    <w:tcW w:w="1790" w:type="pct"/>
                    <w:vMerge/>
                    <w:vAlign w:val="center"/>
                  </w:tcPr>
                  <w:p w:rsidR="00B9793D" w:rsidRPr="00DE237D" w:rsidRDefault="00B9793D" w:rsidP="006A5581">
                    <w:pPr>
                      <w:spacing w:line="400" w:lineRule="exact"/>
                      <w:jc w:val="center"/>
                      <w:rPr>
                        <w:rFonts w:asciiTheme="minorEastAsia" w:eastAsiaTheme="minorEastAsia" w:hAnsiTheme="minorEastAsia" w:cs="Arial"/>
                        <w:bCs/>
                        <w:szCs w:val="21"/>
                      </w:rPr>
                    </w:pPr>
                  </w:p>
                </w:tc>
                <w:tc>
                  <w:tcPr>
                    <w:tcW w:w="1566" w:type="pct"/>
                    <w:vAlign w:val="center"/>
                  </w:tcPr>
                  <w:p w:rsidR="00B9793D" w:rsidRPr="00DE237D" w:rsidRDefault="00B9793D" w:rsidP="006A5581">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对税前利润的影响</w:t>
                    </w:r>
                  </w:p>
                </w:tc>
                <w:tc>
                  <w:tcPr>
                    <w:tcW w:w="1644" w:type="pct"/>
                    <w:vAlign w:val="center"/>
                  </w:tcPr>
                  <w:p w:rsidR="00B9793D" w:rsidRPr="00DE237D" w:rsidRDefault="00B9793D" w:rsidP="006A5581">
                    <w:pPr>
                      <w:spacing w:line="400" w:lineRule="exact"/>
                      <w:jc w:val="center"/>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对净利润的影响</w:t>
                    </w:r>
                  </w:p>
                </w:tc>
              </w:tr>
              <w:tr w:rsidR="00B9793D" w:rsidRPr="00DE237D" w:rsidTr="00B9793D">
                <w:tc>
                  <w:tcPr>
                    <w:tcW w:w="1790" w:type="pct"/>
                    <w:tcBorders>
                      <w:bottom w:val="dotted" w:sz="4" w:space="0" w:color="auto"/>
                    </w:tcBorders>
                  </w:tcPr>
                  <w:p w:rsidR="00B9793D" w:rsidRPr="00DE237D" w:rsidRDefault="00B9793D" w:rsidP="006A5581">
                    <w:pPr>
                      <w:spacing w:line="400" w:lineRule="exac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对人民币升值</w:t>
                    </w:r>
                    <w:r w:rsidRPr="00DE237D">
                      <w:rPr>
                        <w:rFonts w:asciiTheme="minorEastAsia" w:eastAsiaTheme="minorEastAsia" w:hAnsiTheme="minorEastAsia" w:cs="Arial"/>
                        <w:bCs/>
                        <w:szCs w:val="21"/>
                      </w:rPr>
                      <w:t>2</w:t>
                    </w:r>
                    <w:r w:rsidRPr="00DE237D">
                      <w:rPr>
                        <w:rFonts w:asciiTheme="minorEastAsia" w:eastAsiaTheme="minorEastAsia" w:hAnsiTheme="minorEastAsia" w:cs="Arial" w:hint="eastAsia"/>
                        <w:bCs/>
                        <w:szCs w:val="21"/>
                      </w:rPr>
                      <w:t>%</w:t>
                    </w:r>
                  </w:p>
                </w:tc>
                <w:tc>
                  <w:tcPr>
                    <w:tcW w:w="1566" w:type="pct"/>
                    <w:tcBorders>
                      <w:bottom w:val="dotted" w:sz="4" w:space="0" w:color="auto"/>
                    </w:tcBorders>
                    <w:vAlign w:val="center"/>
                  </w:tcPr>
                  <w:p w:rsidR="00B9793D" w:rsidRPr="00DE237D" w:rsidRDefault="00B9793D" w:rsidP="006A5581">
                    <w:pPr>
                      <w:spacing w:line="400" w:lineRule="exact"/>
                      <w:jc w:val="right"/>
                      <w:rPr>
                        <w:rFonts w:asciiTheme="minorEastAsia" w:eastAsiaTheme="minorEastAsia" w:hAnsiTheme="minorEastAsia" w:cs="Arial"/>
                        <w:bCs/>
                        <w:szCs w:val="21"/>
                      </w:rPr>
                    </w:pPr>
                    <w:r>
                      <w:rPr>
                        <w:rFonts w:asciiTheme="minorEastAsia" w:eastAsiaTheme="minorEastAsia" w:hAnsiTheme="minorEastAsia" w:cs="Arial" w:hint="eastAsia"/>
                        <w:bCs/>
                        <w:szCs w:val="21"/>
                      </w:rPr>
                      <w:t>3.45</w:t>
                    </w:r>
                  </w:p>
                </w:tc>
                <w:tc>
                  <w:tcPr>
                    <w:tcW w:w="1644" w:type="pct"/>
                    <w:tcBorders>
                      <w:bottom w:val="dotted" w:sz="4" w:space="0" w:color="auto"/>
                    </w:tcBorders>
                    <w:vAlign w:val="center"/>
                  </w:tcPr>
                  <w:p w:rsidR="00B9793D" w:rsidRPr="00DE237D" w:rsidRDefault="00B9793D" w:rsidP="006A5581">
                    <w:pPr>
                      <w:widowControl/>
                      <w:spacing w:line="400" w:lineRule="exact"/>
                      <w:jc w:val="right"/>
                      <w:rPr>
                        <w:rFonts w:asciiTheme="minorEastAsia" w:eastAsiaTheme="minorEastAsia" w:hAnsiTheme="minorEastAsia" w:cs="Arial"/>
                        <w:bCs/>
                        <w:szCs w:val="21"/>
                      </w:rPr>
                    </w:pPr>
                    <w:r>
                      <w:rPr>
                        <w:rFonts w:asciiTheme="minorEastAsia" w:eastAsiaTheme="minorEastAsia" w:hAnsiTheme="minorEastAsia" w:cs="Arial" w:hint="eastAsia"/>
                        <w:bCs/>
                        <w:szCs w:val="21"/>
                      </w:rPr>
                      <w:t>2.59</w:t>
                    </w:r>
                  </w:p>
                </w:tc>
              </w:tr>
              <w:tr w:rsidR="00B9793D" w:rsidRPr="00DE237D" w:rsidTr="00B9793D">
                <w:tc>
                  <w:tcPr>
                    <w:tcW w:w="1790" w:type="pct"/>
                    <w:tcBorders>
                      <w:top w:val="dotted" w:sz="4" w:space="0" w:color="auto"/>
                      <w:bottom w:val="single" w:sz="12" w:space="0" w:color="auto"/>
                    </w:tcBorders>
                  </w:tcPr>
                  <w:p w:rsidR="00B9793D" w:rsidRPr="00DE237D" w:rsidRDefault="00B9793D" w:rsidP="006A5581">
                    <w:pPr>
                      <w:spacing w:line="400" w:lineRule="exact"/>
                      <w:rPr>
                        <w:rFonts w:asciiTheme="minorEastAsia" w:eastAsiaTheme="minorEastAsia" w:hAnsiTheme="minorEastAsia" w:cs="Arial"/>
                        <w:bCs/>
                        <w:szCs w:val="21"/>
                      </w:rPr>
                    </w:pPr>
                    <w:r w:rsidRPr="00DE237D">
                      <w:rPr>
                        <w:rFonts w:asciiTheme="minorEastAsia" w:eastAsiaTheme="minorEastAsia" w:hAnsiTheme="minorEastAsia" w:cs="Arial" w:hint="eastAsia"/>
                        <w:bCs/>
                        <w:szCs w:val="21"/>
                      </w:rPr>
                      <w:t>对人民币贬值</w:t>
                    </w:r>
                    <w:r w:rsidRPr="00DE237D">
                      <w:rPr>
                        <w:rFonts w:asciiTheme="minorEastAsia" w:eastAsiaTheme="minorEastAsia" w:hAnsiTheme="minorEastAsia" w:cs="Arial"/>
                        <w:bCs/>
                        <w:szCs w:val="21"/>
                      </w:rPr>
                      <w:t>2</w:t>
                    </w:r>
                    <w:r w:rsidRPr="00DE237D">
                      <w:rPr>
                        <w:rFonts w:asciiTheme="minorEastAsia" w:eastAsiaTheme="minorEastAsia" w:hAnsiTheme="minorEastAsia" w:cs="Arial" w:hint="eastAsia"/>
                        <w:bCs/>
                        <w:szCs w:val="21"/>
                      </w:rPr>
                      <w:t>%</w:t>
                    </w:r>
                  </w:p>
                </w:tc>
                <w:tc>
                  <w:tcPr>
                    <w:tcW w:w="1566" w:type="pct"/>
                    <w:tcBorders>
                      <w:top w:val="dotted" w:sz="4" w:space="0" w:color="auto"/>
                      <w:bottom w:val="single" w:sz="12" w:space="0" w:color="auto"/>
                    </w:tcBorders>
                    <w:vAlign w:val="center"/>
                  </w:tcPr>
                  <w:p w:rsidR="00B9793D" w:rsidRPr="00DE237D" w:rsidRDefault="00B9793D" w:rsidP="006A5581">
                    <w:pPr>
                      <w:spacing w:line="400" w:lineRule="exact"/>
                      <w:jc w:val="right"/>
                      <w:rPr>
                        <w:rFonts w:asciiTheme="minorEastAsia" w:eastAsiaTheme="minorEastAsia" w:hAnsiTheme="minorEastAsia" w:cs="Arial"/>
                        <w:bCs/>
                        <w:szCs w:val="21"/>
                      </w:rPr>
                    </w:pPr>
                    <w:r>
                      <w:rPr>
                        <w:rFonts w:asciiTheme="minorEastAsia" w:eastAsiaTheme="minorEastAsia" w:hAnsiTheme="minorEastAsia" w:cs="Arial" w:hint="eastAsia"/>
                        <w:bCs/>
                        <w:szCs w:val="21"/>
                      </w:rPr>
                      <w:t>-3.45</w:t>
                    </w:r>
                  </w:p>
                </w:tc>
                <w:tc>
                  <w:tcPr>
                    <w:tcW w:w="1644" w:type="pct"/>
                    <w:tcBorders>
                      <w:top w:val="dotted" w:sz="4" w:space="0" w:color="auto"/>
                      <w:bottom w:val="single" w:sz="12" w:space="0" w:color="auto"/>
                    </w:tcBorders>
                    <w:vAlign w:val="center"/>
                  </w:tcPr>
                  <w:p w:rsidR="00B9793D" w:rsidRPr="00DE237D" w:rsidRDefault="00B9793D" w:rsidP="00B9793D">
                    <w:pPr>
                      <w:widowControl/>
                      <w:spacing w:line="400" w:lineRule="exact"/>
                      <w:jc w:val="right"/>
                      <w:rPr>
                        <w:rFonts w:asciiTheme="minorEastAsia" w:eastAsiaTheme="minorEastAsia" w:hAnsiTheme="minorEastAsia" w:cs="Arial"/>
                        <w:bCs/>
                        <w:szCs w:val="21"/>
                      </w:rPr>
                    </w:pPr>
                    <w:r w:rsidRPr="00DE237D">
                      <w:rPr>
                        <w:rFonts w:asciiTheme="minorEastAsia" w:eastAsiaTheme="minorEastAsia" w:hAnsiTheme="minorEastAsia" w:cs="Arial"/>
                        <w:bCs/>
                        <w:szCs w:val="21"/>
                      </w:rPr>
                      <w:t>-</w:t>
                    </w:r>
                    <w:r>
                      <w:rPr>
                        <w:rFonts w:asciiTheme="minorEastAsia" w:eastAsiaTheme="minorEastAsia" w:hAnsiTheme="minorEastAsia" w:cs="Arial" w:hint="eastAsia"/>
                        <w:bCs/>
                        <w:szCs w:val="21"/>
                      </w:rPr>
                      <w:t>2.59</w:t>
                    </w:r>
                  </w:p>
                </w:tc>
              </w:tr>
            </w:tbl>
            <w:p w:rsidR="00895C77" w:rsidRPr="00DE237D" w:rsidRDefault="00895C77" w:rsidP="00895C77">
              <w:pPr>
                <w:ind w:firstLineChars="200" w:firstLine="420"/>
                <w:rPr>
                  <w:bCs/>
                  <w:noProof/>
                  <w:szCs w:val="21"/>
                </w:rPr>
              </w:pPr>
              <w:r>
                <w:rPr>
                  <w:rFonts w:hint="eastAsia"/>
                  <w:bCs/>
                  <w:noProof/>
                  <w:szCs w:val="21"/>
                </w:rPr>
                <w:t>于</w:t>
              </w:r>
              <w:r w:rsidRPr="00DE237D">
                <w:rPr>
                  <w:rFonts w:hint="eastAsia"/>
                  <w:bCs/>
                  <w:noProof/>
                  <w:szCs w:val="21"/>
                </w:rPr>
                <w:t>2</w:t>
              </w:r>
              <w:r w:rsidRPr="00DE237D">
                <w:rPr>
                  <w:bCs/>
                  <w:noProof/>
                  <w:szCs w:val="21"/>
                </w:rPr>
                <w:t>01</w:t>
              </w:r>
              <w:r w:rsidR="00B9793D">
                <w:rPr>
                  <w:rFonts w:hint="eastAsia"/>
                  <w:bCs/>
                  <w:noProof/>
                  <w:szCs w:val="21"/>
                </w:rPr>
                <w:t>9</w:t>
              </w:r>
              <w:r w:rsidRPr="00DE237D">
                <w:rPr>
                  <w:rFonts w:hint="eastAsia"/>
                  <w:bCs/>
                  <w:noProof/>
                  <w:szCs w:val="21"/>
                </w:rPr>
                <w:t>年</w:t>
              </w:r>
              <w:r w:rsidR="00B9793D">
                <w:rPr>
                  <w:rFonts w:hint="eastAsia"/>
                  <w:bCs/>
                  <w:noProof/>
                  <w:szCs w:val="21"/>
                </w:rPr>
                <w:t>6</w:t>
              </w:r>
              <w:r w:rsidRPr="00DE237D">
                <w:rPr>
                  <w:rFonts w:hint="eastAsia"/>
                  <w:bCs/>
                  <w:noProof/>
                  <w:szCs w:val="21"/>
                </w:rPr>
                <w:t>月3</w:t>
              </w:r>
              <w:r w:rsidR="00B9793D">
                <w:rPr>
                  <w:rFonts w:hint="eastAsia"/>
                  <w:bCs/>
                  <w:noProof/>
                  <w:szCs w:val="21"/>
                </w:rPr>
                <w:t>0</w:t>
              </w:r>
              <w:r w:rsidRPr="00DE237D">
                <w:rPr>
                  <w:rFonts w:hint="eastAsia"/>
                  <w:bCs/>
                  <w:noProof/>
                  <w:szCs w:val="21"/>
                </w:rPr>
                <w:t>日，在所有其他变量保持不变的情况下，如果美元对人民币升值或者贬值2%，则公司将减少或增加净利润</w:t>
              </w:r>
              <w:r w:rsidR="00B9793D">
                <w:rPr>
                  <w:rFonts w:hint="eastAsia"/>
                  <w:bCs/>
                  <w:noProof/>
                  <w:szCs w:val="21"/>
                </w:rPr>
                <w:t>2.59</w:t>
              </w:r>
              <w:r w:rsidRPr="00DE237D">
                <w:rPr>
                  <w:rFonts w:hint="eastAsia"/>
                  <w:bCs/>
                  <w:noProof/>
                  <w:szCs w:val="21"/>
                </w:rPr>
                <w:t>万元。管理层认为2%合理反映了下一年度人民币对美元可能发生变动的合理范围。</w:t>
              </w:r>
            </w:p>
            <w:p w:rsidR="00895C77" w:rsidRPr="00DE237D" w:rsidRDefault="00895C77" w:rsidP="00895C77">
              <w:pPr>
                <w:ind w:firstLineChars="200" w:firstLine="420"/>
                <w:rPr>
                  <w:bCs/>
                  <w:noProof/>
                  <w:szCs w:val="21"/>
                </w:rPr>
              </w:pPr>
              <w:r w:rsidRPr="00DE237D">
                <w:rPr>
                  <w:rFonts w:hint="eastAsia"/>
                  <w:bCs/>
                  <w:noProof/>
                  <w:szCs w:val="21"/>
                </w:rPr>
                <w:t>（2）</w:t>
              </w:r>
              <w:r w:rsidRPr="00DE237D">
                <w:rPr>
                  <w:bCs/>
                  <w:noProof/>
                  <w:szCs w:val="21"/>
                </w:rPr>
                <w:t>利率风险</w:t>
              </w:r>
            </w:p>
            <w:p w:rsidR="00895C77" w:rsidRPr="00DE237D" w:rsidRDefault="00895C77" w:rsidP="00895C77">
              <w:pPr>
                <w:ind w:firstLineChars="200" w:firstLine="420"/>
                <w:rPr>
                  <w:bCs/>
                  <w:noProof/>
                  <w:szCs w:val="21"/>
                </w:rPr>
              </w:pPr>
              <w:r w:rsidRPr="00DE237D">
                <w:rPr>
                  <w:rFonts w:hint="eastAsia"/>
                  <w:bCs/>
                  <w:noProof/>
                  <w:szCs w:val="21"/>
                </w:rPr>
                <w:t>本公司的利率风险产生于银行借款。浮动利率的金融负债使本集团面临现金流量利率风险，固定利率的金融负债使本公司面临公允价值利率风险。本公司根据当时市场环境来决定固定利率及浮动利率合同的相对比例。于2</w:t>
              </w:r>
              <w:r w:rsidRPr="00DE237D">
                <w:rPr>
                  <w:bCs/>
                  <w:noProof/>
                  <w:szCs w:val="21"/>
                </w:rPr>
                <w:t>01</w:t>
              </w:r>
              <w:r w:rsidR="00B9793D">
                <w:rPr>
                  <w:rFonts w:hint="eastAsia"/>
                  <w:bCs/>
                  <w:noProof/>
                  <w:szCs w:val="21"/>
                </w:rPr>
                <w:t>9</w:t>
              </w:r>
              <w:r w:rsidRPr="00DE237D">
                <w:rPr>
                  <w:rFonts w:hint="eastAsia"/>
                  <w:bCs/>
                  <w:noProof/>
                  <w:szCs w:val="21"/>
                </w:rPr>
                <w:t>年</w:t>
              </w:r>
              <w:r w:rsidR="00B9793D">
                <w:rPr>
                  <w:rFonts w:hint="eastAsia"/>
                  <w:bCs/>
                  <w:noProof/>
                  <w:szCs w:val="21"/>
                </w:rPr>
                <w:t>6</w:t>
              </w:r>
              <w:r w:rsidRPr="00DE237D">
                <w:rPr>
                  <w:rFonts w:hint="eastAsia"/>
                  <w:bCs/>
                  <w:noProof/>
                  <w:szCs w:val="21"/>
                </w:rPr>
                <w:t>月3</w:t>
              </w:r>
              <w:r w:rsidR="00B9793D">
                <w:rPr>
                  <w:rFonts w:hint="eastAsia"/>
                  <w:bCs/>
                  <w:noProof/>
                  <w:szCs w:val="21"/>
                </w:rPr>
                <w:t>0</w:t>
              </w:r>
              <w:r w:rsidRPr="00DE237D">
                <w:rPr>
                  <w:rFonts w:hint="eastAsia"/>
                  <w:bCs/>
                  <w:noProof/>
                  <w:szCs w:val="21"/>
                </w:rPr>
                <w:t>日，本公司的带息债务主要分别为人民币计价的固定利率和浮动利率借款合同，金额合计为</w:t>
              </w:r>
              <w:r w:rsidR="005A537D">
                <w:rPr>
                  <w:rFonts w:hint="eastAsia"/>
                  <w:bCs/>
                  <w:noProof/>
                  <w:szCs w:val="21"/>
                </w:rPr>
                <w:t>1,124</w:t>
              </w:r>
              <w:r w:rsidRPr="00DE237D">
                <w:rPr>
                  <w:bCs/>
                  <w:noProof/>
                  <w:szCs w:val="21"/>
                </w:rPr>
                <w:t>,000,000.00</w:t>
              </w:r>
              <w:r w:rsidRPr="00DE237D">
                <w:rPr>
                  <w:rFonts w:hint="eastAsia"/>
                  <w:bCs/>
                  <w:noProof/>
                  <w:szCs w:val="21"/>
                </w:rPr>
                <w:t>元（2</w:t>
              </w:r>
              <w:r w:rsidRPr="00DE237D">
                <w:rPr>
                  <w:bCs/>
                  <w:noProof/>
                  <w:szCs w:val="21"/>
                </w:rPr>
                <w:t>01</w:t>
              </w:r>
              <w:r w:rsidR="00B9793D">
                <w:rPr>
                  <w:rFonts w:hint="eastAsia"/>
                  <w:bCs/>
                  <w:noProof/>
                  <w:szCs w:val="21"/>
                </w:rPr>
                <w:t>8</w:t>
              </w:r>
              <w:r w:rsidRPr="00DE237D">
                <w:rPr>
                  <w:rFonts w:hint="eastAsia"/>
                  <w:bCs/>
                  <w:noProof/>
                  <w:szCs w:val="21"/>
                </w:rPr>
                <w:t>年1</w:t>
              </w:r>
              <w:r w:rsidRPr="00DE237D">
                <w:rPr>
                  <w:bCs/>
                  <w:noProof/>
                  <w:szCs w:val="21"/>
                </w:rPr>
                <w:t>2</w:t>
              </w:r>
              <w:r w:rsidRPr="00DE237D">
                <w:rPr>
                  <w:rFonts w:hint="eastAsia"/>
                  <w:bCs/>
                  <w:noProof/>
                  <w:szCs w:val="21"/>
                </w:rPr>
                <w:t>月3</w:t>
              </w:r>
              <w:r w:rsidRPr="00DE237D">
                <w:rPr>
                  <w:bCs/>
                  <w:noProof/>
                  <w:szCs w:val="21"/>
                </w:rPr>
                <w:t>1</w:t>
              </w:r>
              <w:r w:rsidRPr="00DE237D">
                <w:rPr>
                  <w:rFonts w:hint="eastAsia"/>
                  <w:bCs/>
                  <w:noProof/>
                  <w:szCs w:val="21"/>
                </w:rPr>
                <w:t>日：</w:t>
              </w:r>
              <w:r w:rsidR="00B9793D" w:rsidRPr="00DE237D">
                <w:rPr>
                  <w:bCs/>
                  <w:noProof/>
                  <w:szCs w:val="21"/>
                </w:rPr>
                <w:t>946,000,000.00</w:t>
              </w:r>
              <w:r w:rsidRPr="00DE237D">
                <w:rPr>
                  <w:rFonts w:hint="eastAsia"/>
                  <w:bCs/>
                  <w:noProof/>
                  <w:szCs w:val="21"/>
                </w:rPr>
                <w:t>元）。</w:t>
              </w:r>
            </w:p>
            <w:p w:rsidR="00895C77" w:rsidRPr="00DE237D" w:rsidRDefault="00895C77" w:rsidP="00895C77">
              <w:pPr>
                <w:ind w:firstLineChars="200" w:firstLine="420"/>
                <w:rPr>
                  <w:bCs/>
                  <w:noProof/>
                  <w:szCs w:val="21"/>
                </w:rPr>
              </w:pPr>
              <w:r w:rsidRPr="00DE237D">
                <w:rPr>
                  <w:rFonts w:hint="eastAsia"/>
                  <w:bCs/>
                  <w:noProof/>
                  <w:szCs w:val="21"/>
                </w:rPr>
                <w:t>本公司因利率变动引起金融工具公允价值变动的风险主要与固定利率银行借款有关。对于固定利率借款，本公司的目标是保持其浮动利率。</w:t>
              </w:r>
            </w:p>
            <w:p w:rsidR="00895C77" w:rsidRPr="00DE237D" w:rsidRDefault="00895C77" w:rsidP="00895C77">
              <w:pPr>
                <w:ind w:firstLineChars="200" w:firstLine="420"/>
                <w:rPr>
                  <w:bCs/>
                  <w:noProof/>
                  <w:szCs w:val="21"/>
                </w:rPr>
              </w:pPr>
              <w:r w:rsidRPr="00DE237D">
                <w:rPr>
                  <w:rFonts w:hint="eastAsia"/>
                  <w:bCs/>
                  <w:noProof/>
                  <w:szCs w:val="21"/>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rsidR="00895C77" w:rsidRPr="00DE237D" w:rsidRDefault="00895C77" w:rsidP="00895C77">
              <w:pPr>
                <w:ind w:firstLineChars="200" w:firstLine="420"/>
                <w:rPr>
                  <w:bCs/>
                  <w:noProof/>
                  <w:szCs w:val="21"/>
                </w:rPr>
              </w:pPr>
              <w:r w:rsidRPr="00DE237D">
                <w:rPr>
                  <w:rFonts w:hint="eastAsia"/>
                  <w:bCs/>
                  <w:noProof/>
                  <w:szCs w:val="21"/>
                </w:rPr>
                <w:t>（3）</w:t>
              </w:r>
              <w:r w:rsidRPr="00DE237D">
                <w:rPr>
                  <w:bCs/>
                  <w:noProof/>
                  <w:szCs w:val="21"/>
                </w:rPr>
                <w:t>其他价格风险</w:t>
              </w:r>
            </w:p>
            <w:p w:rsidR="00895C77" w:rsidRPr="00DE237D" w:rsidRDefault="00895C77" w:rsidP="00895C77">
              <w:pPr>
                <w:ind w:firstLineChars="200" w:firstLine="420"/>
                <w:rPr>
                  <w:bCs/>
                  <w:noProof/>
                  <w:szCs w:val="21"/>
                </w:rPr>
              </w:pPr>
              <w:r w:rsidRPr="00DE237D">
                <w:rPr>
                  <w:rFonts w:hint="eastAsia"/>
                  <w:bCs/>
                  <w:noProof/>
                  <w:szCs w:val="21"/>
                </w:rPr>
                <w:t>本公司持有的分类为交易性金融资产、指定以公允价值计量且其变动计入当期损益的金融资产投资在资产负债表日以其公允价值列示。证券价格风险指由于单个股票价格的变动而导致权益证券之公允价值下降的风险。本公司之证券价格风险来自于报告日列报为以公允价值计量且变动计入损益的权益投资。于2</w:t>
              </w:r>
              <w:r w:rsidRPr="00DE237D">
                <w:rPr>
                  <w:bCs/>
                  <w:noProof/>
                  <w:szCs w:val="21"/>
                </w:rPr>
                <w:t>01</w:t>
              </w:r>
              <w:r w:rsidR="005A537D">
                <w:rPr>
                  <w:rFonts w:hint="eastAsia"/>
                  <w:bCs/>
                  <w:noProof/>
                  <w:szCs w:val="21"/>
                </w:rPr>
                <w:t>9</w:t>
              </w:r>
              <w:r w:rsidRPr="00DE237D">
                <w:rPr>
                  <w:rFonts w:hint="eastAsia"/>
                  <w:bCs/>
                  <w:noProof/>
                  <w:szCs w:val="21"/>
                </w:rPr>
                <w:t>年</w:t>
              </w:r>
              <w:r w:rsidR="005A537D">
                <w:rPr>
                  <w:rFonts w:hint="eastAsia"/>
                  <w:bCs/>
                  <w:noProof/>
                  <w:szCs w:val="21"/>
                </w:rPr>
                <w:t>6</w:t>
              </w:r>
              <w:r w:rsidRPr="00DE237D">
                <w:rPr>
                  <w:rFonts w:hint="eastAsia"/>
                  <w:bCs/>
                  <w:noProof/>
                  <w:szCs w:val="21"/>
                </w:rPr>
                <w:t>月3</w:t>
              </w:r>
              <w:r w:rsidR="005A537D">
                <w:rPr>
                  <w:rFonts w:hint="eastAsia"/>
                  <w:bCs/>
                  <w:noProof/>
                  <w:szCs w:val="21"/>
                </w:rPr>
                <w:t>0</w:t>
              </w:r>
              <w:r w:rsidRPr="00DE237D">
                <w:rPr>
                  <w:rFonts w:hint="eastAsia"/>
                  <w:bCs/>
                  <w:noProof/>
                  <w:szCs w:val="21"/>
                </w:rPr>
                <w:t>日本公司持有的基金于报告期末以公开市场价格计量。</w:t>
              </w:r>
            </w:p>
            <w:p w:rsidR="00895C77" w:rsidRPr="00DE237D" w:rsidRDefault="00895C77" w:rsidP="00895C77">
              <w:pPr>
                <w:ind w:firstLineChars="200" w:firstLine="420"/>
                <w:rPr>
                  <w:bCs/>
                  <w:noProof/>
                  <w:szCs w:val="21"/>
                </w:rPr>
              </w:pPr>
              <w:r w:rsidRPr="00DE237D">
                <w:rPr>
                  <w:rFonts w:hint="eastAsia"/>
                  <w:bCs/>
                  <w:noProof/>
                  <w:szCs w:val="21"/>
                </w:rPr>
                <w:t>本公司由指定成员密切监控投资产品之价格变动。</w:t>
              </w:r>
            </w:p>
            <w:p w:rsidR="00895C77" w:rsidRPr="00DE237D" w:rsidRDefault="00895C77" w:rsidP="00895C77">
              <w:pPr>
                <w:spacing w:line="400" w:lineRule="exact"/>
                <w:ind w:firstLineChars="200" w:firstLine="420"/>
                <w:rPr>
                  <w:bCs/>
                  <w:noProof/>
                  <w:szCs w:val="21"/>
                </w:rPr>
              </w:pPr>
              <w:r w:rsidRPr="00DE237D">
                <w:rPr>
                  <w:rFonts w:hint="eastAsia"/>
                  <w:bCs/>
                  <w:noProof/>
                  <w:szCs w:val="21"/>
                </w:rPr>
                <w:t>本公司持有的基金权益投资列示如下</w:t>
              </w:r>
              <w:r w:rsidR="008F134C">
                <w:rPr>
                  <w:rFonts w:hint="eastAsia"/>
                  <w:bCs/>
                  <w:noProof/>
                  <w:szCs w:val="21"/>
                </w:rPr>
                <w:t>：</w:t>
              </w:r>
            </w:p>
            <w:tbl>
              <w:tblPr>
                <w:tblStyle w:val="a6"/>
                <w:tblW w:w="5000" w:type="pct"/>
                <w:tblBorders>
                  <w:top w:val="single" w:sz="12" w:space="0" w:color="auto"/>
                  <w:left w:val="none" w:sz="0" w:space="0" w:color="auto"/>
                  <w:bottom w:val="single" w:sz="12" w:space="0" w:color="auto"/>
                  <w:right w:val="none" w:sz="0" w:space="0" w:color="auto"/>
                  <w:insideH w:val="dotted" w:sz="4" w:space="0" w:color="auto"/>
                  <w:insideV w:val="dotted" w:sz="4" w:space="0" w:color="auto"/>
                </w:tblBorders>
                <w:tblLook w:val="04A0" w:firstRow="1" w:lastRow="0" w:firstColumn="1" w:lastColumn="0" w:noHBand="0" w:noVBand="1"/>
              </w:tblPr>
              <w:tblGrid>
                <w:gridCol w:w="6321"/>
                <w:gridCol w:w="1266"/>
                <w:gridCol w:w="1462"/>
              </w:tblGrid>
              <w:tr w:rsidR="00895C77" w:rsidRPr="00DE237D" w:rsidTr="006A5581">
                <w:tc>
                  <w:tcPr>
                    <w:tcW w:w="3499" w:type="pct"/>
                  </w:tcPr>
                  <w:p w:rsidR="00895C77" w:rsidRPr="00DE237D" w:rsidRDefault="00895C77" w:rsidP="006A5581">
                    <w:pPr>
                      <w:spacing w:line="400" w:lineRule="exact"/>
                      <w:jc w:val="center"/>
                      <w:rPr>
                        <w:bCs/>
                        <w:noProof/>
                        <w:szCs w:val="21"/>
                      </w:rPr>
                    </w:pPr>
                    <w:r w:rsidRPr="00DE237D">
                      <w:rPr>
                        <w:rFonts w:hint="eastAsia"/>
                        <w:bCs/>
                        <w:noProof/>
                        <w:szCs w:val="21"/>
                      </w:rPr>
                      <w:t>项目</w:t>
                    </w:r>
                  </w:p>
                </w:tc>
                <w:tc>
                  <w:tcPr>
                    <w:tcW w:w="687" w:type="pct"/>
                  </w:tcPr>
                  <w:p w:rsidR="00895C77" w:rsidRPr="00DE237D" w:rsidRDefault="005A537D" w:rsidP="006A5581">
                    <w:pPr>
                      <w:spacing w:line="400" w:lineRule="exact"/>
                      <w:jc w:val="center"/>
                      <w:rPr>
                        <w:bCs/>
                        <w:noProof/>
                        <w:szCs w:val="21"/>
                      </w:rPr>
                    </w:pPr>
                    <w:r>
                      <w:rPr>
                        <w:rFonts w:hint="eastAsia"/>
                        <w:bCs/>
                        <w:noProof/>
                        <w:szCs w:val="21"/>
                      </w:rPr>
                      <w:t>期</w:t>
                    </w:r>
                    <w:r w:rsidR="00895C77" w:rsidRPr="00DE237D">
                      <w:rPr>
                        <w:rFonts w:hint="eastAsia"/>
                        <w:bCs/>
                        <w:noProof/>
                        <w:szCs w:val="21"/>
                      </w:rPr>
                      <w:t>末数</w:t>
                    </w:r>
                    <w:r w:rsidR="008F134C">
                      <w:rPr>
                        <w:rFonts w:hint="eastAsia"/>
                        <w:bCs/>
                        <w:noProof/>
                        <w:szCs w:val="21"/>
                      </w:rPr>
                      <w:t>（元）</w:t>
                    </w:r>
                  </w:p>
                </w:tc>
                <w:tc>
                  <w:tcPr>
                    <w:tcW w:w="814" w:type="pct"/>
                  </w:tcPr>
                  <w:p w:rsidR="00895C77" w:rsidRPr="00DE237D" w:rsidRDefault="00895C77" w:rsidP="006A5581">
                    <w:pPr>
                      <w:spacing w:line="400" w:lineRule="exact"/>
                      <w:jc w:val="center"/>
                      <w:rPr>
                        <w:bCs/>
                        <w:noProof/>
                        <w:szCs w:val="21"/>
                      </w:rPr>
                    </w:pPr>
                    <w:r w:rsidRPr="00DE237D">
                      <w:rPr>
                        <w:rFonts w:hint="eastAsia"/>
                        <w:bCs/>
                        <w:noProof/>
                        <w:szCs w:val="21"/>
                      </w:rPr>
                      <w:t>年初数</w:t>
                    </w:r>
                    <w:r w:rsidR="008F134C">
                      <w:rPr>
                        <w:rFonts w:hint="eastAsia"/>
                        <w:bCs/>
                        <w:noProof/>
                        <w:szCs w:val="21"/>
                      </w:rPr>
                      <w:t>（元）</w:t>
                    </w:r>
                  </w:p>
                </w:tc>
              </w:tr>
              <w:tr w:rsidR="00895C77" w:rsidRPr="00DE237D" w:rsidTr="006A5581">
                <w:tc>
                  <w:tcPr>
                    <w:tcW w:w="3499" w:type="pct"/>
                  </w:tcPr>
                  <w:p w:rsidR="00895C77" w:rsidRPr="00DE237D" w:rsidRDefault="00895C77" w:rsidP="006A5581">
                    <w:pPr>
                      <w:spacing w:line="400" w:lineRule="exact"/>
                      <w:rPr>
                        <w:bCs/>
                        <w:noProof/>
                        <w:szCs w:val="21"/>
                      </w:rPr>
                    </w:pPr>
                    <w:r w:rsidRPr="00DE237D">
                      <w:rPr>
                        <w:rFonts w:hint="eastAsia"/>
                        <w:bCs/>
                        <w:noProof/>
                        <w:szCs w:val="21"/>
                      </w:rPr>
                      <w:t>以公允价值计量且其变动计入当期损益的金融资产</w:t>
                    </w:r>
                  </w:p>
                </w:tc>
                <w:tc>
                  <w:tcPr>
                    <w:tcW w:w="687" w:type="pct"/>
                  </w:tcPr>
                  <w:p w:rsidR="00895C77" w:rsidRPr="00DE237D" w:rsidRDefault="005A537D" w:rsidP="006A5581">
                    <w:pPr>
                      <w:spacing w:line="400" w:lineRule="exact"/>
                      <w:jc w:val="right"/>
                      <w:rPr>
                        <w:bCs/>
                        <w:noProof/>
                        <w:szCs w:val="21"/>
                      </w:rPr>
                    </w:pPr>
                    <w:r w:rsidRPr="009F0CFF">
                      <w:rPr>
                        <w:rFonts w:hint="eastAsia"/>
                        <w:color w:val="000000"/>
                        <w:szCs w:val="21"/>
                      </w:rPr>
                      <w:t>308,625.34</w:t>
                    </w:r>
                  </w:p>
                </w:tc>
                <w:tc>
                  <w:tcPr>
                    <w:tcW w:w="814" w:type="pct"/>
                  </w:tcPr>
                  <w:p w:rsidR="00895C77" w:rsidRPr="00DE237D" w:rsidRDefault="005A537D" w:rsidP="006A5581">
                    <w:pPr>
                      <w:spacing w:line="400" w:lineRule="exact"/>
                      <w:jc w:val="right"/>
                      <w:rPr>
                        <w:bCs/>
                        <w:noProof/>
                        <w:szCs w:val="21"/>
                      </w:rPr>
                    </w:pPr>
                    <w:r w:rsidRPr="00DE237D">
                      <w:rPr>
                        <w:rFonts w:hint="eastAsia"/>
                        <w:bCs/>
                        <w:noProof/>
                        <w:szCs w:val="21"/>
                      </w:rPr>
                      <w:t>240</w:t>
                    </w:r>
                    <w:r w:rsidRPr="00DE237D">
                      <w:rPr>
                        <w:bCs/>
                        <w:noProof/>
                        <w:szCs w:val="21"/>
                      </w:rPr>
                      <w:t>,</w:t>
                    </w:r>
                    <w:r w:rsidRPr="00DE237D">
                      <w:rPr>
                        <w:rFonts w:hint="eastAsia"/>
                        <w:bCs/>
                        <w:noProof/>
                        <w:szCs w:val="21"/>
                      </w:rPr>
                      <w:t>598.14</w:t>
                    </w:r>
                  </w:p>
                </w:tc>
              </w:tr>
            </w:tbl>
            <w:p w:rsidR="00895C77" w:rsidRPr="00DE237D" w:rsidRDefault="00895C77" w:rsidP="00895C77">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于2</w:t>
              </w:r>
              <w:r w:rsidRPr="00DE237D">
                <w:rPr>
                  <w:rFonts w:asciiTheme="minorEastAsia" w:eastAsiaTheme="minorEastAsia" w:hAnsiTheme="minorEastAsia"/>
                  <w:bCs/>
                  <w:noProof/>
                  <w:szCs w:val="21"/>
                </w:rPr>
                <w:t>01</w:t>
              </w:r>
              <w:r w:rsidR="005A537D">
                <w:rPr>
                  <w:rFonts w:asciiTheme="minorEastAsia" w:eastAsiaTheme="minorEastAsia" w:hAnsiTheme="minorEastAsia" w:hint="eastAsia"/>
                  <w:bCs/>
                  <w:noProof/>
                  <w:szCs w:val="21"/>
                </w:rPr>
                <w:t>9</w:t>
              </w:r>
              <w:r w:rsidRPr="00DE237D">
                <w:rPr>
                  <w:rFonts w:asciiTheme="minorEastAsia" w:eastAsiaTheme="minorEastAsia" w:hAnsiTheme="minorEastAsia" w:hint="eastAsia"/>
                  <w:bCs/>
                  <w:noProof/>
                  <w:szCs w:val="21"/>
                </w:rPr>
                <w:t>年</w:t>
              </w:r>
              <w:r w:rsidR="005A537D">
                <w:rPr>
                  <w:rFonts w:asciiTheme="minorEastAsia" w:eastAsiaTheme="minorEastAsia" w:hAnsiTheme="minorEastAsia" w:hint="eastAsia"/>
                  <w:bCs/>
                  <w:noProof/>
                  <w:szCs w:val="21"/>
                </w:rPr>
                <w:t>6</w:t>
              </w:r>
              <w:r w:rsidRPr="00DE237D">
                <w:rPr>
                  <w:rFonts w:asciiTheme="minorEastAsia" w:eastAsiaTheme="minorEastAsia" w:hAnsiTheme="minorEastAsia" w:hint="eastAsia"/>
                  <w:bCs/>
                  <w:noProof/>
                  <w:szCs w:val="21"/>
                </w:rPr>
                <w:t>月3</w:t>
              </w:r>
              <w:r w:rsidR="005A537D">
                <w:rPr>
                  <w:rFonts w:asciiTheme="minorEastAsia" w:eastAsiaTheme="minorEastAsia" w:hAnsiTheme="minorEastAsia" w:hint="eastAsia"/>
                  <w:bCs/>
                  <w:noProof/>
                  <w:szCs w:val="21"/>
                </w:rPr>
                <w:t>0</w:t>
              </w:r>
              <w:r w:rsidRPr="00DE237D">
                <w:rPr>
                  <w:rFonts w:asciiTheme="minorEastAsia" w:eastAsiaTheme="minorEastAsia" w:hAnsiTheme="minorEastAsia" w:hint="eastAsia"/>
                  <w:bCs/>
                  <w:noProof/>
                  <w:szCs w:val="21"/>
                </w:rPr>
                <w:t>日，在所有其他变量保持不变的情况下，如果权益工具的价值上涨或下跌5%，则公司将增加或减少净利润1.</w:t>
              </w:r>
              <w:r w:rsidR="005A537D">
                <w:rPr>
                  <w:rFonts w:asciiTheme="minorEastAsia" w:eastAsiaTheme="minorEastAsia" w:hAnsiTheme="minorEastAsia" w:hint="eastAsia"/>
                  <w:bCs/>
                  <w:noProof/>
                  <w:szCs w:val="21"/>
                </w:rPr>
                <w:t>54</w:t>
              </w:r>
              <w:r w:rsidRPr="00DE237D">
                <w:rPr>
                  <w:rFonts w:asciiTheme="minorEastAsia" w:eastAsiaTheme="minorEastAsia" w:hAnsiTheme="minorEastAsia" w:hint="eastAsia"/>
                  <w:bCs/>
                  <w:noProof/>
                  <w:szCs w:val="21"/>
                </w:rPr>
                <w:t>万元，管理层认为5%合理反映了下一年度权益工具价值可能发生变动的合理范围。</w:t>
              </w:r>
            </w:p>
            <w:p w:rsidR="00895C77" w:rsidRPr="00DE237D" w:rsidRDefault="00895C77" w:rsidP="00895C77">
              <w:pPr>
                <w:ind w:firstLineChars="200" w:firstLine="422"/>
                <w:rPr>
                  <w:rFonts w:asciiTheme="minorEastAsia" w:eastAsiaTheme="minorEastAsia" w:hAnsiTheme="minorEastAsia"/>
                  <w:b/>
                  <w:bCs/>
                  <w:noProof/>
                  <w:szCs w:val="21"/>
                </w:rPr>
              </w:pPr>
              <w:r w:rsidRPr="00DE237D">
                <w:rPr>
                  <w:rFonts w:asciiTheme="minorEastAsia" w:eastAsiaTheme="minorEastAsia" w:hAnsiTheme="minorEastAsia" w:hint="eastAsia"/>
                  <w:b/>
                  <w:bCs/>
                  <w:noProof/>
                  <w:szCs w:val="21"/>
                </w:rPr>
                <w:t>2、</w:t>
              </w:r>
              <w:r w:rsidRPr="00DE237D">
                <w:rPr>
                  <w:rFonts w:asciiTheme="minorEastAsia" w:eastAsiaTheme="minorEastAsia" w:hAnsiTheme="minorEastAsia"/>
                  <w:b/>
                  <w:bCs/>
                  <w:noProof/>
                  <w:szCs w:val="21"/>
                </w:rPr>
                <w:t>信用风险</w:t>
              </w:r>
            </w:p>
            <w:p w:rsidR="00895C77" w:rsidRPr="00DE237D" w:rsidRDefault="00895C77" w:rsidP="00895C77">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cs="Arial"/>
                  <w:bCs/>
                  <w:noProof/>
                  <w:szCs w:val="21"/>
                </w:rPr>
                <w:t>201</w:t>
              </w:r>
              <w:r w:rsidR="005A537D">
                <w:rPr>
                  <w:rFonts w:asciiTheme="minorEastAsia" w:eastAsiaTheme="minorEastAsia" w:hAnsiTheme="minorEastAsia" w:cs="Arial" w:hint="eastAsia"/>
                  <w:bCs/>
                  <w:noProof/>
                  <w:szCs w:val="21"/>
                </w:rPr>
                <w:t>9</w:t>
              </w:r>
              <w:r w:rsidRPr="00DE237D">
                <w:rPr>
                  <w:rFonts w:asciiTheme="minorEastAsia" w:eastAsiaTheme="minorEastAsia" w:hAnsiTheme="minorEastAsia"/>
                  <w:bCs/>
                  <w:noProof/>
                  <w:szCs w:val="21"/>
                </w:rPr>
                <w:t>年</w:t>
              </w:r>
              <w:r w:rsidR="005A537D">
                <w:rPr>
                  <w:rFonts w:asciiTheme="minorEastAsia" w:eastAsiaTheme="minorEastAsia" w:hAnsiTheme="minorEastAsia" w:hint="eastAsia"/>
                  <w:bCs/>
                  <w:noProof/>
                  <w:szCs w:val="21"/>
                </w:rPr>
                <w:t>6</w:t>
              </w:r>
              <w:r w:rsidRPr="00DE237D">
                <w:rPr>
                  <w:rFonts w:asciiTheme="minorEastAsia" w:eastAsiaTheme="minorEastAsia" w:hAnsiTheme="minorEastAsia"/>
                  <w:bCs/>
                  <w:noProof/>
                  <w:szCs w:val="21"/>
                </w:rPr>
                <w:t>月</w:t>
              </w:r>
              <w:r w:rsidRPr="00DE237D">
                <w:rPr>
                  <w:rFonts w:asciiTheme="minorEastAsia" w:eastAsiaTheme="minorEastAsia" w:hAnsiTheme="minorEastAsia" w:cs="Arial"/>
                  <w:bCs/>
                  <w:noProof/>
                  <w:szCs w:val="21"/>
                </w:rPr>
                <w:t>3</w:t>
              </w:r>
              <w:r w:rsidR="005A537D">
                <w:rPr>
                  <w:rFonts w:asciiTheme="minorEastAsia" w:eastAsiaTheme="minorEastAsia" w:hAnsiTheme="minorEastAsia" w:cs="Arial" w:hint="eastAsia"/>
                  <w:bCs/>
                  <w:noProof/>
                  <w:szCs w:val="21"/>
                </w:rPr>
                <w:t>0</w:t>
              </w:r>
              <w:r w:rsidRPr="00DE237D">
                <w:rPr>
                  <w:rFonts w:asciiTheme="minorEastAsia" w:eastAsiaTheme="minorEastAsia" w:hAnsiTheme="minorEastAsia"/>
                  <w:bCs/>
                  <w:noProof/>
                  <w:szCs w:val="21"/>
                </w:rPr>
                <w:t>日，可能引起本公司财务损失的最大信用风险敞口主要来自于合同另一方未能履行义务而导致本公司金融资产产生的损失以及本公司承担的财务担保，具体包括：</w:t>
              </w:r>
            </w:p>
            <w:p w:rsidR="00895C77" w:rsidRPr="00DE237D" w:rsidRDefault="00895C77" w:rsidP="00895C77">
              <w:pPr>
                <w:ind w:firstLineChars="200" w:firstLine="420"/>
                <w:contextualSpacing/>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（1）</w:t>
              </w:r>
              <w:r w:rsidRPr="00DE237D">
                <w:rPr>
                  <w:rFonts w:asciiTheme="minorEastAsia" w:eastAsiaTheme="minorEastAsia" w:hAnsiTheme="minorEastAsia"/>
                  <w:bCs/>
                  <w:noProof/>
                  <w:szCs w:val="21"/>
                </w:rPr>
                <w:t>合并资产负债表中已确认的金融资产的账面金额；对于以公允价值计量的金融工具而言，账面价值反映了其风险敞口，但并非最大风险敞口，其最大风险敞口将随着未来公允价值的变化而改变。</w:t>
              </w:r>
            </w:p>
            <w:p w:rsidR="00895C77" w:rsidRPr="00DE237D" w:rsidRDefault="00895C77" w:rsidP="00895C77">
              <w:pPr>
                <w:ind w:firstLineChars="200" w:firstLine="420"/>
                <w:contextualSpacing/>
                <w:rPr>
                  <w:rFonts w:asciiTheme="minorEastAsia" w:eastAsiaTheme="minorEastAsia" w:hAnsiTheme="minorEastAsia"/>
                  <w:bCs/>
                  <w:noProof/>
                  <w:szCs w:val="21"/>
                </w:rPr>
              </w:pPr>
              <w:r w:rsidRPr="00DE237D">
                <w:rPr>
                  <w:rFonts w:asciiTheme="minorEastAsia" w:eastAsiaTheme="minorEastAsia" w:hAnsiTheme="minorEastAsia" w:hint="eastAsia"/>
                  <w:bCs/>
                  <w:noProof/>
                  <w:szCs w:val="21"/>
                </w:rPr>
                <w:t>（2）</w:t>
              </w:r>
              <w:r w:rsidRPr="00DE237D">
                <w:rPr>
                  <w:rFonts w:asciiTheme="minorEastAsia" w:eastAsiaTheme="minorEastAsia" w:hAnsiTheme="minorEastAsia"/>
                  <w:bCs/>
                  <w:noProof/>
                  <w:szCs w:val="21"/>
                </w:rPr>
                <w:t>本</w:t>
              </w:r>
              <w:r w:rsidR="00F2016C">
                <w:rPr>
                  <w:rFonts w:asciiTheme="minorEastAsia" w:eastAsiaTheme="minorEastAsia" w:hAnsiTheme="minorEastAsia" w:hint="eastAsia"/>
                  <w:bCs/>
                  <w:noProof/>
                  <w:szCs w:val="21"/>
                </w:rPr>
                <w:t>节十二</w:t>
              </w:r>
              <w:r w:rsidRPr="00DE237D">
                <w:rPr>
                  <w:rFonts w:asciiTheme="minorEastAsia" w:eastAsiaTheme="minorEastAsia" w:hAnsiTheme="minorEastAsia" w:hint="eastAsia"/>
                  <w:bCs/>
                  <w:noProof/>
                  <w:szCs w:val="21"/>
                </w:rPr>
                <w:t>、4</w:t>
              </w:r>
              <w:r w:rsidR="00F2016C">
                <w:rPr>
                  <w:rFonts w:asciiTheme="minorEastAsia" w:eastAsiaTheme="minorEastAsia" w:hAnsiTheme="minorEastAsia" w:hint="eastAsia"/>
                  <w:bCs/>
                  <w:noProof/>
                  <w:szCs w:val="21"/>
                </w:rPr>
                <w:t>（4）</w:t>
              </w:r>
              <w:r w:rsidRPr="00DE237D">
                <w:rPr>
                  <w:rFonts w:asciiTheme="minorEastAsia" w:eastAsiaTheme="minorEastAsia" w:hAnsiTheme="minorEastAsia"/>
                  <w:bCs/>
                  <w:noProof/>
                  <w:szCs w:val="21"/>
                </w:rPr>
                <w:t>“</w:t>
              </w:r>
              <w:r w:rsidRPr="00DE237D">
                <w:rPr>
                  <w:rFonts w:asciiTheme="minorEastAsia" w:eastAsiaTheme="minorEastAsia" w:hAnsiTheme="minorEastAsia" w:hint="eastAsia"/>
                  <w:bCs/>
                  <w:noProof/>
                  <w:szCs w:val="21"/>
                </w:rPr>
                <w:t>关联担保情况</w:t>
              </w:r>
              <w:r w:rsidRPr="00DE237D">
                <w:rPr>
                  <w:rFonts w:asciiTheme="minorEastAsia" w:eastAsiaTheme="minorEastAsia" w:hAnsiTheme="minorEastAsia"/>
                  <w:bCs/>
                  <w:noProof/>
                  <w:szCs w:val="21"/>
                </w:rPr>
                <w:t>”</w:t>
              </w:r>
              <w:r w:rsidRPr="00DE237D">
                <w:rPr>
                  <w:rFonts w:asciiTheme="minorEastAsia" w:eastAsiaTheme="minorEastAsia" w:hAnsiTheme="minorEastAsia" w:hint="eastAsia"/>
                  <w:bCs/>
                  <w:noProof/>
                  <w:szCs w:val="21"/>
                </w:rPr>
                <w:t>的相关担保合同金额。</w:t>
              </w:r>
            </w:p>
            <w:p w:rsidR="00895C77" w:rsidRPr="00DE237D" w:rsidRDefault="00895C77" w:rsidP="00895C77">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bCs/>
                  <w:noProof/>
                  <w:szCs w:val="21"/>
                </w:rPr>
                <w:t>为降低信用风险，本公司成立了一个小组负责确定信用额度、进行信用审批，并执行其他监控程序以确保采取必要的措施回收过期债权。此外，本公司于每个资产负债表日审核每一单项应收款的回收情况，</w:t>
              </w:r>
              <w:r w:rsidR="00595CC3" w:rsidRPr="001C7758">
                <w:rPr>
                  <w:rFonts w:asciiTheme="minorEastAsia" w:eastAsiaTheme="minorEastAsia" w:hAnsiTheme="minorEastAsia" w:hint="eastAsia"/>
                  <w:bCs/>
                  <w:noProof/>
                  <w:szCs w:val="21"/>
                </w:rPr>
                <w:t>按照相当于存续期内预期信用损失的金额计量损失准备。</w:t>
              </w:r>
              <w:r w:rsidRPr="00DE237D">
                <w:rPr>
                  <w:rFonts w:asciiTheme="minorEastAsia" w:eastAsiaTheme="minorEastAsia" w:hAnsiTheme="minorEastAsia"/>
                  <w:bCs/>
                  <w:noProof/>
                  <w:szCs w:val="21"/>
                </w:rPr>
                <w:t>因此，本公司管理层认为本公司所承担的信用风险已经大为降低。</w:t>
              </w:r>
            </w:p>
            <w:p w:rsidR="00895C77" w:rsidRPr="00DE237D" w:rsidRDefault="00895C77" w:rsidP="00895C77">
              <w:pPr>
                <w:ind w:firstLineChars="200" w:firstLine="420"/>
                <w:rPr>
                  <w:rFonts w:asciiTheme="minorEastAsia" w:eastAsiaTheme="minorEastAsia" w:hAnsiTheme="minorEastAsia"/>
                  <w:bCs/>
                  <w:noProof/>
                  <w:szCs w:val="21"/>
                </w:rPr>
              </w:pPr>
              <w:r w:rsidRPr="00DE237D">
                <w:rPr>
                  <w:rFonts w:asciiTheme="minorEastAsia" w:eastAsiaTheme="minorEastAsia" w:hAnsiTheme="minorEastAsia"/>
                  <w:bCs/>
                  <w:noProof/>
                  <w:szCs w:val="21"/>
                </w:rPr>
                <w:t>本公司的流动资金存放在信用评级较高的银行，故流动资金的信用风险较低。</w:t>
              </w:r>
            </w:p>
            <w:p w:rsidR="00895C77" w:rsidRPr="00DE237D" w:rsidRDefault="00895C77" w:rsidP="00895C77">
              <w:pPr>
                <w:ind w:firstLineChars="200" w:firstLine="422"/>
                <w:rPr>
                  <w:rFonts w:asciiTheme="majorEastAsia" w:eastAsiaTheme="majorEastAsia" w:hAnsiTheme="majorEastAsia"/>
                  <w:b/>
                  <w:bCs/>
                  <w:noProof/>
                  <w:szCs w:val="21"/>
                </w:rPr>
              </w:pPr>
              <w:r w:rsidRPr="00DE237D">
                <w:rPr>
                  <w:rFonts w:asciiTheme="majorEastAsia" w:eastAsiaTheme="majorEastAsia" w:hAnsiTheme="majorEastAsia" w:hint="eastAsia"/>
                  <w:b/>
                  <w:bCs/>
                  <w:noProof/>
                  <w:szCs w:val="21"/>
                </w:rPr>
                <w:lastRenderedPageBreak/>
                <w:t>3、</w:t>
              </w:r>
              <w:r w:rsidRPr="00DE237D">
                <w:rPr>
                  <w:rFonts w:asciiTheme="majorEastAsia" w:eastAsiaTheme="majorEastAsia" w:hAnsiTheme="majorEastAsia"/>
                  <w:b/>
                  <w:bCs/>
                  <w:noProof/>
                  <w:szCs w:val="21"/>
                </w:rPr>
                <w:t>流动风险</w:t>
              </w:r>
            </w:p>
            <w:p w:rsidR="00895C77" w:rsidRPr="00DE237D" w:rsidRDefault="00895C77" w:rsidP="00895C77">
              <w:pPr>
                <w:ind w:firstLineChars="200" w:firstLine="420"/>
                <w:rPr>
                  <w:rFonts w:asciiTheme="majorEastAsia" w:eastAsiaTheme="majorEastAsia" w:hAnsiTheme="majorEastAsia"/>
                  <w:bCs/>
                  <w:noProof/>
                  <w:szCs w:val="21"/>
                </w:rPr>
              </w:pPr>
              <w:r w:rsidRPr="00DE237D">
                <w:rPr>
                  <w:rFonts w:asciiTheme="majorEastAsia" w:eastAsiaTheme="majorEastAsia" w:hAnsiTheme="majorEastAsia"/>
                  <w:bCs/>
                  <w:noProof/>
                  <w:szCs w:val="21"/>
                </w:rPr>
                <w:t>管理流动风险时，本公司保持管理层认为充分的现金及现金等价物并对其进行监控，以满足本公司经营需要，并降低现金流量波动的影响。本公司管理层对银行借款的使用情况进行监控并确保遵守借款协议。</w:t>
              </w:r>
            </w:p>
            <w:p w:rsidR="00895C77" w:rsidRPr="00DE237D" w:rsidRDefault="00895C77" w:rsidP="00895C77">
              <w:pPr>
                <w:ind w:firstLineChars="200" w:firstLine="420"/>
                <w:rPr>
                  <w:rFonts w:asciiTheme="majorEastAsia" w:eastAsiaTheme="majorEastAsia" w:hAnsiTheme="majorEastAsia"/>
                  <w:bCs/>
                  <w:noProof/>
                  <w:szCs w:val="21"/>
                </w:rPr>
              </w:pPr>
              <w:r w:rsidRPr="001C7758">
                <w:rPr>
                  <w:rFonts w:asciiTheme="majorEastAsia" w:eastAsiaTheme="majorEastAsia" w:hAnsiTheme="majorEastAsia"/>
                  <w:bCs/>
                  <w:noProof/>
                  <w:szCs w:val="21"/>
                </w:rPr>
                <w:t>本公司将银行借款作为主要资金来源。</w:t>
              </w:r>
              <w:r w:rsidRPr="001C7758">
                <w:rPr>
                  <w:rFonts w:asciiTheme="majorEastAsia" w:eastAsiaTheme="majorEastAsia" w:hAnsiTheme="majorEastAsia" w:cs="Arial"/>
                  <w:bCs/>
                  <w:noProof/>
                  <w:szCs w:val="21"/>
                </w:rPr>
                <w:t>201</w:t>
              </w:r>
              <w:r w:rsidR="00FE7EC4" w:rsidRPr="001C7758">
                <w:rPr>
                  <w:rFonts w:asciiTheme="majorEastAsia" w:eastAsiaTheme="majorEastAsia" w:hAnsiTheme="majorEastAsia" w:cs="Arial" w:hint="eastAsia"/>
                  <w:bCs/>
                  <w:noProof/>
                  <w:szCs w:val="21"/>
                </w:rPr>
                <w:t>9</w:t>
              </w:r>
              <w:r w:rsidRPr="001C7758">
                <w:rPr>
                  <w:rFonts w:asciiTheme="majorEastAsia" w:eastAsiaTheme="majorEastAsia" w:hAnsiTheme="majorEastAsia" w:cs="Arial"/>
                  <w:bCs/>
                  <w:noProof/>
                  <w:szCs w:val="21"/>
                </w:rPr>
                <w:t>年</w:t>
              </w:r>
              <w:r w:rsidR="00FE7EC4" w:rsidRPr="001C7758">
                <w:rPr>
                  <w:rFonts w:asciiTheme="majorEastAsia" w:eastAsiaTheme="majorEastAsia" w:hAnsiTheme="majorEastAsia" w:cs="Arial" w:hint="eastAsia"/>
                  <w:bCs/>
                  <w:noProof/>
                  <w:szCs w:val="21"/>
                </w:rPr>
                <w:t>6</w:t>
              </w:r>
              <w:r w:rsidRPr="001C7758">
                <w:rPr>
                  <w:rFonts w:asciiTheme="majorEastAsia" w:eastAsiaTheme="majorEastAsia" w:hAnsiTheme="majorEastAsia" w:cs="Arial"/>
                  <w:bCs/>
                  <w:noProof/>
                  <w:szCs w:val="21"/>
                </w:rPr>
                <w:t>月</w:t>
              </w:r>
              <w:r w:rsidR="00FE7EC4" w:rsidRPr="001C7758">
                <w:rPr>
                  <w:rFonts w:asciiTheme="majorEastAsia" w:eastAsiaTheme="majorEastAsia" w:hAnsiTheme="majorEastAsia" w:cs="Arial" w:hint="eastAsia"/>
                  <w:bCs/>
                  <w:noProof/>
                  <w:szCs w:val="21"/>
                </w:rPr>
                <w:t>30</w:t>
              </w:r>
              <w:r w:rsidRPr="001C7758">
                <w:rPr>
                  <w:rFonts w:asciiTheme="majorEastAsia" w:eastAsiaTheme="majorEastAsia" w:hAnsiTheme="majorEastAsia" w:cs="Arial"/>
                  <w:bCs/>
                  <w:noProof/>
                  <w:szCs w:val="21"/>
                </w:rPr>
                <w:t>日</w:t>
              </w:r>
              <w:r w:rsidRPr="001C7758">
                <w:rPr>
                  <w:rFonts w:asciiTheme="majorEastAsia" w:eastAsiaTheme="majorEastAsia" w:hAnsiTheme="majorEastAsia"/>
                  <w:bCs/>
                  <w:noProof/>
                  <w:szCs w:val="21"/>
                </w:rPr>
                <w:t>，本公司尚未使用的银行借款额度为人民币</w:t>
              </w:r>
              <w:r w:rsidR="00841F52" w:rsidRPr="001C7758">
                <w:rPr>
                  <w:rFonts w:asciiTheme="majorEastAsia" w:eastAsiaTheme="majorEastAsia" w:hAnsiTheme="majorEastAsia" w:cs="Arial" w:hint="eastAsia"/>
                  <w:bCs/>
                  <w:noProof/>
                  <w:szCs w:val="21"/>
                </w:rPr>
                <w:t>47,913.00</w:t>
              </w:r>
              <w:r w:rsidRPr="001C7758">
                <w:rPr>
                  <w:rFonts w:asciiTheme="majorEastAsia" w:eastAsiaTheme="majorEastAsia" w:hAnsiTheme="majorEastAsia" w:cs="Arial" w:hint="eastAsia"/>
                  <w:bCs/>
                  <w:noProof/>
                  <w:szCs w:val="21"/>
                </w:rPr>
                <w:t>万</w:t>
              </w:r>
              <w:r w:rsidRPr="001C7758">
                <w:rPr>
                  <w:rFonts w:asciiTheme="majorEastAsia" w:eastAsiaTheme="majorEastAsia" w:hAnsiTheme="majorEastAsia"/>
                  <w:bCs/>
                  <w:noProof/>
                  <w:szCs w:val="21"/>
                </w:rPr>
                <w:t>元(</w:t>
              </w:r>
              <w:r w:rsidRPr="001C7758">
                <w:rPr>
                  <w:rFonts w:asciiTheme="majorEastAsia" w:eastAsiaTheme="majorEastAsia" w:hAnsiTheme="majorEastAsia" w:cs="Arial"/>
                  <w:bCs/>
                  <w:noProof/>
                  <w:szCs w:val="21"/>
                </w:rPr>
                <w:t>201</w:t>
              </w:r>
              <w:r w:rsidR="00FE7EC4" w:rsidRPr="001C7758">
                <w:rPr>
                  <w:rFonts w:asciiTheme="majorEastAsia" w:eastAsiaTheme="majorEastAsia" w:hAnsiTheme="majorEastAsia" w:cs="Arial" w:hint="eastAsia"/>
                  <w:bCs/>
                  <w:noProof/>
                  <w:szCs w:val="21"/>
                </w:rPr>
                <w:t>8</w:t>
              </w:r>
              <w:r w:rsidRPr="001C7758">
                <w:rPr>
                  <w:rFonts w:asciiTheme="majorEastAsia" w:eastAsiaTheme="majorEastAsia" w:hAnsiTheme="majorEastAsia" w:cs="Arial"/>
                  <w:bCs/>
                  <w:noProof/>
                  <w:szCs w:val="21"/>
                </w:rPr>
                <w:t>年12月31</w:t>
              </w:r>
              <w:r w:rsidRPr="001C7758">
                <w:rPr>
                  <w:rFonts w:asciiTheme="majorEastAsia" w:eastAsiaTheme="majorEastAsia" w:hAnsiTheme="majorEastAsia"/>
                  <w:bCs/>
                  <w:noProof/>
                  <w:szCs w:val="21"/>
                </w:rPr>
                <w:t>日:人民币</w:t>
              </w:r>
              <w:r w:rsidR="00FE7EC4" w:rsidRPr="001C7758">
                <w:rPr>
                  <w:rFonts w:asciiTheme="majorEastAsia" w:eastAsiaTheme="majorEastAsia" w:hAnsiTheme="majorEastAsia" w:cs="Arial" w:hint="eastAsia"/>
                  <w:bCs/>
                  <w:noProof/>
                  <w:szCs w:val="21"/>
                </w:rPr>
                <w:t>36</w:t>
              </w:r>
              <w:r w:rsidRPr="001C7758">
                <w:rPr>
                  <w:rFonts w:asciiTheme="majorEastAsia" w:eastAsiaTheme="majorEastAsia" w:hAnsiTheme="majorEastAsia" w:cs="Arial"/>
                  <w:bCs/>
                  <w:noProof/>
                  <w:szCs w:val="21"/>
                </w:rPr>
                <w:t>,</w:t>
              </w:r>
              <w:r w:rsidR="00FE7EC4" w:rsidRPr="001C7758">
                <w:rPr>
                  <w:rFonts w:asciiTheme="majorEastAsia" w:eastAsiaTheme="majorEastAsia" w:hAnsiTheme="majorEastAsia" w:cs="Arial" w:hint="eastAsia"/>
                  <w:bCs/>
                  <w:noProof/>
                  <w:szCs w:val="21"/>
                </w:rPr>
                <w:t>680</w:t>
              </w:r>
              <w:r w:rsidRPr="001C7758">
                <w:rPr>
                  <w:rFonts w:asciiTheme="majorEastAsia" w:eastAsiaTheme="majorEastAsia" w:hAnsiTheme="majorEastAsia" w:cs="Arial"/>
                  <w:bCs/>
                  <w:noProof/>
                  <w:szCs w:val="21"/>
                </w:rPr>
                <w:t>.</w:t>
              </w:r>
              <w:r w:rsidR="00FE7EC4" w:rsidRPr="001C7758">
                <w:rPr>
                  <w:rFonts w:asciiTheme="majorEastAsia" w:eastAsiaTheme="majorEastAsia" w:hAnsiTheme="majorEastAsia" w:cs="Arial" w:hint="eastAsia"/>
                  <w:bCs/>
                  <w:noProof/>
                  <w:szCs w:val="21"/>
                </w:rPr>
                <w:t>00</w:t>
              </w:r>
              <w:r w:rsidRPr="001C7758">
                <w:rPr>
                  <w:rFonts w:asciiTheme="majorEastAsia" w:eastAsiaTheme="majorEastAsia" w:hAnsiTheme="majorEastAsia" w:cs="Arial" w:hint="eastAsia"/>
                  <w:bCs/>
                  <w:noProof/>
                  <w:szCs w:val="21"/>
                </w:rPr>
                <w:t>万</w:t>
              </w:r>
              <w:r w:rsidRPr="001C7758">
                <w:rPr>
                  <w:rFonts w:asciiTheme="majorEastAsia" w:eastAsiaTheme="majorEastAsia" w:hAnsiTheme="majorEastAsia"/>
                  <w:bCs/>
                  <w:noProof/>
                  <w:szCs w:val="21"/>
                </w:rPr>
                <w:t>元)。</w:t>
              </w:r>
            </w:p>
            <w:p w:rsidR="00497A79" w:rsidRDefault="00895C77" w:rsidP="00895C77">
              <w:pPr>
                <w:rPr>
                  <w:b/>
                  <w:szCs w:val="21"/>
                </w:rPr>
              </w:pPr>
              <w:r w:rsidRPr="00DE237D">
                <w:rPr>
                  <w:rFonts w:asciiTheme="majorEastAsia" w:eastAsiaTheme="majorEastAsia" w:hAnsiTheme="majorEastAsia" w:cs="Arial" w:hint="eastAsia"/>
                  <w:szCs w:val="21"/>
                </w:rPr>
                <w:t>截至</w:t>
              </w:r>
              <w:r w:rsidRPr="00DE237D">
                <w:rPr>
                  <w:rFonts w:asciiTheme="majorEastAsia" w:eastAsiaTheme="majorEastAsia" w:hAnsiTheme="majorEastAsia" w:cs="Arial"/>
                  <w:szCs w:val="21"/>
                </w:rPr>
                <w:t>201</w:t>
              </w:r>
              <w:r w:rsidR="00FE7EC4">
                <w:rPr>
                  <w:rFonts w:asciiTheme="majorEastAsia" w:eastAsiaTheme="majorEastAsia" w:hAnsiTheme="majorEastAsia" w:cs="Arial" w:hint="eastAsia"/>
                  <w:szCs w:val="21"/>
                </w:rPr>
                <w:t>9</w:t>
              </w:r>
              <w:r w:rsidRPr="00DE237D">
                <w:rPr>
                  <w:rFonts w:asciiTheme="majorEastAsia" w:eastAsiaTheme="majorEastAsia" w:hAnsiTheme="majorEastAsia" w:cs="Arial" w:hint="eastAsia"/>
                  <w:szCs w:val="21"/>
                </w:rPr>
                <w:t>年</w:t>
              </w:r>
              <w:r w:rsidR="00FE7EC4">
                <w:rPr>
                  <w:rFonts w:asciiTheme="majorEastAsia" w:eastAsiaTheme="majorEastAsia" w:hAnsiTheme="majorEastAsia" w:cs="Arial" w:hint="eastAsia"/>
                  <w:szCs w:val="21"/>
                </w:rPr>
                <w:t>6</w:t>
              </w:r>
              <w:r w:rsidRPr="00DE237D">
                <w:rPr>
                  <w:rFonts w:asciiTheme="majorEastAsia" w:eastAsiaTheme="majorEastAsia" w:hAnsiTheme="majorEastAsia" w:cs="Arial" w:hint="eastAsia"/>
                  <w:szCs w:val="21"/>
                </w:rPr>
                <w:t>月</w:t>
              </w:r>
              <w:r w:rsidRPr="00DE237D">
                <w:rPr>
                  <w:rFonts w:asciiTheme="majorEastAsia" w:eastAsiaTheme="majorEastAsia" w:hAnsiTheme="majorEastAsia" w:cs="Arial"/>
                  <w:szCs w:val="21"/>
                </w:rPr>
                <w:t>3</w:t>
              </w:r>
              <w:r w:rsidR="00FE7EC4">
                <w:rPr>
                  <w:rFonts w:asciiTheme="majorEastAsia" w:eastAsiaTheme="majorEastAsia" w:hAnsiTheme="majorEastAsia" w:cs="Arial" w:hint="eastAsia"/>
                  <w:szCs w:val="21"/>
                </w:rPr>
                <w:t>0</w:t>
              </w:r>
              <w:r w:rsidRPr="00DE237D">
                <w:rPr>
                  <w:rFonts w:asciiTheme="majorEastAsia" w:eastAsiaTheme="majorEastAsia" w:hAnsiTheme="majorEastAsia" w:cs="Arial" w:hint="eastAsia"/>
                  <w:szCs w:val="21"/>
                </w:rPr>
                <w:t>日，本公司流动资产合计为</w:t>
              </w:r>
              <w:r w:rsidR="00FE7EC4">
                <w:rPr>
                  <w:rFonts w:asciiTheme="majorEastAsia" w:eastAsiaTheme="majorEastAsia" w:hAnsiTheme="majorEastAsia" w:cs="Arial" w:hint="eastAsia"/>
                  <w:szCs w:val="21"/>
                </w:rPr>
                <w:t>31</w:t>
              </w:r>
              <w:r w:rsidR="00430A55">
                <w:rPr>
                  <w:rFonts w:asciiTheme="majorEastAsia" w:eastAsiaTheme="majorEastAsia" w:hAnsiTheme="majorEastAsia" w:cs="Arial" w:hint="eastAsia"/>
                  <w:szCs w:val="21"/>
                </w:rPr>
                <w:t>2</w:t>
              </w:r>
              <w:r w:rsidRPr="00DE237D">
                <w:rPr>
                  <w:rFonts w:asciiTheme="majorEastAsia" w:eastAsiaTheme="majorEastAsia" w:hAnsiTheme="majorEastAsia" w:cs="Arial" w:hint="eastAsia"/>
                  <w:szCs w:val="21"/>
                </w:rPr>
                <w:t>,</w:t>
              </w:r>
              <w:r w:rsidR="00430A55">
                <w:rPr>
                  <w:rFonts w:asciiTheme="majorEastAsia" w:eastAsiaTheme="majorEastAsia" w:hAnsiTheme="majorEastAsia" w:cs="Arial" w:hint="eastAsia"/>
                  <w:szCs w:val="21"/>
                </w:rPr>
                <w:t>779</w:t>
              </w:r>
              <w:r w:rsidRPr="00DE237D">
                <w:rPr>
                  <w:rFonts w:asciiTheme="majorEastAsia" w:eastAsiaTheme="majorEastAsia" w:hAnsiTheme="majorEastAsia" w:cs="Arial" w:hint="eastAsia"/>
                  <w:szCs w:val="21"/>
                </w:rPr>
                <w:t>.</w:t>
              </w:r>
              <w:r w:rsidR="00430A55">
                <w:rPr>
                  <w:rFonts w:asciiTheme="majorEastAsia" w:eastAsiaTheme="majorEastAsia" w:hAnsiTheme="majorEastAsia" w:cs="Arial" w:hint="eastAsia"/>
                  <w:szCs w:val="21"/>
                </w:rPr>
                <w:t>80</w:t>
              </w:r>
              <w:r w:rsidRPr="00DE237D">
                <w:rPr>
                  <w:rFonts w:asciiTheme="majorEastAsia" w:eastAsiaTheme="majorEastAsia" w:hAnsiTheme="majorEastAsia" w:cs="Arial" w:hint="eastAsia"/>
                  <w:szCs w:val="21"/>
                </w:rPr>
                <w:t>万元，流动负债合计为</w:t>
              </w:r>
              <w:r w:rsidR="00FE7EC4">
                <w:rPr>
                  <w:rFonts w:asciiTheme="majorEastAsia" w:eastAsiaTheme="majorEastAsia" w:hAnsiTheme="majorEastAsia" w:cs="Arial" w:hint="eastAsia"/>
                  <w:szCs w:val="21"/>
                </w:rPr>
                <w:t>248</w:t>
              </w:r>
              <w:r w:rsidRPr="00DE237D">
                <w:rPr>
                  <w:rFonts w:asciiTheme="majorEastAsia" w:eastAsiaTheme="majorEastAsia" w:hAnsiTheme="majorEastAsia" w:cs="Arial" w:hint="eastAsia"/>
                  <w:szCs w:val="21"/>
                </w:rPr>
                <w:t>,</w:t>
              </w:r>
              <w:r w:rsidR="00FE7EC4">
                <w:rPr>
                  <w:rFonts w:asciiTheme="majorEastAsia" w:eastAsiaTheme="majorEastAsia" w:hAnsiTheme="majorEastAsia" w:cs="Arial" w:hint="eastAsia"/>
                  <w:szCs w:val="21"/>
                </w:rPr>
                <w:t>162</w:t>
              </w:r>
              <w:r w:rsidRPr="00DE237D">
                <w:rPr>
                  <w:rFonts w:asciiTheme="majorEastAsia" w:eastAsiaTheme="majorEastAsia" w:hAnsiTheme="majorEastAsia" w:cs="Arial" w:hint="eastAsia"/>
                  <w:szCs w:val="21"/>
                </w:rPr>
                <w:t>.</w:t>
              </w:r>
              <w:r w:rsidR="00FE7EC4">
                <w:rPr>
                  <w:rFonts w:asciiTheme="majorEastAsia" w:eastAsiaTheme="majorEastAsia" w:hAnsiTheme="majorEastAsia" w:cs="Arial" w:hint="eastAsia"/>
                  <w:szCs w:val="21"/>
                </w:rPr>
                <w:t>9</w:t>
              </w:r>
              <w:r w:rsidRPr="00DE237D">
                <w:rPr>
                  <w:rFonts w:asciiTheme="majorEastAsia" w:eastAsiaTheme="majorEastAsia" w:hAnsiTheme="majorEastAsia" w:cs="Arial" w:hint="eastAsia"/>
                  <w:szCs w:val="21"/>
                </w:rPr>
                <w:t>8万元，流动比率为1.</w:t>
              </w:r>
              <w:r w:rsidR="00FE7EC4">
                <w:rPr>
                  <w:rFonts w:asciiTheme="majorEastAsia" w:eastAsiaTheme="majorEastAsia" w:hAnsiTheme="majorEastAsia" w:cs="Arial" w:hint="eastAsia"/>
                  <w:szCs w:val="21"/>
                </w:rPr>
                <w:t>26</w:t>
              </w:r>
              <w:r w:rsidRPr="00DE237D">
                <w:rPr>
                  <w:rFonts w:asciiTheme="majorEastAsia" w:eastAsiaTheme="majorEastAsia" w:hAnsiTheme="majorEastAsia" w:cs="Arial" w:hint="eastAsia"/>
                  <w:szCs w:val="21"/>
                </w:rPr>
                <w:t>，较</w:t>
              </w:r>
              <w:r w:rsidRPr="00DE237D">
                <w:rPr>
                  <w:rFonts w:asciiTheme="majorEastAsia" w:eastAsiaTheme="majorEastAsia" w:hAnsiTheme="majorEastAsia" w:cs="Arial"/>
                  <w:szCs w:val="21"/>
                </w:rPr>
                <w:t>201</w:t>
              </w:r>
              <w:r w:rsidR="00FE7EC4">
                <w:rPr>
                  <w:rFonts w:asciiTheme="majorEastAsia" w:eastAsiaTheme="majorEastAsia" w:hAnsiTheme="majorEastAsia" w:cs="Arial" w:hint="eastAsia"/>
                  <w:szCs w:val="21"/>
                </w:rPr>
                <w:t>8</w:t>
              </w:r>
              <w:r w:rsidRPr="00DE237D">
                <w:rPr>
                  <w:rFonts w:asciiTheme="majorEastAsia" w:eastAsiaTheme="majorEastAsia" w:hAnsiTheme="majorEastAsia" w:cs="Arial" w:hint="eastAsia"/>
                  <w:szCs w:val="21"/>
                </w:rPr>
                <w:t>年</w:t>
              </w:r>
              <w:r w:rsidR="00FE7EC4">
                <w:rPr>
                  <w:rFonts w:asciiTheme="majorEastAsia" w:eastAsiaTheme="majorEastAsia" w:hAnsiTheme="majorEastAsia" w:cs="Arial" w:hint="eastAsia"/>
                  <w:szCs w:val="21"/>
                </w:rPr>
                <w:t>末</w:t>
              </w:r>
              <w:r w:rsidRPr="00DE237D">
                <w:rPr>
                  <w:rFonts w:asciiTheme="majorEastAsia" w:eastAsiaTheme="majorEastAsia" w:hAnsiTheme="majorEastAsia" w:cs="Arial" w:hint="eastAsia"/>
                  <w:szCs w:val="21"/>
                </w:rPr>
                <w:t>流动比率1</w:t>
              </w:r>
              <w:r w:rsidRPr="00DE237D">
                <w:rPr>
                  <w:rFonts w:asciiTheme="majorEastAsia" w:eastAsiaTheme="majorEastAsia" w:hAnsiTheme="majorEastAsia" w:cs="Arial"/>
                  <w:szCs w:val="21"/>
                </w:rPr>
                <w:t>.</w:t>
              </w:r>
              <w:r w:rsidR="00FE7EC4">
                <w:rPr>
                  <w:rFonts w:asciiTheme="majorEastAsia" w:eastAsiaTheme="majorEastAsia" w:hAnsiTheme="majorEastAsia" w:cs="Arial" w:hint="eastAsia"/>
                  <w:szCs w:val="21"/>
                </w:rPr>
                <w:t>30</w:t>
              </w:r>
              <w:r w:rsidRPr="00DE237D">
                <w:rPr>
                  <w:rFonts w:asciiTheme="majorEastAsia" w:eastAsiaTheme="majorEastAsia" w:hAnsiTheme="majorEastAsia" w:cs="Arial" w:hint="eastAsia"/>
                  <w:szCs w:val="21"/>
                </w:rPr>
                <w:t>有所下降。</w:t>
              </w:r>
            </w:p>
          </w:sdtContent>
        </w:sdt>
        <w:p w:rsidR="00497A79" w:rsidRDefault="00030B85">
          <w:pPr>
            <w:rPr>
              <w:color w:val="808080"/>
              <w:szCs w:val="21"/>
            </w:rPr>
          </w:pPr>
        </w:p>
      </w:sdtContent>
    </w:sdt>
    <w:p w:rsidR="00497A79" w:rsidRDefault="00011E94">
      <w:pPr>
        <w:pStyle w:val="2"/>
        <w:numPr>
          <w:ilvl w:val="0"/>
          <w:numId w:val="36"/>
        </w:numPr>
        <w:rPr>
          <w:rFonts w:ascii="宋体" w:hAnsi="宋体"/>
        </w:rPr>
      </w:pPr>
      <w:r>
        <w:rPr>
          <w:rFonts w:ascii="宋体" w:hAnsi="宋体" w:hint="eastAsia"/>
        </w:rPr>
        <w:t>公允价值的披露</w:t>
      </w:r>
    </w:p>
    <w:bookmarkStart w:id="164"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rsidR="00497A79" w:rsidRDefault="00011E94">
          <w:pPr>
            <w:pStyle w:val="3"/>
            <w:numPr>
              <w:ilvl w:val="0"/>
              <w:numId w:val="70"/>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786391676"/>
            <w:lock w:val="sdtContentLocked"/>
            <w:placeholder>
              <w:docPart w:val="GBC22222222222222222222222222222"/>
            </w:placeholder>
          </w:sdtPr>
          <w:sdtEndPr/>
          <w:sdtContent>
            <w:p w:rsidR="001F550A" w:rsidRDefault="00011E94" w:rsidP="00530CD9">
              <w:r>
                <w:fldChar w:fldCharType="begin"/>
              </w:r>
              <w:r w:rsidR="00530CD9">
                <w:instrText xml:space="preserve"> MACROBUTTON  SnrToggleCheckbox √适用 </w:instrText>
              </w:r>
              <w:r>
                <w:fldChar w:fldCharType="end"/>
              </w:r>
              <w:r>
                <w:fldChar w:fldCharType="begin"/>
              </w:r>
              <w:r w:rsidR="00530CD9">
                <w:instrText xml:space="preserve"> MACROBUTTON  SnrToggleCheckbox □不适用 </w:instrText>
              </w:r>
              <w:r>
                <w:fldChar w:fldCharType="end"/>
              </w:r>
            </w:p>
          </w:sdtContent>
        </w:sdt>
        <w:p w:rsidR="00530CD9" w:rsidRDefault="00530CD9">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81"/>
            <w:gridCol w:w="1678"/>
            <w:gridCol w:w="1639"/>
            <w:gridCol w:w="1705"/>
            <w:gridCol w:w="1486"/>
          </w:tblGrid>
          <w:tr w:rsidR="00530CD9" w:rsidTr="00605320">
            <w:trPr>
              <w:trHeight w:val="145"/>
            </w:trPr>
            <w:sdt>
              <w:sdtPr>
                <w:tag w:val="_PLD_25e2bb7801744f08a089c0e6a2b31b9b"/>
                <w:id w:val="25683073"/>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项目</w:t>
                    </w:r>
                  </w:p>
                </w:tc>
              </w:sdtContent>
            </w:sdt>
            <w:sdt>
              <w:sdtPr>
                <w:tag w:val="_PLD_ad919f08ba5040a28e31328eb66da0bf"/>
                <w:id w:val="-2084057529"/>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期末公允价值</w:t>
                    </w:r>
                  </w:p>
                </w:tc>
              </w:sdtContent>
            </w:sdt>
          </w:tr>
          <w:tr w:rsidR="00530CD9" w:rsidTr="00605320">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p>
            </w:tc>
            <w:sdt>
              <w:sdtPr>
                <w:tag w:val="_PLD_4bb34c3d92bf450fb80f7c0c95977a2b"/>
                <w:id w:val="-747193565"/>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第一层次公允价值计量</w:t>
                    </w:r>
                  </w:p>
                </w:tc>
              </w:sdtContent>
            </w:sdt>
            <w:sdt>
              <w:sdtPr>
                <w:tag w:val="_PLD_08753059c9e04a10af2918fbc1559bed"/>
                <w:id w:val="-1869827179"/>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第二层次公允价值计量</w:t>
                    </w:r>
                  </w:p>
                </w:tc>
              </w:sdtContent>
            </w:sdt>
            <w:sdt>
              <w:sdtPr>
                <w:tag w:val="_PLD_b263de838c9c4afa9fddb6dee6409a62"/>
                <w:id w:val="-1005202583"/>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第三层次公允价值计量</w:t>
                    </w:r>
                  </w:p>
                </w:tc>
              </w:sdtContent>
            </w:sdt>
            <w:sdt>
              <w:sdtPr>
                <w:tag w:val="_PLD_50eba344a451417c8072228a7a4959c5"/>
                <w:id w:val="-807775101"/>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530CD9" w:rsidRDefault="00530CD9" w:rsidP="00605320">
                    <w:pPr>
                      <w:jc w:val="center"/>
                      <w:outlineLvl w:val="2"/>
                      <w:rPr>
                        <w:rFonts w:cs="Cambria"/>
                        <w:szCs w:val="21"/>
                      </w:rPr>
                    </w:pPr>
                    <w:r>
                      <w:rPr>
                        <w:rFonts w:cs="Cambria" w:hint="eastAsia"/>
                        <w:szCs w:val="21"/>
                      </w:rPr>
                      <w:t>合计</w:t>
                    </w:r>
                  </w:p>
                </w:tc>
              </w:sdtContent>
            </w:sdt>
          </w:tr>
          <w:tr w:rsidR="00530CD9" w:rsidTr="00E5516B">
            <w:trPr>
              <w:trHeight w:val="227"/>
            </w:trPr>
            <w:sdt>
              <w:sdtPr>
                <w:tag w:val="_PLD_0df07aa5429843d5898a68994e53f99c"/>
                <w:id w:val="179455387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303511885"/>
                  <w:lock w:val="sdtLocked"/>
                </w:sdtPr>
                <w:sdtEndPr>
                  <w:rPr>
                    <w:shd w:val="solid" w:color="FFFFFF" w:fill="auto"/>
                  </w:rPr>
                </w:sdtEndPr>
                <w:sdtContent>
                  <w:p w:rsidR="00530CD9" w:rsidRDefault="00530CD9" w:rsidP="00605320">
                    <w:pPr>
                      <w:outlineLvl w:val="2"/>
                    </w:pPr>
                    <w:r>
                      <w:rPr>
                        <w:rFonts w:hint="eastAsia"/>
                      </w:rPr>
                      <w:t>（一）</w:t>
                    </w:r>
                    <w:r>
                      <w:rPr>
                        <w:rFonts w:hint="eastAsia"/>
                        <w:shd w:val="solid" w:color="FFFFFF" w:fill="auto"/>
                      </w:rPr>
                      <w:t>交易性金融资产</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470976482"/>
                  <w:lock w:val="sdtLocked"/>
                </w:sdtPr>
                <w:sdtEndPr/>
                <w:sdtContent>
                  <w:p w:rsidR="00530CD9" w:rsidRDefault="00530CD9" w:rsidP="00605320">
                    <w:pPr>
                      <w:outlineLvl w:val="2"/>
                    </w:pPr>
                    <w:r>
                      <w:t>1.以公允价值计量且变动计入当期损益的金融资产</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r>
          <w:tr w:rsidR="00530CD9" w:rsidTr="00E5516B">
            <w:trPr>
              <w:trHeight w:val="240"/>
            </w:trPr>
            <w:sdt>
              <w:sdtPr>
                <w:tag w:val="_PLD_1978a795a85148b4b91da91d8626cc66"/>
                <w:id w:val="178122402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77996810365c481083bed5a411822288"/>
                <w:id w:val="-194970012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308,625.34</w:t>
                </w:r>
              </w:p>
            </w:tc>
          </w:tr>
          <w:tr w:rsidR="00530CD9" w:rsidTr="00E5516B">
            <w:trPr>
              <w:trHeight w:val="799"/>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8f2dd6e8cd7d4b6f8a25ea84b5be71b1"/>
                  <w:id w:val="2050407185"/>
                  <w:lock w:val="sdtLocked"/>
                </w:sdtPr>
                <w:sdtEndPr>
                  <w:rPr>
                    <w:rFonts w:hint="eastAsia"/>
                  </w:rPr>
                </w:sdtEndPr>
                <w:sdtContent>
                  <w:p w:rsidR="00530CD9" w:rsidRDefault="00530CD9" w:rsidP="00605320">
                    <w:pPr>
                      <w:outlineLvl w:val="2"/>
                      <w:rPr>
                        <w:rFonts w:cs="Cambria"/>
                        <w:szCs w:val="21"/>
                      </w:rPr>
                    </w:pPr>
                    <w:r>
                      <w:rPr>
                        <w:rFonts w:cs="Cambria"/>
                        <w:szCs w:val="21"/>
                      </w:rPr>
                      <w:t>2.</w:t>
                    </w:r>
                    <w:r>
                      <w:rPr>
                        <w:rFonts w:cs="Cambria" w:hint="eastAsia"/>
                        <w:szCs w:val="21"/>
                      </w:rPr>
                      <w:t>指定以公允价值计量且其变动计入当期损益的金融资产</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bd6d0cf9e96e4bebb25f8dcdf55d029f"/>
                <w:id w:val="-749194388"/>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9cde8bbc3a5e4a2a8e2cc318e0a0d8d4"/>
                <w:id w:val="-10782353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ef7eb1654ce4d2395b91be52c1c05a7"/>
                  <w:id w:val="-1375540701"/>
                  <w:lock w:val="sdtLocked"/>
                </w:sdtPr>
                <w:sdtEndPr>
                  <w:rPr>
                    <w:shd w:val="solid" w:color="FFFFFF" w:fill="auto"/>
                  </w:rPr>
                </w:sdtEndPr>
                <w:sdtContent>
                  <w:p w:rsidR="00530CD9" w:rsidRDefault="00530CD9" w:rsidP="00605320">
                    <w:pPr>
                      <w:outlineLvl w:val="2"/>
                    </w:pPr>
                    <w:r>
                      <w:rPr>
                        <w:rFonts w:hint="eastAsia"/>
                      </w:rPr>
                      <w:t>（二）</w:t>
                    </w:r>
                    <w:r>
                      <w:rPr>
                        <w:rFonts w:hint="eastAsia"/>
                        <w:shd w:val="solid" w:color="FFFFFF" w:fill="auto"/>
                      </w:rPr>
                      <w:t>其他债权投资</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c080e935a648bda25a9c513fb13567"/>
                  <w:id w:val="-1635316027"/>
                  <w:lock w:val="sdtLocked"/>
                </w:sdtPr>
                <w:sdtEndPr>
                  <w:rPr>
                    <w:shd w:val="solid" w:color="FFFFFF" w:fill="auto"/>
                  </w:rPr>
                </w:sdtEndPr>
                <w:sdtContent>
                  <w:p w:rsidR="00530CD9" w:rsidRDefault="00530CD9" w:rsidP="00605320">
                    <w:pPr>
                      <w:outlineLvl w:val="2"/>
                    </w:pPr>
                    <w:r>
                      <w:rPr>
                        <w:rFonts w:hint="eastAsia"/>
                      </w:rPr>
                      <w:t>（三）</w:t>
                    </w:r>
                    <w:r>
                      <w:rPr>
                        <w:rFonts w:hint="eastAsia"/>
                        <w:shd w:val="solid" w:color="FFFFFF" w:fill="auto"/>
                      </w:rPr>
                      <w:t>其他权益工具投资</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e521af2dbeb842efa65b7582d9470c19"/>
                  <w:id w:val="-291288774"/>
                  <w:lock w:val="sdtLocked"/>
                </w:sdtPr>
                <w:sdtEndPr>
                  <w:rPr>
                    <w:shd w:val="solid" w:color="FFFFFF" w:fill="auto"/>
                  </w:rPr>
                </w:sdtEndPr>
                <w:sdtContent>
                  <w:p w:rsidR="00530CD9" w:rsidRDefault="00530CD9" w:rsidP="00605320">
                    <w:pPr>
                      <w:outlineLvl w:val="2"/>
                      <w:rPr>
                        <w:rFonts w:cs="Cambria"/>
                        <w:szCs w:val="21"/>
                      </w:rPr>
                    </w:pPr>
                    <w:r>
                      <w:rPr>
                        <w:rFonts w:cs="Cambria" w:hint="eastAsia"/>
                        <w:szCs w:val="21"/>
                      </w:rPr>
                      <w:t>（四）</w:t>
                    </w:r>
                    <w:r>
                      <w:rPr>
                        <w:rFonts w:cs="Cambria" w:hint="eastAsia"/>
                        <w:szCs w:val="21"/>
                        <w:shd w:val="solid" w:color="FFFFFF" w:fill="auto"/>
                      </w:rPr>
                      <w:t>投资性房地产</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57edf64645394a44a2d92d5afc4d538a"/>
                <w:id w:val="-194028341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szCs w:val="21"/>
                      </w:rPr>
                      <w:t>1.</w:t>
                    </w:r>
                    <w:r>
                      <w:rPr>
                        <w:rFonts w:cs="Cambria" w:hint="eastAsia"/>
                        <w:szCs w:val="21"/>
                      </w:rPr>
                      <w:t>出租用的土地使用权</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6d74812087eb4d618df7ab958a1a93e7"/>
                <w:id w:val="-130647071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szCs w:val="21"/>
                      </w:rPr>
                      <w:t>2.</w:t>
                    </w:r>
                    <w:r>
                      <w:rPr>
                        <w:rFonts w:cs="Cambria" w:hint="eastAsia"/>
                        <w:szCs w:val="21"/>
                      </w:rPr>
                      <w:t>出租的建筑物</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468"/>
            </w:trPr>
            <w:sdt>
              <w:sdtPr>
                <w:tag w:val="_PLD_cd8170692aa8491292e4c34925248dd8"/>
                <w:id w:val="167668912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szCs w:val="21"/>
                      </w:rPr>
                      <w:t>3.</w:t>
                    </w:r>
                    <w:r>
                      <w:rPr>
                        <w:rFonts w:cs="Cambria" w:hint="eastAsia"/>
                        <w:szCs w:val="21"/>
                      </w:rPr>
                      <w:t>持有并准备增值后转让的土地使用权</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17df5add0fe54a5e960e67a648bdf930"/>
                  <w:id w:val="-1120526352"/>
                  <w:lock w:val="sdtLocked"/>
                </w:sdtPr>
                <w:sdtEndPr>
                  <w:rPr>
                    <w:shd w:val="solid" w:color="FFFFFF" w:fill="auto"/>
                  </w:rPr>
                </w:sdtEndPr>
                <w:sdtContent>
                  <w:p w:rsidR="00530CD9" w:rsidRDefault="00530CD9" w:rsidP="00605320">
                    <w:pPr>
                      <w:outlineLvl w:val="2"/>
                      <w:rPr>
                        <w:rFonts w:cs="Cambria"/>
                        <w:szCs w:val="21"/>
                      </w:rPr>
                    </w:pPr>
                    <w:r>
                      <w:rPr>
                        <w:rFonts w:cs="Cambria" w:hint="eastAsia"/>
                        <w:szCs w:val="21"/>
                      </w:rPr>
                      <w:t>（五）</w:t>
                    </w:r>
                    <w:r>
                      <w:rPr>
                        <w:rFonts w:cs="Cambria" w:hint="eastAsia"/>
                        <w:szCs w:val="21"/>
                        <w:shd w:val="solid" w:color="FFFFFF" w:fill="auto"/>
                      </w:rPr>
                      <w:t>生物资产</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a56923a5772c443c8378f09a59e35325"/>
                <w:id w:val="2045625808"/>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szCs w:val="21"/>
                      </w:rPr>
                      <w:t>1.</w:t>
                    </w:r>
                    <w:r>
                      <w:rPr>
                        <w:rFonts w:cs="Cambria" w:hint="eastAsia"/>
                        <w:szCs w:val="21"/>
                      </w:rPr>
                      <w:t>消耗性生物资产</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255f970805f24da69438fbd6d7d1a094"/>
                <w:id w:val="37336316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szCs w:val="21"/>
                      </w:rPr>
                      <w:t>2.</w:t>
                    </w:r>
                    <w:r>
                      <w:rPr>
                        <w:rFonts w:cs="Cambria" w:hint="eastAsia"/>
                        <w:szCs w:val="21"/>
                      </w:rPr>
                      <w:t>生产性生物资产</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
            <w:sdtPr>
              <w:rPr>
                <w:rFonts w:cs="Cambria"/>
                <w:szCs w:val="21"/>
              </w:rPr>
              <w:alias w:val="持续以公允价值计量的资产总额明细"/>
              <w:tag w:val="_TUP_e78f47dfe89a44bda0f59b05bd53aa70"/>
              <w:id w:val="-734084863"/>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t>业绩补偿应回购股份公允价值</w:t>
                    </w: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55,878,380.88</w:t>
                    </w: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55,878,380.88</w:t>
                    </w:r>
                  </w:p>
                </w:tc>
              </w:tr>
            </w:sdtContent>
          </w:sdt>
          <w:sdt>
            <w:sdtPr>
              <w:rPr>
                <w:rFonts w:cs="Cambria"/>
                <w:szCs w:val="21"/>
              </w:rPr>
              <w:alias w:val="持续以公允价值计量的资产总额明细"/>
              <w:tag w:val="_TUP_e78f47dfe89a44bda0f59b05bd53aa70"/>
              <w:id w:val="-1612515991"/>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tr w:rsidR="00530CD9" w:rsidTr="00E5516B">
            <w:trPr>
              <w:trHeight w:val="468"/>
            </w:trPr>
            <w:sdt>
              <w:sdtPr>
                <w:tag w:val="_PLD_5f085d8452914c828c6cb5c210cfc97c"/>
                <w:id w:val="1042642658"/>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56,187,006.22</w:t>
                </w: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r>
                  <w:t>56,187,006.22</w:t>
                </w:r>
              </w:p>
            </w:tc>
          </w:tr>
          <w:tr w:rsidR="00530CD9" w:rsidTr="00E5516B">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cc157d5ce186429f9c96a03dc3e4daa5"/>
                  <w:id w:val="162141391"/>
                  <w:lock w:val="sdtLocked"/>
                </w:sdtPr>
                <w:sdtEndPr>
                  <w:rPr>
                    <w:shd w:val="solid" w:color="FFFFFF" w:fill="auto"/>
                  </w:rPr>
                </w:sdtEndPr>
                <w:sdtContent>
                  <w:p w:rsidR="00530CD9" w:rsidRDefault="00530CD9" w:rsidP="00605320">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eb6384ebff854706abc6b9d2b2078934"/>
                  <w:id w:val="-1702076486"/>
                  <w:lock w:val="sdtLocked"/>
                </w:sdtPr>
                <w:sdtEndPr/>
                <w:sdtContent>
                  <w:p w:rsidR="00530CD9" w:rsidRDefault="00530CD9" w:rsidP="00605320">
                    <w:pPr>
                      <w:outlineLvl w:val="2"/>
                      <w:rPr>
                        <w:rFonts w:cs="Cambria"/>
                        <w:szCs w:val="21"/>
                      </w:rPr>
                    </w:pPr>
                    <w:r>
                      <w:rPr>
                        <w:rFonts w:cs="Cambria"/>
                        <w:szCs w:val="21"/>
                      </w:rPr>
                      <w:t>1.以公允价值计量且变动计入当期损益的金融负债</w:t>
                    </w:r>
                  </w:p>
                </w:sdtContent>
              </w:sdt>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ab3489e8472645f1a23a90c81a64fec3"/>
                <w:id w:val="-146034236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其中：发行的交易性债券</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pPr>
              </w:p>
            </w:tc>
          </w:tr>
          <w:tr w:rsidR="00530CD9" w:rsidTr="00E5516B">
            <w:trPr>
              <w:trHeight w:val="286"/>
            </w:trPr>
            <w:sdt>
              <w:sdtPr>
                <w:tag w:val="_PLD_78b2b3a16d0b40e8b29ab580ecc53877"/>
                <w:id w:val="-93782011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84"/>
            </w:trPr>
            <w:sdt>
              <w:sdtPr>
                <w:tag w:val="_PLD_6e5dd1c748b04c09b7a17c31799de512"/>
                <w:id w:val="-3427010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tabs>
                        <w:tab w:val="left" w:pos="432"/>
                        <w:tab w:val="center" w:pos="5630"/>
                        <w:tab w:val="center" w:pos="7430"/>
                      </w:tabs>
                      <w:ind w:firstLineChars="300" w:firstLine="630"/>
                      <w:rPr>
                        <w:rFonts w:cs="Cambria"/>
                        <w:szCs w:val="21"/>
                      </w:rPr>
                    </w:pPr>
                    <w:r>
                      <w:rPr>
                        <w:rFonts w:cs="Cambria" w:hint="eastAsia"/>
                        <w:szCs w:val="21"/>
                      </w:rPr>
                      <w:t>其他</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030B85" w:rsidP="00605320">
                <w:pPr>
                  <w:outlineLvl w:val="2"/>
                  <w:rPr>
                    <w:rFonts w:cs="Cambria"/>
                    <w:szCs w:val="21"/>
                  </w:rPr>
                </w:pPr>
                <w:sdt>
                  <w:sdtPr>
                    <w:rPr>
                      <w:rFonts w:cs="Cambria" w:hint="eastAsia"/>
                      <w:szCs w:val="21"/>
                    </w:rPr>
                    <w:tag w:val="_PLD_0b3835804c874ab6ada0c339f3ba564e"/>
                    <w:id w:val="-1068191031"/>
                    <w:lock w:val="sdtLocked"/>
                  </w:sdtPr>
                  <w:sdtEndPr/>
                  <w:sdtContent>
                    <w:r w:rsidR="00530CD9">
                      <w:rPr>
                        <w:rFonts w:cs="Cambria" w:hint="eastAsia"/>
                        <w:szCs w:val="21"/>
                      </w:rPr>
                      <w:t>2.指定为以公允价值计量且变动计入当期损益的金融负债</w:t>
                    </w:r>
                  </w:sdtContent>
                </w:sdt>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
            <w:sdtPr>
              <w:rPr>
                <w:rFonts w:cs="Cambria"/>
                <w:szCs w:val="21"/>
              </w:rPr>
              <w:alias w:val="持续以公允价值计量的负债总额明细"/>
              <w:tag w:val="_TUP_172ed93d1efa4937b93762fbf0b55638"/>
              <w:id w:val="821929066"/>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sdt>
            <w:sdtPr>
              <w:rPr>
                <w:rFonts w:cs="Cambria"/>
                <w:szCs w:val="21"/>
              </w:rPr>
              <w:alias w:val="持续以公允价值计量的负债总额明细"/>
              <w:tag w:val="_TUP_172ed93d1efa4937b93762fbf0b55638"/>
              <w:id w:val="-915397972"/>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tr w:rsidR="00530CD9" w:rsidTr="00E5516B">
            <w:trPr>
              <w:trHeight w:val="468"/>
            </w:trPr>
            <w:sdt>
              <w:sdtPr>
                <w:tag w:val="_PLD_55f0f867d07f4493bbf5709a51eefe65"/>
                <w:id w:val="209027356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tabs>
                    <w:tab w:val="center" w:pos="824"/>
                    <w:tab w:val="right" w:pos="1649"/>
                  </w:tabs>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4459ed4c85024af2b9f72ebfc4538cf7"/>
                <w:id w:val="-146141103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二、非持续的公允价值计量</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r w:rsidR="00530CD9" w:rsidTr="00E5516B">
            <w:trPr>
              <w:trHeight w:val="240"/>
            </w:trPr>
            <w:sdt>
              <w:sdtPr>
                <w:tag w:val="_PLD_17836ddde96f42d9960d4a0147639c54"/>
                <w:id w:val="9198094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r>
                      <w:rPr>
                        <w:rFonts w:cs="Cambria" w:hint="eastAsia"/>
                        <w:szCs w:val="21"/>
                      </w:rPr>
                      <w:t>（一）持有待售资产</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
            <w:sdtPr>
              <w:rPr>
                <w:rFonts w:cs="Cambria"/>
                <w:szCs w:val="21"/>
              </w:rPr>
              <w:alias w:val="非持续以公允价值计量的资产总额明细"/>
              <w:tag w:val="_TUP_03808ad2d95243fa986b48559b276876"/>
              <w:id w:val="549891229"/>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sdt>
            <w:sdtPr>
              <w:rPr>
                <w:rFonts w:cs="Cambria"/>
                <w:szCs w:val="21"/>
              </w:rPr>
              <w:alias w:val="非持续以公允价值计量的资产总额明细"/>
              <w:tag w:val="_TUP_03808ad2d95243fa986b48559b276876"/>
              <w:id w:val="1555511004"/>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tr w:rsidR="00530CD9" w:rsidTr="00E5516B">
            <w:trPr>
              <w:trHeight w:val="468"/>
            </w:trPr>
            <w:sdt>
              <w:sdtPr>
                <w:tag w:val="_PLD_5606f89679c6406591acd746a38b1e22"/>
                <w:id w:val="-35828780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非持续以公允价值计量的资产总额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p w:rsidR="00530CD9" w:rsidRDefault="00530CD9" w:rsidP="00E5516B">
                <w:pPr>
                  <w:jc w:val="right"/>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
            <w:sdtPr>
              <w:rPr>
                <w:rFonts w:cs="Cambria"/>
                <w:szCs w:val="21"/>
              </w:rPr>
              <w:alias w:val="非持续以公允价值计量的负债总额明细"/>
              <w:tag w:val="_TUP_4425d7aee7f44bc08cf8906bad5b10f3"/>
              <w:id w:val="1071616771"/>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sdt>
            <w:sdtPr>
              <w:rPr>
                <w:rFonts w:cs="Cambria"/>
                <w:szCs w:val="21"/>
              </w:rPr>
              <w:alias w:val="非持续以公允价值计量的负债总额明细"/>
              <w:tag w:val="_TUP_4425d7aee7f44bc08cf8906bad5b10f3"/>
              <w:id w:val="1284306374"/>
              <w:lock w:val="sdtLocked"/>
            </w:sdtPr>
            <w:sdtEndPr/>
            <w:sdtContent>
              <w:tr w:rsidR="00530CD9" w:rsidTr="00E5516B">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sdtContent>
          </w:sdt>
          <w:tr w:rsidR="00530CD9" w:rsidTr="00E5516B">
            <w:trPr>
              <w:trHeight w:val="481"/>
            </w:trPr>
            <w:sdt>
              <w:sdtPr>
                <w:tag w:val="_PLD_2ad2f17c0f784900bcd5d8acb5d78381"/>
                <w:id w:val="66328339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530CD9" w:rsidRDefault="00530CD9" w:rsidP="00605320">
                    <w:pPr>
                      <w:outlineLvl w:val="2"/>
                      <w:rPr>
                        <w:rFonts w:cs="Cambria"/>
                        <w:b/>
                        <w:szCs w:val="21"/>
                      </w:rPr>
                    </w:pPr>
                    <w:r>
                      <w:rPr>
                        <w:rFonts w:cs="Cambria" w:hint="eastAsia"/>
                        <w:b/>
                        <w:szCs w:val="21"/>
                      </w:rPr>
                      <w:t>非持续以公允价值计量的负债总额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vAlign w:val="center"/>
              </w:tcPr>
              <w:p w:rsidR="00530CD9" w:rsidRDefault="00530CD9" w:rsidP="00E5516B">
                <w:pPr>
                  <w:jc w:val="right"/>
                  <w:outlineLvl w:val="2"/>
                  <w:rPr>
                    <w:rFonts w:cs="Cambria"/>
                    <w:szCs w:val="21"/>
                  </w:rPr>
                </w:pPr>
              </w:p>
            </w:tc>
          </w:tr>
        </w:tbl>
        <w:p w:rsidR="00497A79" w:rsidRDefault="00030B85">
          <w:pPr>
            <w:tabs>
              <w:tab w:val="left" w:pos="1134"/>
            </w:tabs>
            <w:rPr>
              <w:rFonts w:cs="Cambria"/>
              <w:b/>
              <w:szCs w:val="21"/>
            </w:rPr>
          </w:pPr>
        </w:p>
      </w:sdtContent>
    </w:sdt>
    <w:bookmarkEnd w:id="164"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rsidR="00497A79" w:rsidRDefault="00011E94">
          <w:pPr>
            <w:pStyle w:val="3"/>
            <w:numPr>
              <w:ilvl w:val="0"/>
              <w:numId w:val="70"/>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ContentLocked"/>
            <w:placeholder>
              <w:docPart w:val="GBC22222222222222222222222222222"/>
            </w:placeholder>
          </w:sdtPr>
          <w:sdtEndPr/>
          <w:sdtContent>
            <w:p w:rsidR="00497A79" w:rsidRDefault="00011E94" w:rsidP="001F550A">
              <w:r>
                <w:fldChar w:fldCharType="begin"/>
              </w:r>
              <w:r w:rsidR="001F550A">
                <w:instrText xml:space="preserve"> MACROBUTTON  SnrToggleCheckbox √适用 </w:instrText>
              </w:r>
              <w:r>
                <w:fldChar w:fldCharType="end"/>
              </w:r>
              <w:r>
                <w:fldChar w:fldCharType="begin"/>
              </w:r>
              <w:r w:rsidR="001F550A">
                <w:instrText xml:space="preserve"> MACROBUTTON  SnrToggleCheckbox □不适用 </w:instrText>
              </w:r>
              <w:r>
                <w:fldChar w:fldCharType="end"/>
              </w:r>
            </w:p>
          </w:sdtContent>
        </w:sdt>
        <w:p w:rsidR="001F550A" w:rsidRDefault="00030B85">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sdtPr>
            <w:sdtEndPr/>
            <w:sdtContent>
              <w:r w:rsidR="001F550A" w:rsidRPr="001F550A">
                <w:rPr>
                  <w:rFonts w:cs="Arial" w:hint="eastAsia"/>
                  <w:szCs w:val="21"/>
                </w:rPr>
                <w:t>公允价值计量方法基于相同资产或负债在活跃市场中的标价（未经调整）。</w:t>
              </w:r>
            </w:sdtContent>
          </w:sdt>
        </w:p>
        <w:p w:rsidR="00497A79" w:rsidRDefault="00030B85">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rsidR="00497A79" w:rsidRDefault="00011E94">
          <w:pPr>
            <w:pStyle w:val="3"/>
            <w:numPr>
              <w:ilvl w:val="0"/>
              <w:numId w:val="70"/>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ContentLocked"/>
            <w:placeholder>
              <w:docPart w:val="GBC22222222222222222222222222222"/>
            </w:placeholder>
          </w:sdtPr>
          <w:sdtEndPr/>
          <w:sdtContent>
            <w:p w:rsidR="00497A79" w:rsidRDefault="00011E94" w:rsidP="00162612">
              <w:pPr>
                <w:tabs>
                  <w:tab w:val="left" w:pos="1134"/>
                </w:tabs>
                <w:rPr>
                  <w:rFonts w:cs="Cambria"/>
                  <w:szCs w:val="21"/>
                </w:rPr>
              </w:pPr>
              <w:r>
                <w:rPr>
                  <w:rFonts w:cs="Cambria"/>
                  <w:szCs w:val="21"/>
                </w:rPr>
                <w:fldChar w:fldCharType="begin"/>
              </w:r>
              <w:r w:rsidR="00162612">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162612">
                <w:rPr>
                  <w:rFonts w:cs="Cambria"/>
                  <w:szCs w:val="21"/>
                </w:rPr>
                <w:instrText xml:space="preserve"> MACROBUTTON  SnrToggleCheckbox √不适用 </w:instrText>
              </w:r>
              <w:r>
                <w:rPr>
                  <w:rFonts w:cs="Cambria"/>
                  <w:szCs w:val="21"/>
                </w:rPr>
                <w:fldChar w:fldCharType="end"/>
              </w:r>
            </w:p>
          </w:sdtContent>
        </w:sdt>
      </w:sdtContent>
    </w:sdt>
    <w:p w:rsidR="00497A79" w:rsidRDefault="00497A79">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rsidR="00497A79" w:rsidRDefault="00011E94">
          <w:pPr>
            <w:pStyle w:val="3"/>
            <w:numPr>
              <w:ilvl w:val="0"/>
              <w:numId w:val="70"/>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ContentLocked"/>
            <w:placeholder>
              <w:docPart w:val="GBC22222222222222222222222222222"/>
            </w:placeholder>
          </w:sdtPr>
          <w:sdtEndPr/>
          <w:sdtContent>
            <w:p w:rsidR="00497A79" w:rsidRDefault="00011E94" w:rsidP="00162612">
              <w:pPr>
                <w:rPr>
                  <w:szCs w:val="21"/>
                </w:rPr>
              </w:pPr>
              <w:r>
                <w:rPr>
                  <w:szCs w:val="21"/>
                </w:rPr>
                <w:fldChar w:fldCharType="begin"/>
              </w:r>
              <w:r w:rsidR="00162612">
                <w:rPr>
                  <w:szCs w:val="21"/>
                </w:rPr>
                <w:instrText xml:space="preserve"> MACROBUTTON  SnrToggleCheckbox □适用 </w:instrText>
              </w:r>
              <w:r>
                <w:rPr>
                  <w:szCs w:val="21"/>
                </w:rPr>
                <w:fldChar w:fldCharType="end"/>
              </w:r>
              <w:r>
                <w:rPr>
                  <w:szCs w:val="21"/>
                </w:rPr>
                <w:fldChar w:fldCharType="begin"/>
              </w:r>
              <w:r w:rsidR="00162612">
                <w:rPr>
                  <w:szCs w:val="21"/>
                </w:rPr>
                <w:instrText xml:space="preserve"> MACROBUTTON  SnrToggleCheckbox √不适用 </w:instrText>
              </w:r>
              <w:r>
                <w:rPr>
                  <w:szCs w:val="21"/>
                </w:rPr>
                <w:fldChar w:fldCharType="end"/>
              </w:r>
            </w:p>
          </w:sdtContent>
        </w:sdt>
        <w:p w:rsidR="00497A79" w:rsidRDefault="00030B85">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rsidR="00497A79" w:rsidRDefault="00011E94">
          <w:pPr>
            <w:pStyle w:val="3"/>
            <w:numPr>
              <w:ilvl w:val="0"/>
              <w:numId w:val="70"/>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ContentLocked"/>
            <w:placeholder>
              <w:docPart w:val="GBC22222222222222222222222222222"/>
            </w:placeholder>
          </w:sdtPr>
          <w:sdtEndPr/>
          <w:sdtContent>
            <w:p w:rsidR="00497A79" w:rsidRDefault="00011E94" w:rsidP="00162612">
              <w:pPr>
                <w:rPr>
                  <w:szCs w:val="21"/>
                </w:rPr>
              </w:pPr>
              <w:r>
                <w:rPr>
                  <w:szCs w:val="21"/>
                </w:rPr>
                <w:fldChar w:fldCharType="begin"/>
              </w:r>
              <w:r w:rsidR="00162612">
                <w:rPr>
                  <w:szCs w:val="21"/>
                </w:rPr>
                <w:instrText xml:space="preserve"> MACROBUTTON  SnrToggleCheckbox □适用 </w:instrText>
              </w:r>
              <w:r>
                <w:rPr>
                  <w:szCs w:val="21"/>
                </w:rPr>
                <w:fldChar w:fldCharType="end"/>
              </w:r>
              <w:r>
                <w:rPr>
                  <w:szCs w:val="21"/>
                </w:rPr>
                <w:fldChar w:fldCharType="begin"/>
              </w:r>
              <w:r w:rsidR="00162612">
                <w:rPr>
                  <w:szCs w:val="21"/>
                </w:rPr>
                <w:instrText xml:space="preserve"> MACROBUTTON  SnrToggleCheckbox √不适用 </w:instrText>
              </w:r>
              <w:r>
                <w:rPr>
                  <w:szCs w:val="21"/>
                </w:rPr>
                <w:fldChar w:fldCharType="end"/>
              </w:r>
            </w:p>
          </w:sdtContent>
        </w:sdt>
        <w:p w:rsidR="00497A79" w:rsidRDefault="00030B85">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rsidR="00497A79" w:rsidRDefault="00011E94">
          <w:pPr>
            <w:pStyle w:val="3"/>
            <w:numPr>
              <w:ilvl w:val="0"/>
              <w:numId w:val="70"/>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ContentLocked"/>
            <w:placeholder>
              <w:docPart w:val="GBC22222222222222222222222222222"/>
            </w:placeholder>
          </w:sdtPr>
          <w:sdtEndPr/>
          <w:sdtContent>
            <w:p w:rsidR="00497A79" w:rsidRDefault="00011E94" w:rsidP="00162612">
              <w:pPr>
                <w:rPr>
                  <w:szCs w:val="21"/>
                </w:rPr>
              </w:pPr>
              <w:r>
                <w:rPr>
                  <w:szCs w:val="21"/>
                </w:rPr>
                <w:fldChar w:fldCharType="begin"/>
              </w:r>
              <w:r w:rsidR="00162612">
                <w:rPr>
                  <w:szCs w:val="21"/>
                </w:rPr>
                <w:instrText xml:space="preserve"> MACROBUTTON  SnrToggleCheckbox □适用 </w:instrText>
              </w:r>
              <w:r>
                <w:rPr>
                  <w:szCs w:val="21"/>
                </w:rPr>
                <w:fldChar w:fldCharType="end"/>
              </w:r>
              <w:r>
                <w:rPr>
                  <w:szCs w:val="21"/>
                </w:rPr>
                <w:fldChar w:fldCharType="begin"/>
              </w:r>
              <w:r w:rsidR="00162612">
                <w:rPr>
                  <w:szCs w:val="21"/>
                </w:rPr>
                <w:instrText xml:space="preserve"> MACROBUTTON  SnrToggleCheckbox √不适用 </w:instrText>
              </w:r>
              <w:r>
                <w:rPr>
                  <w:szCs w:val="21"/>
                </w:rPr>
                <w:fldChar w:fldCharType="end"/>
              </w:r>
            </w:p>
          </w:sdtContent>
        </w:sdt>
        <w:p w:rsidR="00497A79" w:rsidRDefault="00030B85">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rsidR="00497A79" w:rsidRDefault="00011E94">
          <w:pPr>
            <w:pStyle w:val="3"/>
            <w:numPr>
              <w:ilvl w:val="0"/>
              <w:numId w:val="70"/>
            </w:numPr>
          </w:pPr>
          <w:r>
            <w:rPr>
              <w:rFonts w:hint="eastAsia"/>
            </w:rPr>
            <w:t>本期内发生的估值技术变更及变更原因</w:t>
          </w:r>
        </w:p>
        <w:sdt>
          <w:sdtPr>
            <w:alias w:val="是否适用：本期内发生的估值技术变更及变更原因[双击切换]"/>
            <w:tag w:val="_GBC_b070160060a9485c87417fe5a8b5e02f"/>
            <w:id w:val="-567576909"/>
            <w:lock w:val="sdtContentLocked"/>
            <w:placeholder>
              <w:docPart w:val="GBC22222222222222222222222222222"/>
            </w:placeholder>
          </w:sdtPr>
          <w:sdtEndPr/>
          <w:sdtContent>
            <w:p w:rsidR="00497A79" w:rsidRDefault="00011E94" w:rsidP="00162612">
              <w:pPr>
                <w:rPr>
                  <w:szCs w:val="21"/>
                </w:rPr>
              </w:pPr>
              <w:r>
                <w:fldChar w:fldCharType="begin"/>
              </w:r>
              <w:r w:rsidR="00162612">
                <w:instrText xml:space="preserve"> MACROBUTTON  SnrToggleCheckbox □适用 </w:instrText>
              </w:r>
              <w:r>
                <w:fldChar w:fldCharType="end"/>
              </w:r>
              <w:r>
                <w:fldChar w:fldCharType="begin"/>
              </w:r>
              <w:r w:rsidR="00162612">
                <w:instrText xml:space="preserve"> MACROBUTTON  SnrToggleCheckbox √不适用 </w:instrText>
              </w:r>
              <w:r>
                <w:fldChar w:fldCharType="end"/>
              </w:r>
            </w:p>
          </w:sdtContent>
        </w:sdt>
        <w:p w:rsidR="00497A79" w:rsidRDefault="00030B85">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rsidR="00497A79" w:rsidRDefault="00011E94">
          <w:pPr>
            <w:pStyle w:val="3"/>
            <w:numPr>
              <w:ilvl w:val="0"/>
              <w:numId w:val="70"/>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ContentLocked"/>
            <w:placeholder>
              <w:docPart w:val="GBC22222222222222222222222222222"/>
            </w:placeholder>
          </w:sdtPr>
          <w:sdtEndPr/>
          <w:sdtContent>
            <w:p w:rsidR="00497A79" w:rsidRDefault="00011E94" w:rsidP="00162612">
              <w:pPr>
                <w:rPr>
                  <w:rFonts w:cstheme="minorBidi"/>
                  <w:szCs w:val="21"/>
                </w:rPr>
              </w:pPr>
              <w:r>
                <w:rPr>
                  <w:rFonts w:cstheme="minorBidi"/>
                  <w:szCs w:val="21"/>
                </w:rPr>
                <w:fldChar w:fldCharType="begin"/>
              </w:r>
              <w:r w:rsidR="00162612">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162612">
                <w:rPr>
                  <w:rFonts w:cstheme="minorBidi"/>
                  <w:szCs w:val="21"/>
                </w:rPr>
                <w:instrText xml:space="preserve"> MACROBUTTON  SnrToggleCheckbox √不适用 </w:instrText>
              </w:r>
              <w:r>
                <w:rPr>
                  <w:rFonts w:cstheme="minorBidi"/>
                  <w:szCs w:val="21"/>
                </w:rPr>
                <w:fldChar w:fldCharType="end"/>
              </w:r>
            </w:p>
          </w:sdtContent>
        </w:sdt>
      </w:sdtContent>
    </w:sdt>
    <w:p w:rsidR="00497A79" w:rsidRDefault="00497A79">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rsidR="00497A79" w:rsidRDefault="00011E94">
          <w:pPr>
            <w:pStyle w:val="3"/>
            <w:numPr>
              <w:ilvl w:val="0"/>
              <w:numId w:val="70"/>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407382603"/>
            <w:lock w:val="sdtContentLocked"/>
            <w:placeholder>
              <w:docPart w:val="GBC22222222222222222222222222222"/>
            </w:placeholder>
          </w:sdtPr>
          <w:sdtEndPr/>
          <w:sdtContent>
            <w:p w:rsidR="00497A79" w:rsidRDefault="00011E94" w:rsidP="00162612">
              <w:pPr>
                <w:rPr>
                  <w:szCs w:val="21"/>
                </w:rPr>
              </w:pPr>
              <w:r>
                <w:rPr>
                  <w:szCs w:val="21"/>
                </w:rPr>
                <w:fldChar w:fldCharType="begin"/>
              </w:r>
              <w:r w:rsidR="00162612">
                <w:rPr>
                  <w:szCs w:val="21"/>
                </w:rPr>
                <w:instrText xml:space="preserve"> MACROBUTTON  SnrToggleCheckbox □适用 </w:instrText>
              </w:r>
              <w:r>
                <w:rPr>
                  <w:szCs w:val="21"/>
                </w:rPr>
                <w:fldChar w:fldCharType="end"/>
              </w:r>
              <w:r>
                <w:rPr>
                  <w:szCs w:val="21"/>
                </w:rPr>
                <w:fldChar w:fldCharType="begin"/>
              </w:r>
              <w:r w:rsidR="00162612">
                <w:rPr>
                  <w:szCs w:val="21"/>
                </w:rPr>
                <w:instrText xml:space="preserve"> MACROBUTTON  SnrToggleCheckbox √不适用 </w:instrText>
              </w:r>
              <w:r>
                <w:rPr>
                  <w:szCs w:val="21"/>
                </w:rPr>
                <w:fldChar w:fldCharType="end"/>
              </w:r>
            </w:p>
          </w:sdtContent>
        </w:sdt>
        <w:p w:rsidR="00497A79" w:rsidRDefault="00030B85">
          <w:pPr>
            <w:rPr>
              <w:szCs w:val="21"/>
            </w:rPr>
          </w:pPr>
        </w:p>
      </w:sdtContent>
    </w:sdt>
    <w:p w:rsidR="00497A79" w:rsidRDefault="00011E94">
      <w:pPr>
        <w:pStyle w:val="2"/>
        <w:numPr>
          <w:ilvl w:val="0"/>
          <w:numId w:val="36"/>
        </w:numPr>
        <w:rPr>
          <w:rFonts w:ascii="宋体" w:hAnsi="宋体"/>
        </w:rPr>
      </w:pPr>
      <w:r>
        <w:rPr>
          <w:rFonts w:ascii="宋体" w:hAnsi="宋体" w:hint="eastAsia"/>
        </w:rPr>
        <w:lastRenderedPageBreak/>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rsidR="00497A79" w:rsidRDefault="00011E94">
          <w:pPr>
            <w:pStyle w:val="3"/>
            <w:numPr>
              <w:ilvl w:val="0"/>
              <w:numId w:val="71"/>
            </w:numPr>
          </w:pPr>
          <w:r>
            <w:rPr>
              <w:rFonts w:hint="eastAsia"/>
            </w:rPr>
            <w:t>本企业的母公司情况</w:t>
          </w:r>
        </w:p>
        <w:sdt>
          <w:sdtPr>
            <w:alias w:val="是否适用：本企业的母公司情况[双击切换]"/>
            <w:tag w:val="_GBC_ead7e4ec9cc847adb62aa8efd8005802"/>
            <w:id w:val="-999655027"/>
            <w:lock w:val="sdtContentLocked"/>
            <w:placeholder>
              <w:docPart w:val="GBC22222222222222222222222222222"/>
            </w:placeholder>
          </w:sdtPr>
          <w:sdtEndPr/>
          <w:sdtContent>
            <w:p w:rsidR="00497A79" w:rsidRDefault="00011E94">
              <w:r>
                <w:fldChar w:fldCharType="begin"/>
              </w:r>
              <w:r w:rsidR="00162612">
                <w:instrText xml:space="preserve"> MACROBUTTON  SnrToggleCheckbox √适用 </w:instrText>
              </w:r>
              <w:r>
                <w:fldChar w:fldCharType="end"/>
              </w:r>
              <w:r>
                <w:fldChar w:fldCharType="begin"/>
              </w:r>
              <w:r w:rsidR="00162612">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984"/>
            <w:gridCol w:w="1124"/>
            <w:gridCol w:w="1056"/>
            <w:gridCol w:w="1683"/>
            <w:gridCol w:w="1817"/>
          </w:tblGrid>
          <w:tr w:rsidR="00162612" w:rsidTr="00E5516B">
            <w:trPr>
              <w:trHeight w:val="842"/>
            </w:trPr>
            <w:sdt>
              <w:sdtPr>
                <w:tag w:val="_PLD_19f86fac20c44d648212d3b573ca4c90"/>
                <w:id w:val="1399941576"/>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母公司名称</w:t>
                    </w:r>
                  </w:p>
                </w:tc>
              </w:sdtContent>
            </w:sdt>
            <w:sdt>
              <w:sdtPr>
                <w:tag w:val="_PLD_d0e9e84346084d4db76e60afa87cf85a"/>
                <w:id w:val="1808277453"/>
                <w:lock w:val="sdtLocked"/>
              </w:sdtPr>
              <w:sdtEndPr/>
              <w:sdtContent>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注册地</w:t>
                    </w:r>
                  </w:p>
                </w:tc>
              </w:sdtContent>
            </w:sdt>
            <w:sdt>
              <w:sdtPr>
                <w:tag w:val="_PLD_862851f8ff08431ea28c3420f555e42d"/>
                <w:id w:val="1341893652"/>
                <w:lock w:val="sdtLocked"/>
              </w:sdtPr>
              <w:sdtEndPr/>
              <w:sdtContent>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业务性质</w:t>
                    </w:r>
                  </w:p>
                </w:tc>
              </w:sdtContent>
            </w:sdt>
            <w:sdt>
              <w:sdtPr>
                <w:tag w:val="_PLD_77ed8bc59084448aa6eced74a15c106f"/>
                <w:id w:val="-593474272"/>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注册资本</w:t>
                    </w:r>
                  </w:p>
                </w:tc>
              </w:sdtContent>
            </w:sdt>
            <w:sdt>
              <w:sdtPr>
                <w:tag w:val="_PLD_360f61c4c6c14f0abe6480ef7f30e958"/>
                <w:id w:val="299971774"/>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1449396347"/>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F2001D">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475343917"/>
              <w:lock w:val="sdtLocked"/>
            </w:sdtPr>
            <w:sdtEndPr/>
            <w:sdtContent>
              <w:tr w:rsidR="00162612" w:rsidTr="00E5516B">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both"/>
                      <w:rPr>
                        <w:rFonts w:cs="Cambria"/>
                        <w:szCs w:val="21"/>
                      </w:rPr>
                    </w:pPr>
                    <w:r>
                      <w:t>苏州吴中投资控股有限公司</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both"/>
                      <w:rPr>
                        <w:rFonts w:cs="Cambria"/>
                        <w:szCs w:val="21"/>
                      </w:rPr>
                    </w:pPr>
                    <w:r>
                      <w:t>江苏省苏州市吴中区东方大道988号</w:t>
                    </w:r>
                  </w:p>
                </w:tc>
                <w:tc>
                  <w:tcPr>
                    <w:tcW w:w="621"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both"/>
                      <w:rPr>
                        <w:rFonts w:cs="Cambria"/>
                        <w:szCs w:val="21"/>
                      </w:rPr>
                    </w:pPr>
                    <w:r>
                      <w:t>投资、国内贸易</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right"/>
                      <w:rPr>
                        <w:rFonts w:cs="Cambria"/>
                        <w:szCs w:val="21"/>
                      </w:rPr>
                    </w:pPr>
                    <w:r>
                      <w:t>3,300.00</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right"/>
                      <w:rPr>
                        <w:rFonts w:cs="Cambria"/>
                        <w:szCs w:val="21"/>
                      </w:rPr>
                    </w:pPr>
                    <w:r>
                      <w:t>17.01</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162612" w:rsidRDefault="00162612" w:rsidP="00E5516B">
                    <w:pPr>
                      <w:jc w:val="right"/>
                      <w:rPr>
                        <w:rFonts w:cs="Cambria"/>
                        <w:szCs w:val="21"/>
                      </w:rPr>
                    </w:pPr>
                    <w:r>
                      <w:t>17.01</w:t>
                    </w:r>
                  </w:p>
                </w:tc>
              </w:tr>
            </w:sdtContent>
          </w:sdt>
        </w:tbl>
        <w:p w:rsidR="00497A79" w:rsidRDefault="00030B85">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rsidR="00497A79" w:rsidRDefault="00011E94">
          <w:pPr>
            <w:pStyle w:val="3"/>
            <w:numPr>
              <w:ilvl w:val="0"/>
              <w:numId w:val="71"/>
            </w:numPr>
            <w:rPr>
              <w:rFonts w:ascii="宋体" w:hAnsi="宋体" w:cs="Arial"/>
              <w:szCs w:val="21"/>
            </w:rPr>
          </w:pPr>
          <w:r>
            <w:rPr>
              <w:rFonts w:ascii="宋体" w:hAnsi="宋体" w:cs="Arial" w:hint="eastAsia"/>
              <w:szCs w:val="21"/>
            </w:rPr>
            <w:t>本企业的子公司情况</w:t>
          </w:r>
        </w:p>
        <w:p w:rsidR="00497A79" w:rsidRDefault="00011E94">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545025869"/>
            <w:lock w:val="sdtContentLocked"/>
            <w:placeholder>
              <w:docPart w:val="GBC22222222222222222222222222222"/>
            </w:placeholder>
          </w:sdtPr>
          <w:sdtEndPr/>
          <w:sdtContent>
            <w:p w:rsidR="00497A79" w:rsidRDefault="00011E94">
              <w:pPr>
                <w:rPr>
                  <w:szCs w:val="21"/>
                </w:rPr>
              </w:pPr>
              <w:r>
                <w:rPr>
                  <w:szCs w:val="21"/>
                </w:rPr>
                <w:fldChar w:fldCharType="begin"/>
              </w:r>
              <w:r w:rsidR="00162612">
                <w:rPr>
                  <w:szCs w:val="21"/>
                </w:rPr>
                <w:instrText xml:space="preserve"> MACROBUTTON  SnrToggleCheckbox √适用 </w:instrText>
              </w:r>
              <w:r>
                <w:rPr>
                  <w:szCs w:val="21"/>
                </w:rPr>
                <w:fldChar w:fldCharType="end"/>
              </w:r>
              <w:r>
                <w:rPr>
                  <w:szCs w:val="21"/>
                </w:rPr>
                <w:fldChar w:fldCharType="begin"/>
              </w:r>
              <w:r w:rsidR="00162612">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rsidR="00497A79" w:rsidRDefault="00162612">
              <w:pPr>
                <w:rPr>
                  <w:szCs w:val="21"/>
                </w:rPr>
              </w:pPr>
              <w:r>
                <w:rPr>
                  <w:rFonts w:hint="eastAsia"/>
                  <w:szCs w:val="21"/>
                </w:rPr>
                <w:t>说见</w:t>
              </w:r>
              <w:r w:rsidR="00E559D1">
                <w:rPr>
                  <w:rFonts w:hint="eastAsia"/>
                  <w:szCs w:val="21"/>
                </w:rPr>
                <w:t>本节九、1在子公司中的权益。</w:t>
              </w:r>
            </w:p>
          </w:sdtContent>
        </w:sdt>
        <w:p w:rsidR="00497A79" w:rsidRDefault="00030B85">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rsidR="00497A79" w:rsidRDefault="00011E94">
          <w:pPr>
            <w:pStyle w:val="3"/>
            <w:numPr>
              <w:ilvl w:val="0"/>
              <w:numId w:val="71"/>
            </w:numPr>
          </w:pPr>
          <w:r>
            <w:rPr>
              <w:rFonts w:hint="eastAsia"/>
            </w:rPr>
            <w:t>本企业合营和联营企业情况</w:t>
          </w:r>
        </w:p>
        <w:p w:rsidR="00497A79" w:rsidRDefault="00011E94">
          <w:r>
            <w:rPr>
              <w:rFonts w:hint="eastAsia"/>
            </w:rPr>
            <w:t>本企业重要的合营或联营企业详见附注</w:t>
          </w:r>
        </w:p>
        <w:sdt>
          <w:sdtPr>
            <w:alias w:val="是否适用：本企业重要的合营或联营企业详见附注[双击切换]"/>
            <w:tag w:val="_GBC_2a369d3377e94598b2a744dfe59973e2"/>
            <w:id w:val="-871382951"/>
            <w:lock w:val="sdtContentLocked"/>
            <w:placeholder>
              <w:docPart w:val="GBC22222222222222222222222222222"/>
            </w:placeholder>
          </w:sdtPr>
          <w:sdtEndPr/>
          <w:sdtContent>
            <w:p w:rsidR="00497A79" w:rsidRDefault="00011E94" w:rsidP="00E559D1">
              <w:r>
                <w:fldChar w:fldCharType="begin"/>
              </w:r>
              <w:r w:rsidR="00E559D1">
                <w:instrText xml:space="preserve"> MACROBUTTON  SnrToggleCheckbox √适用 </w:instrText>
              </w:r>
              <w:r>
                <w:fldChar w:fldCharType="end"/>
              </w:r>
              <w:r>
                <w:fldChar w:fldCharType="begin"/>
              </w:r>
              <w:r w:rsidR="00E559D1">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65071680"/>
            <w:lock w:val="sdtLocked"/>
          </w:sdtPr>
          <w:sdtEndPr/>
          <w:sdtContent>
            <w:p w:rsidR="00E559D1" w:rsidRDefault="00E559D1">
              <w:r w:rsidRPr="00E559D1">
                <w:rPr>
                  <w:rFonts w:hint="eastAsia"/>
                </w:rPr>
                <w:t>本公司重要的合营和联营企业详见本节九、</w:t>
              </w:r>
              <w:r w:rsidRPr="00E559D1">
                <w:t>3、在合营企业或联营企业中的权益。</w:t>
              </w:r>
            </w:p>
          </w:sdtContent>
        </w:sdt>
        <w:p w:rsidR="00497A79" w:rsidRDefault="00497A79"/>
        <w:p w:rsidR="00497A79" w:rsidRDefault="00011E94">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ContentLocked"/>
            <w:placeholder>
              <w:docPart w:val="GBC22222222222222222222222222222"/>
            </w:placeholder>
          </w:sdtPr>
          <w:sdtEndPr/>
          <w:sdtContent>
            <w:p w:rsidR="00497A79" w:rsidRDefault="00011E94">
              <w:r>
                <w:fldChar w:fldCharType="begin"/>
              </w:r>
              <w:r w:rsidR="00E559D1">
                <w:instrText xml:space="preserve"> MACROBUTTON  SnrToggleCheckbox √适用 </w:instrText>
              </w:r>
              <w:r>
                <w:fldChar w:fldCharType="end"/>
              </w:r>
              <w:r>
                <w:fldChar w:fldCharType="begin"/>
              </w:r>
              <w:r w:rsidR="00E559D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5"/>
            <w:gridCol w:w="5064"/>
          </w:tblGrid>
          <w:tr w:rsidR="00E559D1" w:rsidTr="00F2001D">
            <w:trPr>
              <w:trHeight w:val="284"/>
            </w:trPr>
            <w:sdt>
              <w:sdtPr>
                <w:tag w:val="_PLD_e5c009b9730d40bc93f36e5e672cbe84"/>
                <w:id w:val="133293620"/>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rsidR="00E559D1" w:rsidRDefault="00E559D1" w:rsidP="00F2001D">
                    <w:pPr>
                      <w:jc w:val="center"/>
                      <w:rPr>
                        <w:rFonts w:cs="Cambria"/>
                        <w:szCs w:val="21"/>
                      </w:rPr>
                    </w:pPr>
                    <w:r>
                      <w:rPr>
                        <w:rFonts w:cs="Cambria" w:hint="eastAsia"/>
                        <w:szCs w:val="21"/>
                      </w:rPr>
                      <w:t>合营或联营企业名称</w:t>
                    </w:r>
                  </w:p>
                </w:tc>
              </w:sdtContent>
            </w:sdt>
            <w:sdt>
              <w:sdtPr>
                <w:tag w:val="_PLD_84c60036e8b849288542661d1d1b9890"/>
                <w:id w:val="-991249320"/>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rsidR="00E559D1" w:rsidRDefault="00E559D1" w:rsidP="00F2001D">
                    <w:pPr>
                      <w:jc w:val="center"/>
                      <w:rPr>
                        <w:rFonts w:cs="Cambria"/>
                        <w:szCs w:val="21"/>
                      </w:rPr>
                    </w:pPr>
                    <w:r>
                      <w:rPr>
                        <w:rFonts w:cs="Cambria" w:hint="eastAsia"/>
                        <w:szCs w:val="21"/>
                      </w:rPr>
                      <w:t>与本企业关系</w:t>
                    </w:r>
                  </w:p>
                </w:tc>
              </w:sdtContent>
            </w:sdt>
          </w:tr>
          <w:sdt>
            <w:sdtPr>
              <w:rPr>
                <w:szCs w:val="21"/>
              </w:rPr>
              <w:alias w:val="存在关联方交易或余额的合营和联营企业情况明细"/>
              <w:tag w:val="_GBC_ef970ecfd5a24d47a5d96098bbd65e25"/>
              <w:id w:val="-566110285"/>
              <w:lock w:val="sdtLocked"/>
            </w:sdtPr>
            <w:sdtEndPr/>
            <w:sdtContent>
              <w:tr w:rsidR="00E559D1" w:rsidTr="00F2001D">
                <w:trPr>
                  <w:trHeight w:val="250"/>
                </w:trPr>
                <w:tc>
                  <w:tcPr>
                    <w:tcW w:w="2202"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宿迁苏商置业有限公司</w:t>
                    </w:r>
                  </w:p>
                </w:tc>
                <w:tc>
                  <w:tcPr>
                    <w:tcW w:w="2798"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本公司之联营企业，间接持有其21.31%股权</w:t>
                    </w:r>
                  </w:p>
                </w:tc>
              </w:tr>
            </w:sdtContent>
          </w:sdt>
          <w:sdt>
            <w:sdtPr>
              <w:rPr>
                <w:szCs w:val="21"/>
              </w:rPr>
              <w:alias w:val="存在关联方交易或余额的合营和联营企业情况明细"/>
              <w:tag w:val="_GBC_ef970ecfd5a24d47a5d96098bbd65e25"/>
              <w:id w:val="1541854354"/>
              <w:lock w:val="sdtLocked"/>
            </w:sdtPr>
            <w:sdtEndPr/>
            <w:sdtContent>
              <w:tr w:rsidR="00E559D1" w:rsidTr="00F2001D">
                <w:trPr>
                  <w:trHeight w:val="250"/>
                </w:trPr>
                <w:tc>
                  <w:tcPr>
                    <w:tcW w:w="2202"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天津嘉和昊成物流有限公司</w:t>
                    </w:r>
                  </w:p>
                </w:tc>
                <w:tc>
                  <w:tcPr>
                    <w:tcW w:w="2798"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本公司之联营企业、间接持有其30.00%股权</w:t>
                    </w:r>
                  </w:p>
                </w:tc>
              </w:tr>
            </w:sdtContent>
          </w:sdt>
        </w:tbl>
        <w:p w:rsidR="00497A79" w:rsidRDefault="00011E94">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6d56e8a9eaca4f499d758b2eb96268bf"/>
            <w:id w:val="221030179"/>
            <w:lock w:val="sdtContentLocked"/>
            <w:placeholder>
              <w:docPart w:val="GBC22222222222222222222222222222"/>
            </w:placeholder>
          </w:sdtPr>
          <w:sdtEndPr/>
          <w:sdtContent>
            <w:p w:rsidR="00497A79" w:rsidRDefault="00011E94" w:rsidP="00E559D1">
              <w:pPr>
                <w:tabs>
                  <w:tab w:val="left" w:pos="1134"/>
                </w:tabs>
                <w:rPr>
                  <w:rFonts w:cs="Cambria"/>
                  <w:szCs w:val="21"/>
                </w:rPr>
              </w:pPr>
              <w:r>
                <w:rPr>
                  <w:rFonts w:cs="Cambria"/>
                  <w:szCs w:val="21"/>
                </w:rPr>
                <w:fldChar w:fldCharType="begin"/>
              </w:r>
              <w:r w:rsidR="00E559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559D1">
                <w:rPr>
                  <w:rFonts w:cs="Cambria"/>
                  <w:szCs w:val="21"/>
                </w:rPr>
                <w:instrText xml:space="preserve"> MACROBUTTON  SnrToggleCheckbox √不适用 </w:instrText>
              </w:r>
              <w:r>
                <w:rPr>
                  <w:rFonts w:cs="Cambria"/>
                  <w:szCs w:val="21"/>
                </w:rPr>
                <w:fldChar w:fldCharType="end"/>
              </w:r>
            </w:p>
          </w:sdtContent>
        </w:sdt>
        <w:p w:rsidR="00497A79" w:rsidRDefault="00030B85">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720168677"/>
        <w:lock w:val="sdtLocked"/>
        <w:placeholder>
          <w:docPart w:val="GBC22222222222222222222222222222"/>
        </w:placeholder>
      </w:sdtPr>
      <w:sdtEndPr>
        <w:rPr>
          <w:rFonts w:cs="Cambria"/>
          <w:szCs w:val="21"/>
        </w:rPr>
      </w:sdtEndPr>
      <w:sdtContent>
        <w:p w:rsidR="00497A79" w:rsidRDefault="00011E94">
          <w:pPr>
            <w:pStyle w:val="3"/>
            <w:numPr>
              <w:ilvl w:val="0"/>
              <w:numId w:val="71"/>
            </w:numPr>
          </w:pPr>
          <w:r>
            <w:rPr>
              <w:rFonts w:hint="eastAsia"/>
            </w:rPr>
            <w:t>其他关联方情况</w:t>
          </w:r>
        </w:p>
        <w:sdt>
          <w:sdtPr>
            <w:alias w:val="是否适用：其他关联方情况[双击切换]"/>
            <w:tag w:val="_GBC_f9c029ef57734babb6375a74af1e3736"/>
            <w:id w:val="-669868457"/>
            <w:lock w:val="sdtContentLocked"/>
            <w:placeholder>
              <w:docPart w:val="GBC22222222222222222222222222222"/>
            </w:placeholder>
          </w:sdtPr>
          <w:sdtEndPr/>
          <w:sdtContent>
            <w:p w:rsidR="00497A79" w:rsidRDefault="00011E94">
              <w:r>
                <w:fldChar w:fldCharType="begin"/>
              </w:r>
              <w:r w:rsidR="00E559D1">
                <w:instrText xml:space="preserve"> MACROBUTTON  SnrToggleCheckbox √适用 </w:instrText>
              </w:r>
              <w:r>
                <w:fldChar w:fldCharType="end"/>
              </w:r>
              <w:r>
                <w:fldChar w:fldCharType="begin"/>
              </w:r>
              <w:r w:rsidR="00E559D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6389"/>
          </w:tblGrid>
          <w:tr w:rsidR="00DE2014" w:rsidTr="001C7758">
            <w:trPr>
              <w:trHeight w:val="267"/>
            </w:trPr>
            <w:sdt>
              <w:sdtPr>
                <w:tag w:val="_PLD_8fe00abbc9b249a98b2e3ac6b12f12db"/>
                <w:id w:val="-1788194436"/>
                <w:lock w:val="sdtLocked"/>
              </w:sdtPr>
              <w:sdtEndPr/>
              <w:sdtContent>
                <w:tc>
                  <w:tcPr>
                    <w:tcW w:w="1470" w:type="pct"/>
                    <w:tcBorders>
                      <w:top w:val="single" w:sz="4" w:space="0" w:color="auto"/>
                      <w:left w:val="single" w:sz="4" w:space="0" w:color="auto"/>
                      <w:bottom w:val="single" w:sz="4" w:space="0" w:color="auto"/>
                      <w:right w:val="single" w:sz="4" w:space="0" w:color="auto"/>
                    </w:tcBorders>
                    <w:shd w:val="clear" w:color="auto" w:fill="auto"/>
                  </w:tcPr>
                  <w:p w:rsidR="00DE2014" w:rsidRDefault="00DE2014" w:rsidP="008A74E4">
                    <w:pPr>
                      <w:jc w:val="center"/>
                      <w:rPr>
                        <w:rFonts w:cs="Cambria"/>
                        <w:szCs w:val="21"/>
                      </w:rPr>
                    </w:pPr>
                    <w:r>
                      <w:rPr>
                        <w:rFonts w:cs="Cambria" w:hint="eastAsia"/>
                        <w:szCs w:val="21"/>
                      </w:rPr>
                      <w:t>其他关联方名称</w:t>
                    </w:r>
                  </w:p>
                </w:tc>
              </w:sdtContent>
            </w:sdt>
            <w:sdt>
              <w:sdtPr>
                <w:tag w:val="_PLD_c1304840da1e482f80286e0c7ca19002"/>
                <w:id w:val="1195510763"/>
                <w:lock w:val="sdtLocked"/>
              </w:sdtPr>
              <w:sdtEndPr/>
              <w:sdtContent>
                <w:tc>
                  <w:tcPr>
                    <w:tcW w:w="3530" w:type="pct"/>
                    <w:tcBorders>
                      <w:top w:val="single" w:sz="4" w:space="0" w:color="auto"/>
                      <w:left w:val="single" w:sz="4" w:space="0" w:color="auto"/>
                      <w:bottom w:val="single" w:sz="4" w:space="0" w:color="auto"/>
                      <w:right w:val="single" w:sz="4" w:space="0" w:color="auto"/>
                    </w:tcBorders>
                    <w:shd w:val="clear" w:color="auto" w:fill="auto"/>
                  </w:tcPr>
                  <w:p w:rsidR="00DE2014" w:rsidRDefault="00DE2014" w:rsidP="008A74E4">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1989464076"/>
              <w:lock w:val="sdtLocked"/>
            </w:sdtPr>
            <w:sdtEndPr/>
            <w:sdtContent>
              <w:tr w:rsidR="00DE2014" w:rsidTr="001C7758">
                <w:trPr>
                  <w:trHeight w:val="267"/>
                </w:trPr>
                <w:tc>
                  <w:tcPr>
                    <w:tcW w:w="1470" w:type="pct"/>
                    <w:tcBorders>
                      <w:top w:val="single" w:sz="4" w:space="0" w:color="auto"/>
                      <w:left w:val="single" w:sz="4" w:space="0" w:color="auto"/>
                      <w:bottom w:val="single" w:sz="4" w:space="0" w:color="auto"/>
                      <w:right w:val="single" w:sz="4" w:space="0" w:color="auto"/>
                    </w:tcBorders>
                    <w:shd w:val="clear" w:color="auto" w:fill="auto"/>
                    <w:vAlign w:val="center"/>
                  </w:tcPr>
                  <w:p w:rsidR="00DE2014" w:rsidRDefault="00DE2014" w:rsidP="008A74E4">
                    <w:pPr>
                      <w:rPr>
                        <w:rFonts w:cs="Cambria"/>
                        <w:szCs w:val="21"/>
                      </w:rPr>
                    </w:pPr>
                    <w:r>
                      <w:t>苏州吴越投资有限公司</w:t>
                    </w:r>
                  </w:p>
                </w:tc>
                <w:sdt>
                  <w:sdtPr>
                    <w:rPr>
                      <w:rFonts w:cs="Cambria"/>
                      <w:szCs w:val="21"/>
                    </w:rPr>
                    <w:alias w:val="本企业的其他关联方情况明细－其他关联方与本公司关系"/>
                    <w:tag w:val="_GBC_2205fb8ea5f648b5a0c9e8e3f8499f9f"/>
                    <w:id w:val="13327194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3530" w:type="pct"/>
                        <w:tcBorders>
                          <w:top w:val="single" w:sz="4" w:space="0" w:color="auto"/>
                          <w:left w:val="single" w:sz="4" w:space="0" w:color="auto"/>
                          <w:bottom w:val="single" w:sz="4" w:space="0" w:color="auto"/>
                          <w:right w:val="single" w:sz="4" w:space="0" w:color="auto"/>
                        </w:tcBorders>
                        <w:shd w:val="clear" w:color="auto" w:fill="auto"/>
                      </w:tcPr>
                      <w:p w:rsidR="00DE2014" w:rsidRDefault="00DE2014" w:rsidP="008A74E4">
                        <w:pPr>
                          <w:rPr>
                            <w:rFonts w:cs="Cambria"/>
                            <w:szCs w:val="21"/>
                          </w:rPr>
                        </w:pPr>
                        <w:r>
                          <w:rPr>
                            <w:rFonts w:cs="Cambria"/>
                            <w:szCs w:val="21"/>
                          </w:rPr>
                          <w:t>本公司的主要投资者个人、关键管理人员或与其关系密切的家庭成员控制、共同控制的其他企业</w:t>
                        </w:r>
                      </w:p>
                    </w:tc>
                  </w:sdtContent>
                </w:sdt>
              </w:tr>
            </w:sdtContent>
          </w:sdt>
        </w:tbl>
        <w:p w:rsidR="00497A79" w:rsidRDefault="00030B85">
          <w:pPr>
            <w:tabs>
              <w:tab w:val="left" w:pos="1134"/>
            </w:tabs>
            <w:rPr>
              <w:rFonts w:cs="Cambria"/>
              <w:b/>
              <w:szCs w:val="21"/>
            </w:rPr>
          </w:pPr>
        </w:p>
      </w:sdtContent>
    </w:sdt>
    <w:p w:rsidR="00497A79" w:rsidRDefault="00011E94">
      <w:pPr>
        <w:pStyle w:val="3"/>
        <w:numPr>
          <w:ilvl w:val="0"/>
          <w:numId w:val="71"/>
        </w:numPr>
      </w:pPr>
      <w:r>
        <w:rPr>
          <w:rFonts w:hint="eastAsia"/>
        </w:rPr>
        <w:t>关联交易情况</w:t>
      </w:r>
    </w:p>
    <w:p w:rsidR="00497A79" w:rsidRDefault="00011E94">
      <w:pPr>
        <w:pStyle w:val="4"/>
        <w:numPr>
          <w:ilvl w:val="0"/>
          <w:numId w:val="72"/>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rsidR="00497A79" w:rsidRDefault="00011E94">
          <w:r>
            <w:rPr>
              <w:rFonts w:hint="eastAsia"/>
            </w:rPr>
            <w:t>采购商品/接受劳务情况表</w:t>
          </w:r>
        </w:p>
        <w:sdt>
          <w:sdtPr>
            <w:alias w:val="是否适用：采购商品或接受劳务情况表[双击切换]"/>
            <w:tag w:val="_GBC_ba304c7536f34a3f9d88448fb11ca349"/>
            <w:id w:val="126901248"/>
            <w:lock w:val="sdtContentLocked"/>
            <w:placeholder>
              <w:docPart w:val="GBC22222222222222222222222222222"/>
            </w:placeholder>
          </w:sdtPr>
          <w:sdtEndPr/>
          <w:sdtContent>
            <w:p w:rsidR="00497A79" w:rsidRDefault="00011E94" w:rsidP="00E559D1">
              <w:r>
                <w:fldChar w:fldCharType="begin"/>
              </w:r>
              <w:r w:rsidR="00E559D1">
                <w:instrText xml:space="preserve"> MACROBUTTON  SnrToggleCheckbox □适用 </w:instrText>
              </w:r>
              <w:r>
                <w:fldChar w:fldCharType="end"/>
              </w:r>
              <w:r>
                <w:fldChar w:fldCharType="begin"/>
              </w:r>
              <w:r w:rsidR="00E559D1">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rsidR="00497A79" w:rsidRDefault="00011E94" w:rsidP="0071125B">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ContentLocked"/>
            <w:placeholder>
              <w:docPart w:val="GBC22222222222222222222222222222"/>
            </w:placeholder>
          </w:sdtPr>
          <w:sdtEndPr/>
          <w:sdtContent>
            <w:p w:rsidR="00497A79" w:rsidRDefault="00011E94" w:rsidP="00E559D1">
              <w:pPr>
                <w:ind w:rightChars="-369" w:right="-775"/>
              </w:pPr>
              <w:r>
                <w:rPr>
                  <w:szCs w:val="21"/>
                </w:rPr>
                <w:fldChar w:fldCharType="begin"/>
              </w:r>
              <w:r w:rsidR="00E559D1">
                <w:rPr>
                  <w:szCs w:val="21"/>
                </w:rPr>
                <w:instrText xml:space="preserve"> MACROBUTTON  SnrToggleCheckbox □适用 </w:instrText>
              </w:r>
              <w:r>
                <w:rPr>
                  <w:szCs w:val="21"/>
                </w:rPr>
                <w:fldChar w:fldCharType="end"/>
              </w:r>
              <w:r>
                <w:rPr>
                  <w:szCs w:val="21"/>
                </w:rPr>
                <w:fldChar w:fldCharType="begin"/>
              </w:r>
              <w:r w:rsidR="00E559D1">
                <w:rPr>
                  <w:szCs w:val="21"/>
                </w:rPr>
                <w:instrText xml:space="preserve"> MACROBUTTON  SnrToggleCheckbox √不适用 </w:instrText>
              </w:r>
              <w:r>
                <w:rPr>
                  <w:szCs w:val="21"/>
                </w:rPr>
                <w:fldChar w:fldCharType="end"/>
              </w:r>
            </w:p>
          </w:sdtContent>
        </w:sdt>
        <w:p w:rsidR="00497A79" w:rsidRDefault="00011E94">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ContentLocked"/>
            <w:placeholder>
              <w:docPart w:val="GBC22222222222222222222222222222"/>
            </w:placeholder>
          </w:sdtPr>
          <w:sdtEndPr/>
          <w:sdtContent>
            <w:p w:rsidR="00497A79" w:rsidRDefault="00011E94" w:rsidP="00E559D1">
              <w:pPr>
                <w:rPr>
                  <w:rFonts w:cs="Cambria"/>
                  <w:szCs w:val="21"/>
                </w:rPr>
              </w:pPr>
              <w:r>
                <w:rPr>
                  <w:rFonts w:cs="Cambria"/>
                  <w:szCs w:val="21"/>
                </w:rPr>
                <w:fldChar w:fldCharType="begin"/>
              </w:r>
              <w:r w:rsidR="00E559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559D1">
                <w:rPr>
                  <w:rFonts w:cs="Cambria"/>
                  <w:szCs w:val="21"/>
                </w:rPr>
                <w:instrText xml:space="preserve"> MACROBUTTON  SnrToggleCheckbox √不适用 </w:instrText>
              </w:r>
              <w:r>
                <w:rPr>
                  <w:rFonts w:cs="Cambria"/>
                  <w:szCs w:val="21"/>
                </w:rPr>
                <w:fldChar w:fldCharType="end"/>
              </w:r>
            </w:p>
          </w:sdtContent>
        </w:sdt>
        <w:p w:rsidR="00497A79" w:rsidRDefault="00030B85">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Cs w:val="21"/>
        </w:rPr>
      </w:sdtEndPr>
      <w:sdtContent>
        <w:p w:rsidR="00497A79" w:rsidRDefault="00011E94">
          <w:pPr>
            <w:pStyle w:val="4"/>
            <w:numPr>
              <w:ilvl w:val="0"/>
              <w:numId w:val="72"/>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rsidR="00497A79" w:rsidRDefault="00011E94">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ContentLocked"/>
            <w:placeholder>
              <w:docPart w:val="GBC22222222222222222222222222222"/>
            </w:placeholder>
          </w:sdtPr>
          <w:sdtEndPr/>
          <w:sdtContent>
            <w:p w:rsidR="00497A79" w:rsidRDefault="00011E94" w:rsidP="00E559D1">
              <w:pPr>
                <w:rPr>
                  <w:rFonts w:cs="Cambria"/>
                  <w:szCs w:val="21"/>
                </w:rPr>
              </w:pPr>
              <w:r>
                <w:rPr>
                  <w:rFonts w:cs="Cambria"/>
                  <w:szCs w:val="21"/>
                </w:rPr>
                <w:fldChar w:fldCharType="begin"/>
              </w:r>
              <w:r w:rsidR="00E559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559D1">
                <w:rPr>
                  <w:rFonts w:cs="Cambria"/>
                  <w:szCs w:val="21"/>
                </w:rPr>
                <w:instrText xml:space="preserve"> MACROBUTTON  SnrToggleCheckbox √不适用 </w:instrText>
              </w:r>
              <w:r>
                <w:rPr>
                  <w:rFonts w:cs="Cambria"/>
                  <w:szCs w:val="21"/>
                </w:rPr>
                <w:fldChar w:fldCharType="end"/>
              </w:r>
            </w:p>
          </w:sdtContent>
        </w:sdt>
        <w:p w:rsidR="00497A79" w:rsidRDefault="00011E94">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ContentLocked"/>
            <w:placeholder>
              <w:docPart w:val="GBC22222222222222222222222222222"/>
            </w:placeholder>
          </w:sdtPr>
          <w:sdtEndPr/>
          <w:sdtContent>
            <w:p w:rsidR="00497A79" w:rsidRDefault="00011E94" w:rsidP="00E559D1">
              <w:pPr>
                <w:rPr>
                  <w:rFonts w:cs="Cambria"/>
                  <w:szCs w:val="21"/>
                </w:rPr>
              </w:pPr>
              <w:r>
                <w:rPr>
                  <w:rFonts w:cs="Cambria"/>
                  <w:szCs w:val="21"/>
                </w:rPr>
                <w:fldChar w:fldCharType="begin"/>
              </w:r>
              <w:r w:rsidR="00E559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559D1">
                <w:rPr>
                  <w:rFonts w:cs="Cambria"/>
                  <w:szCs w:val="21"/>
                </w:rPr>
                <w:instrText xml:space="preserve"> MACROBUTTON  SnrToggleCheckbox √不适用 </w:instrText>
              </w:r>
              <w:r>
                <w:rPr>
                  <w:rFonts w:cs="Cambria"/>
                  <w:szCs w:val="21"/>
                </w:rPr>
                <w:fldChar w:fldCharType="end"/>
              </w:r>
            </w:p>
          </w:sdtContent>
        </w:sdt>
        <w:p w:rsidR="00497A79" w:rsidRDefault="00497A79">
          <w:pPr>
            <w:rPr>
              <w:rFonts w:cs="Cambria"/>
              <w:szCs w:val="21"/>
            </w:rPr>
          </w:pPr>
        </w:p>
        <w:p w:rsidR="00497A79" w:rsidRDefault="00011E94">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37bf111a27194665b76f71bb5418d53c"/>
            <w:id w:val="982124778"/>
            <w:lock w:val="sdtContentLocked"/>
            <w:placeholder>
              <w:docPart w:val="GBC22222222222222222222222222222"/>
            </w:placeholder>
          </w:sdtPr>
          <w:sdtEndPr/>
          <w:sdtContent>
            <w:p w:rsidR="00497A79" w:rsidRDefault="00011E94" w:rsidP="00E559D1">
              <w:pPr>
                <w:rPr>
                  <w:rFonts w:cs="Cambria"/>
                  <w:bCs/>
                  <w:szCs w:val="21"/>
                </w:rPr>
              </w:pPr>
              <w:r>
                <w:rPr>
                  <w:rFonts w:cs="Cambria"/>
                  <w:bCs/>
                  <w:szCs w:val="21"/>
                </w:rPr>
                <w:fldChar w:fldCharType="begin"/>
              </w:r>
              <w:r w:rsidR="00E559D1">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E559D1">
                <w:rPr>
                  <w:rFonts w:cs="Cambria"/>
                  <w:bCs/>
                  <w:szCs w:val="21"/>
                </w:rPr>
                <w:instrText xml:space="preserve"> MACROBUTTON  SnrToggleCheckbox √不适用 </w:instrText>
              </w:r>
              <w:r>
                <w:rPr>
                  <w:rFonts w:cs="Cambria"/>
                  <w:bCs/>
                  <w:szCs w:val="21"/>
                </w:rPr>
                <w:fldChar w:fldCharType="end"/>
              </w:r>
            </w:p>
          </w:sdtContent>
        </w:sdt>
        <w:p w:rsidR="00497A79" w:rsidRDefault="00011E94">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0b0339c118c542eb8a6e3a68fab8e375"/>
            <w:id w:val="2025748419"/>
            <w:lock w:val="sdtContentLocked"/>
            <w:placeholder>
              <w:docPart w:val="GBC22222222222222222222222222222"/>
            </w:placeholder>
          </w:sdtPr>
          <w:sdtEndPr/>
          <w:sdtContent>
            <w:p w:rsidR="00497A79" w:rsidRDefault="00011E94" w:rsidP="00E559D1">
              <w:pPr>
                <w:rPr>
                  <w:rFonts w:cs="Cambria"/>
                  <w:bCs/>
                  <w:szCs w:val="21"/>
                </w:rPr>
              </w:pPr>
              <w:r>
                <w:rPr>
                  <w:rFonts w:cs="Cambria"/>
                  <w:bCs/>
                  <w:szCs w:val="21"/>
                </w:rPr>
                <w:fldChar w:fldCharType="begin"/>
              </w:r>
              <w:r w:rsidR="00E559D1">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E559D1">
                <w:rPr>
                  <w:rFonts w:cs="Cambria"/>
                  <w:bCs/>
                  <w:szCs w:val="21"/>
                </w:rPr>
                <w:instrText xml:space="preserve"> MACROBUTTON  SnrToggleCheckbox √不适用 </w:instrText>
              </w:r>
              <w:r>
                <w:rPr>
                  <w:rFonts w:cs="Cambria"/>
                  <w:bCs/>
                  <w:szCs w:val="21"/>
                </w:rPr>
                <w:fldChar w:fldCharType="end"/>
              </w:r>
            </w:p>
          </w:sdtContent>
        </w:sdt>
        <w:p w:rsidR="00497A79" w:rsidRDefault="00030B85">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08770529"/>
        <w:lock w:val="sdtLocked"/>
        <w:placeholder>
          <w:docPart w:val="GBC22222222222222222222222222222"/>
        </w:placeholder>
      </w:sdtPr>
      <w:sdtEndPr/>
      <w:sdtContent>
        <w:p w:rsidR="00497A79" w:rsidRDefault="00011E94">
          <w:pPr>
            <w:pStyle w:val="4"/>
            <w:numPr>
              <w:ilvl w:val="0"/>
              <w:numId w:val="72"/>
            </w:numPr>
            <w:tabs>
              <w:tab w:val="left" w:pos="616"/>
            </w:tabs>
          </w:pPr>
          <w:r>
            <w:rPr>
              <w:rFonts w:hint="eastAsia"/>
            </w:rPr>
            <w:t>关联租赁情况</w:t>
          </w:r>
        </w:p>
        <w:p w:rsidR="00497A79" w:rsidRDefault="00011E94">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ContentLocked"/>
            <w:placeholder>
              <w:docPart w:val="GBC22222222222222222222222222222"/>
            </w:placeholder>
          </w:sdtPr>
          <w:sdtEndPr/>
          <w:sdtContent>
            <w:p w:rsidR="00497A79" w:rsidRDefault="00011E94">
              <w:pPr>
                <w:rPr>
                  <w:szCs w:val="21"/>
                </w:rPr>
              </w:pPr>
              <w:r>
                <w:rPr>
                  <w:szCs w:val="21"/>
                </w:rPr>
                <w:fldChar w:fldCharType="begin"/>
              </w:r>
              <w:r w:rsidR="00B42A51">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497A79" w:rsidRDefault="00011E94">
          <w:pPr>
            <w:jc w:val="right"/>
            <w:rPr>
              <w:szCs w:val="21"/>
            </w:rPr>
          </w:pPr>
          <w:r>
            <w:rPr>
              <w:rFonts w:hint="eastAsia"/>
              <w:szCs w:val="21"/>
            </w:rPr>
            <w:t>单位：</w:t>
          </w:r>
          <w:sdt>
            <w:sdtPr>
              <w:rPr>
                <w:rFonts w:hint="eastAsia"/>
                <w:szCs w:val="21"/>
              </w:rPr>
              <w:alias w:val="单位：关联租赁情况"/>
              <w:tag w:val="_GBC_b6ac4f0274e84bf2bac59898fb55e11d"/>
              <w:id w:val="-97410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租赁情况"/>
              <w:tag w:val="_GBC_268dafb121cf40fdbb2bbe55df2badf0"/>
              <w:id w:val="2117859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82"/>
            <w:gridCol w:w="1560"/>
            <w:gridCol w:w="2266"/>
            <w:gridCol w:w="2485"/>
          </w:tblGrid>
          <w:tr w:rsidR="00E559D1" w:rsidTr="00E559D1">
            <w:trPr>
              <w:trHeight w:val="338"/>
            </w:trPr>
            <w:sdt>
              <w:sdtPr>
                <w:tag w:val="_PLD_d0bc662d818f4cea8a5953be241f0994"/>
                <w:id w:val="1075236937"/>
                <w:lock w:val="sdtLocked"/>
              </w:sdtPr>
              <w:sdtEndPr/>
              <w:sdtContent>
                <w:tc>
                  <w:tcPr>
                    <w:tcW w:w="1452" w:type="pct"/>
                    <w:tcBorders>
                      <w:top w:val="single" w:sz="4" w:space="0" w:color="auto"/>
                      <w:left w:val="single" w:sz="4" w:space="0" w:color="auto"/>
                      <w:right w:val="single" w:sz="4" w:space="0" w:color="auto"/>
                    </w:tcBorders>
                    <w:shd w:val="clear" w:color="auto" w:fill="auto"/>
                    <w:vAlign w:val="center"/>
                  </w:tcPr>
                  <w:p w:rsidR="00E559D1" w:rsidRDefault="00E559D1" w:rsidP="00F2001D">
                    <w:pPr>
                      <w:jc w:val="center"/>
                      <w:rPr>
                        <w:szCs w:val="21"/>
                      </w:rPr>
                    </w:pPr>
                    <w:r>
                      <w:rPr>
                        <w:rFonts w:hint="eastAsia"/>
                        <w:szCs w:val="21"/>
                      </w:rPr>
                      <w:t>承租方名称</w:t>
                    </w:r>
                  </w:p>
                </w:tc>
              </w:sdtContent>
            </w:sdt>
            <w:sdt>
              <w:sdtPr>
                <w:tag w:val="_PLD_b201e1ba80ff4620b34885e088e03080"/>
                <w:id w:val="-337008761"/>
                <w:lock w:val="sdtLocked"/>
              </w:sdtPr>
              <w:sdtEndPr/>
              <w:sdtContent>
                <w:tc>
                  <w:tcPr>
                    <w:tcW w:w="877" w:type="pct"/>
                    <w:tcBorders>
                      <w:top w:val="single" w:sz="4" w:space="0" w:color="auto"/>
                      <w:left w:val="single" w:sz="4" w:space="0" w:color="auto"/>
                      <w:right w:val="single" w:sz="4" w:space="0" w:color="auto"/>
                    </w:tcBorders>
                    <w:shd w:val="clear" w:color="auto" w:fill="auto"/>
                    <w:vAlign w:val="center"/>
                  </w:tcPr>
                  <w:p w:rsidR="00E559D1" w:rsidRDefault="00E559D1" w:rsidP="00F2001D">
                    <w:pPr>
                      <w:jc w:val="center"/>
                      <w:rPr>
                        <w:szCs w:val="21"/>
                      </w:rPr>
                    </w:pPr>
                    <w:r>
                      <w:rPr>
                        <w:rFonts w:hint="eastAsia"/>
                        <w:szCs w:val="21"/>
                      </w:rPr>
                      <w:t>租赁资产种类</w:t>
                    </w:r>
                  </w:p>
                </w:tc>
              </w:sdtContent>
            </w:sdt>
            <w:sdt>
              <w:sdtPr>
                <w:tag w:val="_PLD_2247dbd372c64f6bb229457f3849c03a"/>
                <w:id w:val="1378197285"/>
                <w:lock w:val="sdtLocked"/>
              </w:sdtPr>
              <w:sdtEndPr/>
              <w:sdtContent>
                <w:tc>
                  <w:tcPr>
                    <w:tcW w:w="1274" w:type="pct"/>
                    <w:tcBorders>
                      <w:top w:val="single" w:sz="4" w:space="0" w:color="auto"/>
                      <w:left w:val="single" w:sz="4" w:space="0" w:color="auto"/>
                      <w:right w:val="single" w:sz="4" w:space="0" w:color="auto"/>
                    </w:tcBorders>
                    <w:shd w:val="clear" w:color="auto" w:fill="auto"/>
                    <w:vAlign w:val="center"/>
                  </w:tcPr>
                  <w:p w:rsidR="00E559D1" w:rsidRDefault="00E559D1" w:rsidP="00F2001D">
                    <w:pPr>
                      <w:jc w:val="center"/>
                      <w:rPr>
                        <w:szCs w:val="21"/>
                      </w:rPr>
                    </w:pPr>
                    <w:r>
                      <w:rPr>
                        <w:rFonts w:hint="eastAsia"/>
                        <w:szCs w:val="21"/>
                      </w:rPr>
                      <w:t>本期确认的租赁收入</w:t>
                    </w:r>
                  </w:p>
                </w:tc>
              </w:sdtContent>
            </w:sdt>
            <w:sdt>
              <w:sdtPr>
                <w:tag w:val="_PLD_94eb47eaf858403e8c39eab08f54efb9"/>
                <w:id w:val="-1309003999"/>
                <w:lock w:val="sdtLocked"/>
              </w:sdtPr>
              <w:sdtEndPr/>
              <w:sdtContent>
                <w:tc>
                  <w:tcPr>
                    <w:tcW w:w="1397" w:type="pct"/>
                    <w:tcBorders>
                      <w:top w:val="single" w:sz="4" w:space="0" w:color="auto"/>
                      <w:left w:val="single" w:sz="4" w:space="0" w:color="auto"/>
                      <w:right w:val="single" w:sz="4" w:space="0" w:color="auto"/>
                    </w:tcBorders>
                    <w:shd w:val="clear" w:color="auto" w:fill="auto"/>
                    <w:vAlign w:val="center"/>
                  </w:tcPr>
                  <w:p w:rsidR="00E559D1" w:rsidRDefault="00E559D1" w:rsidP="00F2001D">
                    <w:pPr>
                      <w:jc w:val="center"/>
                      <w:rPr>
                        <w:szCs w:val="21"/>
                      </w:rPr>
                    </w:pPr>
                    <w:r>
                      <w:rPr>
                        <w:rFonts w:hint="eastAsia"/>
                        <w:szCs w:val="21"/>
                      </w:rPr>
                      <w:t>上期确认的租赁收入</w:t>
                    </w:r>
                  </w:p>
                </w:tc>
              </w:sdtContent>
            </w:sdt>
          </w:tr>
          <w:sdt>
            <w:sdtPr>
              <w:rPr>
                <w:szCs w:val="21"/>
              </w:rPr>
              <w:alias w:val="关联租赁情况"/>
              <w:tag w:val="_GBC_b0112b4dc9284dc5a94109344af1edea"/>
              <w:id w:val="1171833034"/>
              <w:lock w:val="sdtLocked"/>
            </w:sdtPr>
            <w:sdtEndPr/>
            <w:sdtContent>
              <w:tr w:rsidR="00E559D1" w:rsidTr="00E559D1">
                <w:tc>
                  <w:tcPr>
                    <w:tcW w:w="1452"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苏州吴中投资控股有限公司</w:t>
                    </w:r>
                  </w:p>
                </w:tc>
                <w:tc>
                  <w:tcPr>
                    <w:tcW w:w="877"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东方大道988号</w:t>
                    </w:r>
                  </w:p>
                </w:tc>
                <w:tc>
                  <w:tcPr>
                    <w:tcW w:w="1274" w:type="pct"/>
                    <w:tcBorders>
                      <w:top w:val="single" w:sz="4" w:space="0" w:color="auto"/>
                      <w:left w:val="single" w:sz="4" w:space="0" w:color="auto"/>
                      <w:bottom w:val="single" w:sz="4" w:space="0" w:color="auto"/>
                      <w:right w:val="single" w:sz="4" w:space="0" w:color="auto"/>
                    </w:tcBorders>
                  </w:tcPr>
                  <w:p w:rsidR="00E559D1" w:rsidRDefault="00B42A51" w:rsidP="00F2001D">
                    <w:pPr>
                      <w:jc w:val="right"/>
                      <w:rPr>
                        <w:szCs w:val="21"/>
                      </w:rPr>
                    </w:pPr>
                    <w:r>
                      <w:rPr>
                        <w:szCs w:val="21"/>
                      </w:rPr>
                      <w:t>72,741.24</w:t>
                    </w:r>
                  </w:p>
                </w:tc>
                <w:tc>
                  <w:tcPr>
                    <w:tcW w:w="1397" w:type="pct"/>
                    <w:tcBorders>
                      <w:top w:val="single" w:sz="4" w:space="0" w:color="auto"/>
                      <w:left w:val="single" w:sz="4" w:space="0" w:color="auto"/>
                      <w:bottom w:val="single" w:sz="4" w:space="0" w:color="auto"/>
                      <w:right w:val="single" w:sz="4" w:space="0" w:color="auto"/>
                    </w:tcBorders>
                  </w:tcPr>
                  <w:p w:rsidR="00E559D1" w:rsidRDefault="00B42A51" w:rsidP="00F2001D">
                    <w:pPr>
                      <w:jc w:val="right"/>
                      <w:rPr>
                        <w:szCs w:val="21"/>
                      </w:rPr>
                    </w:pPr>
                    <w:r>
                      <w:rPr>
                        <w:szCs w:val="21"/>
                      </w:rPr>
                      <w:t>72,409.09</w:t>
                    </w:r>
                  </w:p>
                </w:tc>
              </w:tr>
            </w:sdtContent>
          </w:sdt>
          <w:sdt>
            <w:sdtPr>
              <w:rPr>
                <w:szCs w:val="21"/>
              </w:rPr>
              <w:alias w:val="关联租赁情况"/>
              <w:tag w:val="_GBC_b0112b4dc9284dc5a94109344af1edea"/>
              <w:id w:val="1857766070"/>
              <w:lock w:val="sdtLocked"/>
            </w:sdtPr>
            <w:sdtEndPr/>
            <w:sdtContent>
              <w:tr w:rsidR="00E559D1" w:rsidTr="00E559D1">
                <w:tc>
                  <w:tcPr>
                    <w:tcW w:w="1452"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苏州吴越投资有限公司</w:t>
                    </w:r>
                  </w:p>
                </w:tc>
                <w:tc>
                  <w:tcPr>
                    <w:tcW w:w="877" w:type="pct"/>
                    <w:tcBorders>
                      <w:top w:val="single" w:sz="4" w:space="0" w:color="auto"/>
                      <w:left w:val="single" w:sz="4" w:space="0" w:color="auto"/>
                      <w:bottom w:val="single" w:sz="4" w:space="0" w:color="auto"/>
                      <w:right w:val="single" w:sz="4" w:space="0" w:color="auto"/>
                    </w:tcBorders>
                  </w:tcPr>
                  <w:p w:rsidR="00E559D1" w:rsidRDefault="00E559D1" w:rsidP="00F2001D">
                    <w:pPr>
                      <w:rPr>
                        <w:szCs w:val="21"/>
                      </w:rPr>
                    </w:pPr>
                    <w:r>
                      <w:t>东方大道988号</w:t>
                    </w:r>
                  </w:p>
                </w:tc>
                <w:tc>
                  <w:tcPr>
                    <w:tcW w:w="1274" w:type="pct"/>
                    <w:tcBorders>
                      <w:top w:val="single" w:sz="4" w:space="0" w:color="auto"/>
                      <w:left w:val="single" w:sz="4" w:space="0" w:color="auto"/>
                      <w:bottom w:val="single" w:sz="4" w:space="0" w:color="auto"/>
                      <w:right w:val="single" w:sz="4" w:space="0" w:color="auto"/>
                    </w:tcBorders>
                  </w:tcPr>
                  <w:p w:rsidR="00E559D1" w:rsidRDefault="00B42A51" w:rsidP="00F2001D">
                    <w:pPr>
                      <w:jc w:val="right"/>
                      <w:rPr>
                        <w:szCs w:val="21"/>
                      </w:rPr>
                    </w:pPr>
                    <w:r>
                      <w:rPr>
                        <w:szCs w:val="21"/>
                      </w:rPr>
                      <w:t>44,372.16</w:t>
                    </w:r>
                  </w:p>
                </w:tc>
                <w:tc>
                  <w:tcPr>
                    <w:tcW w:w="1397" w:type="pct"/>
                    <w:tcBorders>
                      <w:top w:val="single" w:sz="4" w:space="0" w:color="auto"/>
                      <w:left w:val="single" w:sz="4" w:space="0" w:color="auto"/>
                      <w:bottom w:val="single" w:sz="4" w:space="0" w:color="auto"/>
                      <w:right w:val="single" w:sz="4" w:space="0" w:color="auto"/>
                    </w:tcBorders>
                  </w:tcPr>
                  <w:p w:rsidR="00E559D1" w:rsidRDefault="00E559D1" w:rsidP="00F2001D">
                    <w:pPr>
                      <w:jc w:val="right"/>
                      <w:rPr>
                        <w:szCs w:val="21"/>
                      </w:rPr>
                    </w:pPr>
                  </w:p>
                </w:tc>
              </w:tr>
            </w:sdtContent>
          </w:sdt>
        </w:tbl>
        <w:p w:rsidR="00E559D1" w:rsidRDefault="00E559D1"/>
        <w:p w:rsidR="00497A79" w:rsidRDefault="00011E94">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791808626"/>
            <w:lock w:val="sdtContentLocked"/>
            <w:placeholder>
              <w:docPart w:val="GBC22222222222222222222222222222"/>
            </w:placeholder>
          </w:sdtPr>
          <w:sdtEndPr/>
          <w:sdtContent>
            <w:p w:rsidR="00497A79" w:rsidRDefault="00011E94" w:rsidP="00E2608A">
              <w:r>
                <w:rPr>
                  <w:szCs w:val="21"/>
                </w:rPr>
                <w:fldChar w:fldCharType="begin"/>
              </w:r>
              <w:r w:rsidR="00E2608A">
                <w:rPr>
                  <w:szCs w:val="21"/>
                </w:rPr>
                <w:instrText xml:space="preserve"> MACROBUTTON  SnrToggleCheckbox □适用 </w:instrText>
              </w:r>
              <w:r>
                <w:rPr>
                  <w:szCs w:val="21"/>
                </w:rPr>
                <w:fldChar w:fldCharType="end"/>
              </w:r>
              <w:r>
                <w:rPr>
                  <w:szCs w:val="21"/>
                </w:rPr>
                <w:fldChar w:fldCharType="begin"/>
              </w:r>
              <w:r w:rsidR="00E2608A">
                <w:rPr>
                  <w:szCs w:val="21"/>
                </w:rPr>
                <w:instrText xml:space="preserve"> MACROBUTTON  SnrToggleCheckbox √不适用 </w:instrText>
              </w:r>
              <w:r>
                <w:rPr>
                  <w:szCs w:val="21"/>
                </w:rPr>
                <w:fldChar w:fldCharType="end"/>
              </w:r>
            </w:p>
          </w:sdtContent>
        </w:sdt>
        <w:p w:rsidR="00497A79" w:rsidRDefault="00011E94">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ContentLocked"/>
            <w:placeholder>
              <w:docPart w:val="GBC22222222222222222222222222222"/>
            </w:placeholder>
          </w:sdtPr>
          <w:sdtEndPr/>
          <w:sdtContent>
            <w:p w:rsidR="00497A79" w:rsidRDefault="00011E94" w:rsidP="00E2608A">
              <w:pPr>
                <w:rPr>
                  <w:szCs w:val="21"/>
                </w:rPr>
              </w:pPr>
              <w:r>
                <w:rPr>
                  <w:szCs w:val="21"/>
                </w:rPr>
                <w:fldChar w:fldCharType="begin"/>
              </w:r>
              <w:r w:rsidR="00E2608A">
                <w:rPr>
                  <w:szCs w:val="21"/>
                </w:rPr>
                <w:instrText xml:space="preserve"> MACROBUTTON  SnrToggleCheckbox □适用 </w:instrText>
              </w:r>
              <w:r>
                <w:rPr>
                  <w:szCs w:val="21"/>
                </w:rPr>
                <w:fldChar w:fldCharType="end"/>
              </w:r>
              <w:r>
                <w:rPr>
                  <w:szCs w:val="21"/>
                </w:rPr>
                <w:fldChar w:fldCharType="begin"/>
              </w:r>
              <w:r w:rsidR="00E2608A">
                <w:rPr>
                  <w:szCs w:val="21"/>
                </w:rPr>
                <w:instrText xml:space="preserve"> MACROBUTTON  SnrToggleCheckbox √不适用 </w:instrText>
              </w:r>
              <w:r>
                <w:rPr>
                  <w:szCs w:val="21"/>
                </w:rPr>
                <w:fldChar w:fldCharType="end"/>
              </w:r>
            </w:p>
          </w:sdtContent>
        </w:sdt>
        <w:p w:rsidR="00497A79" w:rsidRDefault="00030B85"/>
      </w:sdtContent>
    </w:sdt>
    <w:sdt>
      <w:sdtPr>
        <w:rPr>
          <w:rFonts w:ascii="宋体" w:hAnsi="宋体" w:cs="Arial" w:hint="eastAsia"/>
          <w:b w:val="0"/>
          <w:bCs w:val="0"/>
          <w:kern w:val="0"/>
          <w:szCs w:val="21"/>
        </w:rPr>
        <w:alias w:val="模块:关联担保情况"/>
        <w:tag w:val="_GBC_a87b2e666bc14a67817d2d3189396350"/>
        <w:id w:val="1816059737"/>
        <w:lock w:val="sdtLocked"/>
        <w:placeholder>
          <w:docPart w:val="GBC22222222222222222222222222222"/>
        </w:placeholder>
      </w:sdtPr>
      <w:sdtEndPr>
        <w:rPr>
          <w:rFonts w:ascii="Cambria" w:eastAsiaTheme="minorEastAsia" w:hAnsi="Cambria" w:cs="Cambria" w:hint="default"/>
          <w:sz w:val="20"/>
          <w:szCs w:val="20"/>
        </w:rPr>
      </w:sdtEndPr>
      <w:sdtContent>
        <w:p w:rsidR="00497A79" w:rsidRDefault="00011E94">
          <w:pPr>
            <w:pStyle w:val="4"/>
            <w:numPr>
              <w:ilvl w:val="0"/>
              <w:numId w:val="72"/>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rsidR="00497A79" w:rsidRDefault="00011E94">
          <w:r>
            <w:rPr>
              <w:rFonts w:hint="eastAsia"/>
            </w:rPr>
            <w:t>本公司作为担保方</w:t>
          </w:r>
        </w:p>
        <w:sdt>
          <w:sdtPr>
            <w:alias w:val="是否适用：本公司作为担保方的担保情况表[双击切换]"/>
            <w:tag w:val="_GBC_f0150417f8ec4c5281b86683570391cb"/>
            <w:id w:val="713858032"/>
            <w:lock w:val="sdtContentLocked"/>
            <w:placeholder>
              <w:docPart w:val="GBC22222222222222222222222222222"/>
            </w:placeholder>
          </w:sdtPr>
          <w:sdtEndPr/>
          <w:sdtContent>
            <w:p w:rsidR="00497A79" w:rsidRDefault="00011E94">
              <w:r>
                <w:fldChar w:fldCharType="begin"/>
              </w:r>
              <w:r w:rsidR="00E2608A">
                <w:instrText xml:space="preserve"> MACROBUTTON  SnrToggleCheckbox √适用 </w:instrText>
              </w:r>
              <w:r>
                <w:fldChar w:fldCharType="end"/>
              </w:r>
              <w:r>
                <w:fldChar w:fldCharType="begin"/>
              </w:r>
              <w:r w:rsidR="00E2608A">
                <w:instrText xml:space="preserve"> MACROBUTTON  SnrToggleCheckbox □不适用 </w:instrText>
              </w:r>
              <w:r>
                <w:fldChar w:fldCharType="end"/>
              </w:r>
            </w:p>
          </w:sdtContent>
        </w:sdt>
        <w:p w:rsidR="00497A79" w:rsidRDefault="00011E94">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79c49ecfda94d10a0dbf6a25b30832b"/>
              <w:id w:val="-10503046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0B710C">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关联担保情况"/>
              <w:tag w:val="_GBC_30ef1648c7d34b02b08d4b5c5e962498"/>
              <w:id w:val="-5459069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715"/>
            <w:gridCol w:w="1277"/>
            <w:gridCol w:w="1560"/>
            <w:gridCol w:w="1277"/>
            <w:gridCol w:w="1064"/>
          </w:tblGrid>
          <w:tr w:rsidR="001C7758" w:rsidRPr="001C7758" w:rsidTr="001C7758">
            <w:sdt>
              <w:sdtPr>
                <w:tag w:val="_PLD_7fb310b8c01a472093d9d29e302daa4b"/>
                <w:id w:val="118116775"/>
                <w:lock w:val="sdtLocked"/>
              </w:sdtPr>
              <w:sdtEndPr/>
              <w:sdtContent>
                <w:tc>
                  <w:tcPr>
                    <w:tcW w:w="2089" w:type="pct"/>
                    <w:tcBorders>
                      <w:top w:val="single" w:sz="4" w:space="0" w:color="auto"/>
                      <w:left w:val="single" w:sz="4" w:space="0" w:color="auto"/>
                      <w:bottom w:val="single" w:sz="4" w:space="0" w:color="auto"/>
                      <w:right w:val="single" w:sz="4" w:space="0" w:color="auto"/>
                    </w:tcBorders>
                    <w:shd w:val="clear" w:color="auto" w:fill="auto"/>
                    <w:vAlign w:val="center"/>
                  </w:tcPr>
                  <w:p w:rsidR="000B710C" w:rsidRPr="001C7758" w:rsidRDefault="000B710C" w:rsidP="00FA1D8C">
                    <w:pPr>
                      <w:jc w:val="center"/>
                      <w:rPr>
                        <w:rFonts w:cs="Cambria"/>
                      </w:rPr>
                    </w:pPr>
                    <w:r w:rsidRPr="001C7758">
                      <w:rPr>
                        <w:rFonts w:cs="Cambria" w:hint="eastAsia"/>
                      </w:rPr>
                      <w:t>被担保方</w:t>
                    </w:r>
                  </w:p>
                </w:tc>
              </w:sdtContent>
            </w:sdt>
            <w:sdt>
              <w:sdtPr>
                <w:tag w:val="_PLD_cd6852cb7c5a4dea84a100ea01b8219f"/>
                <w:id w:val="-763071870"/>
                <w:lock w:val="sdtLocked"/>
              </w:sdtPr>
              <w:sdtEndPr/>
              <w:sdtContent>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B710C" w:rsidRPr="001C7758" w:rsidRDefault="000B710C" w:rsidP="00FA1D8C">
                    <w:pPr>
                      <w:jc w:val="center"/>
                      <w:rPr>
                        <w:rFonts w:cs="Cambria"/>
                      </w:rPr>
                    </w:pPr>
                    <w:r w:rsidRPr="001C7758">
                      <w:rPr>
                        <w:rFonts w:cs="Cambria" w:hint="eastAsia"/>
                      </w:rPr>
                      <w:t>担保金额</w:t>
                    </w:r>
                  </w:p>
                </w:tc>
              </w:sdtContent>
            </w:sdt>
            <w:sdt>
              <w:sdtPr>
                <w:tag w:val="_PLD_bb272624fc77442486c7a9b0b734043e"/>
                <w:id w:val="914513440"/>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rsidR="000B710C" w:rsidRPr="001C7758" w:rsidRDefault="000B710C" w:rsidP="00FA1D8C">
                    <w:pPr>
                      <w:jc w:val="center"/>
                      <w:rPr>
                        <w:rFonts w:cs="Cambria"/>
                      </w:rPr>
                    </w:pPr>
                    <w:r w:rsidRPr="001C7758">
                      <w:rPr>
                        <w:rFonts w:cs="Cambria" w:hint="eastAsia"/>
                      </w:rPr>
                      <w:t>担保起始日</w:t>
                    </w:r>
                  </w:p>
                </w:tc>
              </w:sdtContent>
            </w:sdt>
            <w:sdt>
              <w:sdtPr>
                <w:tag w:val="_PLD_a35eb33b3ab1461794f97ed15e18ee6a"/>
                <w:id w:val="1203597106"/>
                <w:lock w:val="sdtLocked"/>
              </w:sdtPr>
              <w:sdtEndPr/>
              <w:sdtContent>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rsidR="000B710C" w:rsidRPr="001C7758" w:rsidRDefault="000B710C" w:rsidP="00FA1D8C">
                    <w:pPr>
                      <w:jc w:val="center"/>
                      <w:rPr>
                        <w:rFonts w:cs="Cambria"/>
                      </w:rPr>
                    </w:pPr>
                    <w:r w:rsidRPr="001C7758">
                      <w:rPr>
                        <w:rFonts w:cs="Cambria" w:hint="eastAsia"/>
                      </w:rPr>
                      <w:t>担保到期日</w:t>
                    </w:r>
                  </w:p>
                </w:tc>
              </w:sdtContent>
            </w:sdt>
            <w:sdt>
              <w:sdtPr>
                <w:tag w:val="_PLD_4d5bb53717184afaad59a41f21a18bd1"/>
                <w:id w:val="578720237"/>
                <w:lock w:val="sdtLocked"/>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0B710C" w:rsidRPr="001C7758" w:rsidRDefault="000B710C" w:rsidP="00FA1D8C">
                    <w:pPr>
                      <w:jc w:val="center"/>
                      <w:rPr>
                        <w:rFonts w:cs="Cambria"/>
                      </w:rPr>
                    </w:pPr>
                    <w:r w:rsidRPr="001C7758">
                      <w:rPr>
                        <w:rFonts w:cs="Cambria" w:hint="eastAsia"/>
                      </w:rPr>
                      <w:t>担保是否已经履行完毕</w:t>
                    </w:r>
                  </w:p>
                </w:tc>
              </w:sdtContent>
            </w:sdt>
          </w:tr>
          <w:sdt>
            <w:sdtPr>
              <w:rPr>
                <w:rFonts w:cs="Cambria"/>
              </w:rPr>
              <w:alias w:val="本公司作为担保方的关联担保情况明细"/>
              <w:tag w:val="_GBC_26ae64a16be64ca7926417c455e176fc"/>
              <w:id w:val="-1506288006"/>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2,000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2018.08.17</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2019.08.17</w:t>
                    </w:r>
                  </w:p>
                </w:tc>
                <w:sdt>
                  <w:sdtPr>
                    <w:rPr>
                      <w:rFonts w:cs="Cambria"/>
                    </w:rPr>
                    <w:alias w:val="本公司作为担保方的关联担保情况明细-担保是否已经履行完毕"/>
                    <w:tag w:val="_GBC_4d8807e0244c4281aa68d5aba3d78918"/>
                    <w:id w:val="-1697150256"/>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816564557"/>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077845">
                    <w:pPr>
                      <w:rPr>
                        <w:rFonts w:cs="Cambria"/>
                      </w:rPr>
                    </w:pPr>
                    <w:r w:rsidRPr="001C7758">
                      <w:t>2018.11.</w:t>
                    </w:r>
                    <w:r w:rsidR="00077845" w:rsidRPr="001C7758">
                      <w:rPr>
                        <w:rFonts w:hint="eastAsia"/>
                      </w:rPr>
                      <w:t>29</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2019.11.28</w:t>
                    </w:r>
                  </w:p>
                </w:tc>
                <w:sdt>
                  <w:sdtPr>
                    <w:rPr>
                      <w:rFonts w:cs="Cambria"/>
                    </w:rPr>
                    <w:alias w:val="本公司作为担保方的关联担保情况明细-担保是否已经履行完毕"/>
                    <w:tag w:val="_GBC_4d8807e0244c4281aa68d5aba3d78918"/>
                    <w:id w:val="1428150804"/>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52139499"/>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5,000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2018.11.30</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077845">
                    <w:pPr>
                      <w:rPr>
                        <w:rFonts w:cs="Cambria"/>
                      </w:rPr>
                    </w:pPr>
                    <w:r w:rsidRPr="001C7758">
                      <w:t>2019.11.</w:t>
                    </w:r>
                    <w:r w:rsidR="00077845" w:rsidRPr="001C7758">
                      <w:rPr>
                        <w:rFonts w:hint="eastAsia"/>
                      </w:rPr>
                      <w:t>30</w:t>
                    </w:r>
                  </w:p>
                </w:tc>
                <w:sdt>
                  <w:sdtPr>
                    <w:rPr>
                      <w:rFonts w:cs="Cambria"/>
                    </w:rPr>
                    <w:alias w:val="本公司作为担保方的关联担保情况明细-担保是否已经履行完毕"/>
                    <w:tag w:val="_GBC_4d8807e0244c4281aa68d5aba3d78918"/>
                    <w:id w:val="-534114714"/>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94397389"/>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1,000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2019.01.08</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2020.01.07</w:t>
                    </w:r>
                  </w:p>
                </w:tc>
                <w:sdt>
                  <w:sdtPr>
                    <w:rPr>
                      <w:rFonts w:cs="Cambria"/>
                    </w:rPr>
                    <w:alias w:val="本公司作为担保方的关联担保情况明细-担保是否已经履行完毕"/>
                    <w:tag w:val="_GBC_4d8807e0244c4281aa68d5aba3d78918"/>
                    <w:id w:val="1549334350"/>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659616147"/>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4,000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2019.01.02</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2020.01.01</w:t>
                    </w:r>
                  </w:p>
                </w:tc>
                <w:sdt>
                  <w:sdtPr>
                    <w:rPr>
                      <w:rFonts w:cs="Cambria"/>
                    </w:rPr>
                    <w:alias w:val="本公司作为担保方的关联担保情况明细-担保是否已经履行完毕"/>
                    <w:tag w:val="_GBC_4d8807e0244c4281aa68d5aba3d78918"/>
                    <w:id w:val="-2096151595"/>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53049873"/>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2,000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2019.01.15</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2020.01.10</w:t>
                    </w:r>
                  </w:p>
                </w:tc>
                <w:sdt>
                  <w:sdtPr>
                    <w:rPr>
                      <w:rFonts w:cs="Cambria"/>
                    </w:rPr>
                    <w:alias w:val="本公司作为担保方的关联担保情况明细-担保是否已经履行完毕"/>
                    <w:tag w:val="_GBC_4d8807e0244c4281aa68d5aba3d78918"/>
                    <w:id w:val="1941099306"/>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68729660"/>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2,900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2019.03.18</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2020.01.10</w:t>
                    </w:r>
                  </w:p>
                </w:tc>
                <w:sdt>
                  <w:sdtPr>
                    <w:rPr>
                      <w:rFonts w:cs="Cambria"/>
                    </w:rPr>
                    <w:alias w:val="本公司作为担保方的关联担保情况明细-担保是否已经履行完毕"/>
                    <w:tag w:val="_GBC_4d8807e0244c4281aa68d5aba3d78918"/>
                    <w:id w:val="-1825201012"/>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73196052"/>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2019.04.18</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2020.04.16</w:t>
                    </w:r>
                  </w:p>
                </w:tc>
                <w:sdt>
                  <w:sdtPr>
                    <w:rPr>
                      <w:rFonts w:cs="Cambria"/>
                    </w:rPr>
                    <w:alias w:val="本公司作为担保方的关联担保情况明细-担保是否已经履行完毕"/>
                    <w:tag w:val="_GBC_4d8807e0244c4281aa68d5aba3d78918"/>
                    <w:id w:val="770286119"/>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685981668"/>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2019.04.23</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2020.04.22</w:t>
                    </w:r>
                  </w:p>
                </w:tc>
                <w:sdt>
                  <w:sdtPr>
                    <w:rPr>
                      <w:rFonts w:cs="Cambria"/>
                    </w:rPr>
                    <w:alias w:val="本公司作为担保方的关联担保情况明细-担保是否已经履行完毕"/>
                    <w:tag w:val="_GBC_4d8807e0244c4281aa68d5aba3d78918"/>
                    <w:id w:val="673852962"/>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779498219"/>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2019.05.30</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2020.05.29</w:t>
                    </w:r>
                  </w:p>
                </w:tc>
                <w:sdt>
                  <w:sdtPr>
                    <w:rPr>
                      <w:rFonts w:cs="Cambria"/>
                    </w:rPr>
                    <w:alias w:val="本公司作为担保方的关联担保情况明细-担保是否已经履行完毕"/>
                    <w:tag w:val="_GBC_4d8807e0244c4281aa68d5aba3d78918"/>
                    <w:id w:val="1358702228"/>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69668298"/>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江苏吴中医药集团有限公司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4,000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2019.05.30</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2020.05.29</w:t>
                    </w:r>
                  </w:p>
                </w:tc>
                <w:sdt>
                  <w:sdtPr>
                    <w:rPr>
                      <w:rFonts w:cs="Cambria"/>
                    </w:rPr>
                    <w:alias w:val="本公司作为担保方的关联担保情况明细-担保是否已经履行完毕"/>
                    <w:tag w:val="_GBC_4d8807e0244c4281aa68d5aba3d78918"/>
                    <w:id w:val="-511216551"/>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438453137"/>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江苏吴中医药销售有限公司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1,000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2018.9.14</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2019.9.14</w:t>
                    </w:r>
                  </w:p>
                </w:tc>
                <w:sdt>
                  <w:sdtPr>
                    <w:rPr>
                      <w:rFonts w:cs="Cambria"/>
                    </w:rPr>
                    <w:alias w:val="本公司作为担保方的关联担保情况明细-担保是否已经履行完毕"/>
                    <w:tag w:val="_GBC_4d8807e0244c4281aa68d5aba3d78918"/>
                    <w:id w:val="-1040130235"/>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506945914"/>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江苏吴中进出口有限公司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4,998</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2019.04.25</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2020.03.01</w:t>
                    </w:r>
                  </w:p>
                </w:tc>
                <w:sdt>
                  <w:sdtPr>
                    <w:rPr>
                      <w:rFonts w:cs="Cambria"/>
                    </w:rPr>
                    <w:alias w:val="本公司作为担保方的关联担保情况明细-担保是否已经履行完毕"/>
                    <w:tag w:val="_GBC_4d8807e0244c4281aa68d5aba3d78918"/>
                    <w:id w:val="219486562"/>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935601180"/>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江苏吴中进出口有限公司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1,500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2019.06.19</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2019.11.18</w:t>
                    </w:r>
                  </w:p>
                </w:tc>
                <w:sdt>
                  <w:sdtPr>
                    <w:rPr>
                      <w:rFonts w:cs="Cambria"/>
                    </w:rPr>
                    <w:alias w:val="本公司作为担保方的关联担保情况明细-担保是否已经履行完毕"/>
                    <w:tag w:val="_GBC_4d8807e0244c4281aa68d5aba3d78918"/>
                    <w:id w:val="-69277611"/>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667678622"/>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江苏吴中进出口有限公司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3,150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2019.01.09</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2020.01.09</w:t>
                    </w:r>
                  </w:p>
                </w:tc>
                <w:sdt>
                  <w:sdtPr>
                    <w:rPr>
                      <w:rFonts w:cs="Cambria"/>
                    </w:rPr>
                    <w:alias w:val="本公司作为担保方的关联担保情况明细-担保是否已经履行完毕"/>
                    <w:tag w:val="_GBC_4d8807e0244c4281aa68d5aba3d78918"/>
                    <w:id w:val="-813095877"/>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072171283"/>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江苏吴中进出口有限公司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71.5</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2019.3.25</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2019.8.13</w:t>
                    </w:r>
                  </w:p>
                </w:tc>
                <w:sdt>
                  <w:sdtPr>
                    <w:rPr>
                      <w:rFonts w:cs="Cambria"/>
                    </w:rPr>
                    <w:alias w:val="本公司作为担保方的关联担保情况明细-担保是否已经履行完毕"/>
                    <w:tag w:val="_GBC_4d8807e0244c4281aa68d5aba3d78918"/>
                    <w:id w:val="1521511752"/>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776318865"/>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响水恒利达科技化工有限公司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1,500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2019.01.07</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2019.07.06</w:t>
                    </w:r>
                  </w:p>
                </w:tc>
                <w:sdt>
                  <w:sdtPr>
                    <w:rPr>
                      <w:rFonts w:cs="Cambria"/>
                    </w:rPr>
                    <w:alias w:val="本公司作为担保方的关联担保情况明细-担保是否已经履行完毕"/>
                    <w:tag w:val="_GBC_4d8807e0244c4281aa68d5aba3d78918"/>
                    <w:id w:val="-896050870"/>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sdt>
            <w:sdtPr>
              <w:rPr>
                <w:rFonts w:cs="Cambria"/>
              </w:rPr>
              <w:alias w:val="本公司作为担保方的关联担保情况明细"/>
              <w:tag w:val="_GBC_26ae64a16be64ca7926417c455e176fc"/>
              <w:id w:val="1835949855"/>
              <w:lock w:val="sdtLocked"/>
            </w:sdtPr>
            <w:sdtEndPr/>
            <w:sdtContent>
              <w:tr w:rsidR="001C7758" w:rsidRPr="001C7758" w:rsidTr="001C7758">
                <w:tc>
                  <w:tcPr>
                    <w:tcW w:w="2089"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响水恒利达科技化工有限公司</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jc w:val="right"/>
                      <w:rPr>
                        <w:rFonts w:cs="Cambria"/>
                      </w:rPr>
                    </w:pPr>
                    <w:r w:rsidRPr="001C7758">
                      <w:t>3,000</w:t>
                    </w:r>
                  </w:p>
                </w:tc>
                <w:tc>
                  <w:tcPr>
                    <w:tcW w:w="877"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2019.01.16</w:t>
                    </w:r>
                  </w:p>
                </w:tc>
                <w:tc>
                  <w:tcPr>
                    <w:tcW w:w="71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t>2019.12.28</w:t>
                    </w:r>
                  </w:p>
                </w:tc>
                <w:sdt>
                  <w:sdtPr>
                    <w:rPr>
                      <w:rFonts w:cs="Cambria"/>
                    </w:rPr>
                    <w:alias w:val="本公司作为担保方的关联担保情况明细-担保是否已经履行完毕"/>
                    <w:tag w:val="_GBC_4d8807e0244c4281aa68d5aba3d78918"/>
                    <w:id w:val="-663167832"/>
                    <w:lock w:val="sdtLocked"/>
                    <w:comboBox>
                      <w:listItem w:displayText="是" w:value="true"/>
                      <w:listItem w:displayText="否" w:value="false"/>
                    </w:comboBox>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0B710C" w:rsidRPr="001C7758" w:rsidRDefault="000B710C" w:rsidP="00FA1D8C">
                        <w:pPr>
                          <w:rPr>
                            <w:rFonts w:cs="Cambria"/>
                          </w:rPr>
                        </w:pPr>
                        <w:r w:rsidRPr="001C7758">
                          <w:rPr>
                            <w:rFonts w:cs="Cambria"/>
                          </w:rPr>
                          <w:t>否</w:t>
                        </w:r>
                      </w:p>
                    </w:tc>
                  </w:sdtContent>
                </w:sdt>
              </w:tr>
            </w:sdtContent>
          </w:sdt>
        </w:tbl>
        <w:p w:rsidR="000B710C" w:rsidRDefault="000B710C"/>
        <w:p w:rsidR="00497A79" w:rsidRDefault="00011E94">
          <w:pPr>
            <w:rPr>
              <w:rFonts w:ascii="Cambria" w:hAnsi="Cambria" w:cs="Cambria"/>
            </w:rPr>
          </w:pPr>
          <w:r>
            <w:rPr>
              <w:rFonts w:ascii="Cambria" w:hAnsi="Cambria" w:cs="Cambria" w:hint="eastAsia"/>
            </w:rPr>
            <w:lastRenderedPageBreak/>
            <w:t>本公司作为被担保方</w:t>
          </w:r>
        </w:p>
        <w:sdt>
          <w:sdtPr>
            <w:rPr>
              <w:rFonts w:ascii="Cambria" w:hAnsi="Cambria" w:cs="Cambria"/>
            </w:rPr>
            <w:alias w:val="是否适用：本公司作为被担保方的担保情况表[双击切换]"/>
            <w:tag w:val="_GBC_3686094d29c941dd91bd168e3ef88833"/>
            <w:id w:val="-653527631"/>
            <w:lock w:val="sdtContentLocked"/>
            <w:placeholder>
              <w:docPart w:val="GBC22222222222222222222222222222"/>
            </w:placeholder>
          </w:sdtPr>
          <w:sdtEndPr/>
          <w:sdtContent>
            <w:p w:rsidR="00497A79" w:rsidRDefault="00011E94">
              <w:pPr>
                <w:rPr>
                  <w:rFonts w:ascii="Cambria" w:hAnsi="Cambria" w:cs="Cambria"/>
                </w:rPr>
              </w:pPr>
              <w:r>
                <w:rPr>
                  <w:rFonts w:cs="Cambria"/>
                </w:rPr>
                <w:fldChar w:fldCharType="begin"/>
              </w:r>
              <w:r w:rsidR="00E2608A">
                <w:rPr>
                  <w:rFonts w:cs="Cambria"/>
                </w:rPr>
                <w:instrText xml:space="preserve"> MACROBUTTON  SnrToggleCheckbox √适用 </w:instrText>
              </w:r>
              <w:r>
                <w:rPr>
                  <w:rFonts w:cs="Cambria"/>
                </w:rPr>
                <w:fldChar w:fldCharType="end"/>
              </w:r>
              <w:r>
                <w:rPr>
                  <w:rFonts w:cs="Cambria"/>
                </w:rPr>
                <w:fldChar w:fldCharType="begin"/>
              </w:r>
              <w:r w:rsidR="00E2608A">
                <w:rPr>
                  <w:rFonts w:cs="Cambria"/>
                </w:rPr>
                <w:instrText xml:space="preserve"> MACROBUTTON  SnrToggleCheckbox □不适用 </w:instrText>
              </w:r>
              <w:r>
                <w:rPr>
                  <w:rFonts w:cs="Cambria"/>
                </w:rPr>
                <w:fldChar w:fldCharType="end"/>
              </w:r>
            </w:p>
          </w:sdtContent>
        </w:sdt>
        <w:p w:rsidR="00497A79" w:rsidRDefault="00011E94">
          <w:pPr>
            <w:jc w:val="right"/>
            <w:rPr>
              <w:rFonts w:cs="Cambria"/>
            </w:rPr>
          </w:pPr>
          <w:r>
            <w:rPr>
              <w:rFonts w:cs="Cambria" w:hint="eastAsia"/>
            </w:rPr>
            <w:t>单位:</w:t>
          </w:r>
          <w:sdt>
            <w:sdtPr>
              <w:rPr>
                <w:rFonts w:cs="Cambria" w:hint="eastAsia"/>
              </w:rPr>
              <w:alias w:val="单位：财务附注：本公司作为被担保方"/>
              <w:tag w:val="_GBC_af3d3d55d9c648f8b2e94dcdd804c683"/>
              <w:id w:val="-14460699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BA0197">
                <w:rPr>
                  <w:rFonts w:cs="Cambria" w:hint="eastAsia"/>
                </w:rPr>
                <w:t>万元</w:t>
              </w:r>
            </w:sdtContent>
          </w:sdt>
          <w:r>
            <w:rPr>
              <w:rFonts w:cs="Cambria" w:hint="eastAsia"/>
            </w:rPr>
            <w:t>币种:</w:t>
          </w:r>
          <w:sdt>
            <w:sdtPr>
              <w:rPr>
                <w:rFonts w:cs="Cambria" w:hint="eastAsia"/>
              </w:rPr>
              <w:alias w:val="币种：财务附注：本公司作为被担保方"/>
              <w:tag w:val="_GBC_684efbccec674b3abab20e6aa5c20b55"/>
              <w:id w:val="-536429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64"/>
            <w:gridCol w:w="1418"/>
            <w:gridCol w:w="1418"/>
            <w:gridCol w:w="1843"/>
            <w:gridCol w:w="1350"/>
          </w:tblGrid>
          <w:tr w:rsidR="00395618" w:rsidTr="007E6F94">
            <w:sdt>
              <w:sdtPr>
                <w:tag w:val="_PLD_ac54f32073154fadb7bb88f234c3975e"/>
                <w:id w:val="-27716442"/>
                <w:lock w:val="sdtLocked"/>
              </w:sdtPr>
              <w:sdtEndPr/>
              <w:sdtContent>
                <w:tc>
                  <w:tcPr>
                    <w:tcW w:w="1610" w:type="pct"/>
                    <w:tcBorders>
                      <w:top w:val="single" w:sz="4" w:space="0" w:color="auto"/>
                      <w:left w:val="single" w:sz="4" w:space="0" w:color="auto"/>
                      <w:bottom w:val="single" w:sz="4" w:space="0" w:color="auto"/>
                      <w:right w:val="single" w:sz="4" w:space="0" w:color="auto"/>
                    </w:tcBorders>
                    <w:shd w:val="clear" w:color="auto" w:fill="auto"/>
                    <w:vAlign w:val="center"/>
                  </w:tcPr>
                  <w:p w:rsidR="00395618" w:rsidRDefault="00395618" w:rsidP="007E6F94">
                    <w:pPr>
                      <w:jc w:val="center"/>
                      <w:rPr>
                        <w:rFonts w:cs="Cambria"/>
                      </w:rPr>
                    </w:pPr>
                    <w:r>
                      <w:rPr>
                        <w:rFonts w:cs="Cambria" w:hint="eastAsia"/>
                      </w:rPr>
                      <w:t>担保方</w:t>
                    </w:r>
                  </w:p>
                </w:tc>
              </w:sdtContent>
            </w:sdt>
            <w:sdt>
              <w:sdtPr>
                <w:tag w:val="_PLD_7f8c0504748f429fb56091b7c979ae8f"/>
                <w:id w:val="2099364767"/>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rsidR="00395618" w:rsidRDefault="00395618" w:rsidP="007E6F94">
                    <w:pPr>
                      <w:jc w:val="center"/>
                      <w:rPr>
                        <w:rFonts w:cs="Cambria"/>
                      </w:rPr>
                    </w:pPr>
                    <w:r>
                      <w:rPr>
                        <w:rFonts w:cs="Cambria" w:hint="eastAsia"/>
                      </w:rPr>
                      <w:t>担保金额</w:t>
                    </w:r>
                  </w:p>
                </w:tc>
              </w:sdtContent>
            </w:sdt>
            <w:sdt>
              <w:sdtPr>
                <w:tag w:val="_PLD_420586bc450946f7ade316af068ebd3c"/>
                <w:id w:val="494378709"/>
                <w:lock w:val="sdtLocked"/>
              </w:sdtPr>
              <w:sdtEndPr/>
              <w:sdtContent>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rsidR="00395618" w:rsidRDefault="00395618" w:rsidP="007E6F94">
                    <w:pPr>
                      <w:jc w:val="center"/>
                      <w:rPr>
                        <w:rFonts w:cs="Cambria"/>
                      </w:rPr>
                    </w:pPr>
                    <w:r>
                      <w:rPr>
                        <w:rFonts w:cs="Cambria" w:hint="eastAsia"/>
                      </w:rPr>
                      <w:t>担保起始日</w:t>
                    </w:r>
                  </w:p>
                </w:tc>
              </w:sdtContent>
            </w:sdt>
            <w:sdt>
              <w:sdtPr>
                <w:tag w:val="_PLD_06d4f9d2aefd4b9abe4a16528e7585c3"/>
                <w:id w:val="-1274241072"/>
                <w:lock w:val="sdtLocked"/>
              </w:sdtPr>
              <w:sdtEndPr/>
              <w:sdtContent>
                <w:tc>
                  <w:tcPr>
                    <w:tcW w:w="1036" w:type="pct"/>
                    <w:tcBorders>
                      <w:top w:val="single" w:sz="4" w:space="0" w:color="auto"/>
                      <w:left w:val="single" w:sz="4" w:space="0" w:color="auto"/>
                      <w:bottom w:val="single" w:sz="4" w:space="0" w:color="auto"/>
                      <w:right w:val="single" w:sz="4" w:space="0" w:color="auto"/>
                    </w:tcBorders>
                    <w:shd w:val="clear" w:color="auto" w:fill="auto"/>
                    <w:vAlign w:val="center"/>
                  </w:tcPr>
                  <w:p w:rsidR="00395618" w:rsidRDefault="00395618" w:rsidP="007E6F94">
                    <w:pPr>
                      <w:jc w:val="center"/>
                      <w:rPr>
                        <w:rFonts w:cs="Cambria"/>
                      </w:rPr>
                    </w:pPr>
                    <w:r>
                      <w:rPr>
                        <w:rFonts w:cs="Cambria" w:hint="eastAsia"/>
                      </w:rPr>
                      <w:t>担保到期日</w:t>
                    </w:r>
                  </w:p>
                </w:tc>
              </w:sdtContent>
            </w:sdt>
            <w:sdt>
              <w:sdtPr>
                <w:tag w:val="_PLD_ed59b0fcb59a47dc868f0dc283143858"/>
                <w:id w:val="1107319299"/>
                <w:lock w:val="sdtLocked"/>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rsidR="00395618" w:rsidRDefault="00395618" w:rsidP="007E6F94">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GBC_849e7f7a42044b3eaf135f12bb01887f"/>
              <w:id w:val="-1045674235"/>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1,000.00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2018.7.24</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2019.07.23</w:t>
                    </w:r>
                  </w:p>
                </w:tc>
                <w:sdt>
                  <w:sdtPr>
                    <w:rPr>
                      <w:rFonts w:cs="Cambria"/>
                    </w:rPr>
                    <w:alias w:val="本公司作为被担保方的关联担保情况明细-担保是否已经履行完毕"/>
                    <w:tag w:val="_GBC_d7c54b58f693435fbb78b065d1e813da"/>
                    <w:id w:val="1925916438"/>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1319077814"/>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4,000.00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2018.07.31</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2019.07.30</w:t>
                    </w:r>
                  </w:p>
                </w:tc>
                <w:sdt>
                  <w:sdtPr>
                    <w:rPr>
                      <w:rFonts w:cs="Cambria"/>
                    </w:rPr>
                    <w:alias w:val="本公司作为被担保方的关联担保情况明细-担保是否已经履行完毕"/>
                    <w:tag w:val="_GBC_d7c54b58f693435fbb78b065d1e813da"/>
                    <w:id w:val="-325827409"/>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435017454"/>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1,000.00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2018.08.17</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2019.08.17</w:t>
                    </w:r>
                  </w:p>
                </w:tc>
                <w:sdt>
                  <w:sdtPr>
                    <w:rPr>
                      <w:rFonts w:cs="Cambria"/>
                    </w:rPr>
                    <w:alias w:val="本公司作为被担保方的关联担保情况明细-担保是否已经履行完毕"/>
                    <w:tag w:val="_GBC_d7c54b58f693435fbb78b065d1e813da"/>
                    <w:id w:val="-1485541569"/>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79186816"/>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2018.8.23</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2019.8.23</w:t>
                    </w:r>
                  </w:p>
                </w:tc>
                <w:sdt>
                  <w:sdtPr>
                    <w:rPr>
                      <w:rFonts w:cs="Cambria"/>
                    </w:rPr>
                    <w:alias w:val="本公司作为被担保方的关联担保情况明细-担保是否已经履行完毕"/>
                    <w:tag w:val="_GBC_d7c54b58f693435fbb78b065d1e813da"/>
                    <w:id w:val="-901048066"/>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542827590"/>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rPr>
                        <w:rFonts w:cs="Cambria" w:hint="eastAsia"/>
                      </w:rPr>
                      <w:t>1,500.00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rPr>
                        <w:rFonts w:cs="Cambria" w:hint="eastAsia"/>
                      </w:rPr>
                      <w:t>2018.9.12</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rPr>
                        <w:rFonts w:cs="Cambria" w:hint="eastAsia"/>
                      </w:rPr>
                      <w:t>2019.9.12</w:t>
                    </w:r>
                  </w:p>
                </w:tc>
                <w:sdt>
                  <w:sdtPr>
                    <w:rPr>
                      <w:rFonts w:cs="Cambria"/>
                    </w:rPr>
                    <w:alias w:val="本公司作为被担保方的关联担保情况明细-担保是否已经履行完毕"/>
                    <w:tag w:val="_GBC_d7c54b58f693435fbb78b065d1e813da"/>
                    <w:id w:val="-1354257441"/>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1964413695"/>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5,000.00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2019.2.22</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2019.09.03</w:t>
                    </w:r>
                  </w:p>
                </w:tc>
                <w:sdt>
                  <w:sdtPr>
                    <w:rPr>
                      <w:rFonts w:cs="Cambria"/>
                    </w:rPr>
                    <w:alias w:val="本公司作为被担保方的关联担保情况明细-担保是否已经履行完毕"/>
                    <w:tag w:val="_GBC_d7c54b58f693435fbb78b065d1e813da"/>
                    <w:id w:val="-868375450"/>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2146418133"/>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4,000.00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2018.9.14</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2019.9.14</w:t>
                    </w:r>
                  </w:p>
                </w:tc>
                <w:sdt>
                  <w:sdtPr>
                    <w:rPr>
                      <w:rFonts w:cs="Cambria"/>
                    </w:rPr>
                    <w:alias w:val="本公司作为被担保方的关联担保情况明细-担保是否已经履行完毕"/>
                    <w:tag w:val="_GBC_d7c54b58f693435fbb78b065d1e813da"/>
                    <w:id w:val="686947318"/>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1692134496"/>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2,000.00</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2018.9.20</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2019.9.20</w:t>
                    </w:r>
                  </w:p>
                </w:tc>
                <w:sdt>
                  <w:sdtPr>
                    <w:rPr>
                      <w:rFonts w:cs="Cambria"/>
                    </w:rPr>
                    <w:alias w:val="本公司作为被担保方的关联担保情况明细-担保是否已经履行完毕"/>
                    <w:tag w:val="_GBC_d7c54b58f693435fbb78b065d1e813da"/>
                    <w:id w:val="-1252813774"/>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sdt>
            <w:sdtPr>
              <w:rPr>
                <w:rFonts w:cs="Cambria"/>
              </w:rPr>
              <w:alias w:val="本公司作为被担保方的关联担保情况明细"/>
              <w:tag w:val="_GBC_849e7f7a42044b3eaf135f12bb01887f"/>
              <w:id w:val="-1516065803"/>
              <w:lock w:val="sdtLocked"/>
            </w:sdtPr>
            <w:sdtEndPr/>
            <w:sdtContent>
              <w:tr w:rsidR="00395618" w:rsidTr="007E6F94">
                <w:tc>
                  <w:tcPr>
                    <w:tcW w:w="1610"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rPr>
                        <w:rFonts w:cs="Cambria"/>
                      </w:rPr>
                    </w:pPr>
                    <w:r>
                      <w:t>苏州吴中投资控股有限公司</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2,923.85</w:t>
                    </w:r>
                  </w:p>
                </w:tc>
                <w:tc>
                  <w:tcPr>
                    <w:tcW w:w="797"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2018.9.28</w:t>
                    </w:r>
                  </w:p>
                </w:tc>
                <w:tc>
                  <w:tcPr>
                    <w:tcW w:w="1036"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right"/>
                      <w:rPr>
                        <w:rFonts w:cs="Cambria"/>
                      </w:rPr>
                    </w:pPr>
                    <w:r>
                      <w:t>2019.9.23</w:t>
                    </w:r>
                  </w:p>
                </w:tc>
                <w:sdt>
                  <w:sdtPr>
                    <w:rPr>
                      <w:rFonts w:cs="Cambria"/>
                    </w:rPr>
                    <w:alias w:val="本公司作为被担保方的关联担保情况明细-担保是否已经履行完毕"/>
                    <w:tag w:val="_GBC_d7c54b58f693435fbb78b065d1e813da"/>
                    <w:id w:val="984894909"/>
                    <w:lock w:val="sdtLocked"/>
                    <w:comboBox>
                      <w:listItem w:displayText="是" w:value="true"/>
                      <w:listItem w:displayText="否" w:value="false"/>
                    </w:comboBox>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tcPr>
                      <w:p w:rsidR="00395618" w:rsidRDefault="00395618" w:rsidP="007E6F94">
                        <w:pPr>
                          <w:jc w:val="center"/>
                          <w:rPr>
                            <w:rFonts w:cs="Cambria"/>
                          </w:rPr>
                        </w:pPr>
                        <w:r>
                          <w:rPr>
                            <w:rFonts w:cs="Cambria"/>
                          </w:rPr>
                          <w:t>否</w:t>
                        </w:r>
                      </w:p>
                    </w:tc>
                  </w:sdtContent>
                </w:sdt>
              </w:tr>
            </w:sdtContent>
          </w:sdt>
        </w:tbl>
        <w:p w:rsidR="00395618" w:rsidRDefault="00395618"/>
        <w:p w:rsidR="00497A79" w:rsidRDefault="00011E94">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502479737"/>
            <w:lock w:val="sdtContentLocked"/>
            <w:placeholder>
              <w:docPart w:val="GBC22222222222222222222222222222"/>
            </w:placeholder>
          </w:sdtPr>
          <w:sdtEndPr/>
          <w:sdtContent>
            <w:p w:rsidR="00497A79" w:rsidRDefault="00011E94" w:rsidP="003E5B6C">
              <w:pPr>
                <w:rPr>
                  <w:rFonts w:ascii="Cambria" w:hAnsi="Cambria" w:cs="Cambria"/>
                </w:rPr>
              </w:pPr>
              <w:r>
                <w:rPr>
                  <w:rFonts w:cs="Cambria"/>
                </w:rPr>
                <w:fldChar w:fldCharType="begin"/>
              </w:r>
              <w:r w:rsidR="003E5B6C">
                <w:rPr>
                  <w:rFonts w:cs="Cambria"/>
                </w:rPr>
                <w:instrText xml:space="preserve"> MACROBUTTON  SnrToggleCheckbox □适用 </w:instrText>
              </w:r>
              <w:r>
                <w:rPr>
                  <w:rFonts w:cs="Cambria"/>
                </w:rPr>
                <w:fldChar w:fldCharType="end"/>
              </w:r>
              <w:r>
                <w:rPr>
                  <w:rFonts w:cs="Cambria"/>
                </w:rPr>
                <w:fldChar w:fldCharType="begin"/>
              </w:r>
              <w:r w:rsidR="003E5B6C">
                <w:rPr>
                  <w:rFonts w:cs="Cambria"/>
                </w:rPr>
                <w:instrText xml:space="preserve"> MACROBUTTON  SnrToggleCheckbox √不适用 </w:instrText>
              </w:r>
              <w:r>
                <w:rPr>
                  <w:rFonts w:cs="Cambria"/>
                </w:rPr>
                <w:fldChar w:fldCharType="end"/>
              </w:r>
            </w:p>
          </w:sdtContent>
        </w:sdt>
        <w:p w:rsidR="00497A79" w:rsidRDefault="00030B85">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GBC_6c7c3b5a05ab429faec9917f7b8dd9f6"/>
        <w:id w:val="1618414105"/>
        <w:lock w:val="sdtLocked"/>
        <w:placeholder>
          <w:docPart w:val="GBC22222222222222222222222222222"/>
        </w:placeholder>
      </w:sdtPr>
      <w:sdtEndPr>
        <w:rPr>
          <w:rFonts w:cstheme="minorBidi" w:hint="default"/>
          <w:szCs w:val="21"/>
        </w:rPr>
      </w:sdtEndPr>
      <w:sdtContent>
        <w:p w:rsidR="00497A79" w:rsidRDefault="00011E94">
          <w:pPr>
            <w:pStyle w:val="4"/>
            <w:numPr>
              <w:ilvl w:val="0"/>
              <w:numId w:val="72"/>
            </w:numPr>
            <w:tabs>
              <w:tab w:val="left" w:pos="616"/>
            </w:tabs>
            <w:jc w:val="left"/>
          </w:pPr>
          <w:r>
            <w:rPr>
              <w:rFonts w:hint="eastAsia"/>
            </w:rPr>
            <w:t>关联方资金拆借</w:t>
          </w:r>
        </w:p>
        <w:sdt>
          <w:sdtPr>
            <w:alias w:val="是否适用：关联方资金拆借[双击切换]"/>
            <w:tag w:val="_GBC_4e638b97ab3a4cf1ac99972e688d60b1"/>
            <w:id w:val="-684129372"/>
            <w:lock w:val="sdtContentLocked"/>
            <w:placeholder>
              <w:docPart w:val="GBC22222222222222222222222222222"/>
            </w:placeholder>
          </w:sdtPr>
          <w:sdtEndPr/>
          <w:sdtContent>
            <w:p w:rsidR="00497A79" w:rsidRDefault="00011E94" w:rsidP="003E5B6C">
              <w:pPr>
                <w:rPr>
                  <w:szCs w:val="21"/>
                </w:rPr>
              </w:pPr>
              <w:r>
                <w:fldChar w:fldCharType="begin"/>
              </w:r>
              <w:r w:rsidR="003E5B6C">
                <w:instrText xml:space="preserve"> MACROBUTTON  SnrToggleCheckbox □适用 </w:instrText>
              </w:r>
              <w:r>
                <w:fldChar w:fldCharType="end"/>
              </w:r>
              <w:r>
                <w:fldChar w:fldCharType="begin"/>
              </w:r>
              <w:r w:rsidR="003E5B6C">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关联方资产转让、债务重组情况"/>
        <w:tag w:val="_GBC_9319584d30f7446b9ff3e2a3d50022d5"/>
        <w:id w:val="2106541084"/>
        <w:lock w:val="sdtLocked"/>
        <w:placeholder>
          <w:docPart w:val="GBC22222222222222222222222222222"/>
        </w:placeholder>
      </w:sdtPr>
      <w:sdtEndPr>
        <w:rPr>
          <w:szCs w:val="21"/>
        </w:rPr>
      </w:sdtEndPr>
      <w:sdtContent>
        <w:p w:rsidR="00497A79" w:rsidRDefault="00011E94">
          <w:pPr>
            <w:pStyle w:val="4"/>
            <w:numPr>
              <w:ilvl w:val="0"/>
              <w:numId w:val="72"/>
            </w:numPr>
            <w:tabs>
              <w:tab w:val="left" w:pos="616"/>
            </w:tabs>
          </w:pPr>
          <w:r>
            <w:rPr>
              <w:rFonts w:hint="eastAsia"/>
            </w:rPr>
            <w:t>关联方资产转让、债务重组情况</w:t>
          </w:r>
        </w:p>
        <w:p w:rsidR="00255278" w:rsidRDefault="00030B85" w:rsidP="00255278">
          <w:sdt>
            <w:sdtPr>
              <w:alias w:val="是否适用：关联方资产转让、债务重组情况[双击切换]"/>
              <w:tag w:val="_GBC_c590c66abdbe454e89c4c55269fb6adf"/>
              <w:id w:val="-1433501930"/>
              <w:lock w:val="sdtContentLocked"/>
              <w:placeholder>
                <w:docPart w:val="GBC22222222222222222222222222222"/>
              </w:placeholder>
            </w:sdtPr>
            <w:sdtEndPr/>
            <w:sdtContent>
              <w:r w:rsidR="00011E94">
                <w:fldChar w:fldCharType="begin"/>
              </w:r>
              <w:r w:rsidR="00255278">
                <w:instrText xml:space="preserve"> MACROBUTTON  SnrToggleCheckbox □适用 </w:instrText>
              </w:r>
              <w:r w:rsidR="00011E94">
                <w:fldChar w:fldCharType="end"/>
              </w:r>
              <w:r w:rsidR="00011E94">
                <w:fldChar w:fldCharType="begin"/>
              </w:r>
              <w:r w:rsidR="00255278">
                <w:instrText xml:space="preserve"> MACROBUTTON  SnrToggleCheckbox √不适用 </w:instrText>
              </w:r>
              <w:r w:rsidR="00011E94">
                <w:fldChar w:fldCharType="end"/>
              </w:r>
            </w:sdtContent>
          </w:sdt>
        </w:p>
        <w:p w:rsidR="00497A79" w:rsidRDefault="00030B85" w:rsidP="00255278"/>
      </w:sdtContent>
    </w:sdt>
    <w:sdt>
      <w:sdtPr>
        <w:rPr>
          <w:rFonts w:ascii="宋体" w:hAnsi="宋体" w:cs="宋体" w:hint="eastAsia"/>
          <w:b w:val="0"/>
          <w:bCs w:val="0"/>
          <w:kern w:val="0"/>
          <w:szCs w:val="24"/>
        </w:rPr>
        <w:alias w:val="模块:关键管理人员报酬"/>
        <w:tag w:val="_GBC_16da1beac91f4544809058bfda2ad3bf"/>
        <w:id w:val="-253446434"/>
        <w:lock w:val="sdtLocked"/>
        <w:placeholder>
          <w:docPart w:val="GBC22222222222222222222222222222"/>
        </w:placeholder>
      </w:sdtPr>
      <w:sdtEndPr>
        <w:rPr>
          <w:rFonts w:cs="Cambria"/>
          <w:szCs w:val="22"/>
          <w:shd w:val="clear" w:color="auto" w:fill="FFFF00"/>
        </w:rPr>
      </w:sdtEndPr>
      <w:sdtContent>
        <w:p w:rsidR="00497A79" w:rsidRDefault="00011E94">
          <w:pPr>
            <w:pStyle w:val="4"/>
            <w:numPr>
              <w:ilvl w:val="0"/>
              <w:numId w:val="72"/>
            </w:numPr>
            <w:tabs>
              <w:tab w:val="left" w:pos="616"/>
            </w:tabs>
          </w:pPr>
          <w:r>
            <w:rPr>
              <w:rFonts w:hint="eastAsia"/>
            </w:rPr>
            <w:t>关键管理人员报酬</w:t>
          </w:r>
        </w:p>
        <w:sdt>
          <w:sdtPr>
            <w:alias w:val="是否适用：关键管理人员报酬[双击切换]"/>
            <w:tag w:val="_GBC_48379e9c7f5743bb916ac1cb044f4057"/>
            <w:id w:val="-1833674608"/>
            <w:lock w:val="sdtContentLocked"/>
            <w:placeholder>
              <w:docPart w:val="GBC22222222222222222222222222222"/>
            </w:placeholder>
          </w:sdtPr>
          <w:sdtEndPr/>
          <w:sdtContent>
            <w:p w:rsidR="00497A79" w:rsidRDefault="00011E94">
              <w:r>
                <w:fldChar w:fldCharType="begin"/>
              </w:r>
              <w:r w:rsidR="0025527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497A79" w:rsidRDefault="00011E94">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497A79" w:rsidRPr="00E2608A" w:rsidTr="001C7758">
            <w:sdt>
              <w:sdtPr>
                <w:rPr>
                  <w:shd w:val="clear" w:color="auto" w:fill="FFFF00"/>
                </w:rPr>
                <w:tag w:val="_PLD_67f843efe3664c9fbe7a215b63622ea0"/>
                <w:id w:val="77799890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Pr="00E2608A" w:rsidRDefault="00011E94">
                    <w:pPr>
                      <w:jc w:val="center"/>
                      <w:rPr>
                        <w:rFonts w:cs="Cambria"/>
                        <w:shd w:val="clear" w:color="auto" w:fill="FFFF00"/>
                      </w:rPr>
                    </w:pPr>
                    <w:r w:rsidRPr="001C7758">
                      <w:rPr>
                        <w:rFonts w:cs="Cambria" w:hint="eastAsia"/>
                      </w:rPr>
                      <w:t>项目</w:t>
                    </w:r>
                  </w:p>
                </w:tc>
              </w:sdtContent>
            </w:sdt>
            <w:sdt>
              <w:sdtPr>
                <w:rPr>
                  <w:shd w:val="clear" w:color="auto" w:fill="FFFF00"/>
                </w:rPr>
                <w:tag w:val="_PLD_30a169af324e457e93d304c688a55945"/>
                <w:id w:val="763194186"/>
                <w:lock w:val="sdtLocked"/>
              </w:sdtPr>
              <w:sdtEndPr>
                <w:rPr>
                  <w:shd w:val="clear" w:color="auto" w:fill="auto"/>
                </w:r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Pr="00E2608A" w:rsidRDefault="00011E94">
                    <w:pPr>
                      <w:jc w:val="center"/>
                      <w:rPr>
                        <w:rFonts w:cs="Cambria"/>
                        <w:shd w:val="clear" w:color="auto" w:fill="FFFF00"/>
                      </w:rPr>
                    </w:pPr>
                    <w:r w:rsidRPr="001C7758">
                      <w:rPr>
                        <w:rFonts w:cs="Cambria" w:hint="eastAsia"/>
                      </w:rPr>
                      <w:t>本期发生额</w:t>
                    </w:r>
                  </w:p>
                </w:tc>
              </w:sdtContent>
            </w:sdt>
            <w:sdt>
              <w:sdtPr>
                <w:rPr>
                  <w:shd w:val="clear" w:color="auto" w:fill="FFFF00"/>
                </w:rPr>
                <w:tag w:val="_PLD_bf5a91780f544d6eade38e70db331a30"/>
                <w:id w:val="1027605665"/>
                <w:lock w:val="sdtLocked"/>
              </w:sdtPr>
              <w:sdtEndPr>
                <w:rPr>
                  <w:shd w:val="clear" w:color="auto" w:fill="auto"/>
                </w:r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497A79" w:rsidRPr="00E2608A" w:rsidRDefault="00011E94">
                    <w:pPr>
                      <w:jc w:val="center"/>
                      <w:rPr>
                        <w:rFonts w:cs="Cambria"/>
                        <w:shd w:val="clear" w:color="auto" w:fill="FFFF00"/>
                      </w:rPr>
                    </w:pPr>
                    <w:r w:rsidRPr="001C7758">
                      <w:rPr>
                        <w:rFonts w:cs="Cambria" w:hint="eastAsia"/>
                      </w:rPr>
                      <w:t>上期发生额</w:t>
                    </w:r>
                  </w:p>
                </w:tc>
              </w:sdtContent>
            </w:sdt>
          </w:tr>
          <w:tr w:rsidR="00497A79" w:rsidRPr="00E2608A" w:rsidTr="001C7758">
            <w:sdt>
              <w:sdtPr>
                <w:rPr>
                  <w:shd w:val="clear" w:color="auto" w:fill="FFFF00"/>
                </w:rPr>
                <w:tag w:val="_PLD_bc4e2a2d92044454966304594fcd32da"/>
                <w:id w:val="-455873249"/>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497A79" w:rsidRPr="00E2608A" w:rsidRDefault="00011E94">
                    <w:pPr>
                      <w:rPr>
                        <w:rFonts w:cs="Cambria"/>
                        <w:shd w:val="clear" w:color="auto" w:fill="FFFF00"/>
                      </w:rPr>
                    </w:pPr>
                    <w:r w:rsidRPr="001C7758">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497A79" w:rsidRPr="00E2608A" w:rsidRDefault="00DD52DE">
                <w:pPr>
                  <w:jc w:val="right"/>
                  <w:rPr>
                    <w:rFonts w:cs="Cambria"/>
                    <w:shd w:val="clear" w:color="auto" w:fill="FFFF00"/>
                  </w:rPr>
                </w:pPr>
                <w:r w:rsidRPr="003B662F">
                  <w:rPr>
                    <w:rFonts w:hint="eastAsia"/>
                    <w:szCs w:val="21"/>
                  </w:rPr>
                  <w:t>563.27</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497A79" w:rsidRPr="00E2608A" w:rsidRDefault="00255278">
                <w:pPr>
                  <w:jc w:val="right"/>
                  <w:rPr>
                    <w:rFonts w:cs="Cambria"/>
                    <w:shd w:val="clear" w:color="auto" w:fill="FFFF00"/>
                  </w:rPr>
                </w:pPr>
                <w:r w:rsidRPr="003B662F">
                  <w:rPr>
                    <w:rFonts w:hint="eastAsia"/>
                    <w:szCs w:val="21"/>
                  </w:rPr>
                  <w:t>598.20</w:t>
                </w:r>
              </w:p>
            </w:tc>
          </w:tr>
        </w:tbl>
      </w:sdtContent>
    </w:sdt>
    <w:p w:rsidR="00497A79" w:rsidRPr="00E2608A" w:rsidRDefault="00497A79" w:rsidP="001C7758">
      <w:pPr>
        <w:jc w:val="center"/>
        <w:rPr>
          <w:szCs w:val="21"/>
          <w:shd w:val="clear" w:color="auto" w:fill="FFFF00"/>
        </w:rPr>
      </w:pPr>
    </w:p>
    <w:sdt>
      <w:sdtPr>
        <w:rPr>
          <w:rFonts w:ascii="宋体" w:hAnsi="宋体" w:cs="宋体" w:hint="eastAsia"/>
          <w:b w:val="0"/>
          <w:bCs w:val="0"/>
          <w:kern w:val="0"/>
          <w:szCs w:val="24"/>
        </w:rPr>
        <w:alias w:val="模块:其他关联交易"/>
        <w:tag w:val="_GBC_45e2e59b0d6145b48f7cfd576edaa9e6"/>
        <w:id w:val="-1219978683"/>
        <w:lock w:val="sdtLocked"/>
        <w:placeholder>
          <w:docPart w:val="GBC22222222222222222222222222222"/>
        </w:placeholder>
      </w:sdtPr>
      <w:sdtEndPr>
        <w:rPr>
          <w:rFonts w:asciiTheme="minorHAnsi" w:eastAsiaTheme="minorEastAsia" w:hAnsiTheme="minorHAnsi" w:cstheme="minorBidi" w:hint="default"/>
          <w:szCs w:val="21"/>
        </w:rPr>
      </w:sdtEndPr>
      <w:sdtContent>
        <w:p w:rsidR="00497A79" w:rsidRDefault="00011E94">
          <w:pPr>
            <w:pStyle w:val="4"/>
            <w:numPr>
              <w:ilvl w:val="0"/>
              <w:numId w:val="72"/>
            </w:numPr>
            <w:tabs>
              <w:tab w:val="left" w:pos="616"/>
            </w:tabs>
          </w:pPr>
          <w:r>
            <w:rPr>
              <w:rFonts w:hint="eastAsia"/>
            </w:rPr>
            <w:t>其他关联交易</w:t>
          </w:r>
        </w:p>
        <w:sdt>
          <w:sdtPr>
            <w:alias w:val="是否适用：其他关联交易[双击切换]"/>
            <w:tag w:val="_GBC_9768a300838a499089a7b814ff3d817d"/>
            <w:id w:val="585508012"/>
            <w:lock w:val="sdtContentLocked"/>
            <w:placeholder>
              <w:docPart w:val="GBC22222222222222222222222222222"/>
            </w:placeholder>
          </w:sdtPr>
          <w:sdtEndPr/>
          <w:sdtContent>
            <w:p w:rsidR="00497A79" w:rsidRDefault="00011E94" w:rsidP="00255278">
              <w:pPr>
                <w:rPr>
                  <w:szCs w:val="21"/>
                </w:rPr>
              </w:pPr>
              <w:r>
                <w:fldChar w:fldCharType="begin"/>
              </w:r>
              <w:r w:rsidR="00255278">
                <w:instrText xml:space="preserve"> MACROBUTTON  SnrToggleCheckbox □适用 </w:instrText>
              </w:r>
              <w:r>
                <w:fldChar w:fldCharType="end"/>
              </w:r>
              <w:r>
                <w:fldChar w:fldCharType="begin"/>
              </w:r>
              <w:r w:rsidR="00255278">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3"/>
        <w:numPr>
          <w:ilvl w:val="0"/>
          <w:numId w:val="71"/>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43020271"/>
        <w:lock w:val="sdtLocked"/>
        <w:placeholder>
          <w:docPart w:val="GBC22222222222222222222222222222"/>
        </w:placeholder>
      </w:sdtPr>
      <w:sdtEndPr>
        <w:rPr>
          <w:rFonts w:ascii="仿宋_GB2312" w:eastAsia="仿宋_GB2312" w:hAnsiTheme="minorHAnsi" w:cstheme="minorBidi"/>
        </w:rPr>
      </w:sdtEndPr>
      <w:sdtContent>
        <w:p w:rsidR="00497A79" w:rsidRDefault="00011E94">
          <w:pPr>
            <w:pStyle w:val="4"/>
            <w:numPr>
              <w:ilvl w:val="0"/>
              <w:numId w:val="73"/>
            </w:numPr>
            <w:tabs>
              <w:tab w:val="left" w:pos="616"/>
            </w:tabs>
          </w:pPr>
          <w:r>
            <w:rPr>
              <w:rFonts w:hint="eastAsia"/>
            </w:rPr>
            <w:t>应收项目</w:t>
          </w:r>
        </w:p>
        <w:sdt>
          <w:sdtPr>
            <w:alias w:val="是否适用：应收项目[双击切换]"/>
            <w:tag w:val="_GBC_e5475e28b21641f6895ac4770b2631b5"/>
            <w:id w:val="1822307200"/>
            <w:lock w:val="sdtContentLocked"/>
            <w:placeholder>
              <w:docPart w:val="GBC22222222222222222222222222222"/>
            </w:placeholder>
          </w:sdtPr>
          <w:sdtEndPr/>
          <w:sdtContent>
            <w:p w:rsidR="00497A79" w:rsidRDefault="00011E94">
              <w:r>
                <w:fldChar w:fldCharType="begin"/>
              </w:r>
              <w:r w:rsidR="00255278">
                <w:instrText xml:space="preserve"> MACROBUTTON  SnrToggleCheckbox √适用 </w:instrText>
              </w:r>
              <w:r>
                <w:fldChar w:fldCharType="end"/>
              </w:r>
              <w:r>
                <w:fldChar w:fldCharType="begin"/>
              </w:r>
              <w:r w:rsidR="00255278">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58"/>
            <w:gridCol w:w="994"/>
            <w:gridCol w:w="1371"/>
            <w:gridCol w:w="1321"/>
            <w:gridCol w:w="1560"/>
            <w:gridCol w:w="1489"/>
          </w:tblGrid>
          <w:tr w:rsidR="00255278" w:rsidTr="00255278">
            <w:sdt>
              <w:sdtPr>
                <w:tag w:val="_PLD_75750bc8ac464afa98573c85adea097c"/>
                <w:id w:val="1179546581"/>
                <w:lock w:val="sdtLocked"/>
              </w:sdtPr>
              <w:sdtEndPr/>
              <w:sdtContent>
                <w:tc>
                  <w:tcPr>
                    <w:tcW w:w="1213" w:type="pct"/>
                    <w:vMerge w:val="restart"/>
                    <w:tcBorders>
                      <w:top w:val="single" w:sz="4" w:space="0" w:color="auto"/>
                      <w:left w:val="single" w:sz="4" w:space="0" w:color="auto"/>
                      <w:right w:val="single" w:sz="4" w:space="0" w:color="auto"/>
                    </w:tcBorders>
                    <w:vAlign w:val="center"/>
                  </w:tcPr>
                  <w:p w:rsidR="00255278" w:rsidRDefault="00255278" w:rsidP="00F2001D">
                    <w:pPr>
                      <w:jc w:val="center"/>
                      <w:rPr>
                        <w:szCs w:val="21"/>
                      </w:rPr>
                    </w:pPr>
                    <w:r>
                      <w:rPr>
                        <w:rFonts w:hint="eastAsia"/>
                        <w:szCs w:val="21"/>
                      </w:rPr>
                      <w:t>项目名称</w:t>
                    </w:r>
                  </w:p>
                </w:tc>
              </w:sdtContent>
            </w:sdt>
            <w:sdt>
              <w:sdtPr>
                <w:tag w:val="_PLD_5006be842c534839b3dabcf833329dd5"/>
                <w:id w:val="59838154"/>
                <w:lock w:val="sdtLocked"/>
              </w:sdtPr>
              <w:sdtEndPr/>
              <w:sdtContent>
                <w:tc>
                  <w:tcPr>
                    <w:tcW w:w="559" w:type="pct"/>
                    <w:vMerge w:val="restart"/>
                    <w:tcBorders>
                      <w:top w:val="single" w:sz="4" w:space="0" w:color="auto"/>
                      <w:left w:val="single" w:sz="4" w:space="0" w:color="auto"/>
                      <w:right w:val="single" w:sz="4" w:space="0" w:color="auto"/>
                    </w:tcBorders>
                    <w:vAlign w:val="center"/>
                  </w:tcPr>
                  <w:p w:rsidR="00255278" w:rsidRDefault="00255278" w:rsidP="00F2001D">
                    <w:pPr>
                      <w:jc w:val="center"/>
                      <w:rPr>
                        <w:szCs w:val="21"/>
                      </w:rPr>
                    </w:pPr>
                    <w:r>
                      <w:rPr>
                        <w:rFonts w:hint="eastAsia"/>
                        <w:szCs w:val="21"/>
                      </w:rPr>
                      <w:t>关联方</w:t>
                    </w:r>
                  </w:p>
                </w:tc>
              </w:sdtContent>
            </w:sdt>
            <w:sdt>
              <w:sdtPr>
                <w:tag w:val="_PLD_f8f3c28b2f064090a27f319875eb1b52"/>
                <w:id w:val="-1784180078"/>
                <w:lock w:val="sdtLocked"/>
              </w:sdtPr>
              <w:sdtEndPr/>
              <w:sdtContent>
                <w:tc>
                  <w:tcPr>
                    <w:tcW w:w="1514" w:type="pct"/>
                    <w:gridSpan w:val="2"/>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期末余额</w:t>
                    </w:r>
                  </w:p>
                </w:tc>
              </w:sdtContent>
            </w:sdt>
            <w:sdt>
              <w:sdtPr>
                <w:tag w:val="_PLD_fdab8cbff0b74f19a916d61075f629a0"/>
                <w:id w:val="1291476051"/>
                <w:lock w:val="sdtLocked"/>
              </w:sdtPr>
              <w:sdtEndPr/>
              <w:sdtContent>
                <w:tc>
                  <w:tcPr>
                    <w:tcW w:w="1714" w:type="pct"/>
                    <w:gridSpan w:val="2"/>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期初余额</w:t>
                    </w:r>
                  </w:p>
                </w:tc>
              </w:sdtContent>
            </w:sdt>
          </w:tr>
          <w:tr w:rsidR="00255278" w:rsidTr="00255278">
            <w:tc>
              <w:tcPr>
                <w:tcW w:w="1213" w:type="pct"/>
                <w:vMerge/>
                <w:tcBorders>
                  <w:left w:val="single" w:sz="4" w:space="0" w:color="auto"/>
                  <w:bottom w:val="single" w:sz="4" w:space="0" w:color="auto"/>
                  <w:right w:val="single" w:sz="4" w:space="0" w:color="auto"/>
                </w:tcBorders>
                <w:vAlign w:val="center"/>
              </w:tcPr>
              <w:p w:rsidR="00255278" w:rsidRDefault="00255278" w:rsidP="00F2001D">
                <w:pPr>
                  <w:jc w:val="center"/>
                  <w:rPr>
                    <w:szCs w:val="21"/>
                  </w:rPr>
                </w:pPr>
              </w:p>
            </w:tc>
            <w:tc>
              <w:tcPr>
                <w:tcW w:w="559" w:type="pct"/>
                <w:vMerge/>
                <w:tcBorders>
                  <w:left w:val="single" w:sz="4" w:space="0" w:color="auto"/>
                  <w:bottom w:val="single" w:sz="4" w:space="0" w:color="auto"/>
                  <w:right w:val="single" w:sz="4" w:space="0" w:color="auto"/>
                </w:tcBorders>
                <w:vAlign w:val="center"/>
              </w:tcPr>
              <w:p w:rsidR="00255278" w:rsidRDefault="00255278" w:rsidP="00F2001D">
                <w:pPr>
                  <w:jc w:val="center"/>
                  <w:rPr>
                    <w:szCs w:val="21"/>
                  </w:rPr>
                </w:pPr>
              </w:p>
            </w:tc>
            <w:sdt>
              <w:sdtPr>
                <w:tag w:val="_PLD_5c085d18049644c9860a00b248b7c0ba"/>
                <w:id w:val="778221113"/>
                <w:lock w:val="sdtLocked"/>
              </w:sdtPr>
              <w:sdtEndPr/>
              <w:sdtContent>
                <w:tc>
                  <w:tcPr>
                    <w:tcW w:w="771"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账面余额</w:t>
                    </w:r>
                  </w:p>
                </w:tc>
              </w:sdtContent>
            </w:sdt>
            <w:sdt>
              <w:sdtPr>
                <w:tag w:val="_PLD_8262489c05a6417a883e2c877ded6170"/>
                <w:id w:val="177008331"/>
                <w:lock w:val="sdtLocked"/>
              </w:sdtPr>
              <w:sdtEndPr/>
              <w:sdtContent>
                <w:tc>
                  <w:tcPr>
                    <w:tcW w:w="74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坏账准备</w:t>
                    </w:r>
                  </w:p>
                </w:tc>
              </w:sdtContent>
            </w:sdt>
            <w:sdt>
              <w:sdtPr>
                <w:tag w:val="_PLD_46c6d827df3f47a3bc83a6dd8718f17e"/>
                <w:id w:val="1367950420"/>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账面余额</w:t>
                    </w:r>
                  </w:p>
                </w:tc>
              </w:sdtContent>
            </w:sdt>
            <w:sdt>
              <w:sdtPr>
                <w:tag w:val="_PLD_fca2aa8baf8a48a7a4cdc730d7420d47"/>
                <w:id w:val="-1762518295"/>
                <w:lock w:val="sdtLocked"/>
              </w:sdtPr>
              <w:sdtEndPr/>
              <w:sdtContent>
                <w:tc>
                  <w:tcPr>
                    <w:tcW w:w="837"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jc w:val="center"/>
                      <w:rPr>
                        <w:szCs w:val="21"/>
                      </w:rPr>
                    </w:pPr>
                    <w:r>
                      <w:rPr>
                        <w:rFonts w:hint="eastAsia"/>
                        <w:szCs w:val="21"/>
                      </w:rPr>
                      <w:t>坏账准备</w:t>
                    </w:r>
                  </w:p>
                </w:tc>
              </w:sdtContent>
            </w:sdt>
          </w:tr>
          <w:sdt>
            <w:sdtPr>
              <w:rPr>
                <w:rFonts w:hint="eastAsia"/>
                <w:szCs w:val="21"/>
              </w:rPr>
              <w:alias w:val="上市公司应收关联方款项明细"/>
              <w:tag w:val="_GBC_203fd12dc6be4a978fe2a9d9f5ad1070"/>
              <w:id w:val="-1757971089"/>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预付款项：</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 xml:space="preserve">　</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r>
            </w:sdtContent>
          </w:sdt>
          <w:sdt>
            <w:sdtPr>
              <w:rPr>
                <w:rFonts w:hint="eastAsia"/>
                <w:szCs w:val="21"/>
              </w:rPr>
              <w:alias w:val="上市公司应收关联方款项明细"/>
              <w:tag w:val="_GBC_203fd12dc6be4a978fe2a9d9f5ad1070"/>
              <w:id w:val="1967471988"/>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宿迁苏商置业有限公司</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联营企业</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5,000,000.00</w:t>
                    </w: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5,000,000.00</w:t>
                    </w: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r>
            </w:sdtContent>
          </w:sdt>
          <w:sdt>
            <w:sdtPr>
              <w:rPr>
                <w:rFonts w:hint="eastAsia"/>
                <w:szCs w:val="21"/>
              </w:rPr>
              <w:alias w:val="上市公司应收关联方款项明细"/>
              <w:tag w:val="_GBC_203fd12dc6be4a978fe2a9d9f5ad1070"/>
              <w:id w:val="-448942325"/>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合计</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 xml:space="preserve">　</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5,000,000.00</w:t>
                    </w: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5,000,000.00</w:t>
                    </w: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r>
            </w:sdtContent>
          </w:sdt>
          <w:sdt>
            <w:sdtPr>
              <w:rPr>
                <w:rFonts w:hint="eastAsia"/>
                <w:szCs w:val="21"/>
              </w:rPr>
              <w:alias w:val="上市公司应收关联方款项明细"/>
              <w:tag w:val="_GBC_203fd12dc6be4a978fe2a9d9f5ad1070"/>
              <w:id w:val="-1582212774"/>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其他应收款：</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 xml:space="preserve">　</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p>
                </w:tc>
              </w:tr>
            </w:sdtContent>
          </w:sdt>
          <w:sdt>
            <w:sdtPr>
              <w:rPr>
                <w:rFonts w:hint="eastAsia"/>
                <w:szCs w:val="21"/>
              </w:rPr>
              <w:alias w:val="上市公司应收关联方款项明细"/>
              <w:tag w:val="_GBC_203fd12dc6be4a978fe2a9d9f5ad1070"/>
              <w:id w:val="579403573"/>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天津嘉和昊成物流有限公司</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联营企业</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4,012,200.00</w:t>
                    </w: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1,604,880.00</w:t>
                    </w: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4,012,200.00</w:t>
                    </w: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1,604,880.00</w:t>
                    </w:r>
                  </w:p>
                </w:tc>
              </w:tr>
            </w:sdtContent>
          </w:sdt>
          <w:sdt>
            <w:sdtPr>
              <w:rPr>
                <w:rFonts w:hint="eastAsia"/>
                <w:szCs w:val="21"/>
              </w:rPr>
              <w:alias w:val="上市公司应收关联方款项明细"/>
              <w:tag w:val="_GBC_203fd12dc6be4a978fe2a9d9f5ad1070"/>
              <w:id w:val="-744646"/>
              <w:lock w:val="sdtLocked"/>
            </w:sdtPr>
            <w:sdtEndPr/>
            <w:sdtContent>
              <w:tr w:rsidR="00255278" w:rsidTr="00255278">
                <w:tc>
                  <w:tcPr>
                    <w:tcW w:w="1213" w:type="pct"/>
                    <w:tcBorders>
                      <w:top w:val="single" w:sz="4" w:space="0" w:color="auto"/>
                      <w:left w:val="single" w:sz="4" w:space="0" w:color="auto"/>
                      <w:bottom w:val="single" w:sz="4" w:space="0" w:color="auto"/>
                      <w:right w:val="single" w:sz="4" w:space="0" w:color="auto"/>
                    </w:tcBorders>
                    <w:vAlign w:val="center"/>
                  </w:tcPr>
                  <w:p w:rsidR="00255278" w:rsidRDefault="00255278" w:rsidP="00F2001D">
                    <w:pPr>
                      <w:autoSpaceDE w:val="0"/>
                      <w:autoSpaceDN w:val="0"/>
                      <w:adjustRightInd w:val="0"/>
                      <w:rPr>
                        <w:szCs w:val="21"/>
                      </w:rPr>
                    </w:pPr>
                    <w:r>
                      <w:t>合计</w:t>
                    </w:r>
                  </w:p>
                </w:tc>
                <w:tc>
                  <w:tcPr>
                    <w:tcW w:w="559"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rPr>
                        <w:szCs w:val="21"/>
                      </w:rPr>
                    </w:pPr>
                    <w:r>
                      <w:t xml:space="preserve">　</w:t>
                    </w:r>
                  </w:p>
                </w:tc>
                <w:tc>
                  <w:tcPr>
                    <w:tcW w:w="771"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4,012,200.00</w:t>
                    </w:r>
                  </w:p>
                </w:tc>
                <w:tc>
                  <w:tcPr>
                    <w:tcW w:w="743"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1,604,880.00</w:t>
                    </w:r>
                  </w:p>
                </w:tc>
                <w:tc>
                  <w:tcPr>
                    <w:tcW w:w="87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4,012,200.00</w:t>
                    </w:r>
                  </w:p>
                </w:tc>
                <w:tc>
                  <w:tcPr>
                    <w:tcW w:w="837" w:type="pct"/>
                    <w:tcBorders>
                      <w:top w:val="single" w:sz="4" w:space="0" w:color="auto"/>
                      <w:left w:val="single" w:sz="4" w:space="0" w:color="auto"/>
                      <w:bottom w:val="single" w:sz="4" w:space="0" w:color="auto"/>
                      <w:right w:val="single" w:sz="4" w:space="0" w:color="auto"/>
                    </w:tcBorders>
                  </w:tcPr>
                  <w:p w:rsidR="00255278" w:rsidRDefault="00255278" w:rsidP="00F2001D">
                    <w:pPr>
                      <w:autoSpaceDE w:val="0"/>
                      <w:autoSpaceDN w:val="0"/>
                      <w:adjustRightInd w:val="0"/>
                      <w:jc w:val="right"/>
                      <w:rPr>
                        <w:szCs w:val="21"/>
                      </w:rPr>
                    </w:pPr>
                    <w:r>
                      <w:t>1,604,880.00</w:t>
                    </w:r>
                  </w:p>
                </w:tc>
              </w:tr>
            </w:sdtContent>
          </w:sdt>
        </w:tbl>
      </w:sdtContent>
    </w:sdt>
    <w:sdt>
      <w:sdtPr>
        <w:rPr>
          <w:rFonts w:ascii="宋体" w:hAnsi="宋体" w:cs="宋体" w:hint="eastAsia"/>
          <w:b w:val="0"/>
          <w:bCs w:val="0"/>
          <w:kern w:val="0"/>
          <w:szCs w:val="24"/>
        </w:rPr>
        <w:alias w:val="模块:上市公司应付关联方款项"/>
        <w:tag w:val="_GBC_e7a5511f50dd4f05a897cdfaeac4023f"/>
        <w:id w:val="1717321587"/>
        <w:lock w:val="sdtLocked"/>
        <w:placeholder>
          <w:docPart w:val="GBC22222222222222222222222222222"/>
        </w:placeholder>
      </w:sdtPr>
      <w:sdtEndPr>
        <w:rPr>
          <w:rFonts w:ascii="仿宋_GB2312" w:eastAsia="仿宋_GB2312" w:hAnsiTheme="minorHAnsi" w:cstheme="minorBidi"/>
          <w:szCs w:val="21"/>
        </w:rPr>
      </w:sdtEndPr>
      <w:sdtContent>
        <w:p w:rsidR="00497A79" w:rsidRDefault="00011E94">
          <w:pPr>
            <w:pStyle w:val="4"/>
            <w:numPr>
              <w:ilvl w:val="0"/>
              <w:numId w:val="73"/>
            </w:numPr>
            <w:tabs>
              <w:tab w:val="left" w:pos="616"/>
            </w:tabs>
          </w:pPr>
          <w:r>
            <w:rPr>
              <w:rFonts w:hint="eastAsia"/>
            </w:rPr>
            <w:t>应付项目</w:t>
          </w:r>
        </w:p>
        <w:p w:rsidR="002F29DB" w:rsidRDefault="00030B85" w:rsidP="000E0B4A">
          <w:sdt>
            <w:sdtPr>
              <w:rPr>
                <w:rFonts w:hint="eastAsia"/>
                <w:szCs w:val="21"/>
              </w:rPr>
              <w:alias w:val="是否适用：应付项目[双击切换]"/>
              <w:tag w:val="_GBC_9dbefb51b716471b878d2e2863524a53"/>
              <w:id w:val="-733623323"/>
              <w:lock w:val="sdtContentLocked"/>
              <w:placeholder>
                <w:docPart w:val="GBC22222222222222222222222222222"/>
              </w:placeholder>
            </w:sdtPr>
            <w:sdtEndPr/>
            <w:sdtContent>
              <w:r w:rsidR="00011E94">
                <w:rPr>
                  <w:szCs w:val="21"/>
                </w:rPr>
                <w:fldChar w:fldCharType="begin"/>
              </w:r>
              <w:r w:rsidR="000E0B4A">
                <w:rPr>
                  <w:szCs w:val="21"/>
                </w:rPr>
                <w:instrText xml:space="preserve"> MACROBUTTON  SnrToggleCheckbox □适用 </w:instrText>
              </w:r>
              <w:r w:rsidR="00011E94">
                <w:rPr>
                  <w:szCs w:val="21"/>
                </w:rPr>
                <w:fldChar w:fldCharType="end"/>
              </w:r>
              <w:r w:rsidR="00011E94">
                <w:rPr>
                  <w:szCs w:val="21"/>
                </w:rPr>
                <w:fldChar w:fldCharType="begin"/>
              </w:r>
              <w:r w:rsidR="000E0B4A">
                <w:rPr>
                  <w:szCs w:val="21"/>
                </w:rPr>
                <w:instrText xml:space="preserve"> MACROBUTTON  SnrToggleCheckbox √不适用 </w:instrText>
              </w:r>
              <w:r w:rsidR="00011E94">
                <w:rPr>
                  <w:szCs w:val="21"/>
                </w:rPr>
                <w:fldChar w:fldCharType="end"/>
              </w:r>
            </w:sdtContent>
          </w:sdt>
        </w:p>
        <w:p w:rsidR="00497A79" w:rsidRDefault="00030B85" w:rsidP="002F29DB">
          <w:pPr>
            <w:rPr>
              <w:rFonts w:ascii="仿宋_GB2312" w:eastAsia="仿宋_GB2312"/>
              <w:szCs w:val="21"/>
            </w:rPr>
          </w:pPr>
        </w:p>
      </w:sdtContent>
    </w:sdt>
    <w:sdt>
      <w:sdtPr>
        <w:rPr>
          <w:rFonts w:ascii="宋体" w:hAnsi="宋体" w:cs="宋体" w:hint="eastAsia"/>
          <w:b w:val="0"/>
          <w:bCs w:val="0"/>
          <w:kern w:val="0"/>
          <w:szCs w:val="24"/>
        </w:rPr>
        <w:alias w:val="模块:关联方承诺"/>
        <w:tag w:val="_GBC_945a5f0033de4c9786bb7245eedc88e3"/>
        <w:id w:val="931709211"/>
        <w:lock w:val="sdtLocked"/>
        <w:placeholder>
          <w:docPart w:val="GBC22222222222222222222222222222"/>
        </w:placeholder>
      </w:sdtPr>
      <w:sdtEndPr>
        <w:rPr>
          <w:rFonts w:ascii="Cambria" w:eastAsiaTheme="minorEastAsia" w:hAnsi="Cambria" w:cs="Cambria"/>
          <w:sz w:val="20"/>
          <w:szCs w:val="20"/>
        </w:rPr>
      </w:sdtEndPr>
      <w:sdtContent>
        <w:p w:rsidR="00497A79" w:rsidRDefault="00011E94">
          <w:pPr>
            <w:pStyle w:val="3"/>
            <w:numPr>
              <w:ilvl w:val="0"/>
              <w:numId w:val="71"/>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627888295"/>
            <w:lock w:val="sdtContentLocked"/>
            <w:placeholder>
              <w:docPart w:val="GBC22222222222222222222222222222"/>
            </w:placeholder>
          </w:sdtPr>
          <w:sdtEndPr/>
          <w:sdtContent>
            <w:p w:rsidR="00497A79" w:rsidRDefault="00011E94" w:rsidP="00841F52">
              <w:pPr>
                <w:rPr>
                  <w:szCs w:val="21"/>
                </w:rPr>
              </w:pPr>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p w:rsidR="00497A79" w:rsidRDefault="00030B85">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369609014"/>
        <w:lock w:val="sdtLocked"/>
        <w:placeholder>
          <w:docPart w:val="GBC22222222222222222222222222222"/>
        </w:placeholder>
      </w:sdtPr>
      <w:sdtEndPr>
        <w:rPr>
          <w:rFonts w:ascii="Cambria" w:eastAsiaTheme="minorEastAsia" w:hAnsi="Cambria" w:cs="Cambria"/>
          <w:sz w:val="20"/>
          <w:szCs w:val="20"/>
        </w:rPr>
      </w:sdtEndPr>
      <w:sdtContent>
        <w:p w:rsidR="00497A79" w:rsidRDefault="00011E94">
          <w:pPr>
            <w:pStyle w:val="3"/>
            <w:numPr>
              <w:ilvl w:val="0"/>
              <w:numId w:val="71"/>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ContentLocked"/>
            <w:placeholder>
              <w:docPart w:val="GBC22222222222222222222222222222"/>
            </w:placeholder>
          </w:sdtPr>
          <w:sdtEndPr/>
          <w:sdtContent>
            <w:p w:rsidR="00497A79" w:rsidRDefault="00011E94" w:rsidP="00841F52">
              <w:pPr>
                <w:rPr>
                  <w:rFonts w:ascii="Cambria" w:hAnsi="Cambria" w:cs="Cambria"/>
                  <w:b/>
                  <w:sz w:val="20"/>
                  <w:szCs w:val="20"/>
                </w:rPr>
              </w:pPr>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sdtContent>
    </w:sdt>
    <w:p w:rsidR="00497A79" w:rsidRDefault="00011E94">
      <w:pPr>
        <w:pStyle w:val="2"/>
        <w:numPr>
          <w:ilvl w:val="0"/>
          <w:numId w:val="36"/>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rsidR="00497A79" w:rsidRDefault="00011E94">
          <w:pPr>
            <w:pStyle w:val="3"/>
            <w:numPr>
              <w:ilvl w:val="0"/>
              <w:numId w:val="74"/>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rsidR="00841F52" w:rsidRDefault="00011E94" w:rsidP="00841F52">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p w:rsidR="00497A79" w:rsidRDefault="00030B85">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rsidR="00497A79" w:rsidRDefault="00011E94">
          <w:pPr>
            <w:pStyle w:val="3"/>
            <w:numPr>
              <w:ilvl w:val="0"/>
              <w:numId w:val="74"/>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rsidR="00841F52" w:rsidRDefault="00011E94" w:rsidP="00841F52">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p w:rsidR="00497A79" w:rsidRDefault="00030B85">
          <w:pPr>
            <w:rPr>
              <w:szCs w:val="21"/>
            </w:rPr>
          </w:pPr>
        </w:p>
      </w:sdtContent>
    </w:sdt>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rsidR="00497A79" w:rsidRDefault="00011E94">
          <w:pPr>
            <w:pStyle w:val="3"/>
            <w:numPr>
              <w:ilvl w:val="0"/>
              <w:numId w:val="74"/>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EndPr/>
          <w:sdtContent>
            <w:p w:rsidR="00841F52" w:rsidRDefault="00011E94" w:rsidP="00841F52">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p w:rsidR="00497A79" w:rsidRDefault="00030B85">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rsidR="00497A79" w:rsidRDefault="00011E94">
          <w:pPr>
            <w:pStyle w:val="3"/>
            <w:numPr>
              <w:ilvl w:val="0"/>
              <w:numId w:val="74"/>
            </w:numPr>
          </w:pPr>
          <w:r>
            <w:rPr>
              <w:rFonts w:hint="eastAsia"/>
            </w:rPr>
            <w:t>股份支付的修改、终止情况</w:t>
          </w:r>
        </w:p>
        <w:sdt>
          <w:sdtPr>
            <w:alias w:val="是否适用：股份支付的修改、终止情况[双击切换]"/>
            <w:tag w:val="_GBC_794cdee9be3b4b478fa83b914d22ea66"/>
            <w:id w:val="1592670132"/>
            <w:lock w:val="sdtContentLocked"/>
            <w:placeholder>
              <w:docPart w:val="GBC22222222222222222222222222222"/>
            </w:placeholder>
          </w:sdtPr>
          <w:sdtEndPr/>
          <w:sdtContent>
            <w:p w:rsidR="00497A79" w:rsidRDefault="00011E94" w:rsidP="00841F52">
              <w:pPr>
                <w:rPr>
                  <w:rFonts w:asciiTheme="minorHAnsi" w:eastAsiaTheme="minorEastAsia" w:hAnsiTheme="minorHAnsi" w:cstheme="minorBidi"/>
                  <w:szCs w:val="21"/>
                </w:rPr>
              </w:pPr>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sdtContent>
    </w:sdt>
    <w:p w:rsidR="00497A79" w:rsidRDefault="00497A79" w:rsidP="0071125B">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rsidR="00497A79" w:rsidRDefault="00011E94">
          <w:pPr>
            <w:pStyle w:val="3"/>
            <w:numPr>
              <w:ilvl w:val="0"/>
              <w:numId w:val="74"/>
            </w:numPr>
            <w:rPr>
              <w:szCs w:val="21"/>
            </w:rPr>
          </w:pPr>
          <w:r>
            <w:rPr>
              <w:rFonts w:hint="eastAsia"/>
              <w:szCs w:val="21"/>
            </w:rPr>
            <w:t>其他</w:t>
          </w:r>
        </w:p>
        <w:sdt>
          <w:sdtPr>
            <w:alias w:val="是否适用：股份支付的其他情况说明[双击切换]"/>
            <w:tag w:val="_GBC_b8be1a19715949cab94dc673580d61a2"/>
            <w:id w:val="1659118407"/>
            <w:lock w:val="sdtContentLocked"/>
            <w:placeholder>
              <w:docPart w:val="GBC22222222222222222222222222222"/>
            </w:placeholder>
          </w:sdtPr>
          <w:sdtEndPr/>
          <w:sdtContent>
            <w:p w:rsidR="00497A79" w:rsidRDefault="00011E94" w:rsidP="00841F52">
              <w:pPr>
                <w:rPr>
                  <w:szCs w:val="21"/>
                </w:rPr>
              </w:pPr>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2"/>
        <w:numPr>
          <w:ilvl w:val="0"/>
          <w:numId w:val="36"/>
        </w:numPr>
      </w:pPr>
      <w:r>
        <w:rPr>
          <w:rFonts w:hint="eastAsia"/>
        </w:rPr>
        <w:t>承诺及或有事项</w:t>
      </w:r>
    </w:p>
    <w:p w:rsidR="00497A79" w:rsidRDefault="00011E94">
      <w:pPr>
        <w:pStyle w:val="3"/>
        <w:numPr>
          <w:ilvl w:val="0"/>
          <w:numId w:val="75"/>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rsidR="00841F52" w:rsidRDefault="00011E94" w:rsidP="00841F52">
          <w:r>
            <w:fldChar w:fldCharType="begin"/>
          </w:r>
          <w:r w:rsidR="00841F52">
            <w:instrText xml:space="preserve"> MACROBUTTON  SnrToggleCheckbox √适用 </w:instrText>
          </w:r>
          <w:r>
            <w:fldChar w:fldCharType="end"/>
          </w:r>
          <w:r>
            <w:fldChar w:fldCharType="begin"/>
          </w:r>
          <w:r w:rsidR="00841F52">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sdtPr>
      <w:sdtEndPr>
        <w:rPr>
          <w:rFonts w:asciiTheme="minorHAnsi" w:hAnsiTheme="minorHAnsi" w:cstheme="minorBidi"/>
          <w:b w:val="0"/>
          <w:bCs w:val="0"/>
        </w:rPr>
      </w:sdtEndPr>
      <w:sdtContent>
        <w:p w:rsidR="00841F52" w:rsidRDefault="00841F52">
          <w:r>
            <w:rPr>
              <w:rFonts w:hint="eastAsia"/>
            </w:rPr>
            <w:t>资产负债表日存在的对外重要承诺、性质、金额</w:t>
          </w:r>
        </w:p>
        <w:sdt>
          <w:sdtPr>
            <w:rPr>
              <w:rFonts w:cs="Cambria"/>
              <w:bCs/>
            </w:rPr>
            <w:alias w:val="资产负债表日存在的重要承诺"/>
            <w:tag w:val="_GBC_b0cd6a8a93e142e5926c06e28f794da3"/>
            <w:id w:val="-514077704"/>
            <w:lock w:val="sdtLocked"/>
          </w:sdtPr>
          <w:sdtEndPr/>
          <w:sdtContent>
            <w:p w:rsidR="0097137C" w:rsidRPr="0003595D" w:rsidRDefault="0097137C" w:rsidP="0097137C">
              <w:pPr>
                <w:rPr>
                  <w:rFonts w:asciiTheme="minorEastAsia" w:eastAsiaTheme="minorEastAsia" w:hAnsiTheme="minorEastAsia" w:cs="Arial"/>
                  <w:szCs w:val="21"/>
                </w:rPr>
              </w:pPr>
              <w:r w:rsidRPr="0003595D">
                <w:rPr>
                  <w:rFonts w:asciiTheme="minorEastAsia" w:eastAsiaTheme="minorEastAsia" w:hAnsiTheme="minorEastAsia" w:cs="Arial" w:hint="eastAsia"/>
                  <w:szCs w:val="21"/>
                </w:rPr>
                <w:t>房地产按揭担保情况</w:t>
              </w:r>
            </w:p>
            <w:p w:rsidR="00841F52" w:rsidRPr="003B662F" w:rsidRDefault="0097137C" w:rsidP="003D1538">
              <w:pPr>
                <w:ind w:firstLineChars="200" w:firstLine="420"/>
                <w:rPr>
                  <w:rFonts w:cs="Cambria"/>
                  <w:bCs/>
                </w:rPr>
              </w:pPr>
              <w:r w:rsidRPr="0003595D">
                <w:rPr>
                  <w:rFonts w:asciiTheme="minorEastAsia" w:eastAsiaTheme="minorEastAsia" w:hAnsiTheme="minorEastAsia" w:cs="Arial" w:hint="eastAsia"/>
                  <w:szCs w:val="21"/>
                </w:rPr>
                <w:t>公司按房地产经营惯例为购房客户提供按揭担保，保证责任在购房人取得房屋权并办妥抵押登记后</w:t>
              </w:r>
              <w:r w:rsidRPr="003B662F">
                <w:rPr>
                  <w:rFonts w:asciiTheme="minorEastAsia" w:eastAsiaTheme="minorEastAsia" w:hAnsiTheme="minorEastAsia" w:cs="Arial" w:hint="eastAsia"/>
                  <w:szCs w:val="21"/>
                </w:rPr>
                <w:t>解除。</w:t>
              </w:r>
              <w:r w:rsidR="007C6FEC" w:rsidRPr="003B662F">
                <w:rPr>
                  <w:rFonts w:hint="eastAsia"/>
                  <w:szCs w:val="21"/>
                </w:rPr>
                <w:t>报告期内银行按揭担保发生额15</w:t>
              </w:r>
              <w:r w:rsidR="007C6FEC" w:rsidRPr="003B662F">
                <w:rPr>
                  <w:szCs w:val="21"/>
                </w:rPr>
                <w:t>,</w:t>
              </w:r>
              <w:r w:rsidR="007C6FEC" w:rsidRPr="003B662F">
                <w:rPr>
                  <w:rFonts w:hint="eastAsia"/>
                  <w:szCs w:val="21"/>
                </w:rPr>
                <w:t>203</w:t>
              </w:r>
              <w:r w:rsidR="007C6FEC" w:rsidRPr="003B662F">
                <w:rPr>
                  <w:szCs w:val="21"/>
                </w:rPr>
                <w:t>万元，截至20</w:t>
              </w:r>
              <w:r w:rsidR="007C6FEC" w:rsidRPr="003B662F">
                <w:rPr>
                  <w:rFonts w:hint="eastAsia"/>
                  <w:szCs w:val="21"/>
                </w:rPr>
                <w:t>19</w:t>
              </w:r>
              <w:r w:rsidR="007C6FEC" w:rsidRPr="003B662F">
                <w:rPr>
                  <w:szCs w:val="21"/>
                </w:rPr>
                <w:t>年</w:t>
              </w:r>
              <w:r w:rsidR="007C6FEC" w:rsidRPr="003B662F">
                <w:rPr>
                  <w:rFonts w:hint="eastAsia"/>
                  <w:szCs w:val="21"/>
                </w:rPr>
                <w:t>6</w:t>
              </w:r>
              <w:r w:rsidR="007C6FEC" w:rsidRPr="003B662F">
                <w:rPr>
                  <w:szCs w:val="21"/>
                </w:rPr>
                <w:t>月3</w:t>
              </w:r>
              <w:r w:rsidR="007C6FEC" w:rsidRPr="003B662F">
                <w:rPr>
                  <w:rFonts w:hint="eastAsia"/>
                  <w:szCs w:val="21"/>
                </w:rPr>
                <w:t>0</w:t>
              </w:r>
              <w:r w:rsidR="007C6FEC" w:rsidRPr="003B662F">
                <w:rPr>
                  <w:szCs w:val="21"/>
                </w:rPr>
                <w:t>日银行按揭担保余额为</w:t>
              </w:r>
              <w:r w:rsidR="007C6FEC" w:rsidRPr="003B662F">
                <w:rPr>
                  <w:rFonts w:hint="eastAsia"/>
                  <w:szCs w:val="21"/>
                </w:rPr>
                <w:t>38</w:t>
              </w:r>
              <w:r w:rsidR="007C6FEC" w:rsidRPr="003B662F">
                <w:rPr>
                  <w:szCs w:val="21"/>
                </w:rPr>
                <w:t>,</w:t>
              </w:r>
              <w:r w:rsidR="007C6FEC" w:rsidRPr="003B662F">
                <w:rPr>
                  <w:rFonts w:hint="eastAsia"/>
                  <w:szCs w:val="21"/>
                </w:rPr>
                <w:t>001</w:t>
              </w:r>
              <w:r w:rsidR="007C6FEC" w:rsidRPr="003B662F">
                <w:rPr>
                  <w:szCs w:val="21"/>
                </w:rPr>
                <w:t>万元。</w:t>
              </w:r>
            </w:p>
          </w:sdtContent>
        </w:sdt>
        <w:p w:rsidR="00841F52" w:rsidRDefault="00030B85"/>
      </w:sdtContent>
    </w:sdt>
    <w:p w:rsidR="00497A79" w:rsidRDefault="00011E94">
      <w:pPr>
        <w:pStyle w:val="3"/>
        <w:numPr>
          <w:ilvl w:val="0"/>
          <w:numId w:val="75"/>
        </w:numPr>
      </w:pPr>
      <w:r>
        <w:rPr>
          <w:rFonts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63993639"/>
        <w:lock w:val="sdtLocked"/>
        <w:placeholder>
          <w:docPart w:val="GBC22222222222222222222222222222"/>
        </w:placeholder>
      </w:sdtPr>
      <w:sdtEndPr>
        <w:rPr>
          <w:rFonts w:asciiTheme="minorHAnsi" w:hAnsiTheme="minorHAnsi" w:cstheme="minorBidi"/>
        </w:rPr>
      </w:sdtEndPr>
      <w:sdtContent>
        <w:p w:rsidR="00497A79" w:rsidRDefault="00011E94">
          <w:pPr>
            <w:pStyle w:val="4"/>
            <w:numPr>
              <w:ilvl w:val="0"/>
              <w:numId w:val="76"/>
            </w:numPr>
            <w:tabs>
              <w:tab w:val="left" w:pos="616"/>
            </w:tabs>
          </w:pPr>
          <w:r>
            <w:rPr>
              <w:rFonts w:hint="eastAsia"/>
            </w:rPr>
            <w:t>资产负债表日存在的重要或有事项</w:t>
          </w:r>
        </w:p>
        <w:sdt>
          <w:sdtPr>
            <w:alias w:val="是否适用：资产负债表日存在的重要或有事项[双击切换]"/>
            <w:tag w:val="_GBC_dea854a30b4642f6b78351afe6791c32"/>
            <w:id w:val="-950015474"/>
            <w:lock w:val="sdtContentLocked"/>
            <w:placeholder>
              <w:docPart w:val="GBC22222222222222222222222222222"/>
            </w:placeholder>
          </w:sdtPr>
          <w:sdtEndPr/>
          <w:sdtContent>
            <w:p w:rsidR="00497A79"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p w:rsidR="00497A79" w:rsidRDefault="00030B85"/>
      </w:sdtContent>
    </w:sdt>
    <w:sdt>
      <w:sdtPr>
        <w:rPr>
          <w:rFonts w:ascii="宋体" w:hAnsi="宋体" w:cs="宋体" w:hint="eastAsia"/>
          <w:b w:val="0"/>
          <w:bCs w:val="0"/>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asciiTheme="minorHAnsi" w:hAnsiTheme="minorHAnsi" w:cstheme="minorBidi"/>
        </w:rPr>
      </w:sdtEndPr>
      <w:sdtContent>
        <w:p w:rsidR="00497A79" w:rsidRDefault="00011E94">
          <w:pPr>
            <w:pStyle w:val="4"/>
            <w:numPr>
              <w:ilvl w:val="0"/>
              <w:numId w:val="76"/>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ContentLocked"/>
            <w:placeholder>
              <w:docPart w:val="GBC22222222222222222222222222222"/>
            </w:placeholder>
          </w:sdtPr>
          <w:sdtEndPr/>
          <w:sdtContent>
            <w:p w:rsidR="00497A79"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p w:rsidR="00497A79" w:rsidRDefault="00030B85">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475346483"/>
        <w:lock w:val="sdtLocked"/>
        <w:placeholder>
          <w:docPart w:val="GBC22222222222222222222222222222"/>
        </w:placeholder>
      </w:sdtPr>
      <w:sdtEndPr/>
      <w:sdtContent>
        <w:p w:rsidR="00497A79" w:rsidRDefault="00011E94">
          <w:pPr>
            <w:pStyle w:val="3"/>
            <w:numPr>
              <w:ilvl w:val="0"/>
              <w:numId w:val="75"/>
            </w:numPr>
          </w:pPr>
          <w:r>
            <w:rPr>
              <w:rFonts w:hint="eastAsia"/>
            </w:rPr>
            <w:t>其他</w:t>
          </w:r>
        </w:p>
        <w:sdt>
          <w:sdtPr>
            <w:alias w:val="是否适用：承诺及或有事项的其他情况说明[双击切换]"/>
            <w:tag w:val="_GBC_ff33b21a56eb4d3291f2b4875be5a2b2"/>
            <w:id w:val="-573744887"/>
            <w:lock w:val="sdtContentLocked"/>
            <w:placeholder>
              <w:docPart w:val="GBC22222222222222222222222222222"/>
            </w:placeholder>
          </w:sdtPr>
          <w:sdtEndPr/>
          <w:sdtContent>
            <w:p w:rsidR="00497A79"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p w:rsidR="00497A79" w:rsidRDefault="00497A79"/>
    <w:p w:rsidR="00497A79" w:rsidRDefault="00011E94">
      <w:pPr>
        <w:pStyle w:val="2"/>
        <w:numPr>
          <w:ilvl w:val="0"/>
          <w:numId w:val="36"/>
        </w:numPr>
      </w:pPr>
      <w:r>
        <w:rPr>
          <w:rFonts w:hint="eastAsia"/>
        </w:rPr>
        <w:lastRenderedPageBreak/>
        <w:t>资产负债表日后事项</w:t>
      </w:r>
    </w:p>
    <w:sdt>
      <w:sdtPr>
        <w:rPr>
          <w:rFonts w:ascii="宋体" w:hAnsi="宋体" w:cs="宋体" w:hint="eastAsia"/>
          <w:b w:val="0"/>
          <w:bCs w:val="0"/>
          <w:kern w:val="0"/>
          <w:szCs w:val="24"/>
        </w:rPr>
        <w:alias w:val="模块:重要的非调整事项"/>
        <w:tag w:val="_GBC_5d1bcf8f61b9443ba6ffa54897c724fc"/>
        <w:id w:val="-1264372656"/>
        <w:lock w:val="sdtLocked"/>
        <w:placeholder>
          <w:docPart w:val="GBC22222222222222222222222222222"/>
        </w:placeholder>
      </w:sdtPr>
      <w:sdtEndPr>
        <w:rPr>
          <w:rFonts w:asciiTheme="minorHAnsi" w:eastAsiaTheme="minorEastAsia" w:hAnsiTheme="minorHAnsi" w:cstheme="minorBidi"/>
          <w:szCs w:val="22"/>
        </w:rPr>
      </w:sdtEndPr>
      <w:sdtContent>
        <w:p w:rsidR="00497A79" w:rsidRDefault="00011E94">
          <w:pPr>
            <w:pStyle w:val="3"/>
            <w:numPr>
              <w:ilvl w:val="0"/>
              <w:numId w:val="77"/>
            </w:numPr>
          </w:pPr>
          <w:r>
            <w:rPr>
              <w:rFonts w:hint="eastAsia"/>
            </w:rPr>
            <w:t>重要的非调整事项</w:t>
          </w:r>
        </w:p>
        <w:sdt>
          <w:sdtPr>
            <w:alias w:val="是否适用：重要的非调整事项[双击切换]"/>
            <w:tag w:val="_GBC_ab366a8fb12748d6aa2a8401b360857c"/>
            <w:id w:val="603395345"/>
            <w:lock w:val="sdtContentLocked"/>
            <w:placeholder>
              <w:docPart w:val="GBC22222222222222222222222222222"/>
            </w:placeholder>
          </w:sdtPr>
          <w:sdtEndPr/>
          <w:sdtContent>
            <w:p w:rsidR="00497A79"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asciiTheme="minorHAnsi" w:eastAsiaTheme="minorEastAsia" w:hAnsiTheme="minorHAnsi" w:cstheme="minorBidi" w:hint="default"/>
          <w:szCs w:val="21"/>
        </w:rPr>
      </w:sdtEndPr>
      <w:sdtContent>
        <w:p w:rsidR="00497A79" w:rsidRDefault="00011E94">
          <w:pPr>
            <w:pStyle w:val="3"/>
            <w:numPr>
              <w:ilvl w:val="0"/>
              <w:numId w:val="77"/>
            </w:numPr>
          </w:pPr>
          <w:r>
            <w:rPr>
              <w:rFonts w:hint="eastAsia"/>
            </w:rPr>
            <w:t>利润分配情况</w:t>
          </w:r>
        </w:p>
        <w:p w:rsidR="00497A79" w:rsidRDefault="00030B85" w:rsidP="003D1538">
          <w:pPr>
            <w:rPr>
              <w:szCs w:val="21"/>
            </w:rPr>
          </w:pPr>
          <w:sdt>
            <w:sdtPr>
              <w:alias w:val="是否适用：利润分配情况[双击切换]"/>
              <w:tag w:val="_GBC_a2ea8cd0604f474db0e7e62eb7fc0435"/>
              <w:id w:val="-1708560670"/>
              <w:lock w:val="sdtContentLocked"/>
              <w:placeholder>
                <w:docPart w:val="GBC22222222222222222222222222222"/>
              </w:placeholder>
            </w:sdtPr>
            <w:sdtEndPr/>
            <w:sdtContent>
              <w:r w:rsidR="00011E94">
                <w:fldChar w:fldCharType="begin"/>
              </w:r>
              <w:r w:rsidR="003D1538">
                <w:instrText xml:space="preserve"> MACROBUTTON  SnrToggleCheckbox □适用 </w:instrText>
              </w:r>
              <w:r w:rsidR="00011E94">
                <w:fldChar w:fldCharType="end"/>
              </w:r>
              <w:r w:rsidR="00011E94">
                <w:fldChar w:fldCharType="begin"/>
              </w:r>
              <w:r w:rsidR="003D1538">
                <w:instrText xml:space="preserve"> MACROBUTTON  SnrToggleCheckbox √不适用 </w:instrText>
              </w:r>
              <w:r w:rsidR="00011E94">
                <w:fldChar w:fldCharType="end"/>
              </w:r>
            </w:sdtContent>
          </w:sdt>
        </w:p>
      </w:sdtContent>
    </w:sdt>
    <w:sdt>
      <w:sdtPr>
        <w:rPr>
          <w:rFonts w:ascii="宋体" w:hAnsi="宋体" w:cs="宋体"/>
          <w:b w:val="0"/>
          <w:bCs w:val="0"/>
          <w:kern w:val="0"/>
          <w:szCs w:val="21"/>
        </w:rPr>
        <w:alias w:val="模块:资产负债表日后事项-销售退回说明"/>
        <w:tag w:val="_GBC_189c429afb95427192d478a4da4061cd"/>
        <w:id w:val="777757484"/>
        <w:lock w:val="sdtLocked"/>
        <w:placeholder>
          <w:docPart w:val="GBC22222222222222222222222222222"/>
        </w:placeholder>
      </w:sdtPr>
      <w:sdtEndPr/>
      <w:sdtContent>
        <w:bookmarkStart w:id="165" w:name="_Toc241636515" w:displacedByCustomXml="prev"/>
        <w:p w:rsidR="00497A79" w:rsidRDefault="00011E94">
          <w:pPr>
            <w:pStyle w:val="3"/>
            <w:numPr>
              <w:ilvl w:val="0"/>
              <w:numId w:val="77"/>
            </w:numPr>
          </w:pPr>
          <w:r>
            <w:rPr>
              <w:rFonts w:hint="eastAsia"/>
              <w:szCs w:val="21"/>
            </w:rPr>
            <w:t>销售</w:t>
          </w:r>
          <w:r>
            <w:rPr>
              <w:rFonts w:hint="eastAsia"/>
            </w:rPr>
            <w:t>退回</w:t>
          </w:r>
        </w:p>
        <w:sdt>
          <w:sdtPr>
            <w:alias w:val="是否适用：销售退回[双击切换]"/>
            <w:tag w:val="_GBC_4175c0e820fa43cd98dd2d05c0dea8a8"/>
            <w:id w:val="845444715"/>
            <w:lock w:val="sdtContentLocked"/>
            <w:placeholder>
              <w:docPart w:val="GBC22222222222222222222222222222"/>
            </w:placeholder>
          </w:sdtPr>
          <w:sdtEndPr/>
          <w:sdtContent>
            <w:p w:rsidR="00497A79" w:rsidRDefault="00011E94" w:rsidP="003D1538">
              <w:pPr>
                <w:rPr>
                  <w:szCs w:val="21"/>
                </w:rPr>
              </w:pPr>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hint="eastAsia"/>
          <w:b w:val="0"/>
          <w:bCs w:val="0"/>
          <w:kern w:val="0"/>
          <w:szCs w:val="24"/>
        </w:rPr>
        <w:alias w:val="模块:其他资产负债表日后事项说明"/>
        <w:tag w:val="_GBC_90d185c72bfe452398767dd3a98447a5"/>
        <w:id w:val="-2062393570"/>
        <w:lock w:val="sdtLocked"/>
        <w:placeholder>
          <w:docPart w:val="GBC22222222222222222222222222222"/>
        </w:placeholder>
      </w:sdtPr>
      <w:sdtEndPr>
        <w:rPr>
          <w:shd w:val="clear" w:color="auto" w:fill="FFFF00"/>
        </w:rPr>
      </w:sdtEndPr>
      <w:sdtContent>
        <w:bookmarkEnd w:id="165" w:displacedByCustomXml="prev"/>
        <w:p w:rsidR="00DB0841" w:rsidRDefault="00DB0841">
          <w:pPr>
            <w:pStyle w:val="3"/>
            <w:numPr>
              <w:ilvl w:val="0"/>
              <w:numId w:val="77"/>
            </w:numPr>
          </w:pPr>
          <w:r>
            <w:rPr>
              <w:rFonts w:hint="eastAsia"/>
            </w:rPr>
            <w:t>其他资产负债表日后事项说明</w:t>
          </w:r>
        </w:p>
        <w:sdt>
          <w:sdtPr>
            <w:alias w:val="是否适用：其他资产负债表日后事项说明[双击切换]"/>
            <w:tag w:val="_GBC_3da0e7092a0048ed9e147e2e860785f5"/>
            <w:id w:val="-1453402108"/>
            <w:lock w:val="sdtContentLocked"/>
          </w:sdtPr>
          <w:sdtEndPr/>
          <w:sdtContent>
            <w:p w:rsidR="00DB0841" w:rsidRDefault="00DB0841" w:rsidP="00D110FC">
              <w:r>
                <w:fldChar w:fldCharType="begin"/>
              </w:r>
              <w:r w:rsidR="00D110FC">
                <w:instrText xml:space="preserve"> MACROBUTTON  SnrToggleCheckbox □适用  </w:instrText>
              </w:r>
              <w:r>
                <w:fldChar w:fldCharType="end"/>
              </w:r>
              <w:r>
                <w:fldChar w:fldCharType="begin"/>
              </w:r>
              <w:r w:rsidR="00D110FC">
                <w:instrText xml:space="preserve">MACROBUTTON  SnrToggleCheckbox √不适用 </w:instrText>
              </w:r>
              <w:r>
                <w:fldChar w:fldCharType="end"/>
              </w:r>
            </w:p>
          </w:sdtContent>
        </w:sdt>
        <w:p w:rsidR="00497A79" w:rsidRPr="00D110FC" w:rsidRDefault="00030B85">
          <w:pPr>
            <w:rPr>
              <w:shd w:val="clear" w:color="auto" w:fill="FFFF00"/>
            </w:rPr>
          </w:pPr>
        </w:p>
      </w:sdtContent>
    </w:sdt>
    <w:p w:rsidR="00497A79" w:rsidRDefault="00011E94">
      <w:pPr>
        <w:pStyle w:val="2"/>
        <w:numPr>
          <w:ilvl w:val="0"/>
          <w:numId w:val="36"/>
        </w:numPr>
      </w:pPr>
      <w:r>
        <w:rPr>
          <w:rFonts w:hint="eastAsia"/>
        </w:rPr>
        <w:t>其他重要事项</w:t>
      </w:r>
    </w:p>
    <w:p w:rsidR="00497A79" w:rsidRDefault="00011E94">
      <w:pPr>
        <w:pStyle w:val="3"/>
        <w:numPr>
          <w:ilvl w:val="0"/>
          <w:numId w:val="78"/>
        </w:numPr>
      </w:pPr>
      <w:r>
        <w:rPr>
          <w:rFonts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948774972"/>
        <w:lock w:val="sdtLocked"/>
        <w:placeholder>
          <w:docPart w:val="GBC22222222222222222222222222222"/>
        </w:placeholder>
      </w:sdtPr>
      <w:sdtEndPr>
        <w:rPr>
          <w:sz w:val="20"/>
        </w:rPr>
      </w:sdtEndPr>
      <w:sdtContent>
        <w:p w:rsidR="00497A79" w:rsidRDefault="00011E94">
          <w:pPr>
            <w:pStyle w:val="4"/>
            <w:numPr>
              <w:ilvl w:val="0"/>
              <w:numId w:val="79"/>
            </w:numPr>
            <w:tabs>
              <w:tab w:val="left" w:pos="602"/>
            </w:tabs>
          </w:pPr>
          <w:r>
            <w:rPr>
              <w:rFonts w:hint="eastAsia"/>
            </w:rPr>
            <w:t>追溯重述法</w:t>
          </w:r>
        </w:p>
        <w:p w:rsidR="00497A79" w:rsidRDefault="00030B85" w:rsidP="003D1538">
          <w:pPr>
            <w:rPr>
              <w:szCs w:val="21"/>
            </w:rPr>
          </w:pPr>
          <w:sdt>
            <w:sdtPr>
              <w:rPr>
                <w:rFonts w:hint="eastAsia"/>
                <w:szCs w:val="21"/>
              </w:rPr>
              <w:alias w:val="是否适用：追溯重述法[双击切换]"/>
              <w:tag w:val="_GBC_9d59987ec8f64e568cc0874cd76bb5ce"/>
              <w:id w:val="18058296"/>
              <w:lock w:val="sdtContentLocked"/>
              <w:placeholder>
                <w:docPart w:val="GBC22222222222222222222222222222"/>
              </w:placeholder>
            </w:sdtPr>
            <w:sdtEndPr/>
            <w:sdtContent>
              <w:r w:rsidR="00011E94">
                <w:rPr>
                  <w:szCs w:val="21"/>
                </w:rPr>
                <w:fldChar w:fldCharType="begin"/>
              </w:r>
              <w:r w:rsidR="003D1538">
                <w:rPr>
                  <w:szCs w:val="21"/>
                </w:rPr>
                <w:instrText xml:space="preserve"> MACROBUTTON  SnrToggleCheckbox □适用 </w:instrText>
              </w:r>
              <w:r w:rsidR="00011E94">
                <w:rPr>
                  <w:szCs w:val="21"/>
                </w:rPr>
                <w:fldChar w:fldCharType="end"/>
              </w:r>
              <w:r w:rsidR="00011E94">
                <w:rPr>
                  <w:szCs w:val="21"/>
                </w:rPr>
                <w:fldChar w:fldCharType="begin"/>
              </w:r>
              <w:r w:rsidR="003D1538">
                <w:rPr>
                  <w:szCs w:val="21"/>
                </w:rPr>
                <w:instrText xml:space="preserve"> MACROBUTTON  SnrToggleCheckbox √不适用 </w:instrText>
              </w:r>
              <w:r w:rsidR="00011E94">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rPr>
      </w:sdtEndPr>
      <w:sdtContent>
        <w:p w:rsidR="00497A79" w:rsidRDefault="00011E94">
          <w:pPr>
            <w:pStyle w:val="4"/>
            <w:numPr>
              <w:ilvl w:val="0"/>
              <w:numId w:val="79"/>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2026244243"/>
            <w:lock w:val="sdtContentLocked"/>
            <w:placeholder>
              <w:docPart w:val="GBC22222222222222222222222222222"/>
            </w:placeholder>
          </w:sdtPr>
          <w:sdtEndPr/>
          <w:sdtContent>
            <w:p w:rsidR="00497A79"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bookmarkStart w:id="166" w:name="_Toc241636518" w:displacedByCustomXml="next"/>
    <w:sdt>
      <w:sdtPr>
        <w:rPr>
          <w:rFonts w:ascii="宋体" w:hAnsi="宋体" w:cs="宋体" w:hint="eastAsia"/>
          <w:b w:val="0"/>
          <w:bCs w:val="0"/>
          <w:kern w:val="0"/>
          <w:szCs w:val="24"/>
        </w:rPr>
        <w:alias w:val="模块:债务重组"/>
        <w:tag w:val="_GBC_998fd0c3432a41e5b98f1c74ffeda751"/>
        <w:id w:val="-472524700"/>
        <w:lock w:val="sdtLocked"/>
        <w:placeholder>
          <w:docPart w:val="GBC22222222222222222222222222222"/>
        </w:placeholder>
      </w:sdtPr>
      <w:sdtEndPr>
        <w:rPr>
          <w:rFonts w:asciiTheme="minorHAnsi" w:eastAsiaTheme="minorEastAsia" w:hAnsiTheme="minorHAnsi" w:cstheme="minorBidi"/>
          <w:szCs w:val="21"/>
        </w:rPr>
      </w:sdtEndPr>
      <w:sdtContent>
        <w:p w:rsidR="00497A79" w:rsidRDefault="00011E94">
          <w:pPr>
            <w:pStyle w:val="3"/>
            <w:numPr>
              <w:ilvl w:val="0"/>
              <w:numId w:val="78"/>
            </w:numPr>
          </w:pPr>
          <w:r>
            <w:rPr>
              <w:rFonts w:hint="eastAsia"/>
            </w:rPr>
            <w:t>债务重组</w:t>
          </w:r>
          <w:bookmarkEnd w:id="166"/>
        </w:p>
        <w:sdt>
          <w:sdtPr>
            <w:alias w:val="是否适用：债务重组[双击切换]"/>
            <w:tag w:val="_GBC_a39e02df9c5d42f2bd7e116f823b8615"/>
            <w:id w:val="836419151"/>
            <w:lock w:val="sdtContentLocked"/>
            <w:placeholder>
              <w:docPart w:val="GBC22222222222222222222222222222"/>
            </w:placeholder>
          </w:sdtPr>
          <w:sdtEndPr/>
          <w:sdtContent>
            <w:p w:rsidR="00497A79" w:rsidRDefault="00011E94" w:rsidP="003D1538">
              <w:pPr>
                <w:rPr>
                  <w:szCs w:val="21"/>
                </w:rPr>
              </w:pPr>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3"/>
        <w:numPr>
          <w:ilvl w:val="0"/>
          <w:numId w:val="78"/>
        </w:numPr>
      </w:pPr>
      <w:r>
        <w:rPr>
          <w:rFonts w:hint="eastAsia"/>
        </w:rPr>
        <w:t>资产置换</w:t>
      </w:r>
    </w:p>
    <w:bookmarkStart w:id="167" w:name="_Toc241636517" w:displacedByCustomXml="next"/>
    <w:bookmarkStart w:id="168" w:name="_Toc161412438" w:displacedByCustomXml="next"/>
    <w:sdt>
      <w:sdtPr>
        <w:rPr>
          <w:rFonts w:ascii="宋体" w:hAnsi="宋体" w:cs="宋体" w:hint="eastAsia"/>
          <w:b w:val="0"/>
          <w:bCs w:val="0"/>
          <w:kern w:val="0"/>
          <w:szCs w:val="24"/>
        </w:rPr>
        <w:alias w:val="模块:非货币性资产交换"/>
        <w:tag w:val="_GBC_c8e7bc701c4e40cea43130c65dd24cdf"/>
        <w:id w:val="702294605"/>
        <w:lock w:val="sdtLocked"/>
        <w:placeholder>
          <w:docPart w:val="GBC22222222222222222222222222222"/>
        </w:placeholder>
      </w:sdtPr>
      <w:sdtEndPr>
        <w:rPr>
          <w:rFonts w:asciiTheme="minorHAnsi" w:hAnsiTheme="minorHAnsi" w:cstheme="minorBidi"/>
          <w:szCs w:val="21"/>
        </w:rPr>
      </w:sdtEndPr>
      <w:sdtContent>
        <w:p w:rsidR="00497A79" w:rsidRDefault="00011E94">
          <w:pPr>
            <w:pStyle w:val="4"/>
            <w:numPr>
              <w:ilvl w:val="0"/>
              <w:numId w:val="80"/>
            </w:numPr>
            <w:tabs>
              <w:tab w:val="left" w:pos="644"/>
            </w:tabs>
          </w:pPr>
          <w:r>
            <w:rPr>
              <w:rFonts w:hint="eastAsia"/>
            </w:rPr>
            <w:t>非货币性资产交换</w:t>
          </w:r>
          <w:bookmarkEnd w:id="168"/>
          <w:bookmarkEnd w:id="167"/>
        </w:p>
        <w:sdt>
          <w:sdtPr>
            <w:alias w:val="是否适用：非货币性资产交换[双击切换]"/>
            <w:tag w:val="_GBC_1e8378570c9a4db08ad001118944af2e"/>
            <w:id w:val="-2099238276"/>
            <w:lock w:val="sdtContentLocked"/>
            <w:placeholder>
              <w:docPart w:val="GBC22222222222222222222222222222"/>
            </w:placeholder>
          </w:sdtPr>
          <w:sdtEndPr/>
          <w:sdtContent>
            <w:p w:rsidR="00497A79" w:rsidRDefault="00011E94" w:rsidP="003D1538">
              <w:pPr>
                <w:rPr>
                  <w:szCs w:val="21"/>
                </w:rPr>
              </w:pPr>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hint="eastAsia"/>
          <w:b w:val="0"/>
          <w:bCs w:val="0"/>
          <w:kern w:val="0"/>
          <w:szCs w:val="24"/>
        </w:rPr>
        <w:alias w:val="模块:其他资产置换资产说明"/>
        <w:tag w:val="_GBC_a7d8a797c78a4fb398d42fc923a0a5dc"/>
        <w:id w:val="-272014522"/>
        <w:lock w:val="sdtLocked"/>
        <w:placeholder>
          <w:docPart w:val="GBC22222222222222222222222222222"/>
        </w:placeholder>
      </w:sdtPr>
      <w:sdtEndPr>
        <w:rPr>
          <w:rFonts w:asciiTheme="minorHAnsi" w:hAnsiTheme="minorHAnsi" w:cstheme="minorBidi"/>
        </w:rPr>
      </w:sdtEndPr>
      <w:sdtContent>
        <w:p w:rsidR="00497A79" w:rsidRDefault="00011E94">
          <w:pPr>
            <w:pStyle w:val="4"/>
            <w:numPr>
              <w:ilvl w:val="0"/>
              <w:numId w:val="80"/>
            </w:numPr>
            <w:tabs>
              <w:tab w:val="left" w:pos="644"/>
            </w:tabs>
          </w:pPr>
          <w:r>
            <w:rPr>
              <w:rFonts w:hint="eastAsia"/>
            </w:rPr>
            <w:t>其他资产置换</w:t>
          </w:r>
        </w:p>
        <w:sdt>
          <w:sdtPr>
            <w:alias w:val="是否适用：其他资产置换[双击切换]"/>
            <w:tag w:val="_GBC_e20be5fc12b94f43a4090c14cc3aec63"/>
            <w:id w:val="-1910377961"/>
            <w:lock w:val="sdtContentLocked"/>
            <w:placeholder>
              <w:docPart w:val="GBC22222222222222222222222222222"/>
            </w:placeholder>
          </w:sdtPr>
          <w:sdtEndPr/>
          <w:sdtContent>
            <w:p w:rsidR="00497A79" w:rsidRDefault="00011E94" w:rsidP="003D1538">
              <w:pPr>
                <w:rPr>
                  <w:szCs w:val="21"/>
                </w:rPr>
              </w:pPr>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p w:rsidR="00497A79" w:rsidRDefault="00030B85"/>
      </w:sdtContent>
    </w:sdt>
    <w:bookmarkStart w:id="169"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47534087"/>
        <w:lock w:val="sdtLocked"/>
        <w:placeholder>
          <w:docPart w:val="GBC22222222222222222222222222222"/>
        </w:placeholder>
      </w:sdtPr>
      <w:sdtEndPr>
        <w:rPr>
          <w:rFonts w:asciiTheme="minorHAnsi" w:eastAsiaTheme="minorEastAsia" w:hAnsiTheme="minorHAnsi" w:cstheme="minorBidi"/>
          <w:szCs w:val="21"/>
        </w:rPr>
      </w:sdtEndPr>
      <w:sdtContent>
        <w:p w:rsidR="00497A79" w:rsidRDefault="00011E94">
          <w:pPr>
            <w:pStyle w:val="3"/>
            <w:numPr>
              <w:ilvl w:val="0"/>
              <w:numId w:val="78"/>
            </w:numPr>
          </w:pPr>
          <w:r>
            <w:rPr>
              <w:rFonts w:hint="eastAsia"/>
            </w:rPr>
            <w:t>年金计划</w:t>
          </w:r>
          <w:bookmarkEnd w:id="169"/>
        </w:p>
        <w:sdt>
          <w:sdtPr>
            <w:alias w:val="是否适用：年金计划[双击切换]"/>
            <w:tag w:val="_GBC_f69a163f78f74a54a6443aaa7388f0dd"/>
            <w:id w:val="1782444888"/>
            <w:lock w:val="sdtContentLocked"/>
            <w:placeholder>
              <w:docPart w:val="GBC22222222222222222222222222222"/>
            </w:placeholder>
          </w:sdtPr>
          <w:sdtEndPr/>
          <w:sdtContent>
            <w:p w:rsidR="00497A79" w:rsidRDefault="00011E94" w:rsidP="003D1538">
              <w:pPr>
                <w:rPr>
                  <w:rFonts w:asciiTheme="minorHAnsi" w:eastAsiaTheme="minorEastAsia" w:hAnsiTheme="minorHAnsi" w:cstheme="minorBidi"/>
                  <w:szCs w:val="21"/>
                </w:rPr>
              </w:pPr>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终止经营"/>
        <w:tag w:val="_GBC_eb9f713a39454ce1a2b0b09086ca70cc"/>
        <w:id w:val="1223327175"/>
        <w:lock w:val="sdtLocked"/>
        <w:placeholder>
          <w:docPart w:val="GBC22222222222222222222222222222"/>
        </w:placeholder>
      </w:sdtPr>
      <w:sdtEndPr>
        <w:rPr>
          <w:rFonts w:cstheme="minorBidi"/>
          <w:kern w:val="2"/>
        </w:rPr>
      </w:sdtEndPr>
      <w:sdtContent>
        <w:p w:rsidR="00497A79" w:rsidRDefault="00011E94">
          <w:pPr>
            <w:pStyle w:val="3"/>
            <w:numPr>
              <w:ilvl w:val="0"/>
              <w:numId w:val="78"/>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ContentLocked"/>
            <w:placeholder>
              <w:docPart w:val="GBC22222222222222222222222222222"/>
            </w:placeholder>
          </w:sdtPr>
          <w:sdtEndPr/>
          <w:sdtContent>
            <w:p w:rsidR="003D1538" w:rsidRDefault="00011E94" w:rsidP="003D1538">
              <w:r>
                <w:fldChar w:fldCharType="begin"/>
              </w:r>
              <w:r w:rsidR="003D1538">
                <w:instrText xml:space="preserve"> MACROBUTTON  SnrToggleCheckbox □适用 </w:instrText>
              </w:r>
              <w:r>
                <w:fldChar w:fldCharType="end"/>
              </w:r>
              <w:r>
                <w:fldChar w:fldCharType="begin"/>
              </w:r>
              <w:r w:rsidR="003D1538">
                <w:instrText xml:space="preserve"> MACROBUTTON  SnrToggleCheckbox √不适用 </w:instrText>
              </w:r>
              <w:r>
                <w:fldChar w:fldCharType="end"/>
              </w:r>
            </w:p>
          </w:sdtContent>
        </w:sdt>
        <w:p w:rsidR="00497A79" w:rsidRPr="00E5516B" w:rsidRDefault="00030B85">
          <w:pPr>
            <w:rPr>
              <w:rFonts w:cstheme="minorBidi"/>
              <w:kern w:val="2"/>
              <w:szCs w:val="21"/>
            </w:rPr>
          </w:pPr>
        </w:p>
      </w:sdtContent>
    </w:sdt>
    <w:p w:rsidR="00497A79" w:rsidRDefault="00011E94">
      <w:pPr>
        <w:pStyle w:val="3"/>
        <w:numPr>
          <w:ilvl w:val="0"/>
          <w:numId w:val="78"/>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rPr>
      </w:sdtEndPr>
      <w:sdtContent>
        <w:p w:rsidR="00497A79" w:rsidRDefault="00011E94">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ContentLocked"/>
            <w:placeholder>
              <w:docPart w:val="GBC22222222222222222222222222222"/>
            </w:placeholder>
          </w:sdtPr>
          <w:sdtEndPr/>
          <w:sdtContent>
            <w:p w:rsidR="00497A79" w:rsidRDefault="00011E94">
              <w:r>
                <w:fldChar w:fldCharType="begin"/>
              </w:r>
              <w:r w:rsidR="000373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报告分部的确定依据与会计政策"/>
            <w:tag w:val="_GBC_025e15951a494fa2845d296cf8db1fdb"/>
            <w:id w:val="-2047131795"/>
            <w:lock w:val="sdtLocked"/>
            <w:placeholder>
              <w:docPart w:val="GBC22222222222222222222222222222"/>
            </w:placeholder>
          </w:sdtPr>
          <w:sdtEndPr/>
          <w:sdtContent>
            <w:p w:rsidR="00037337" w:rsidRPr="00D2166B" w:rsidRDefault="00037337" w:rsidP="00037337">
              <w:pPr>
                <w:ind w:firstLineChars="200" w:firstLine="420"/>
                <w:rPr>
                  <w:rFonts w:ascii="Arial" w:hAnsi="Arial" w:cs="Arial"/>
                  <w:spacing w:val="-2"/>
                  <w:szCs w:val="21"/>
                </w:rPr>
              </w:pPr>
              <w:r w:rsidRPr="00D2166B">
                <w:rPr>
                  <w:rFonts w:ascii="Arial" w:hAnsi="Arial" w:cs="Arial" w:hint="eastAsia"/>
                  <w:spacing w:val="-2"/>
                  <w:szCs w:val="21"/>
                </w:rPr>
                <w:t>根据本公司的内部组织结构、管理要求及内部报告制度确定了四个经营分部，在经营分部的基础上本公司确定了四个报告分部，分别为地产行业、药品行业、化工行业、投资行业、总部资产及其他。本公司的各个报告分部分别提供不同的产品或服务。</w:t>
              </w:r>
            </w:p>
            <w:p w:rsidR="00497A79" w:rsidRDefault="00037337" w:rsidP="00E5516B">
              <w:pPr>
                <w:ind w:firstLineChars="50" w:firstLine="103"/>
                <w:rPr>
                  <w:szCs w:val="21"/>
                </w:rPr>
              </w:pPr>
              <w:r w:rsidRPr="00D2166B">
                <w:rPr>
                  <w:rFonts w:ascii="Arial" w:hAnsi="Arial" w:cs="Arial" w:hint="eastAsia"/>
                  <w:spacing w:val="-2"/>
                  <w:szCs w:val="21"/>
                </w:rPr>
                <w:t>由于每个分部需要不同的技术或市场策略，本公司分别单独管理各个报告分部的经营活动，定期评价这些报告分部的经营成果，以决定向其分配资源及评价其业绩。分部报告信息根据各分部向管理层报告时采用的会计政策及计量标准披露，这些计量基础与编制财务报表时的会计与计量基础保持一致。</w:t>
              </w:r>
            </w:p>
          </w:sdtContent>
        </w:sdt>
      </w:sdtContent>
    </w:sdt>
    <w:p w:rsidR="007A5189" w:rsidRDefault="007A5189" w:rsidP="007A5189">
      <w:pPr>
        <w:sectPr w:rsidR="007A5189" w:rsidSect="008E732D">
          <w:pgSz w:w="11906" w:h="16838"/>
          <w:pgMar w:top="1525" w:right="1276" w:bottom="1440" w:left="1797" w:header="856" w:footer="992" w:gutter="0"/>
          <w:cols w:space="425"/>
          <w:docGrid w:linePitch="312"/>
        </w:sectPr>
      </w:pPr>
    </w:p>
    <w:sdt>
      <w:sdtPr>
        <w:rPr>
          <w:rFonts w:ascii="宋体" w:hAnsi="宋体" w:cs="宋体" w:hint="eastAsia"/>
          <w:b w:val="0"/>
          <w:bCs w:val="0"/>
          <w:kern w:val="0"/>
          <w:szCs w:val="24"/>
        </w:rPr>
        <w:alias w:val="模块:报告分部的财务信息"/>
        <w:tag w:val="_GBC_7bcfc6b35dea4597b05ae9db882c542b"/>
        <w:id w:val="-1097711669"/>
        <w:lock w:val="sdtLocked"/>
        <w:placeholder>
          <w:docPart w:val="GBC22222222222222222222222222222"/>
        </w:placeholder>
      </w:sdtPr>
      <w:sdtEndPr>
        <w:rPr>
          <w:rFonts w:hint="default"/>
          <w:szCs w:val="21"/>
        </w:rPr>
      </w:sdtEndPr>
      <w:sdtContent>
        <w:p w:rsidR="00497A79" w:rsidRDefault="00011E94">
          <w:pPr>
            <w:pStyle w:val="4"/>
            <w:numPr>
              <w:ilvl w:val="1"/>
              <w:numId w:val="8"/>
            </w:numPr>
            <w:tabs>
              <w:tab w:val="left" w:pos="644"/>
            </w:tabs>
            <w:ind w:left="420"/>
          </w:pPr>
          <w:r>
            <w:rPr>
              <w:rFonts w:hint="eastAsia"/>
            </w:rPr>
            <w:t>报告分部的财务信息</w:t>
          </w:r>
        </w:p>
        <w:sdt>
          <w:sdtPr>
            <w:alias w:val="是否适用：报告分部的财务信息[双击切换]"/>
            <w:tag w:val="_GBC_25e6ee3686524d959ae273bb5aaa9cfb"/>
            <w:id w:val="2024746291"/>
            <w:lock w:val="sdtContentLocked"/>
            <w:placeholder>
              <w:docPart w:val="GBC22222222222222222222222222222"/>
            </w:placeholder>
          </w:sdtPr>
          <w:sdtEndPr/>
          <w:sdtContent>
            <w:p w:rsidR="00497A79" w:rsidRDefault="00011E94">
              <w:r>
                <w:fldChar w:fldCharType="begin"/>
              </w:r>
              <w:r w:rsidR="00037337">
                <w:instrText xml:space="preserve"> MACROBUTTON  SnrToggleCheckbox √适用 </w:instrText>
              </w:r>
              <w:r>
                <w:fldChar w:fldCharType="end"/>
              </w:r>
              <w:r>
                <w:fldChar w:fldCharType="begin"/>
              </w:r>
              <w:r w:rsidR="00037337">
                <w:instrText xml:space="preserve"> MACROBUTTON  SnrToggleCheckbox □不适用 </w:instrText>
              </w:r>
              <w:r>
                <w:fldChar w:fldCharType="end"/>
              </w:r>
            </w:p>
          </w:sdtContent>
        </w:sdt>
        <w:p w:rsidR="00497A79" w:rsidRDefault="00011E94">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21073138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报告分部的财务信息"/>
              <w:tag w:val="_GBC_22cbe62652b3461e90f84a6c3cef03c1"/>
              <w:id w:val="1379971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686"/>
            <w:gridCol w:w="1657"/>
            <w:gridCol w:w="1477"/>
            <w:gridCol w:w="1558"/>
            <w:gridCol w:w="1987"/>
            <w:gridCol w:w="1691"/>
            <w:gridCol w:w="1657"/>
          </w:tblGrid>
          <w:tr w:rsidR="008E07AD" w:rsidRPr="007A5189" w:rsidTr="008E07AD">
            <w:sdt>
              <w:sdtPr>
                <w:rPr>
                  <w:sz w:val="18"/>
                  <w:szCs w:val="18"/>
                </w:rPr>
                <w:tag w:val="_PLD_2124bd1595e9432ab250a15c084078c3"/>
                <w:id w:val="-1773384312"/>
                <w:lock w:val="sdtLocked"/>
              </w:sdtPr>
              <w:sdtEndPr/>
              <w:sdtContent>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rFonts w:hint="eastAsia"/>
                        <w:sz w:val="18"/>
                        <w:szCs w:val="18"/>
                      </w:rPr>
                      <w:t>项目</w:t>
                    </w:r>
                  </w:p>
                </w:tc>
              </w:sdtContent>
            </w:sdt>
            <w:sdt>
              <w:sdtPr>
                <w:rPr>
                  <w:sz w:val="18"/>
                  <w:szCs w:val="18"/>
                </w:rPr>
                <w:alias w:val="分部报告科目名称"/>
                <w:tag w:val="_GBC_24843a4914494260b42de1b13e529c2d"/>
                <w:id w:val="-1083213610"/>
                <w:lock w:val="sdtLocked"/>
              </w:sdtPr>
              <w:sdtEndPr/>
              <w:sdtContent>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sz w:val="18"/>
                        <w:szCs w:val="18"/>
                      </w:rPr>
                      <w:t>药品行业</w:t>
                    </w:r>
                  </w:p>
                </w:tc>
              </w:sdtContent>
            </w:sdt>
            <w:sdt>
              <w:sdtPr>
                <w:rPr>
                  <w:sz w:val="18"/>
                  <w:szCs w:val="18"/>
                </w:rPr>
                <w:alias w:val="分部报告科目名称"/>
                <w:tag w:val="_GBC_24843a4914494260b42de1b13e529c2d"/>
                <w:id w:val="-165559428"/>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sz w:val="18"/>
                        <w:szCs w:val="18"/>
                      </w:rPr>
                      <w:t>地产行业</w:t>
                    </w:r>
                  </w:p>
                </w:tc>
              </w:sdtContent>
            </w:sdt>
            <w:sdt>
              <w:sdtPr>
                <w:rPr>
                  <w:sz w:val="18"/>
                  <w:szCs w:val="18"/>
                </w:rPr>
                <w:alias w:val="分部报告科目名称"/>
                <w:tag w:val="_GBC_24843a4914494260b42de1b13e529c2d"/>
                <w:id w:val="-506141702"/>
                <w:lock w:val="sdtLocked"/>
              </w:sdtPr>
              <w:sdtEndPr/>
              <w:sdtContent>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sz w:val="18"/>
                        <w:szCs w:val="18"/>
                      </w:rPr>
                      <w:t>化工行业</w:t>
                    </w:r>
                  </w:p>
                </w:tc>
              </w:sdtContent>
            </w:sdt>
            <w:sdt>
              <w:sdtPr>
                <w:rPr>
                  <w:sz w:val="18"/>
                  <w:szCs w:val="18"/>
                </w:rPr>
                <w:alias w:val="分部报告科目名称"/>
                <w:tag w:val="_GBC_24843a4914494260b42de1b13e529c2d"/>
                <w:id w:val="1295639977"/>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sz w:val="18"/>
                        <w:szCs w:val="18"/>
                      </w:rPr>
                      <w:t>投资行业</w:t>
                    </w:r>
                  </w:p>
                </w:tc>
              </w:sdtContent>
            </w:sdt>
            <w:sdt>
              <w:sdtPr>
                <w:rPr>
                  <w:sz w:val="18"/>
                  <w:szCs w:val="18"/>
                </w:rPr>
                <w:alias w:val="分部报告科目名称"/>
                <w:tag w:val="_GBC_24843a4914494260b42de1b13e529c2d"/>
                <w:id w:val="-326364821"/>
                <w:lock w:val="sdtLocked"/>
              </w:sdtPr>
              <w:sdtEndPr/>
              <w:sdtContent>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sz w:val="18"/>
                        <w:szCs w:val="18"/>
                      </w:rPr>
                      <w:t>总部资产及其他行业</w:t>
                    </w:r>
                  </w:p>
                </w:tc>
              </w:sdtContent>
            </w:sdt>
            <w:sdt>
              <w:sdtPr>
                <w:rPr>
                  <w:sz w:val="18"/>
                  <w:szCs w:val="18"/>
                </w:rPr>
                <w:tag w:val="_PLD_bbb5338509514804b5ec1d4ec145b14b"/>
                <w:id w:val="-2059617880"/>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rFonts w:hint="eastAsia"/>
                        <w:sz w:val="18"/>
                        <w:szCs w:val="18"/>
                      </w:rPr>
                      <w:t>分部间抵销</w:t>
                    </w:r>
                  </w:p>
                </w:tc>
              </w:sdtContent>
            </w:sdt>
            <w:sdt>
              <w:sdtPr>
                <w:rPr>
                  <w:sz w:val="18"/>
                  <w:szCs w:val="18"/>
                </w:rPr>
                <w:tag w:val="_PLD_fa3be9e49ff54f5f94b69f487029a441"/>
                <w:id w:val="-1201782693"/>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center"/>
                      <w:rPr>
                        <w:sz w:val="18"/>
                        <w:szCs w:val="18"/>
                      </w:rPr>
                    </w:pPr>
                    <w:r w:rsidRPr="007A5189">
                      <w:rPr>
                        <w:rFonts w:hint="eastAsia"/>
                        <w:sz w:val="18"/>
                        <w:szCs w:val="18"/>
                      </w:rPr>
                      <w:t>合计</w:t>
                    </w:r>
                  </w:p>
                </w:tc>
              </w:sdtContent>
            </w:sdt>
          </w:tr>
          <w:sdt>
            <w:sdtPr>
              <w:rPr>
                <w:sz w:val="18"/>
                <w:szCs w:val="18"/>
              </w:rPr>
              <w:alias w:val="报告分部的财务信息明细"/>
              <w:tag w:val="_GBC_435f11a5acef4777992074d40da0f5c0"/>
              <w:id w:val="774749540"/>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一、营业收入</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779,830,965.38</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56,681,463.44</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43,719,975.16</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110,163,629.97</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4,274,222.55</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986,121,811.40</w:t>
                    </w:r>
                  </w:p>
                </w:tc>
              </w:tr>
            </w:sdtContent>
          </w:sdt>
          <w:sdt>
            <w:sdtPr>
              <w:rPr>
                <w:sz w:val="18"/>
                <w:szCs w:val="18"/>
              </w:rPr>
              <w:alias w:val="报告分部的财务信息明细"/>
              <w:tag w:val="_GBC_435f11a5acef4777992074d40da0f5c0"/>
              <w:id w:val="363799549"/>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其中：对外交易收入</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779,830,965.38</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56,681,463.44</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43,719,975.16</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105,889,407.42</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986,121,811.40</w:t>
                    </w:r>
                  </w:p>
                </w:tc>
              </w:tr>
            </w:sdtContent>
          </w:sdt>
          <w:sdt>
            <w:sdtPr>
              <w:rPr>
                <w:sz w:val="18"/>
                <w:szCs w:val="18"/>
              </w:rPr>
              <w:alias w:val="报告分部的财务信息明细"/>
              <w:tag w:val="_GBC_435f11a5acef4777992074d40da0f5c0"/>
              <w:id w:val="12966256"/>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分部间交易收入</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4,274,222.55</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4,274,222.55</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r>
            </w:sdtContent>
          </w:sdt>
          <w:sdt>
            <w:sdtPr>
              <w:rPr>
                <w:sz w:val="18"/>
                <w:szCs w:val="18"/>
              </w:rPr>
              <w:alias w:val="报告分部的财务信息明细"/>
              <w:tag w:val="_GBC_435f11a5acef4777992074d40da0f5c0"/>
              <w:id w:val="-100566756"/>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二、营业成本</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476,497,454.99</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41,021,409.56</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51,283,601.96</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104,105,508.72</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4,220,124.04</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668,687,851.19</w:t>
                    </w:r>
                  </w:p>
                </w:tc>
              </w:tr>
            </w:sdtContent>
          </w:sdt>
          <w:sdt>
            <w:sdtPr>
              <w:rPr>
                <w:sz w:val="18"/>
                <w:szCs w:val="18"/>
              </w:rPr>
              <w:alias w:val="报告分部的财务信息明细"/>
              <w:tag w:val="_GBC_435f11a5acef4777992074d40da0f5c0"/>
              <w:id w:val="-2042661595"/>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三、营业利润</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59,313,055.97</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26135B" w:rsidP="0026135B">
                    <w:pPr>
                      <w:jc w:val="right"/>
                      <w:rPr>
                        <w:sz w:val="18"/>
                        <w:szCs w:val="18"/>
                      </w:rPr>
                    </w:pPr>
                    <w:r>
                      <w:rPr>
                        <w:rFonts w:hint="eastAsia"/>
                        <w:sz w:val="18"/>
                        <w:szCs w:val="18"/>
                      </w:rPr>
                      <w:t>2,449,119.25</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-25,066,432.11</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124,987,702.24</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26135B" w:rsidP="009551A3">
                    <w:pPr>
                      <w:jc w:val="right"/>
                      <w:rPr>
                        <w:sz w:val="18"/>
                        <w:szCs w:val="18"/>
                      </w:rPr>
                    </w:pPr>
                    <w:r>
                      <w:rPr>
                        <w:rFonts w:hint="eastAsia"/>
                        <w:sz w:val="18"/>
                        <w:szCs w:val="18"/>
                      </w:rPr>
                      <w:t>93,687,16</w:t>
                    </w:r>
                    <w:r w:rsidR="009551A3">
                      <w:rPr>
                        <w:rFonts w:hint="eastAsia"/>
                        <w:sz w:val="18"/>
                        <w:szCs w:val="18"/>
                      </w:rPr>
                      <w:t>5</w:t>
                    </w:r>
                    <w:r>
                      <w:rPr>
                        <w:rFonts w:hint="eastAsia"/>
                        <w:sz w:val="18"/>
                        <w:szCs w:val="18"/>
                      </w:rPr>
                      <w:t>.</w:t>
                    </w:r>
                    <w:r w:rsidR="009551A3">
                      <w:rPr>
                        <w:rFonts w:hint="eastAsia"/>
                        <w:sz w:val="18"/>
                        <w:szCs w:val="18"/>
                      </w:rPr>
                      <w:t>00</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67,996,280.35</w:t>
                    </w:r>
                  </w:p>
                </w:tc>
              </w:tr>
            </w:sdtContent>
          </w:sdt>
          <w:sdt>
            <w:sdtPr>
              <w:rPr>
                <w:sz w:val="18"/>
                <w:szCs w:val="18"/>
              </w:rPr>
              <w:alias w:val="报告分部的财务信息明细"/>
              <w:tag w:val="_GBC_435f11a5acef4777992074d40da0f5c0"/>
              <w:id w:val="1962070128"/>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四、资产总额</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1,246,265,222.32</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C04EF6">
                    <w:pPr>
                      <w:jc w:val="right"/>
                      <w:rPr>
                        <w:sz w:val="18"/>
                        <w:szCs w:val="18"/>
                      </w:rPr>
                    </w:pPr>
                    <w:r w:rsidRPr="007A5189">
                      <w:rPr>
                        <w:sz w:val="18"/>
                        <w:szCs w:val="18"/>
                      </w:rPr>
                      <w:t>1,144,</w:t>
                    </w:r>
                    <w:r w:rsidR="00C04EF6">
                      <w:rPr>
                        <w:rFonts w:hint="eastAsia"/>
                        <w:sz w:val="18"/>
                        <w:szCs w:val="18"/>
                      </w:rPr>
                      <w:t>885</w:t>
                    </w:r>
                    <w:r w:rsidRPr="007A5189">
                      <w:rPr>
                        <w:sz w:val="18"/>
                        <w:szCs w:val="18"/>
                      </w:rPr>
                      <w:t>,</w:t>
                    </w:r>
                    <w:r w:rsidR="00C04EF6">
                      <w:rPr>
                        <w:rFonts w:hint="eastAsia"/>
                        <w:sz w:val="18"/>
                        <w:szCs w:val="18"/>
                      </w:rPr>
                      <w:t>457</w:t>
                    </w:r>
                    <w:r w:rsidRPr="007A5189">
                      <w:rPr>
                        <w:sz w:val="18"/>
                        <w:szCs w:val="18"/>
                      </w:rPr>
                      <w:t>.</w:t>
                    </w:r>
                    <w:r w:rsidR="00C04EF6">
                      <w:rPr>
                        <w:rFonts w:hint="eastAsia"/>
                        <w:sz w:val="18"/>
                        <w:szCs w:val="18"/>
                      </w:rPr>
                      <w:t>83</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892,896,770.66</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774,605,316.38</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567FE7">
                    <w:pPr>
                      <w:jc w:val="right"/>
                      <w:rPr>
                        <w:sz w:val="18"/>
                        <w:szCs w:val="18"/>
                      </w:rPr>
                    </w:pPr>
                    <w:r w:rsidRPr="007A5189">
                      <w:rPr>
                        <w:sz w:val="18"/>
                        <w:szCs w:val="18"/>
                      </w:rPr>
                      <w:t>3,7</w:t>
                    </w:r>
                    <w:r w:rsidR="00567FE7">
                      <w:rPr>
                        <w:rFonts w:hint="eastAsia"/>
                        <w:sz w:val="18"/>
                        <w:szCs w:val="18"/>
                      </w:rPr>
                      <w:t>08</w:t>
                    </w:r>
                    <w:r w:rsidRPr="007A5189">
                      <w:rPr>
                        <w:sz w:val="18"/>
                        <w:szCs w:val="18"/>
                      </w:rPr>
                      <w:t>,</w:t>
                    </w:r>
                    <w:r w:rsidR="00567FE7">
                      <w:rPr>
                        <w:rFonts w:hint="eastAsia"/>
                        <w:sz w:val="18"/>
                        <w:szCs w:val="18"/>
                      </w:rPr>
                      <w:t>546</w:t>
                    </w:r>
                    <w:r w:rsidRPr="007A5189">
                      <w:rPr>
                        <w:sz w:val="18"/>
                        <w:szCs w:val="18"/>
                      </w:rPr>
                      <w:t>,</w:t>
                    </w:r>
                    <w:r w:rsidR="00567FE7">
                      <w:rPr>
                        <w:rFonts w:hint="eastAsia"/>
                        <w:sz w:val="18"/>
                        <w:szCs w:val="18"/>
                      </w:rPr>
                      <w:t>068</w:t>
                    </w:r>
                    <w:r w:rsidRPr="007A5189">
                      <w:rPr>
                        <w:sz w:val="18"/>
                        <w:szCs w:val="18"/>
                      </w:rPr>
                      <w:t>.1</w:t>
                    </w:r>
                    <w:r w:rsidR="00567FE7">
                      <w:rPr>
                        <w:rFonts w:hint="eastAsia"/>
                        <w:sz w:val="18"/>
                        <w:szCs w:val="18"/>
                      </w:rPr>
                      <w:t>1</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9551A3">
                    <w:pPr>
                      <w:jc w:val="right"/>
                      <w:rPr>
                        <w:sz w:val="18"/>
                        <w:szCs w:val="18"/>
                      </w:rPr>
                    </w:pPr>
                    <w:r w:rsidRPr="007A5189">
                      <w:rPr>
                        <w:sz w:val="18"/>
                        <w:szCs w:val="18"/>
                      </w:rPr>
                      <w:t>2,711,</w:t>
                    </w:r>
                    <w:r w:rsidR="00567FE7">
                      <w:rPr>
                        <w:rFonts w:hint="eastAsia"/>
                        <w:sz w:val="18"/>
                        <w:szCs w:val="18"/>
                      </w:rPr>
                      <w:t>816</w:t>
                    </w:r>
                    <w:r w:rsidRPr="007A5189">
                      <w:rPr>
                        <w:sz w:val="18"/>
                        <w:szCs w:val="18"/>
                      </w:rPr>
                      <w:t>,</w:t>
                    </w:r>
                    <w:r w:rsidR="00567FE7">
                      <w:rPr>
                        <w:rFonts w:hint="eastAsia"/>
                        <w:sz w:val="18"/>
                        <w:szCs w:val="18"/>
                      </w:rPr>
                      <w:t>356</w:t>
                    </w:r>
                    <w:r w:rsidRPr="007A5189">
                      <w:rPr>
                        <w:sz w:val="18"/>
                        <w:szCs w:val="18"/>
                      </w:rPr>
                      <w:t>.</w:t>
                    </w:r>
                    <w:r w:rsidR="00567FE7">
                      <w:rPr>
                        <w:rFonts w:hint="eastAsia"/>
                        <w:sz w:val="18"/>
                        <w:szCs w:val="18"/>
                      </w:rPr>
                      <w:t>9</w:t>
                    </w:r>
                    <w:r w:rsidR="009551A3">
                      <w:rPr>
                        <w:rFonts w:hint="eastAsia"/>
                        <w:sz w:val="18"/>
                        <w:szCs w:val="18"/>
                      </w:rPr>
                      <w:t>9</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567FE7">
                    <w:pPr>
                      <w:jc w:val="right"/>
                      <w:rPr>
                        <w:sz w:val="18"/>
                        <w:szCs w:val="18"/>
                      </w:rPr>
                    </w:pPr>
                    <w:r w:rsidRPr="007A5189">
                      <w:rPr>
                        <w:sz w:val="18"/>
                        <w:szCs w:val="18"/>
                      </w:rPr>
                      <w:t>5,05</w:t>
                    </w:r>
                    <w:r w:rsidR="00567FE7">
                      <w:rPr>
                        <w:rFonts w:hint="eastAsia"/>
                        <w:sz w:val="18"/>
                        <w:szCs w:val="18"/>
                      </w:rPr>
                      <w:t>5</w:t>
                    </w:r>
                    <w:r w:rsidRPr="007A5189">
                      <w:rPr>
                        <w:sz w:val="18"/>
                        <w:szCs w:val="18"/>
                      </w:rPr>
                      <w:t>,38</w:t>
                    </w:r>
                    <w:r w:rsidR="00567FE7">
                      <w:rPr>
                        <w:rFonts w:hint="eastAsia"/>
                        <w:sz w:val="18"/>
                        <w:szCs w:val="18"/>
                      </w:rPr>
                      <w:t>2</w:t>
                    </w:r>
                    <w:r w:rsidRPr="007A5189">
                      <w:rPr>
                        <w:sz w:val="18"/>
                        <w:szCs w:val="18"/>
                      </w:rPr>
                      <w:t>,</w:t>
                    </w:r>
                    <w:r w:rsidR="00567FE7">
                      <w:rPr>
                        <w:rFonts w:hint="eastAsia"/>
                        <w:sz w:val="18"/>
                        <w:szCs w:val="18"/>
                      </w:rPr>
                      <w:t>478</w:t>
                    </w:r>
                    <w:r w:rsidRPr="007A5189">
                      <w:rPr>
                        <w:sz w:val="18"/>
                        <w:szCs w:val="18"/>
                      </w:rPr>
                      <w:t>.31</w:t>
                    </w:r>
                  </w:p>
                </w:tc>
              </w:tr>
            </w:sdtContent>
          </w:sdt>
          <w:sdt>
            <w:sdtPr>
              <w:rPr>
                <w:sz w:val="18"/>
                <w:szCs w:val="18"/>
              </w:rPr>
              <w:alias w:val="报告分部的财务信息明细"/>
              <w:tag w:val="_GBC_435f11a5acef4777992074d40da0f5c0"/>
              <w:id w:val="-972910286"/>
              <w:lock w:val="sdtLocked"/>
            </w:sdtPr>
            <w:sdtEndPr/>
            <w:sdtContent>
              <w:tr w:rsidR="008E07AD" w:rsidRPr="007A5189" w:rsidTr="008E07AD">
                <w:tc>
                  <w:tcPr>
                    <w:tcW w:w="84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rPr>
                        <w:sz w:val="18"/>
                        <w:szCs w:val="18"/>
                      </w:rPr>
                    </w:pPr>
                    <w:r w:rsidRPr="007A5189">
                      <w:rPr>
                        <w:sz w:val="18"/>
                        <w:szCs w:val="18"/>
                      </w:rPr>
                      <w:t>五、负债总额</w:t>
                    </w:r>
                  </w:p>
                </w:tc>
                <w:tc>
                  <w:tcPr>
                    <w:tcW w:w="59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656,480,965.82</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899,731,960.57</w:t>
                    </w:r>
                  </w:p>
                </w:tc>
                <w:tc>
                  <w:tcPr>
                    <w:tcW w:w="524"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395,217,266.62</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490,212,050.01</w:t>
                    </w:r>
                  </w:p>
                </w:tc>
                <w:tc>
                  <w:tcPr>
                    <w:tcW w:w="705"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1,385,992,512.35</w:t>
                    </w:r>
                  </w:p>
                </w:tc>
                <w:tc>
                  <w:tcPr>
                    <w:tcW w:w="600"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1,228,952,743.06</w:t>
                    </w:r>
                  </w:p>
                </w:tc>
                <w:tc>
                  <w:tcPr>
                    <w:tcW w:w="588" w:type="pct"/>
                    <w:tcBorders>
                      <w:top w:val="single" w:sz="4" w:space="0" w:color="auto"/>
                      <w:left w:val="single" w:sz="4" w:space="0" w:color="auto"/>
                      <w:bottom w:val="single" w:sz="4" w:space="0" w:color="auto"/>
                      <w:right w:val="single" w:sz="4" w:space="0" w:color="auto"/>
                    </w:tcBorders>
                    <w:shd w:val="clear" w:color="auto" w:fill="auto"/>
                  </w:tcPr>
                  <w:p w:rsidR="008E07AD" w:rsidRPr="007A5189" w:rsidRDefault="008E07AD" w:rsidP="008E07AD">
                    <w:pPr>
                      <w:jc w:val="right"/>
                      <w:rPr>
                        <w:sz w:val="18"/>
                        <w:szCs w:val="18"/>
                      </w:rPr>
                    </w:pPr>
                    <w:r w:rsidRPr="007A5189">
                      <w:rPr>
                        <w:sz w:val="18"/>
                        <w:szCs w:val="18"/>
                      </w:rPr>
                      <w:t>2,598,682,012.31</w:t>
                    </w:r>
                  </w:p>
                </w:tc>
              </w:tr>
            </w:sdtContent>
          </w:sdt>
        </w:tbl>
        <w:p w:rsidR="008E07AD" w:rsidRDefault="008E07AD"/>
        <w:p w:rsidR="00497A79" w:rsidRDefault="00030B85"/>
      </w:sdtContent>
    </w:sdt>
    <w:p w:rsidR="007A5189" w:rsidRPr="007A5189" w:rsidRDefault="007A5189" w:rsidP="007A5189"/>
    <w:p w:rsidR="007A5189" w:rsidRDefault="007A5189">
      <w:pPr>
        <w:pStyle w:val="4"/>
        <w:numPr>
          <w:ilvl w:val="1"/>
          <w:numId w:val="8"/>
        </w:numPr>
        <w:tabs>
          <w:tab w:val="left" w:pos="644"/>
        </w:tabs>
        <w:ind w:left="420"/>
        <w:rPr>
          <w:rFonts w:ascii="宋体" w:hAnsi="宋体" w:cs="宋体"/>
          <w:b w:val="0"/>
          <w:bCs w:val="0"/>
          <w:kern w:val="0"/>
          <w:szCs w:val="21"/>
        </w:rPr>
        <w:sectPr w:rsidR="007A5189" w:rsidSect="007A5189">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sdtContent>
        <w:p w:rsidR="00497A79" w:rsidRDefault="00011E94">
          <w:pPr>
            <w:pStyle w:val="4"/>
            <w:numPr>
              <w:ilvl w:val="1"/>
              <w:numId w:val="8"/>
            </w:numPr>
            <w:tabs>
              <w:tab w:val="left" w:pos="644"/>
            </w:tabs>
            <w:ind w:left="420"/>
            <w:rPr>
              <w:szCs w:val="21"/>
            </w:rPr>
          </w:pPr>
          <w:r>
            <w:rPr>
              <w:szCs w:val="21"/>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ContentLocked"/>
            <w:placeholder>
              <w:docPart w:val="GBC22222222222222222222222222222"/>
            </w:placeholder>
          </w:sdtPr>
          <w:sdtEndPr/>
          <w:sdtContent>
            <w:p w:rsidR="00497A79" w:rsidRDefault="00011E94" w:rsidP="00F2001D">
              <w:pPr>
                <w:rPr>
                  <w:szCs w:val="21"/>
                </w:rPr>
              </w:pPr>
              <w:r>
                <w:rPr>
                  <w:szCs w:val="21"/>
                </w:rPr>
                <w:fldChar w:fldCharType="begin"/>
              </w:r>
              <w:r w:rsidR="00F2001D">
                <w:rPr>
                  <w:szCs w:val="21"/>
                </w:rPr>
                <w:instrText xml:space="preserve"> MACROBUTTON  SnrToggleCheckbox □适用 </w:instrText>
              </w:r>
              <w:r>
                <w:rPr>
                  <w:szCs w:val="21"/>
                </w:rPr>
                <w:fldChar w:fldCharType="end"/>
              </w:r>
              <w:r>
                <w:rPr>
                  <w:szCs w:val="21"/>
                </w:rPr>
                <w:fldChar w:fldCharType="begin"/>
              </w:r>
              <w:r w:rsidR="00F2001D">
                <w:rPr>
                  <w:szCs w:val="21"/>
                </w:rPr>
                <w:instrText xml:space="preserve"> MACROBUTTON  SnrToggleCheckbox √不适用 </w:instrText>
              </w:r>
              <w:r>
                <w:rPr>
                  <w:szCs w:val="21"/>
                </w:rPr>
                <w:fldChar w:fldCharType="end"/>
              </w:r>
            </w:p>
          </w:sdtContent>
        </w:sdt>
      </w:sdtContent>
    </w:sdt>
    <w:p w:rsidR="00497A79" w:rsidRDefault="00497A79">
      <w:pPr>
        <w:rPr>
          <w:szCs w:val="21"/>
        </w:rPr>
      </w:pPr>
    </w:p>
    <w:sdt>
      <w:sdtPr>
        <w:rPr>
          <w:rFonts w:ascii="宋体" w:hAnsi="宋体" w:cs="宋体" w:hint="eastAsia"/>
          <w:b w:val="0"/>
          <w:bCs w:val="0"/>
          <w:kern w:val="0"/>
          <w:szCs w:val="21"/>
        </w:rPr>
        <w:alias w:val="模块:分部信息其他说明"/>
        <w:tag w:val="_GBC_bf8b759cb5b84035861b501b67f52f53"/>
        <w:id w:val="-297928060"/>
        <w:lock w:val="sdtLocked"/>
        <w:placeholder>
          <w:docPart w:val="GBC22222222222222222222222222222"/>
        </w:placeholder>
      </w:sdtPr>
      <w:sdtEndPr/>
      <w:sdtContent>
        <w:p w:rsidR="00497A79" w:rsidRDefault="00011E94">
          <w:pPr>
            <w:pStyle w:val="4"/>
            <w:numPr>
              <w:ilvl w:val="1"/>
              <w:numId w:val="8"/>
            </w:numPr>
            <w:tabs>
              <w:tab w:val="left" w:pos="644"/>
            </w:tabs>
            <w:ind w:left="420"/>
            <w:rPr>
              <w:szCs w:val="21"/>
            </w:rPr>
          </w:pPr>
          <w:r>
            <w:rPr>
              <w:rFonts w:hint="eastAsia"/>
              <w:szCs w:val="21"/>
            </w:rPr>
            <w:t>其他</w:t>
          </w:r>
          <w:r>
            <w:rPr>
              <w:rFonts w:hint="eastAsia"/>
            </w:rPr>
            <w:t>说明</w:t>
          </w:r>
        </w:p>
        <w:sdt>
          <w:sdtPr>
            <w:alias w:val="是否适用：分部信息的其他说明[双击切换]"/>
            <w:tag w:val="_GBC_d4186588d0fd49e5b2642a9422c2353f"/>
            <w:id w:val="-131490941"/>
            <w:lock w:val="sdtContentLocked"/>
            <w:placeholder>
              <w:docPart w:val="GBC22222222222222222222222222222"/>
            </w:placeholder>
          </w:sdtPr>
          <w:sdtEndPr/>
          <w:sdtContent>
            <w:p w:rsidR="00497A79" w:rsidRDefault="00011E94" w:rsidP="00F2001D">
              <w:pPr>
                <w:rPr>
                  <w:szCs w:val="21"/>
                </w:rPr>
              </w:pPr>
              <w:r>
                <w:fldChar w:fldCharType="begin"/>
              </w:r>
              <w:r w:rsidR="00F2001D">
                <w:instrText xml:space="preserve"> MACROBUTTON  SnrToggleCheckbox □适用 </w:instrText>
              </w:r>
              <w:r>
                <w:fldChar w:fldCharType="end"/>
              </w:r>
              <w:r>
                <w:fldChar w:fldCharType="begin"/>
              </w:r>
              <w:r w:rsidR="00F2001D">
                <w:instrText xml:space="preserve"> MACROBUTTON  SnrToggleCheckbox √不适用 </w:instrText>
              </w:r>
              <w:r>
                <w:fldChar w:fldCharType="end"/>
              </w:r>
            </w:p>
          </w:sdtContent>
        </w:sdt>
        <w:p w:rsidR="00497A79" w:rsidRDefault="00030B85">
          <w:pPr>
            <w:rPr>
              <w:szCs w:val="21"/>
            </w:rPr>
          </w:pPr>
        </w:p>
      </w:sdtContent>
    </w:sdt>
    <w:bookmarkStart w:id="170" w:name="_Toc241636520" w:displacedByCustomXml="next"/>
    <w:sdt>
      <w:sdtPr>
        <w:rPr>
          <w:rFonts w:ascii="宋体" w:hAnsi="宋体" w:cs="宋体" w:hint="eastAsia"/>
          <w:b w:val="0"/>
          <w:bCs w:val="0"/>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rPr>
      </w:sdtEndPr>
      <w:sdtContent>
        <w:bookmarkEnd w:id="170" w:displacedByCustomXml="prev"/>
        <w:p w:rsidR="00497A79" w:rsidRDefault="00011E94">
          <w:pPr>
            <w:pStyle w:val="3"/>
            <w:numPr>
              <w:ilvl w:val="0"/>
              <w:numId w:val="78"/>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ContentLocked"/>
            <w:placeholder>
              <w:docPart w:val="GBC22222222222222222222222222222"/>
            </w:placeholder>
          </w:sdtPr>
          <w:sdtEndPr/>
          <w:sdtContent>
            <w:p w:rsidR="00497A79" w:rsidRDefault="00011E94" w:rsidP="00F2001D">
              <w:pPr>
                <w:rPr>
                  <w:szCs w:val="21"/>
                </w:rPr>
              </w:pPr>
              <w:r>
                <w:fldChar w:fldCharType="begin"/>
              </w:r>
              <w:r w:rsidR="00F2001D">
                <w:instrText xml:space="preserve"> MACROBUTTON  SnrToggleCheckbox □适用 </w:instrText>
              </w:r>
              <w:r>
                <w:fldChar w:fldCharType="end"/>
              </w:r>
              <w:r>
                <w:fldChar w:fldCharType="begin"/>
              </w:r>
              <w:r w:rsidR="00F2001D">
                <w:instrText xml:space="preserve"> MACROBUTTON  SnrToggleCheckbox √不适用 </w:instrText>
              </w:r>
              <w:r>
                <w:fldChar w:fldCharType="end"/>
              </w:r>
            </w:p>
          </w:sdtContent>
        </w:sdt>
      </w:sdtContent>
    </w:sdt>
    <w:p w:rsidR="00497A79" w:rsidRDefault="00497A79">
      <w:pPr>
        <w:rPr>
          <w:szCs w:val="21"/>
        </w:rPr>
      </w:pPr>
    </w:p>
    <w:sdt>
      <w:sdtPr>
        <w:rPr>
          <w:rFonts w:ascii="宋体" w:hAnsi="宋体" w:cs="宋体"/>
          <w:b w:val="0"/>
          <w:bCs w:val="0"/>
          <w:kern w:val="0"/>
          <w:szCs w:val="21"/>
        </w:rPr>
        <w:alias w:val="模块:其他重要事项的说明"/>
        <w:tag w:val="_GBC_a9d998641356411784b3ec54387f322d"/>
        <w:id w:val="24533464"/>
        <w:lock w:val="sdtLocked"/>
        <w:placeholder>
          <w:docPart w:val="GBC22222222222222222222222222222"/>
        </w:placeholder>
      </w:sdtPr>
      <w:sdtEndPr/>
      <w:sdtContent>
        <w:p w:rsidR="00497A79" w:rsidRDefault="00011E94">
          <w:pPr>
            <w:pStyle w:val="3"/>
            <w:numPr>
              <w:ilvl w:val="0"/>
              <w:numId w:val="78"/>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ContentLocked"/>
            <w:placeholder>
              <w:docPart w:val="GBC22222222222222222222222222222"/>
            </w:placeholder>
          </w:sdtPr>
          <w:sdtEndPr/>
          <w:sdtContent>
            <w:p w:rsidR="00497A79" w:rsidRDefault="00011E94" w:rsidP="00F2001D">
              <w:pPr>
                <w:rPr>
                  <w:szCs w:val="21"/>
                </w:rPr>
              </w:pPr>
              <w:r>
                <w:fldChar w:fldCharType="begin"/>
              </w:r>
              <w:r w:rsidR="00F2001D">
                <w:instrText xml:space="preserve"> MACROBUTTON  SnrToggleCheckbox □适用 </w:instrText>
              </w:r>
              <w:r>
                <w:fldChar w:fldCharType="end"/>
              </w:r>
              <w:r>
                <w:fldChar w:fldCharType="begin"/>
              </w:r>
              <w:r w:rsidR="00F2001D">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2"/>
        <w:numPr>
          <w:ilvl w:val="0"/>
          <w:numId w:val="36"/>
        </w:numPr>
        <w:rPr>
          <w:rFonts w:ascii="宋体" w:hAnsi="宋体"/>
        </w:rPr>
      </w:pPr>
      <w:r>
        <w:rPr>
          <w:rFonts w:ascii="宋体" w:hAnsi="宋体" w:hint="eastAsia"/>
        </w:rPr>
        <w:t>母公司财务报表主要项目注释</w:t>
      </w:r>
    </w:p>
    <w:p w:rsidR="00497A79" w:rsidRDefault="00011E94">
      <w:pPr>
        <w:pStyle w:val="3"/>
        <w:numPr>
          <w:ilvl w:val="0"/>
          <w:numId w:val="81"/>
        </w:numPr>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545682358"/>
        <w:lock w:val="sdtLocked"/>
        <w:placeholder>
          <w:docPart w:val="GBC22222222222222222222222222222"/>
        </w:placeholder>
      </w:sdtPr>
      <w:sdtEndPr>
        <w:rPr>
          <w:szCs w:val="24"/>
        </w:rPr>
      </w:sdtEndPr>
      <w:sdtContent>
        <w:p w:rsidR="00497A79" w:rsidRDefault="00011E94">
          <w:pPr>
            <w:pStyle w:val="4"/>
            <w:numPr>
              <w:ilvl w:val="0"/>
              <w:numId w:val="112"/>
            </w:numPr>
            <w:tabs>
              <w:tab w:val="left" w:pos="644"/>
            </w:tabs>
            <w:ind w:left="0" w:firstLine="0"/>
            <w:rPr>
              <w:szCs w:val="21"/>
            </w:rPr>
          </w:pPr>
          <w:r>
            <w:rPr>
              <w:rFonts w:hint="eastAsia"/>
              <w:szCs w:val="21"/>
            </w:rPr>
            <w:t>按账龄披露</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rsidR="00497A79" w:rsidRDefault="00011E94">
              <w:pPr>
                <w:rPr>
                  <w:szCs w:val="21"/>
                </w:rPr>
              </w:pPr>
              <w:r>
                <w:rPr>
                  <w:szCs w:val="21"/>
                </w:rPr>
                <w:fldChar w:fldCharType="begin"/>
              </w:r>
              <w:r w:rsidR="00F2001D">
                <w:rPr>
                  <w:szCs w:val="21"/>
                </w:rPr>
                <w:instrText xml:space="preserve"> MACROBUTTON  SnrToggleCheckbox √适用 </w:instrText>
              </w:r>
              <w:r>
                <w:rPr>
                  <w:szCs w:val="21"/>
                </w:rPr>
                <w:fldChar w:fldCharType="end"/>
              </w:r>
              <w:r>
                <w:rPr>
                  <w:szCs w:val="21"/>
                </w:rPr>
                <w:fldChar w:fldCharType="begin"/>
              </w:r>
              <w:r w:rsidR="00F2001D">
                <w:rPr>
                  <w:szCs w:val="21"/>
                </w:rPr>
                <w:instrText xml:space="preserve"> MACROBUTTON  SnrToggleCheckbox □不适用 </w:instrText>
              </w:r>
              <w:r>
                <w:rPr>
                  <w:szCs w:val="21"/>
                </w:rPr>
                <w:fldChar w:fldCharType="end"/>
              </w:r>
            </w:p>
          </w:sdtContent>
        </w:sdt>
        <w:p w:rsidR="00F2001D" w:rsidRDefault="00011E94">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4269"/>
          </w:tblGrid>
          <w:tr w:rsidR="00F2001D" w:rsidTr="00F2001D">
            <w:trPr>
              <w:trHeight w:val="298"/>
              <w:jc w:val="center"/>
            </w:trPr>
            <w:sdt>
              <w:sdtPr>
                <w:tag w:val="_PLD_4026a1c8ce2b4be2bd188240c5c6b81c"/>
                <w:id w:val="1568156505"/>
                <w:lock w:val="sdtLocked"/>
              </w:sdtPr>
              <w:sdtEndPr/>
              <w:sdtContent>
                <w:tc>
                  <w:tcPr>
                    <w:tcW w:w="2641" w:type="pct"/>
                    <w:tcBorders>
                      <w:bottom w:val="single" w:sz="4" w:space="0" w:color="auto"/>
                    </w:tcBorders>
                    <w:shd w:val="clear" w:color="auto" w:fill="auto"/>
                    <w:vAlign w:val="center"/>
                  </w:tcPr>
                  <w:p w:rsidR="00F2001D" w:rsidRDefault="00F2001D" w:rsidP="00F2001D">
                    <w:pPr>
                      <w:jc w:val="center"/>
                      <w:rPr>
                        <w:szCs w:val="21"/>
                      </w:rPr>
                    </w:pPr>
                    <w:r>
                      <w:rPr>
                        <w:szCs w:val="21"/>
                      </w:rPr>
                      <w:t>账龄</w:t>
                    </w:r>
                  </w:p>
                </w:tc>
              </w:sdtContent>
            </w:sdt>
            <w:sdt>
              <w:sdtPr>
                <w:tag w:val="_PLD_fe83f44c599f47c3bdf1b2e0ce971295"/>
                <w:id w:val="1265508753"/>
                <w:lock w:val="sdtLocked"/>
              </w:sdtPr>
              <w:sdtEndPr/>
              <w:sdtContent>
                <w:tc>
                  <w:tcPr>
                    <w:tcW w:w="2359" w:type="pct"/>
                    <w:tcBorders>
                      <w:bottom w:val="single" w:sz="4" w:space="0" w:color="auto"/>
                    </w:tcBorders>
                    <w:shd w:val="clear" w:color="auto" w:fill="auto"/>
                    <w:vAlign w:val="center"/>
                  </w:tcPr>
                  <w:p w:rsidR="00F2001D" w:rsidRDefault="00F2001D" w:rsidP="00F2001D">
                    <w:pPr>
                      <w:jc w:val="center"/>
                      <w:rPr>
                        <w:szCs w:val="21"/>
                      </w:rPr>
                    </w:pPr>
                    <w:r>
                      <w:rPr>
                        <w:szCs w:val="21"/>
                      </w:rPr>
                      <w:t>期末余额</w:t>
                    </w:r>
                  </w:p>
                </w:tc>
              </w:sdtContent>
            </w:sdt>
          </w:tr>
          <w:tr w:rsidR="00F2001D" w:rsidTr="00F2001D">
            <w:trPr>
              <w:jc w:val="center"/>
            </w:trPr>
            <w:sdt>
              <w:sdtPr>
                <w:tag w:val="_PLD_a5dc7903ae85448482649ed563a32218"/>
                <w:id w:val="-38131743"/>
                <w:lock w:val="sdtLocked"/>
              </w:sdtPr>
              <w:sdtEndPr/>
              <w:sdtContent>
                <w:tc>
                  <w:tcPr>
                    <w:tcW w:w="2641" w:type="pct"/>
                    <w:shd w:val="clear" w:color="auto" w:fill="auto"/>
                  </w:tcPr>
                  <w:p w:rsidR="00F2001D" w:rsidRDefault="00F2001D" w:rsidP="00F2001D">
                    <w:pPr>
                      <w:rPr>
                        <w:szCs w:val="21"/>
                      </w:rPr>
                    </w:pPr>
                    <w:r>
                      <w:rPr>
                        <w:rFonts w:hint="eastAsia"/>
                        <w:szCs w:val="21"/>
                      </w:rPr>
                      <w:t>1</w:t>
                    </w:r>
                    <w:r>
                      <w:rPr>
                        <w:szCs w:val="21"/>
                      </w:rPr>
                      <w:t>年以内</w:t>
                    </w:r>
                  </w:p>
                </w:tc>
              </w:sdtContent>
            </w:sdt>
            <w:tc>
              <w:tcPr>
                <w:tcW w:w="2359" w:type="pct"/>
                <w:shd w:val="clear" w:color="auto" w:fill="auto"/>
              </w:tcPr>
              <w:p w:rsidR="00F2001D" w:rsidRDefault="00F2001D" w:rsidP="00F2001D">
                <w:pPr>
                  <w:jc w:val="right"/>
                  <w:rPr>
                    <w:szCs w:val="21"/>
                  </w:rPr>
                </w:pPr>
                <w:r>
                  <w:t>126,791.81</w:t>
                </w:r>
              </w:p>
            </w:tc>
          </w:tr>
          <w:tr w:rsidR="00F2001D" w:rsidTr="00F2001D">
            <w:trPr>
              <w:jc w:val="center"/>
            </w:trPr>
            <w:sdt>
              <w:sdtPr>
                <w:tag w:val="_PLD_8074f2321fd640f1a4a8fa6c86ad1e9b"/>
                <w:id w:val="-1994557560"/>
                <w:lock w:val="sdtLocked"/>
              </w:sdtPr>
              <w:sdtEndPr/>
              <w:sdtContent>
                <w:tc>
                  <w:tcPr>
                    <w:tcW w:w="2641" w:type="pct"/>
                    <w:shd w:val="clear" w:color="auto" w:fill="auto"/>
                  </w:tcPr>
                  <w:p w:rsidR="00F2001D" w:rsidRDefault="00F2001D" w:rsidP="00F2001D">
                    <w:pPr>
                      <w:rPr>
                        <w:szCs w:val="21"/>
                      </w:rPr>
                    </w:pPr>
                    <w:r>
                      <w:rPr>
                        <w:rFonts w:hint="eastAsia"/>
                        <w:szCs w:val="21"/>
                      </w:rPr>
                      <w:t>1年以内小计</w:t>
                    </w:r>
                  </w:p>
                </w:tc>
              </w:sdtContent>
            </w:sdt>
            <w:tc>
              <w:tcPr>
                <w:tcW w:w="2359" w:type="pct"/>
                <w:shd w:val="clear" w:color="auto" w:fill="auto"/>
              </w:tcPr>
              <w:p w:rsidR="00F2001D" w:rsidRDefault="00F2001D" w:rsidP="00F2001D">
                <w:pPr>
                  <w:jc w:val="right"/>
                  <w:rPr>
                    <w:szCs w:val="21"/>
                  </w:rPr>
                </w:pPr>
                <w:r>
                  <w:t>126,791.81</w:t>
                </w:r>
              </w:p>
            </w:tc>
          </w:tr>
          <w:tr w:rsidR="00F2001D" w:rsidTr="00F2001D">
            <w:trPr>
              <w:jc w:val="center"/>
            </w:trPr>
            <w:sdt>
              <w:sdtPr>
                <w:tag w:val="_PLD_fccdd41cea9b4ca08e7b40f163262e5e"/>
                <w:id w:val="1332958724"/>
                <w:lock w:val="sdtLocked"/>
              </w:sdtPr>
              <w:sdtEndPr/>
              <w:sdtContent>
                <w:tc>
                  <w:tcPr>
                    <w:tcW w:w="2641" w:type="pct"/>
                    <w:shd w:val="clear" w:color="auto" w:fill="auto"/>
                  </w:tcPr>
                  <w:p w:rsidR="00F2001D" w:rsidRDefault="00F2001D" w:rsidP="00F2001D">
                    <w:pPr>
                      <w:rPr>
                        <w:szCs w:val="21"/>
                      </w:rPr>
                    </w:pPr>
                    <w:r>
                      <w:rPr>
                        <w:rFonts w:hint="eastAsia"/>
                        <w:szCs w:val="21"/>
                      </w:rPr>
                      <w:t>5</w:t>
                    </w:r>
                    <w:r>
                      <w:rPr>
                        <w:szCs w:val="21"/>
                      </w:rPr>
                      <w:t>年以上</w:t>
                    </w:r>
                  </w:p>
                </w:tc>
              </w:sdtContent>
            </w:sdt>
            <w:tc>
              <w:tcPr>
                <w:tcW w:w="2359" w:type="pct"/>
                <w:shd w:val="clear" w:color="auto" w:fill="auto"/>
              </w:tcPr>
              <w:p w:rsidR="00F2001D" w:rsidRDefault="00F2001D" w:rsidP="00F2001D">
                <w:pPr>
                  <w:jc w:val="right"/>
                  <w:rPr>
                    <w:szCs w:val="21"/>
                  </w:rPr>
                </w:pPr>
                <w:r>
                  <w:t>6,136,653.91</w:t>
                </w:r>
              </w:p>
            </w:tc>
          </w:tr>
          <w:tr w:rsidR="00F2001D" w:rsidRPr="00F2001D" w:rsidTr="00F2001D">
            <w:trPr>
              <w:jc w:val="center"/>
            </w:trPr>
            <w:sdt>
              <w:sdtPr>
                <w:tag w:val="_PLD_b8d2a9cd21d944ea8f8433cfaeb85cb3"/>
                <w:id w:val="-789503018"/>
                <w:lock w:val="sdtLocked"/>
              </w:sdtPr>
              <w:sdtEndPr/>
              <w:sdtContent>
                <w:tc>
                  <w:tcPr>
                    <w:tcW w:w="2641" w:type="pct"/>
                    <w:shd w:val="clear" w:color="auto" w:fill="auto"/>
                    <w:vAlign w:val="center"/>
                  </w:tcPr>
                  <w:p w:rsidR="00F2001D" w:rsidRDefault="00F2001D" w:rsidP="00F2001D">
                    <w:pPr>
                      <w:jc w:val="center"/>
                      <w:rPr>
                        <w:szCs w:val="21"/>
                      </w:rPr>
                    </w:pPr>
                    <w:r>
                      <w:rPr>
                        <w:szCs w:val="21"/>
                      </w:rPr>
                      <w:t>合计</w:t>
                    </w:r>
                  </w:p>
                </w:tc>
              </w:sdtContent>
            </w:sdt>
            <w:tc>
              <w:tcPr>
                <w:tcW w:w="2359" w:type="pct"/>
                <w:shd w:val="clear" w:color="auto" w:fill="auto"/>
              </w:tcPr>
              <w:p w:rsidR="00F2001D" w:rsidRDefault="00F2001D" w:rsidP="00F2001D">
                <w:pPr>
                  <w:jc w:val="right"/>
                  <w:rPr>
                    <w:szCs w:val="21"/>
                  </w:rPr>
                </w:pPr>
                <w:r>
                  <w:t>6,263,445.72</w:t>
                </w:r>
              </w:p>
            </w:tc>
          </w:tr>
        </w:tbl>
      </w:sdtContent>
    </w:sdt>
    <w:p w:rsidR="005D4FE3" w:rsidRDefault="005D4FE3">
      <w:pPr>
        <w:snapToGrid w:val="0"/>
        <w:spacing w:line="240" w:lineRule="atLeast"/>
        <w:rPr>
          <w:szCs w:val="21"/>
        </w:rPr>
        <w:sectPr w:rsidR="005D4FE3" w:rsidSect="008E732D">
          <w:pgSz w:w="11906" w:h="16838"/>
          <w:pgMar w:top="1525" w:right="1276" w:bottom="1440" w:left="1797" w:header="856" w:footer="992" w:gutter="0"/>
          <w:cols w:space="425"/>
          <w:docGrid w:linePitch="312"/>
        </w:sectPr>
      </w:pPr>
    </w:p>
    <w:p w:rsidR="00497A79" w:rsidRDefault="00497A79">
      <w:pPr>
        <w:snapToGrid w:val="0"/>
        <w:spacing w:line="240" w:lineRule="atLeast"/>
        <w:rPr>
          <w:szCs w:val="21"/>
        </w:rPr>
      </w:pPr>
    </w:p>
    <w:p w:rsidR="00497A79" w:rsidRDefault="00011E94">
      <w:pPr>
        <w:pStyle w:val="4"/>
        <w:numPr>
          <w:ilvl w:val="0"/>
          <w:numId w:val="112"/>
        </w:numPr>
        <w:tabs>
          <w:tab w:val="left" w:pos="644"/>
        </w:tabs>
        <w:ind w:left="0" w:firstLine="0"/>
        <w:rPr>
          <w:szCs w:val="21"/>
        </w:rPr>
      </w:pPr>
      <w:bookmarkStart w:id="171" w:name="_Hlk10540024"/>
      <w:r>
        <w:rPr>
          <w:rFonts w:hint="eastAsia"/>
          <w:szCs w:val="21"/>
        </w:rPr>
        <w:t>按坏账计提方法分类披露</w:t>
      </w:r>
    </w:p>
    <w:sdt>
      <w:sdtPr>
        <w:alias w:val="是否适用：母公司应收账款按坏账计提方法分类披露[双击切换]"/>
        <w:tag w:val="_GBC_bd7fb52eb7f647d5aa6c10677b261ee1"/>
        <w:id w:val="-1162465994"/>
        <w:lock w:val="sdtContentLocked"/>
        <w:placeholder>
          <w:docPart w:val="GBC22222222222222222222222222222"/>
        </w:placeholder>
      </w:sdtPr>
      <w:sdtEndPr/>
      <w:sdtContent>
        <w:p w:rsidR="00497A79" w:rsidRDefault="00011E94">
          <w:r>
            <w:fldChar w:fldCharType="begin"/>
          </w:r>
          <w:r w:rsidR="00F2001D">
            <w:instrText xml:space="preserve"> MACROBUTTON  SnrToggleCheckbox √适用 </w:instrText>
          </w:r>
          <w:r>
            <w:fldChar w:fldCharType="end"/>
          </w:r>
          <w:r>
            <w:fldChar w:fldCharType="begin"/>
          </w:r>
          <w:r w:rsidR="00F2001D">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388922907"/>
        <w:lock w:val="sdtLocked"/>
        <w:placeholder>
          <w:docPart w:val="GBC22222222222222222222222222222"/>
        </w:placeholder>
      </w:sdtPr>
      <w:sdtEndPr>
        <w:rPr>
          <w:szCs w:val="24"/>
        </w:rPr>
      </w:sdtEndPr>
      <w:sdtContent>
        <w:p w:rsidR="005D4FE3" w:rsidRDefault="00011E94">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03786e76a9b246d5a93eac5a8936de3a"/>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坏账计提方法分类披露"/>
              <w:tag w:val="_GBC_1360c31492654a38991cae4cf45e7b4a"/>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74"/>
            <w:gridCol w:w="1564"/>
            <w:gridCol w:w="627"/>
            <w:gridCol w:w="1558"/>
            <w:gridCol w:w="936"/>
            <w:gridCol w:w="1251"/>
            <w:gridCol w:w="1458"/>
            <w:gridCol w:w="502"/>
            <w:gridCol w:w="1458"/>
            <w:gridCol w:w="878"/>
            <w:gridCol w:w="1329"/>
          </w:tblGrid>
          <w:tr w:rsidR="005D4FE3" w:rsidTr="00E5516B">
            <w:trPr>
              <w:cantSplit/>
              <w:trHeight w:val="259"/>
            </w:trPr>
            <w:sdt>
              <w:sdtPr>
                <w:tag w:val="_PLD_2f021e03341f49af95f8857da6272a92"/>
                <w:id w:val="-947155168"/>
                <w:lock w:val="sdtLocked"/>
              </w:sdtPr>
              <w:sdtEndPr/>
              <w:sdtContent>
                <w:tc>
                  <w:tcPr>
                    <w:tcW w:w="852" w:type="pct"/>
                    <w:vMerge w:val="restart"/>
                    <w:tcBorders>
                      <w:top w:val="single" w:sz="4" w:space="0" w:color="auto"/>
                      <w:left w:val="single" w:sz="4" w:space="0" w:color="auto"/>
                      <w:right w:val="single" w:sz="4" w:space="0" w:color="auto"/>
                    </w:tcBorders>
                    <w:vAlign w:val="center"/>
                  </w:tcPr>
                  <w:p w:rsidR="005D4FE3" w:rsidRDefault="005D4FE3" w:rsidP="00AE1FC6">
                    <w:pPr>
                      <w:jc w:val="center"/>
                      <w:rPr>
                        <w:szCs w:val="21"/>
                      </w:rPr>
                    </w:pPr>
                    <w:r>
                      <w:rPr>
                        <w:rFonts w:hint="eastAsia"/>
                        <w:szCs w:val="21"/>
                      </w:rPr>
                      <w:t>类别</w:t>
                    </w:r>
                  </w:p>
                </w:tc>
              </w:sdtContent>
            </w:sdt>
            <w:sdt>
              <w:sdtPr>
                <w:tag w:val="_PLD_468e18ccdf48449f8e43799e7c3f622e"/>
                <w:id w:val="693585483"/>
                <w:lock w:val="sdtLocked"/>
              </w:sdtPr>
              <w:sdtEndPr/>
              <w:sdtContent>
                <w:tc>
                  <w:tcPr>
                    <w:tcW w:w="2130" w:type="pct"/>
                    <w:gridSpan w:val="5"/>
                    <w:tcBorders>
                      <w:top w:val="single" w:sz="4" w:space="0" w:color="auto"/>
                      <w:left w:val="single" w:sz="4" w:space="0" w:color="auto"/>
                      <w:right w:val="single" w:sz="4" w:space="0" w:color="auto"/>
                    </w:tcBorders>
                    <w:vAlign w:val="center"/>
                  </w:tcPr>
                  <w:p w:rsidR="005D4FE3" w:rsidRDefault="005D4FE3" w:rsidP="00AE1FC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331683015"/>
                <w:lock w:val="sdtLocked"/>
              </w:sdtPr>
              <w:sdtEndPr/>
              <w:sdtContent>
                <w:tc>
                  <w:tcPr>
                    <w:tcW w:w="2018" w:type="pct"/>
                    <w:gridSpan w:val="5"/>
                    <w:tcBorders>
                      <w:top w:val="single" w:sz="4" w:space="0" w:color="auto"/>
                      <w:left w:val="single" w:sz="4" w:space="0" w:color="auto"/>
                      <w:right w:val="single" w:sz="4" w:space="0" w:color="auto"/>
                    </w:tcBorders>
                    <w:vAlign w:val="center"/>
                  </w:tcPr>
                  <w:p w:rsidR="005D4FE3" w:rsidRDefault="005D4FE3" w:rsidP="00AE1FC6">
                    <w:pPr>
                      <w:autoSpaceDE w:val="0"/>
                      <w:autoSpaceDN w:val="0"/>
                      <w:adjustRightInd w:val="0"/>
                      <w:snapToGrid w:val="0"/>
                      <w:spacing w:line="240" w:lineRule="atLeast"/>
                      <w:jc w:val="center"/>
                      <w:rPr>
                        <w:szCs w:val="21"/>
                      </w:rPr>
                    </w:pPr>
                    <w:r>
                      <w:rPr>
                        <w:rFonts w:hint="eastAsia"/>
                        <w:szCs w:val="21"/>
                      </w:rPr>
                      <w:t>期初余额</w:t>
                    </w:r>
                  </w:p>
                </w:tc>
              </w:sdtContent>
            </w:sdt>
          </w:tr>
          <w:tr w:rsidR="005D4FE3" w:rsidTr="00E5516B">
            <w:trPr>
              <w:cantSplit/>
              <w:trHeight w:val="227"/>
            </w:trPr>
            <w:tc>
              <w:tcPr>
                <w:tcW w:w="852" w:type="pct"/>
                <w:vMerge/>
                <w:tcBorders>
                  <w:left w:val="single" w:sz="4" w:space="0" w:color="auto"/>
                  <w:right w:val="single" w:sz="4" w:space="0" w:color="auto"/>
                </w:tcBorders>
                <w:vAlign w:val="center"/>
              </w:tcPr>
              <w:p w:rsidR="005D4FE3" w:rsidRDefault="005D4FE3" w:rsidP="00AE1FC6">
                <w:pPr>
                  <w:rPr>
                    <w:szCs w:val="21"/>
                  </w:rPr>
                </w:pPr>
              </w:p>
            </w:tc>
            <w:sdt>
              <w:sdtPr>
                <w:tag w:val="_PLD_73365edbfe354cb683cc42de4c1c9f49"/>
                <w:id w:val="1554975680"/>
                <w:lock w:val="sdtLocked"/>
              </w:sdtPr>
              <w:sdtEndPr/>
              <w:sdtContent>
                <w:tc>
                  <w:tcPr>
                    <w:tcW w:w="786" w:type="pct"/>
                    <w:gridSpan w:val="2"/>
                    <w:tcBorders>
                      <w:top w:val="single" w:sz="4" w:space="0" w:color="auto"/>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账面余额</w:t>
                    </w:r>
                  </w:p>
                </w:tc>
              </w:sdtContent>
            </w:sdt>
            <w:sdt>
              <w:sdtPr>
                <w:tag w:val="_PLD_11f34c9ee2d5429280d0d85b2c50756a"/>
                <w:id w:val="11734639"/>
                <w:lock w:val="sdtLocked"/>
              </w:sdtPr>
              <w:sdtEndPr/>
              <w:sdtContent>
                <w:tc>
                  <w:tcPr>
                    <w:tcW w:w="895" w:type="pct"/>
                    <w:gridSpan w:val="2"/>
                    <w:tcBorders>
                      <w:top w:val="single" w:sz="4" w:space="0" w:color="auto"/>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坏账准备</w:t>
                    </w:r>
                  </w:p>
                </w:tc>
              </w:sdtContent>
            </w:sdt>
            <w:sdt>
              <w:sdtPr>
                <w:tag w:val="_PLD_6ade046afd0c47c0aae9506cc9d47486"/>
                <w:id w:val="-23253717"/>
                <w:lock w:val="sdtLocked"/>
              </w:sdtPr>
              <w:sdtEndPr/>
              <w:sdtContent>
                <w:tc>
                  <w:tcPr>
                    <w:tcW w:w="449" w:type="pct"/>
                    <w:vMerge w:val="restart"/>
                    <w:tcBorders>
                      <w:top w:val="single" w:sz="4" w:space="0" w:color="auto"/>
                      <w:left w:val="single" w:sz="4" w:space="0" w:color="auto"/>
                      <w:right w:val="single" w:sz="4" w:space="0" w:color="auto"/>
                    </w:tcBorders>
                    <w:vAlign w:val="center"/>
                  </w:tcPr>
                  <w:p w:rsidR="005D4FE3" w:rsidRDefault="005D4FE3" w:rsidP="00AE1FC6">
                    <w:pPr>
                      <w:jc w:val="center"/>
                      <w:rPr>
                        <w:szCs w:val="21"/>
                      </w:rPr>
                    </w:pPr>
                    <w:r>
                      <w:rPr>
                        <w:rFonts w:hint="eastAsia"/>
                        <w:szCs w:val="21"/>
                      </w:rPr>
                      <w:t>账面</w:t>
                    </w:r>
                  </w:p>
                  <w:p w:rsidR="005D4FE3" w:rsidRDefault="005D4FE3" w:rsidP="00AE1FC6">
                    <w:pPr>
                      <w:jc w:val="center"/>
                      <w:rPr>
                        <w:szCs w:val="21"/>
                      </w:rPr>
                    </w:pPr>
                    <w:r>
                      <w:rPr>
                        <w:rFonts w:hint="eastAsia"/>
                        <w:szCs w:val="21"/>
                      </w:rPr>
                      <w:t>价值</w:t>
                    </w:r>
                  </w:p>
                </w:tc>
              </w:sdtContent>
            </w:sdt>
            <w:sdt>
              <w:sdtPr>
                <w:tag w:val="_PLD_abd9bd4831b9473aabae7411a299a204"/>
                <w:id w:val="444893311"/>
                <w:lock w:val="sdtLocked"/>
              </w:sdtPr>
              <w:sdtEndPr/>
              <w:sdtContent>
                <w:tc>
                  <w:tcPr>
                    <w:tcW w:w="703" w:type="pct"/>
                    <w:gridSpan w:val="2"/>
                    <w:tcBorders>
                      <w:top w:val="single" w:sz="4" w:space="0" w:color="auto"/>
                      <w:left w:val="single" w:sz="4" w:space="0" w:color="auto"/>
                      <w:right w:val="single" w:sz="4" w:space="0" w:color="auto"/>
                    </w:tcBorders>
                    <w:vAlign w:val="center"/>
                  </w:tcPr>
                  <w:p w:rsidR="005D4FE3" w:rsidRDefault="005D4FE3" w:rsidP="00AE1FC6">
                    <w:pPr>
                      <w:jc w:val="center"/>
                      <w:rPr>
                        <w:szCs w:val="21"/>
                      </w:rPr>
                    </w:pPr>
                    <w:r>
                      <w:rPr>
                        <w:rFonts w:hint="eastAsia"/>
                        <w:szCs w:val="21"/>
                      </w:rPr>
                      <w:t>账面余额</w:t>
                    </w:r>
                  </w:p>
                </w:tc>
              </w:sdtContent>
            </w:sdt>
            <w:sdt>
              <w:sdtPr>
                <w:tag w:val="_PLD_76d8f3a48cba41949b5870f6cbb124af"/>
                <w:id w:val="-618532278"/>
                <w:lock w:val="sdtLocked"/>
              </w:sdtPr>
              <w:sdtEndPr/>
              <w:sdtContent>
                <w:tc>
                  <w:tcPr>
                    <w:tcW w:w="838" w:type="pct"/>
                    <w:gridSpan w:val="2"/>
                    <w:tcBorders>
                      <w:top w:val="single" w:sz="4" w:space="0" w:color="auto"/>
                      <w:left w:val="single" w:sz="4" w:space="0" w:color="auto"/>
                      <w:right w:val="single" w:sz="4" w:space="0" w:color="auto"/>
                    </w:tcBorders>
                    <w:vAlign w:val="center"/>
                  </w:tcPr>
                  <w:p w:rsidR="005D4FE3" w:rsidRDefault="005D4FE3" w:rsidP="00AE1FC6">
                    <w:pPr>
                      <w:jc w:val="center"/>
                      <w:rPr>
                        <w:szCs w:val="21"/>
                      </w:rPr>
                    </w:pPr>
                    <w:r>
                      <w:rPr>
                        <w:rFonts w:hint="eastAsia"/>
                        <w:szCs w:val="21"/>
                      </w:rPr>
                      <w:t>坏账准备</w:t>
                    </w:r>
                  </w:p>
                </w:tc>
              </w:sdtContent>
            </w:sdt>
            <w:sdt>
              <w:sdtPr>
                <w:tag w:val="_PLD_5062ab8e678b49c0bba488dc029ff27b"/>
                <w:id w:val="1621184321"/>
                <w:lock w:val="sdtLocked"/>
              </w:sdtPr>
              <w:sdtEndPr/>
              <w:sdtContent>
                <w:tc>
                  <w:tcPr>
                    <w:tcW w:w="477" w:type="pct"/>
                    <w:vMerge w:val="restart"/>
                    <w:tcBorders>
                      <w:top w:val="single" w:sz="4" w:space="0" w:color="auto"/>
                      <w:left w:val="single" w:sz="4" w:space="0" w:color="auto"/>
                      <w:right w:val="single" w:sz="4" w:space="0" w:color="auto"/>
                    </w:tcBorders>
                    <w:vAlign w:val="center"/>
                  </w:tcPr>
                  <w:p w:rsidR="005D4FE3" w:rsidRDefault="005D4FE3" w:rsidP="00AE1FC6">
                    <w:pPr>
                      <w:jc w:val="center"/>
                      <w:rPr>
                        <w:szCs w:val="21"/>
                      </w:rPr>
                    </w:pPr>
                    <w:r>
                      <w:rPr>
                        <w:rFonts w:hint="eastAsia"/>
                        <w:szCs w:val="21"/>
                      </w:rPr>
                      <w:t>账面</w:t>
                    </w:r>
                  </w:p>
                  <w:p w:rsidR="005D4FE3" w:rsidRDefault="005D4FE3" w:rsidP="00AE1FC6">
                    <w:pPr>
                      <w:jc w:val="center"/>
                      <w:rPr>
                        <w:szCs w:val="21"/>
                      </w:rPr>
                    </w:pPr>
                    <w:r>
                      <w:rPr>
                        <w:rFonts w:hint="eastAsia"/>
                        <w:szCs w:val="21"/>
                      </w:rPr>
                      <w:t>价值</w:t>
                    </w:r>
                  </w:p>
                </w:tc>
              </w:sdtContent>
            </w:sdt>
          </w:tr>
          <w:tr w:rsidR="005D4FE3" w:rsidTr="00E5516B">
            <w:trPr>
              <w:cantSplit/>
              <w:trHeight w:val="375"/>
            </w:trPr>
            <w:tc>
              <w:tcPr>
                <w:tcW w:w="852" w:type="pct"/>
                <w:vMerge/>
                <w:tcBorders>
                  <w:left w:val="single" w:sz="4" w:space="0" w:color="auto"/>
                  <w:bottom w:val="single" w:sz="4" w:space="0" w:color="auto"/>
                  <w:right w:val="single" w:sz="4" w:space="0" w:color="auto"/>
                </w:tcBorders>
                <w:vAlign w:val="center"/>
              </w:tcPr>
              <w:p w:rsidR="005D4FE3" w:rsidRDefault="005D4FE3" w:rsidP="00AE1FC6">
                <w:pPr>
                  <w:rPr>
                    <w:szCs w:val="21"/>
                  </w:rPr>
                </w:pPr>
              </w:p>
            </w:tc>
            <w:sdt>
              <w:sdtPr>
                <w:tag w:val="_PLD_f6bdd572740240b5a7a2e643c29db5eb"/>
                <w:id w:val="-673880586"/>
                <w:lock w:val="sdtLocked"/>
              </w:sdtPr>
              <w:sdtEndPr/>
              <w:sdtContent>
                <w:tc>
                  <w:tcPr>
                    <w:tcW w:w="561"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金额</w:t>
                    </w:r>
                  </w:p>
                </w:tc>
              </w:sdtContent>
            </w:sdt>
            <w:sdt>
              <w:sdtPr>
                <w:tag w:val="_PLD_0a09779b6e354e32b6df9b1e891e1509"/>
                <w:id w:val="-391110333"/>
                <w:lock w:val="sdtLocked"/>
              </w:sdtPr>
              <w:sdtEndPr/>
              <w:sdtContent>
                <w:tc>
                  <w:tcPr>
                    <w:tcW w:w="225"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比例</w:t>
                    </w:r>
                    <w:r>
                      <w:rPr>
                        <w:szCs w:val="21"/>
                      </w:rPr>
                      <w:t>(%)</w:t>
                    </w:r>
                  </w:p>
                </w:tc>
              </w:sdtContent>
            </w:sdt>
            <w:sdt>
              <w:sdtPr>
                <w:tag w:val="_PLD_dd9c9061f11b453c8775ca1a11382d92"/>
                <w:id w:val="1206370223"/>
                <w:lock w:val="sdtLocked"/>
              </w:sdtPr>
              <w:sdtEndPr/>
              <w:sdtContent>
                <w:tc>
                  <w:tcPr>
                    <w:tcW w:w="559"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金额</w:t>
                    </w:r>
                  </w:p>
                </w:tc>
              </w:sdtContent>
            </w:sdt>
            <w:sdt>
              <w:sdtPr>
                <w:tag w:val="_PLD_988b69362ac14c0e94c26191e76b1e3a"/>
                <w:id w:val="231054520"/>
                <w:lock w:val="sdtLocked"/>
              </w:sdtPr>
              <w:sdtEndPr/>
              <w:sdtContent>
                <w:tc>
                  <w:tcPr>
                    <w:tcW w:w="336"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计提比例</w:t>
                    </w:r>
                    <w:r>
                      <w:rPr>
                        <w:szCs w:val="21"/>
                      </w:rPr>
                      <w:t>(%)</w:t>
                    </w:r>
                  </w:p>
                </w:tc>
              </w:sdtContent>
            </w:sdt>
            <w:tc>
              <w:tcPr>
                <w:tcW w:w="449" w:type="pct"/>
                <w:vMerge/>
                <w:tcBorders>
                  <w:left w:val="single" w:sz="4" w:space="0" w:color="auto"/>
                  <w:bottom w:val="single" w:sz="4" w:space="0" w:color="auto"/>
                  <w:right w:val="single" w:sz="4" w:space="0" w:color="auto"/>
                </w:tcBorders>
                <w:vAlign w:val="center"/>
              </w:tcPr>
              <w:p w:rsidR="005D4FE3" w:rsidRDefault="005D4FE3" w:rsidP="00AE1FC6">
                <w:pPr>
                  <w:jc w:val="center"/>
                  <w:rPr>
                    <w:szCs w:val="21"/>
                  </w:rPr>
                </w:pPr>
              </w:p>
            </w:tc>
            <w:sdt>
              <w:sdtPr>
                <w:tag w:val="_PLD_a5c1af5c86d545b993971c3da029159d"/>
                <w:id w:val="-1646572956"/>
                <w:lock w:val="sdtLocked"/>
              </w:sdtPr>
              <w:sdtEndPr/>
              <w:sdtContent>
                <w:tc>
                  <w:tcPr>
                    <w:tcW w:w="523"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金额</w:t>
                    </w:r>
                  </w:p>
                </w:tc>
              </w:sdtContent>
            </w:sdt>
            <w:sdt>
              <w:sdtPr>
                <w:tag w:val="_PLD_fd80073c74724a799d0de2171d95f241"/>
                <w:id w:val="1166129663"/>
                <w:lock w:val="sdtLocked"/>
              </w:sdtPr>
              <w:sdtEndPr/>
              <w:sdtContent>
                <w:tc>
                  <w:tcPr>
                    <w:tcW w:w="180"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比例</w:t>
                    </w:r>
                    <w:r>
                      <w:rPr>
                        <w:szCs w:val="21"/>
                      </w:rPr>
                      <w:t>(%)</w:t>
                    </w:r>
                  </w:p>
                </w:tc>
              </w:sdtContent>
            </w:sdt>
            <w:sdt>
              <w:sdtPr>
                <w:tag w:val="_PLD_917059b3ee7f4b52afe8c3fa58f3e369"/>
                <w:id w:val="-490410855"/>
                <w:lock w:val="sdtLocked"/>
              </w:sdtPr>
              <w:sdtEndPr/>
              <w:sdtContent>
                <w:tc>
                  <w:tcPr>
                    <w:tcW w:w="523"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金额</w:t>
                    </w:r>
                  </w:p>
                </w:tc>
              </w:sdtContent>
            </w:sdt>
            <w:sdt>
              <w:sdtPr>
                <w:tag w:val="_PLD_ea90ccc029834397956c79bbe869d343"/>
                <w:id w:val="631677865"/>
                <w:lock w:val="sdtLocked"/>
              </w:sdtPr>
              <w:sdtEndPr/>
              <w:sdtContent>
                <w:tc>
                  <w:tcPr>
                    <w:tcW w:w="315" w:type="pct"/>
                    <w:tcBorders>
                      <w:left w:val="single" w:sz="4" w:space="0" w:color="auto"/>
                      <w:bottom w:val="single" w:sz="4" w:space="0" w:color="auto"/>
                      <w:right w:val="single" w:sz="4" w:space="0" w:color="auto"/>
                    </w:tcBorders>
                    <w:vAlign w:val="center"/>
                  </w:tcPr>
                  <w:p w:rsidR="005D4FE3" w:rsidRDefault="005D4FE3" w:rsidP="00AE1FC6">
                    <w:pPr>
                      <w:jc w:val="center"/>
                      <w:rPr>
                        <w:szCs w:val="21"/>
                      </w:rPr>
                    </w:pPr>
                    <w:r>
                      <w:rPr>
                        <w:rFonts w:hint="eastAsia"/>
                        <w:szCs w:val="21"/>
                      </w:rPr>
                      <w:t>计提比例</w:t>
                    </w:r>
                    <w:r>
                      <w:rPr>
                        <w:szCs w:val="21"/>
                      </w:rPr>
                      <w:t>(%)</w:t>
                    </w:r>
                  </w:p>
                </w:tc>
              </w:sdtContent>
            </w:sdt>
            <w:tc>
              <w:tcPr>
                <w:tcW w:w="477" w:type="pct"/>
                <w:vMerge/>
                <w:tcBorders>
                  <w:left w:val="single" w:sz="4" w:space="0" w:color="auto"/>
                  <w:bottom w:val="single" w:sz="4" w:space="0" w:color="auto"/>
                  <w:right w:val="single" w:sz="4" w:space="0" w:color="auto"/>
                </w:tcBorders>
              </w:tcPr>
              <w:p w:rsidR="005D4FE3" w:rsidRDefault="005D4FE3" w:rsidP="00AE1FC6">
                <w:pPr>
                  <w:jc w:val="center"/>
                  <w:rPr>
                    <w:szCs w:val="21"/>
                  </w:rPr>
                </w:pPr>
              </w:p>
            </w:tc>
          </w:tr>
          <w:tr w:rsidR="005D4FE3" w:rsidTr="00E5516B">
            <w:trPr>
              <w:cantSplit/>
            </w:trPr>
            <w:sdt>
              <w:sdtPr>
                <w:tag w:val="_PLD_d8f2e8353bc54fe8b730d8cdf873f57c"/>
                <w:id w:val="-645200644"/>
                <w:lock w:val="sdtLocked"/>
              </w:sdtPr>
              <w:sdtEndPr/>
              <w:sdtContent>
                <w:tc>
                  <w:tcPr>
                    <w:tcW w:w="852" w:type="pct"/>
                    <w:tcBorders>
                      <w:top w:val="single" w:sz="4" w:space="0" w:color="auto"/>
                      <w:left w:val="single" w:sz="4" w:space="0" w:color="auto"/>
                      <w:bottom w:val="single" w:sz="4" w:space="0" w:color="auto"/>
                      <w:right w:val="single" w:sz="4" w:space="0" w:color="auto"/>
                    </w:tcBorders>
                  </w:tcPr>
                  <w:p w:rsidR="005D4FE3" w:rsidRDefault="005D4FE3" w:rsidP="00AE1FC6">
                    <w:pPr>
                      <w:rPr>
                        <w:szCs w:val="21"/>
                      </w:rPr>
                    </w:pPr>
                    <w:r>
                      <w:rPr>
                        <w:rFonts w:hint="eastAsia"/>
                        <w:szCs w:val="21"/>
                      </w:rPr>
                      <w:t>按单项计提坏账准备</w:t>
                    </w:r>
                  </w:p>
                </w:tc>
              </w:sdtContent>
            </w:sdt>
            <w:tc>
              <w:tcPr>
                <w:tcW w:w="561"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22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55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336"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44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180"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31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c>
              <w:tcPr>
                <w:tcW w:w="477"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p>
            </w:tc>
          </w:tr>
          <w:tr w:rsidR="005D4FE3" w:rsidTr="00E5516B">
            <w:trPr>
              <w:cantSplit/>
            </w:trPr>
            <w:sdt>
              <w:sdtPr>
                <w:tag w:val="_PLD_8ec8b92b0ab24a78ae82ff991696133e"/>
                <w:id w:val="-1997404094"/>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5D4FE3" w:rsidRDefault="005D4FE3" w:rsidP="00AE1FC6">
                    <w:pPr>
                      <w:rPr>
                        <w:szCs w:val="21"/>
                      </w:rPr>
                    </w:pPr>
                    <w:r>
                      <w:rPr>
                        <w:rFonts w:hint="eastAsia"/>
                        <w:szCs w:val="21"/>
                      </w:rPr>
                      <w:t>其中：</w:t>
                    </w:r>
                  </w:p>
                </w:tc>
              </w:sdtContent>
            </w:sdt>
          </w:tr>
          <w:tr w:rsidR="005D4FE3" w:rsidTr="00E5516B">
            <w:trPr>
              <w:cantSplit/>
            </w:trPr>
            <w:sdt>
              <w:sdtPr>
                <w:tag w:val="_PLD_c2fb108392ea494fbb3dda9bd8528dd0"/>
                <w:id w:val="1649017006"/>
                <w:lock w:val="sdtLocked"/>
              </w:sdtPr>
              <w:sdtEndPr/>
              <w:sdtContent>
                <w:tc>
                  <w:tcPr>
                    <w:tcW w:w="852" w:type="pct"/>
                    <w:tcBorders>
                      <w:top w:val="single" w:sz="4" w:space="0" w:color="auto"/>
                      <w:left w:val="single" w:sz="4" w:space="0" w:color="auto"/>
                      <w:bottom w:val="single" w:sz="4" w:space="0" w:color="auto"/>
                      <w:right w:val="single" w:sz="4" w:space="0" w:color="auto"/>
                    </w:tcBorders>
                  </w:tcPr>
                  <w:p w:rsidR="005D4FE3" w:rsidRDefault="005D4FE3" w:rsidP="00AE1FC6">
                    <w:pPr>
                      <w:rPr>
                        <w:szCs w:val="21"/>
                      </w:rPr>
                    </w:pPr>
                    <w:r>
                      <w:rPr>
                        <w:rFonts w:hint="eastAsia"/>
                        <w:szCs w:val="21"/>
                      </w:rPr>
                      <w:t>按组合计提坏账准备</w:t>
                    </w:r>
                  </w:p>
                </w:tc>
              </w:sdtContent>
            </w:sdt>
            <w:tc>
              <w:tcPr>
                <w:tcW w:w="561"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6,263,445.72</w:t>
                </w:r>
              </w:p>
            </w:tc>
            <w:tc>
              <w:tcPr>
                <w:tcW w:w="22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100</w:t>
                </w:r>
              </w:p>
            </w:tc>
            <w:tc>
              <w:tcPr>
                <w:tcW w:w="55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6,139,189.75</w:t>
                </w:r>
              </w:p>
            </w:tc>
            <w:tc>
              <w:tcPr>
                <w:tcW w:w="336"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98.02</w:t>
                </w:r>
              </w:p>
            </w:tc>
            <w:tc>
              <w:tcPr>
                <w:tcW w:w="44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124,255.97</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6,176,560.15</w:t>
                </w:r>
              </w:p>
            </w:tc>
            <w:tc>
              <w:tcPr>
                <w:tcW w:w="180"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100</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6,138,649.22</w:t>
                </w:r>
              </w:p>
            </w:tc>
            <w:tc>
              <w:tcPr>
                <w:tcW w:w="31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99.39</w:t>
                </w:r>
              </w:p>
            </w:tc>
            <w:tc>
              <w:tcPr>
                <w:tcW w:w="477"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37,910.93</w:t>
                </w:r>
              </w:p>
            </w:tc>
          </w:tr>
          <w:tr w:rsidR="005D4FE3" w:rsidTr="00E5516B">
            <w:trPr>
              <w:cantSplit/>
            </w:trPr>
            <w:sdt>
              <w:sdtPr>
                <w:tag w:val="_PLD_bd68cdc38a0e426ea1ec99be844140b3"/>
                <w:id w:val="1533302556"/>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5D4FE3" w:rsidRDefault="005D4FE3" w:rsidP="00AE1FC6">
                    <w:pPr>
                      <w:rPr>
                        <w:szCs w:val="21"/>
                      </w:rPr>
                    </w:pPr>
                    <w:r>
                      <w:rPr>
                        <w:rFonts w:hint="eastAsia"/>
                        <w:szCs w:val="21"/>
                      </w:rPr>
                      <w:t>其中：</w:t>
                    </w:r>
                  </w:p>
                </w:tc>
              </w:sdtContent>
            </w:sdt>
          </w:tr>
          <w:sdt>
            <w:sdtPr>
              <w:rPr>
                <w:szCs w:val="21"/>
              </w:rPr>
              <w:alias w:val="按组合计提坏账准备的应收账款明细"/>
              <w:tag w:val="_TUP_d12105eecf1f43bb9d549b5dd7af65bd"/>
              <w:id w:val="2125189984"/>
              <w:lock w:val="sdtLocked"/>
            </w:sdtPr>
            <w:sdtEndPr/>
            <w:sdtContent>
              <w:tr w:rsidR="005D4FE3" w:rsidTr="00E5516B">
                <w:trPr>
                  <w:cantSplit/>
                </w:trPr>
                <w:sdt>
                  <w:sdtPr>
                    <w:rPr>
                      <w:szCs w:val="21"/>
                    </w:rPr>
                    <w:alias w:val="按组合计提坏账准备的应收账款明细-组合名称"/>
                    <w:tag w:val="_GBC_1d1150cff5254d829cba03da56c2e941"/>
                    <w:id w:val="276307284"/>
                    <w:lock w:val="sdtLocked"/>
                  </w:sdtPr>
                  <w:sdtEndPr/>
                  <w:sdtContent>
                    <w:tc>
                      <w:tcPr>
                        <w:tcW w:w="852" w:type="pct"/>
                        <w:tcBorders>
                          <w:top w:val="single" w:sz="4" w:space="0" w:color="auto"/>
                          <w:left w:val="single" w:sz="4" w:space="0" w:color="auto"/>
                          <w:bottom w:val="single" w:sz="4" w:space="0" w:color="auto"/>
                          <w:right w:val="single" w:sz="4" w:space="0" w:color="auto"/>
                        </w:tcBorders>
                      </w:tcPr>
                      <w:p w:rsidR="005D4FE3" w:rsidRDefault="005D4FE3" w:rsidP="00AE1FC6">
                        <w:pPr>
                          <w:rPr>
                            <w:color w:val="808080"/>
                            <w:szCs w:val="21"/>
                          </w:rPr>
                        </w:pPr>
                        <w:r>
                          <w:rPr>
                            <w:rFonts w:hint="eastAsia"/>
                            <w:sz w:val="18"/>
                            <w:szCs w:val="18"/>
                          </w:rPr>
                          <w:t>按账龄</w:t>
                        </w:r>
                        <w:r w:rsidRPr="00CC3B5F">
                          <w:rPr>
                            <w:rFonts w:hint="eastAsia"/>
                            <w:sz w:val="18"/>
                            <w:szCs w:val="18"/>
                          </w:rPr>
                          <w:t>组合计提坏账准备</w:t>
                        </w:r>
                      </w:p>
                    </w:tc>
                  </w:sdtContent>
                </w:sdt>
                <w:tc>
                  <w:tcPr>
                    <w:tcW w:w="561"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6,263,445.72</w:t>
                    </w:r>
                  </w:p>
                </w:tc>
                <w:tc>
                  <w:tcPr>
                    <w:tcW w:w="22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100</w:t>
                    </w:r>
                  </w:p>
                </w:tc>
                <w:tc>
                  <w:tcPr>
                    <w:tcW w:w="55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6,139,189.75</w:t>
                    </w:r>
                  </w:p>
                </w:tc>
                <w:tc>
                  <w:tcPr>
                    <w:tcW w:w="336"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98.02</w:t>
                    </w:r>
                  </w:p>
                </w:tc>
                <w:tc>
                  <w:tcPr>
                    <w:tcW w:w="44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124,255.97</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6,176,560.15</w:t>
                    </w:r>
                  </w:p>
                </w:tc>
                <w:tc>
                  <w:tcPr>
                    <w:tcW w:w="180"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100</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6,138,649.22</w:t>
                    </w:r>
                  </w:p>
                </w:tc>
                <w:tc>
                  <w:tcPr>
                    <w:tcW w:w="315"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99.39</w:t>
                    </w:r>
                  </w:p>
                </w:tc>
                <w:tc>
                  <w:tcPr>
                    <w:tcW w:w="477"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37,910.93</w:t>
                    </w:r>
                  </w:p>
                </w:tc>
              </w:tr>
            </w:sdtContent>
          </w:sdt>
          <w:tr w:rsidR="005D4FE3" w:rsidRPr="005D4FE3" w:rsidTr="00E5516B">
            <w:trPr>
              <w:cantSplit/>
            </w:trPr>
            <w:sdt>
              <w:sdtPr>
                <w:tag w:val="_PLD_da40eb921a044acabfd44df1104701c2"/>
                <w:id w:val="-441994472"/>
                <w:lock w:val="sdtLocked"/>
              </w:sdtPr>
              <w:sdtEndPr/>
              <w:sdtContent>
                <w:tc>
                  <w:tcPr>
                    <w:tcW w:w="852" w:type="pct"/>
                    <w:tcBorders>
                      <w:top w:val="single" w:sz="4" w:space="0" w:color="auto"/>
                      <w:left w:val="single" w:sz="4" w:space="0" w:color="auto"/>
                      <w:bottom w:val="single" w:sz="4" w:space="0" w:color="auto"/>
                      <w:right w:val="single" w:sz="4" w:space="0" w:color="auto"/>
                    </w:tcBorders>
                    <w:vAlign w:val="center"/>
                  </w:tcPr>
                  <w:p w:rsidR="005D4FE3" w:rsidRDefault="005D4FE3" w:rsidP="00AE1FC6">
                    <w:pPr>
                      <w:autoSpaceDE w:val="0"/>
                      <w:autoSpaceDN w:val="0"/>
                      <w:adjustRightInd w:val="0"/>
                      <w:jc w:val="center"/>
                      <w:rPr>
                        <w:szCs w:val="21"/>
                      </w:rPr>
                    </w:pPr>
                    <w:r>
                      <w:rPr>
                        <w:rFonts w:hint="eastAsia"/>
                        <w:szCs w:val="21"/>
                      </w:rPr>
                      <w:t>合计</w:t>
                    </w:r>
                  </w:p>
                </w:tc>
              </w:sdtContent>
            </w:sdt>
            <w:tc>
              <w:tcPr>
                <w:tcW w:w="561"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6,263,445.72</w:t>
                </w:r>
              </w:p>
            </w:tc>
            <w:tc>
              <w:tcPr>
                <w:tcW w:w="225" w:type="pct"/>
                <w:tcBorders>
                  <w:top w:val="single" w:sz="4" w:space="0" w:color="auto"/>
                  <w:left w:val="single" w:sz="4" w:space="0" w:color="auto"/>
                  <w:bottom w:val="single" w:sz="4" w:space="0" w:color="auto"/>
                  <w:right w:val="single" w:sz="4" w:space="0" w:color="auto"/>
                </w:tcBorders>
              </w:tcPr>
              <w:p w:rsidR="005D4FE3" w:rsidRDefault="005D4FE3" w:rsidP="00AE1FC6">
                <w:pPr>
                  <w:jc w:val="center"/>
                  <w:rPr>
                    <w:szCs w:val="21"/>
                  </w:rPr>
                </w:pPr>
                <w:r>
                  <w:rPr>
                    <w:rFonts w:hint="eastAsia"/>
                    <w:szCs w:val="21"/>
                  </w:rPr>
                  <w:t>100</w:t>
                </w:r>
              </w:p>
            </w:tc>
            <w:tc>
              <w:tcPr>
                <w:tcW w:w="55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6,139,189.75</w:t>
                </w:r>
              </w:p>
            </w:tc>
            <w:tc>
              <w:tcPr>
                <w:tcW w:w="336" w:type="pct"/>
                <w:tcBorders>
                  <w:top w:val="single" w:sz="4" w:space="0" w:color="auto"/>
                  <w:left w:val="single" w:sz="4" w:space="0" w:color="auto"/>
                  <w:bottom w:val="single" w:sz="4" w:space="0" w:color="auto"/>
                  <w:right w:val="single" w:sz="4" w:space="0" w:color="auto"/>
                </w:tcBorders>
              </w:tcPr>
              <w:p w:rsidR="005D4FE3" w:rsidRDefault="005D4FE3" w:rsidP="005D4FE3">
                <w:pPr>
                  <w:jc w:val="center"/>
                  <w:rPr>
                    <w:szCs w:val="21"/>
                  </w:rPr>
                </w:pPr>
                <w:r>
                  <w:rPr>
                    <w:rFonts w:hint="eastAsia"/>
                    <w:szCs w:val="21"/>
                  </w:rPr>
                  <w:t>98.02</w:t>
                </w:r>
              </w:p>
            </w:tc>
            <w:tc>
              <w:tcPr>
                <w:tcW w:w="449"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124,255.97</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6,176,560.15</w:t>
                </w:r>
              </w:p>
            </w:tc>
            <w:tc>
              <w:tcPr>
                <w:tcW w:w="180" w:type="pct"/>
                <w:tcBorders>
                  <w:top w:val="single" w:sz="4" w:space="0" w:color="auto"/>
                  <w:left w:val="single" w:sz="4" w:space="0" w:color="auto"/>
                  <w:bottom w:val="single" w:sz="4" w:space="0" w:color="auto"/>
                  <w:right w:val="single" w:sz="4" w:space="0" w:color="auto"/>
                </w:tcBorders>
              </w:tcPr>
              <w:p w:rsidR="005D4FE3" w:rsidRDefault="005D4FE3" w:rsidP="00AE1FC6">
                <w:pPr>
                  <w:jc w:val="center"/>
                  <w:rPr>
                    <w:szCs w:val="21"/>
                  </w:rPr>
                </w:pPr>
                <w:r>
                  <w:rPr>
                    <w:rFonts w:hint="eastAsia"/>
                    <w:szCs w:val="21"/>
                  </w:rPr>
                  <w:t>100</w:t>
                </w:r>
              </w:p>
            </w:tc>
            <w:tc>
              <w:tcPr>
                <w:tcW w:w="523" w:type="pct"/>
                <w:tcBorders>
                  <w:top w:val="single" w:sz="4" w:space="0" w:color="auto"/>
                  <w:left w:val="single" w:sz="4" w:space="0" w:color="auto"/>
                  <w:bottom w:val="single" w:sz="4" w:space="0" w:color="auto"/>
                  <w:right w:val="single" w:sz="4" w:space="0" w:color="auto"/>
                </w:tcBorders>
              </w:tcPr>
              <w:p w:rsidR="005D4FE3" w:rsidRDefault="005D4FE3" w:rsidP="00AE1FC6">
                <w:pPr>
                  <w:jc w:val="right"/>
                  <w:rPr>
                    <w:szCs w:val="21"/>
                  </w:rPr>
                </w:pPr>
                <w:r>
                  <w:t>6,138,649.22</w:t>
                </w:r>
              </w:p>
            </w:tc>
            <w:tc>
              <w:tcPr>
                <w:tcW w:w="315" w:type="pct"/>
                <w:tcBorders>
                  <w:top w:val="single" w:sz="4" w:space="0" w:color="auto"/>
                  <w:left w:val="single" w:sz="4" w:space="0" w:color="auto"/>
                  <w:bottom w:val="single" w:sz="4" w:space="0" w:color="auto"/>
                  <w:right w:val="single" w:sz="4" w:space="0" w:color="auto"/>
                </w:tcBorders>
              </w:tcPr>
              <w:p w:rsidR="005D4FE3" w:rsidRDefault="005D4FE3" w:rsidP="00AE1FC6">
                <w:pPr>
                  <w:jc w:val="center"/>
                  <w:rPr>
                    <w:szCs w:val="21"/>
                  </w:rPr>
                </w:pPr>
                <w:r>
                  <w:rPr>
                    <w:rFonts w:hint="eastAsia"/>
                    <w:szCs w:val="21"/>
                  </w:rPr>
                  <w:t>99.39</w:t>
                </w:r>
              </w:p>
            </w:tc>
            <w:tc>
              <w:tcPr>
                <w:tcW w:w="477" w:type="pct"/>
                <w:tcBorders>
                  <w:top w:val="single" w:sz="4" w:space="0" w:color="auto"/>
                  <w:left w:val="single" w:sz="4" w:space="0" w:color="auto"/>
                  <w:bottom w:val="single" w:sz="4" w:space="0" w:color="auto"/>
                  <w:right w:val="single" w:sz="4" w:space="0" w:color="auto"/>
                </w:tcBorders>
              </w:tcPr>
              <w:p w:rsidR="005D4FE3" w:rsidRPr="005D4FE3" w:rsidRDefault="005D4FE3" w:rsidP="00AB6835">
                <w:pPr>
                  <w:ind w:firstLineChars="50" w:firstLine="105"/>
                </w:pPr>
                <w:r>
                  <w:t>37,910.93</w:t>
                </w:r>
              </w:p>
            </w:tc>
          </w:tr>
        </w:tbl>
        <w:p w:rsidR="005D4FE3" w:rsidRDefault="005D4FE3"/>
        <w:p w:rsidR="00497A79" w:rsidRPr="005D4FE3" w:rsidRDefault="00030B85" w:rsidP="005D4FE3"/>
      </w:sdtContent>
    </w:sdt>
    <w:bookmarkEnd w:id="171"/>
    <w:p w:rsidR="00497A79" w:rsidRDefault="00497A79"/>
    <w:p w:rsidR="005D4FE3" w:rsidRDefault="005D4FE3">
      <w:pPr>
        <w:rPr>
          <w:szCs w:val="21"/>
        </w:rPr>
        <w:sectPr w:rsidR="005D4FE3" w:rsidSect="005D4FE3">
          <w:pgSz w:w="16838" w:h="11906" w:orient="landscape"/>
          <w:pgMar w:top="1797" w:right="1525" w:bottom="1276" w:left="1440" w:header="856" w:footer="992" w:gutter="0"/>
          <w:cols w:space="425"/>
          <w:docGrid w:linePitch="312"/>
        </w:sectPr>
      </w:pPr>
      <w:bookmarkStart w:id="172" w:name="_Hlk10540045"/>
      <w:bookmarkStart w:id="173" w:name="_Hlk10540056"/>
    </w:p>
    <w:sdt>
      <w:sdtPr>
        <w:rPr>
          <w:rFonts w:hint="eastAsia"/>
          <w:szCs w:val="21"/>
        </w:rPr>
        <w:alias w:val="模块:按单项计提坏账准备："/>
        <w:tag w:val="_SEC_25fdb1db4e684b509f2d87c2a7766da9"/>
        <w:id w:val="-1438510458"/>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按单项计提坏账准备：</w:t>
          </w:r>
          <w:bookmarkEnd w:id="172"/>
        </w:p>
        <w:sdt>
          <w:sdtPr>
            <w:alias w:val="是否适用：母公司应收账款按单项计提坏账准备[双击切换]"/>
            <w:tag w:val="_GBC_6aa7698e624f4481b0cf894058a63961"/>
            <w:id w:val="-1009361087"/>
            <w:lock w:val="sdtContentLocked"/>
            <w:placeholder>
              <w:docPart w:val="GBC22222222222222222222222222222"/>
            </w:placeholder>
          </w:sdtPr>
          <w:sdtEndPr/>
          <w:sdtContent>
            <w:p w:rsidR="00744BF7" w:rsidRDefault="00011E94" w:rsidP="00744BF7">
              <w:pPr>
                <w:rPr>
                  <w:szCs w:val="21"/>
                </w:rPr>
              </w:pPr>
              <w:r>
                <w:fldChar w:fldCharType="begin"/>
              </w:r>
              <w:r w:rsidR="00744BF7">
                <w:instrText xml:space="preserve"> MACROBUTTON  SnrToggleCheckbox □适用 </w:instrText>
              </w:r>
              <w:r>
                <w:fldChar w:fldCharType="end"/>
              </w:r>
              <w:r>
                <w:fldChar w:fldCharType="begin"/>
              </w:r>
              <w:r w:rsidR="00744BF7">
                <w:instrText xml:space="preserve"> MACROBUTTON  SnrToggleCheckbox √不适用 </w:instrText>
              </w:r>
              <w:r>
                <w:fldChar w:fldCharType="end"/>
              </w:r>
            </w:p>
          </w:sdtContent>
        </w:sdt>
        <w:p w:rsidR="00497A79" w:rsidRDefault="00030B85">
          <w:pPr>
            <w:rPr>
              <w:szCs w:val="21"/>
            </w:rPr>
          </w:pPr>
        </w:p>
      </w:sdtContent>
    </w:sdt>
    <w:p w:rsidR="00497A79" w:rsidRDefault="00011E94">
      <w:pPr>
        <w:rPr>
          <w:szCs w:val="21"/>
        </w:rPr>
      </w:pPr>
      <w:bookmarkStart w:id="174" w:name="_Hlk10540079"/>
      <w:bookmarkEnd w:id="173"/>
      <w:r>
        <w:rPr>
          <w:rFonts w:hint="eastAsia"/>
          <w:szCs w:val="21"/>
        </w:rPr>
        <w:t>按组合计提坏账准备：</w:t>
      </w:r>
    </w:p>
    <w:sdt>
      <w:sdtPr>
        <w:alias w:val="是否适用：母公司应收账款按组合计提坏账准备[双击切换]"/>
        <w:tag w:val="_GBC_bf96e631f2cf4f6a876dff49863ee9d3"/>
        <w:id w:val="1062222538"/>
        <w:lock w:val="sdtContentLocked"/>
        <w:placeholder>
          <w:docPart w:val="GBC22222222222222222222222222222"/>
        </w:placeholder>
      </w:sdtPr>
      <w:sdtEndPr/>
      <w:sdtContent>
        <w:p w:rsidR="00497A79" w:rsidRDefault="00011E94">
          <w:r>
            <w:fldChar w:fldCharType="begin"/>
          </w:r>
          <w:r w:rsidR="00DE2014">
            <w:instrText xml:space="preserve"> MACROBUTTON  SnrToggleCheckbox √适用 </w:instrText>
          </w:r>
          <w:r>
            <w:fldChar w:fldCharType="end"/>
          </w:r>
          <w:r>
            <w:fldChar w:fldCharType="begin"/>
          </w:r>
          <w:r w:rsidR="00DE2014">
            <w:instrText xml:space="preserve"> MACROBUTTON  SnrToggleCheckbox □不适用 </w:instrText>
          </w:r>
          <w:r>
            <w:fldChar w:fldCharType="end"/>
          </w:r>
        </w:p>
      </w:sdtContent>
    </w:sdt>
    <w:sdt>
      <w:sdtPr>
        <w:rPr>
          <w:rFonts w:hint="eastAsia"/>
          <w:szCs w:val="21"/>
        </w:rPr>
        <w:alias w:val="模块:组合计提项目"/>
        <w:tag w:val="_SEC_6113a97431b44a51b796257dc3b7c6cb"/>
        <w:id w:val="-1462565699"/>
        <w:lock w:val="sdtLocked"/>
        <w:placeholder>
          <w:docPart w:val="GBC22222222222222222222222222222"/>
        </w:placeholder>
      </w:sdtPr>
      <w:sdtEndPr>
        <w:rPr>
          <w:rFonts w:hint="default"/>
        </w:rPr>
      </w:sdtEndPr>
      <w:sdtContent>
        <w:p w:rsidR="00497A79" w:rsidRDefault="00011E94">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332258280"/>
              <w:lock w:val="sdtLocked"/>
              <w:placeholder>
                <w:docPart w:val="GBC22222222222222222222222222222"/>
              </w:placeholder>
              <w:comboBox>
                <w:listItem w:displayText="按账龄组合计提坏账准备" w:value="按账龄组合计提坏账准备"/>
              </w:comboBox>
            </w:sdtPr>
            <w:sdtEndPr/>
            <w:sdtContent>
              <w:r w:rsidR="00DE2014">
                <w:rPr>
                  <w:rFonts w:hint="eastAsia"/>
                  <w:szCs w:val="21"/>
                </w:rPr>
                <w:t>按账龄组合计提坏账准备</w:t>
              </w:r>
            </w:sdtContent>
          </w:sdt>
        </w:p>
        <w:p w:rsidR="00497A79" w:rsidRDefault="00011E94">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组合计提坏账准备"/>
              <w:tag w:val="_GBC_326d8b8532c4476aa9c90eaa469806e2"/>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029"/>
            <w:gridCol w:w="2351"/>
            <w:gridCol w:w="2293"/>
          </w:tblGrid>
          <w:tr w:rsidR="00497A79" w:rsidTr="00744BF7">
            <w:sdt>
              <w:sdtPr>
                <w:tag w:val="_PLD_017679ab9c8247c6b2e334fd90bf61e9"/>
                <w:id w:val="-2004268209"/>
                <w:lock w:val="sdtLocked"/>
              </w:sdtPr>
              <w:sdtEndPr/>
              <w:sdtContent>
                <w:tc>
                  <w:tcPr>
                    <w:tcW w:w="1313" w:type="pct"/>
                    <w:vMerge w:val="restart"/>
                    <w:vAlign w:val="center"/>
                  </w:tcPr>
                  <w:p w:rsidR="00497A79" w:rsidRDefault="00011E94">
                    <w:pPr>
                      <w:jc w:val="center"/>
                      <w:rPr>
                        <w:szCs w:val="21"/>
                      </w:rPr>
                    </w:pPr>
                    <w:r>
                      <w:rPr>
                        <w:rFonts w:hint="eastAsia"/>
                        <w:szCs w:val="21"/>
                      </w:rPr>
                      <w:t>名称</w:t>
                    </w:r>
                  </w:p>
                </w:tc>
              </w:sdtContent>
            </w:sdt>
            <w:sdt>
              <w:sdtPr>
                <w:tag w:val="_PLD_5135cd56467d4853affa6d0ae484f326"/>
                <w:id w:val="1964463790"/>
                <w:lock w:val="sdtLocked"/>
              </w:sdtPr>
              <w:sdtEndPr/>
              <w:sdtContent>
                <w:tc>
                  <w:tcPr>
                    <w:tcW w:w="3687" w:type="pct"/>
                    <w:gridSpan w:val="3"/>
                    <w:vAlign w:val="center"/>
                  </w:tcPr>
                  <w:p w:rsidR="00497A79" w:rsidRDefault="00011E94">
                    <w:pPr>
                      <w:jc w:val="center"/>
                      <w:rPr>
                        <w:szCs w:val="21"/>
                      </w:rPr>
                    </w:pPr>
                    <w:r>
                      <w:rPr>
                        <w:rFonts w:hint="eastAsia"/>
                        <w:szCs w:val="21"/>
                      </w:rPr>
                      <w:t>期末余额</w:t>
                    </w:r>
                  </w:p>
                </w:tc>
              </w:sdtContent>
            </w:sdt>
          </w:tr>
          <w:tr w:rsidR="00497A79" w:rsidTr="00744BF7">
            <w:tc>
              <w:tcPr>
                <w:tcW w:w="1313" w:type="pct"/>
                <w:vMerge/>
              </w:tcPr>
              <w:p w:rsidR="00497A79" w:rsidRDefault="00497A79">
                <w:pPr>
                  <w:jc w:val="center"/>
                  <w:rPr>
                    <w:szCs w:val="21"/>
                  </w:rPr>
                </w:pPr>
              </w:p>
            </w:tc>
            <w:sdt>
              <w:sdtPr>
                <w:tag w:val="_PLD_6853d362c1364938aec50c34a4c1b2be"/>
                <w:id w:val="-1754117858"/>
                <w:lock w:val="sdtLocked"/>
              </w:sdtPr>
              <w:sdtEndPr/>
              <w:sdtContent>
                <w:tc>
                  <w:tcPr>
                    <w:tcW w:w="1121" w:type="pct"/>
                    <w:vAlign w:val="center"/>
                  </w:tcPr>
                  <w:p w:rsidR="00497A79" w:rsidRDefault="00011E94">
                    <w:pPr>
                      <w:jc w:val="center"/>
                      <w:rPr>
                        <w:szCs w:val="21"/>
                      </w:rPr>
                    </w:pPr>
                    <w:r>
                      <w:rPr>
                        <w:rFonts w:hint="eastAsia"/>
                        <w:szCs w:val="21"/>
                      </w:rPr>
                      <w:t>应收账款</w:t>
                    </w:r>
                  </w:p>
                </w:tc>
              </w:sdtContent>
            </w:sdt>
            <w:sdt>
              <w:sdtPr>
                <w:tag w:val="_PLD_497956cded5b48c4b4741462475810da"/>
                <w:id w:val="1493290204"/>
                <w:lock w:val="sdtLocked"/>
              </w:sdtPr>
              <w:sdtEndPr/>
              <w:sdtContent>
                <w:tc>
                  <w:tcPr>
                    <w:tcW w:w="1299" w:type="pct"/>
                    <w:vAlign w:val="center"/>
                  </w:tcPr>
                  <w:p w:rsidR="00497A79" w:rsidRDefault="00011E94">
                    <w:pPr>
                      <w:jc w:val="center"/>
                      <w:rPr>
                        <w:szCs w:val="21"/>
                      </w:rPr>
                    </w:pPr>
                    <w:r>
                      <w:rPr>
                        <w:rFonts w:hint="eastAsia"/>
                        <w:szCs w:val="21"/>
                      </w:rPr>
                      <w:t>坏账准备</w:t>
                    </w:r>
                  </w:p>
                </w:tc>
              </w:sdtContent>
            </w:sdt>
            <w:sdt>
              <w:sdtPr>
                <w:tag w:val="_PLD_abeb28def5684beab5ea48273044d861"/>
                <w:id w:val="-1915076255"/>
                <w:lock w:val="sdtLocked"/>
              </w:sdtPr>
              <w:sdtEndPr/>
              <w:sdtContent>
                <w:tc>
                  <w:tcPr>
                    <w:tcW w:w="1267" w:type="pct"/>
                    <w:vAlign w:val="center"/>
                  </w:tcPr>
                  <w:p w:rsidR="00497A79" w:rsidRDefault="00011E94">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2054191263"/>
              <w:lock w:val="sdtLocked"/>
            </w:sdtPr>
            <w:sdtEndPr>
              <w:rPr>
                <w:color w:val="auto"/>
                <w:highlight w:val="yellow"/>
              </w:rPr>
            </w:sdtEndPr>
            <w:sdtContent>
              <w:tr w:rsidR="00497A79" w:rsidTr="00744BF7">
                <w:tc>
                  <w:tcPr>
                    <w:tcW w:w="1313" w:type="pct"/>
                  </w:tcPr>
                  <w:p w:rsidR="00497A79" w:rsidRDefault="006A7EE6" w:rsidP="006A7EE6">
                    <w:pPr>
                      <w:rPr>
                        <w:szCs w:val="21"/>
                      </w:rPr>
                    </w:pPr>
                    <w:r>
                      <w:rPr>
                        <w:rFonts w:hint="eastAsia"/>
                        <w:sz w:val="18"/>
                        <w:szCs w:val="18"/>
                      </w:rPr>
                      <w:t>1</w:t>
                    </w:r>
                    <w:r w:rsidR="00744BF7">
                      <w:rPr>
                        <w:rFonts w:hint="eastAsia"/>
                        <w:sz w:val="18"/>
                        <w:szCs w:val="18"/>
                      </w:rPr>
                      <w:t>年以内</w:t>
                    </w:r>
                  </w:p>
                </w:tc>
                <w:tc>
                  <w:tcPr>
                    <w:tcW w:w="1121" w:type="pct"/>
                  </w:tcPr>
                  <w:p w:rsidR="00497A79" w:rsidRDefault="00140E68" w:rsidP="00140E68">
                    <w:pPr>
                      <w:jc w:val="right"/>
                      <w:rPr>
                        <w:szCs w:val="21"/>
                      </w:rPr>
                    </w:pPr>
                    <w:r>
                      <w:rPr>
                        <w:szCs w:val="21"/>
                      </w:rPr>
                      <w:t>126,791.81</w:t>
                    </w:r>
                  </w:p>
                </w:tc>
                <w:tc>
                  <w:tcPr>
                    <w:tcW w:w="1299" w:type="pct"/>
                  </w:tcPr>
                  <w:p w:rsidR="00497A79" w:rsidRDefault="00DC69FD" w:rsidP="00DC69FD">
                    <w:pPr>
                      <w:jc w:val="right"/>
                      <w:rPr>
                        <w:szCs w:val="21"/>
                      </w:rPr>
                    </w:pPr>
                    <w:r>
                      <w:rPr>
                        <w:rFonts w:hint="eastAsia"/>
                        <w:sz w:val="20"/>
                        <w:szCs w:val="20"/>
                      </w:rPr>
                      <w:t>2,535.84</w:t>
                    </w:r>
                  </w:p>
                </w:tc>
                <w:tc>
                  <w:tcPr>
                    <w:tcW w:w="1267" w:type="pct"/>
                  </w:tcPr>
                  <w:p w:rsidR="00497A79" w:rsidRDefault="00DC69FD">
                    <w:pPr>
                      <w:jc w:val="right"/>
                      <w:rPr>
                        <w:szCs w:val="21"/>
                      </w:rPr>
                    </w:pPr>
                    <w:r>
                      <w:rPr>
                        <w:rFonts w:hint="eastAsia"/>
                        <w:szCs w:val="21"/>
                      </w:rPr>
                      <w:t>2</w:t>
                    </w:r>
                  </w:p>
                </w:tc>
              </w:tr>
            </w:sdtContent>
          </w:sdt>
          <w:sdt>
            <w:sdtPr>
              <w:rPr>
                <w:color w:val="008000"/>
                <w:szCs w:val="21"/>
              </w:rPr>
              <w:alias w:val="按组合计提坏账准备的应收账款详细名称明细"/>
              <w:tag w:val="_TUP_f0c1437e418b477abdaa018db20308d6"/>
              <w:id w:val="229976416"/>
              <w:lock w:val="sdtLocked"/>
            </w:sdtPr>
            <w:sdtEndPr>
              <w:rPr>
                <w:color w:val="auto"/>
                <w:highlight w:val="yellow"/>
              </w:rPr>
            </w:sdtEndPr>
            <w:sdtContent>
              <w:tr w:rsidR="00497A79" w:rsidTr="00744BF7">
                <w:tc>
                  <w:tcPr>
                    <w:tcW w:w="1313" w:type="pct"/>
                  </w:tcPr>
                  <w:p w:rsidR="00497A79" w:rsidRDefault="00DC69FD" w:rsidP="00DC69FD">
                    <w:pPr>
                      <w:rPr>
                        <w:szCs w:val="21"/>
                      </w:rPr>
                    </w:pPr>
                    <w:r>
                      <w:rPr>
                        <w:rFonts w:hint="eastAsia"/>
                        <w:sz w:val="20"/>
                        <w:szCs w:val="20"/>
                      </w:rPr>
                      <w:t>5年以上</w:t>
                    </w:r>
                  </w:p>
                </w:tc>
                <w:tc>
                  <w:tcPr>
                    <w:tcW w:w="1121" w:type="pct"/>
                  </w:tcPr>
                  <w:p w:rsidR="00497A79" w:rsidRDefault="00DC69FD" w:rsidP="00DC69FD">
                    <w:pPr>
                      <w:jc w:val="right"/>
                      <w:rPr>
                        <w:szCs w:val="21"/>
                      </w:rPr>
                    </w:pPr>
                    <w:r>
                      <w:rPr>
                        <w:rFonts w:hint="eastAsia"/>
                        <w:sz w:val="20"/>
                        <w:szCs w:val="20"/>
                      </w:rPr>
                      <w:t>6,136,653.91</w:t>
                    </w:r>
                  </w:p>
                </w:tc>
                <w:tc>
                  <w:tcPr>
                    <w:tcW w:w="1299" w:type="pct"/>
                  </w:tcPr>
                  <w:p w:rsidR="00497A79" w:rsidRDefault="00D13723" w:rsidP="00D13723">
                    <w:pPr>
                      <w:jc w:val="right"/>
                      <w:rPr>
                        <w:szCs w:val="21"/>
                      </w:rPr>
                    </w:pPr>
                    <w:r>
                      <w:rPr>
                        <w:rFonts w:hint="eastAsia"/>
                        <w:sz w:val="20"/>
                        <w:szCs w:val="20"/>
                      </w:rPr>
                      <w:t>6,136,653.91</w:t>
                    </w:r>
                  </w:p>
                </w:tc>
                <w:tc>
                  <w:tcPr>
                    <w:tcW w:w="1267" w:type="pct"/>
                  </w:tcPr>
                  <w:p w:rsidR="00497A79" w:rsidRDefault="00DC69FD">
                    <w:pPr>
                      <w:jc w:val="right"/>
                      <w:rPr>
                        <w:szCs w:val="21"/>
                      </w:rPr>
                    </w:pPr>
                    <w:r>
                      <w:rPr>
                        <w:rFonts w:hint="eastAsia"/>
                        <w:szCs w:val="21"/>
                      </w:rPr>
                      <w:t>100</w:t>
                    </w:r>
                  </w:p>
                </w:tc>
              </w:tr>
            </w:sdtContent>
          </w:sdt>
          <w:tr w:rsidR="00497A79" w:rsidTr="00744BF7">
            <w:sdt>
              <w:sdtPr>
                <w:tag w:val="_PLD_435948144728481980336a881622f9ca"/>
                <w:id w:val="-1309240143"/>
                <w:lock w:val="sdtLocked"/>
              </w:sdtPr>
              <w:sdtEndPr/>
              <w:sdtContent>
                <w:tc>
                  <w:tcPr>
                    <w:tcW w:w="1313" w:type="pct"/>
                    <w:vAlign w:val="center"/>
                  </w:tcPr>
                  <w:p w:rsidR="00497A79" w:rsidRDefault="00011E94">
                    <w:pPr>
                      <w:jc w:val="center"/>
                      <w:rPr>
                        <w:szCs w:val="21"/>
                      </w:rPr>
                    </w:pPr>
                    <w:r>
                      <w:rPr>
                        <w:rFonts w:hint="eastAsia"/>
                        <w:szCs w:val="21"/>
                      </w:rPr>
                      <w:t>合计</w:t>
                    </w:r>
                  </w:p>
                </w:tc>
              </w:sdtContent>
            </w:sdt>
            <w:tc>
              <w:tcPr>
                <w:tcW w:w="1121" w:type="pct"/>
              </w:tcPr>
              <w:p w:rsidR="00497A79" w:rsidRDefault="00DC69FD" w:rsidP="00DC69FD">
                <w:pPr>
                  <w:jc w:val="right"/>
                  <w:rPr>
                    <w:szCs w:val="21"/>
                  </w:rPr>
                </w:pPr>
                <w:r>
                  <w:rPr>
                    <w:rFonts w:hint="eastAsia"/>
                    <w:sz w:val="20"/>
                    <w:szCs w:val="20"/>
                  </w:rPr>
                  <w:t>6,263,445.72</w:t>
                </w:r>
              </w:p>
            </w:tc>
            <w:tc>
              <w:tcPr>
                <w:tcW w:w="1299" w:type="pct"/>
              </w:tcPr>
              <w:p w:rsidR="00497A79" w:rsidRDefault="00DC69FD" w:rsidP="00DC69FD">
                <w:pPr>
                  <w:jc w:val="right"/>
                  <w:rPr>
                    <w:szCs w:val="21"/>
                  </w:rPr>
                </w:pPr>
                <w:r>
                  <w:rPr>
                    <w:rFonts w:hint="eastAsia"/>
                    <w:sz w:val="20"/>
                    <w:szCs w:val="20"/>
                  </w:rPr>
                  <w:t>6,139,189.75</w:t>
                </w:r>
              </w:p>
            </w:tc>
            <w:tc>
              <w:tcPr>
                <w:tcW w:w="1267" w:type="pct"/>
              </w:tcPr>
              <w:p w:rsidR="00497A79" w:rsidRDefault="00497A79">
                <w:pPr>
                  <w:jc w:val="right"/>
                  <w:rPr>
                    <w:szCs w:val="21"/>
                  </w:rPr>
                </w:pPr>
              </w:p>
            </w:tc>
          </w:tr>
        </w:tbl>
        <w:p w:rsidR="00497A79" w:rsidRDefault="00011E94">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2033071860"/>
            <w:lock w:val="sdtContentLocked"/>
            <w:placeholder>
              <w:docPart w:val="GBC22222222222222222222222222222"/>
            </w:placeholder>
          </w:sdtPr>
          <w:sdtEndPr/>
          <w:sdtContent>
            <w:p w:rsidR="00497A79" w:rsidRDefault="00011E94" w:rsidP="00870122">
              <w:pPr>
                <w:rPr>
                  <w:szCs w:val="21"/>
                </w:rPr>
              </w:pPr>
              <w:r>
                <w:rPr>
                  <w:szCs w:val="21"/>
                </w:rPr>
                <w:fldChar w:fldCharType="begin"/>
              </w:r>
              <w:r w:rsidR="00870122">
                <w:rPr>
                  <w:szCs w:val="21"/>
                </w:rPr>
                <w:instrText xml:space="preserve"> MACROBUTTON  SnrToggleCheckbox □适用 </w:instrText>
              </w:r>
              <w:r>
                <w:rPr>
                  <w:szCs w:val="21"/>
                </w:rPr>
                <w:fldChar w:fldCharType="end"/>
              </w:r>
              <w:r>
                <w:rPr>
                  <w:szCs w:val="21"/>
                </w:rPr>
                <w:fldChar w:fldCharType="begin"/>
              </w:r>
              <w:r w:rsidR="00870122">
                <w:rPr>
                  <w:szCs w:val="21"/>
                </w:rPr>
                <w:instrText xml:space="preserve"> MACROBUTTON  SnrToggleCheckbox √不适用 </w:instrText>
              </w:r>
              <w:r>
                <w:rPr>
                  <w:szCs w:val="21"/>
                </w:rPr>
                <w:fldChar w:fldCharType="end"/>
              </w:r>
            </w:p>
          </w:sdtContent>
        </w:sdt>
      </w:sdtContent>
    </w:sdt>
    <w:bookmarkEnd w:id="174"/>
    <w:p w:rsidR="00497A79" w:rsidRDefault="00497A79">
      <w:pPr>
        <w:rPr>
          <w:szCs w:val="21"/>
        </w:rPr>
      </w:pPr>
    </w:p>
    <w:bookmarkStart w:id="175" w:name="_Hlk10540115" w:displacedByCustomXml="next"/>
    <w:bookmarkStart w:id="176" w:name="_Hlk10540132" w:displacedByCustomXml="next"/>
    <w:sdt>
      <w:sdtPr>
        <w:rPr>
          <w:rFonts w:hint="eastAsia"/>
        </w:rPr>
        <w:alias w:val="模块:如按预期信用损失一般模型计提坏账准备，请参照其他应收款披露："/>
        <w:tag w:val="_SEC_0daf1df16ecd4ddb95ab2ba88474abac"/>
        <w:id w:val="230272711"/>
        <w:lock w:val="sdtLocked"/>
        <w:placeholder>
          <w:docPart w:val="GBC22222222222222222222222222222"/>
        </w:placeholder>
      </w:sdtPr>
      <w:sdtEndPr>
        <w:rPr>
          <w:rFonts w:hint="default"/>
          <w:szCs w:val="21"/>
        </w:rPr>
      </w:sdtEndPr>
      <w:sdtContent>
        <w:p w:rsidR="00497A79" w:rsidRDefault="00011E94">
          <w:r>
            <w:rPr>
              <w:rFonts w:hint="eastAsia"/>
            </w:rPr>
            <w:t>如按预期信用损失一般模型计提坏账准备，请参照其他应收款披露：</w:t>
          </w:r>
          <w:bookmarkEnd w:id="175"/>
        </w:p>
        <w:sdt>
          <w:sdtPr>
            <w:alias w:val="是否适用：母公司应收账款按一般预计信用损失模型计提坏账[双击切换]"/>
            <w:tag w:val="_GBC_549d8a07d3e545ee8ada79b15a8ba3e9"/>
            <w:id w:val="-1904898670"/>
            <w:lock w:val="sdtContentLocked"/>
            <w:placeholder>
              <w:docPart w:val="GBC22222222222222222222222222222"/>
            </w:placeholder>
          </w:sdtPr>
          <w:sdtEndPr/>
          <w:sdtContent>
            <w:p w:rsidR="00497A79" w:rsidRDefault="00011E94" w:rsidP="00870122">
              <w:r>
                <w:fldChar w:fldCharType="begin"/>
              </w:r>
              <w:r w:rsidR="00870122">
                <w:instrText xml:space="preserve"> MACROBUTTON  SnrToggleCheckbox □适用 </w:instrText>
              </w:r>
              <w:r>
                <w:fldChar w:fldCharType="end"/>
              </w:r>
              <w:r>
                <w:fldChar w:fldCharType="begin"/>
              </w:r>
              <w:r w:rsidR="00870122">
                <w:instrText xml:space="preserve"> MACROBUTTON  SnrToggleCheckbox √不适用 </w:instrText>
              </w:r>
              <w:r>
                <w:fldChar w:fldCharType="end"/>
              </w:r>
            </w:p>
          </w:sdtContent>
        </w:sdt>
        <w:p w:rsidR="00497A79" w:rsidRDefault="00030B85">
          <w:pPr>
            <w:rPr>
              <w:szCs w:val="21"/>
            </w:rPr>
          </w:pPr>
        </w:p>
      </w:sdtContent>
    </w:sdt>
    <w:bookmarkEnd w:id="176" w:displacedByCustomXml="prev"/>
    <w:p w:rsidR="00497A79" w:rsidRDefault="00011E94">
      <w:pPr>
        <w:pStyle w:val="4"/>
        <w:numPr>
          <w:ilvl w:val="0"/>
          <w:numId w:val="112"/>
        </w:numPr>
        <w:tabs>
          <w:tab w:val="left" w:pos="644"/>
        </w:tabs>
        <w:ind w:left="0" w:firstLine="0"/>
        <w:rPr>
          <w:szCs w:val="21"/>
        </w:rPr>
      </w:pPr>
      <w:bookmarkStart w:id="177" w:name="_Hlk10540190"/>
      <w:bookmarkStart w:id="178" w:name="_Hlk10540207"/>
      <w:r>
        <w:rPr>
          <w:rFonts w:hint="eastAsia"/>
          <w:szCs w:val="21"/>
        </w:rPr>
        <w:t>坏账准备的情况</w:t>
      </w:r>
      <w:bookmarkEnd w:id="177"/>
    </w:p>
    <w:sdt>
      <w:sdtPr>
        <w:alias w:val="是否适用：母公司应收账款坏账准备情况[双击切换]"/>
        <w:tag w:val="_GBC_f73789de2ecf49c4bad380c8767c93cf"/>
        <w:id w:val="-684820359"/>
        <w:lock w:val="sdtContentLocked"/>
        <w:placeholder>
          <w:docPart w:val="GBC22222222222222222222222222222"/>
        </w:placeholder>
      </w:sdtPr>
      <w:sdtEndPr/>
      <w:sdtContent>
        <w:p w:rsidR="00497A79" w:rsidRDefault="00011E94">
          <w:r>
            <w:fldChar w:fldCharType="begin"/>
          </w:r>
          <w:r w:rsidR="0087012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单位：元 币种：人民币类别期初余额本期变动金额期末余额计提..."/>
        <w:tag w:val="_SEC_1d771df7b6f44c3999ed9d4bceb75d3a"/>
        <w:id w:val="1926145687"/>
        <w:lock w:val="sdtLocked"/>
        <w:placeholder>
          <w:docPart w:val="GBC22222222222222222222222222222"/>
        </w:placeholder>
      </w:sdtPr>
      <w:sdtEndPr>
        <w:rPr>
          <w:rFonts w:asciiTheme="minorEastAsia" w:eastAsiaTheme="minorEastAsia" w:hAnsiTheme="minorEastAsia" w:hint="default"/>
          <w:szCs w:val="24"/>
        </w:rPr>
      </w:sdtEndPr>
      <w:sdtContent>
        <w:p w:rsidR="00497A79" w:rsidRDefault="00011E94">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b1cb6a2ed32f4cbba0ff71c0724458cf"/>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坏账准备情况"/>
              <w:tag w:val="_GBC_d354bf362fbe459f823a08ebfd7e3967"/>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08"/>
            <w:gridCol w:w="1486"/>
            <w:gridCol w:w="1558"/>
            <w:gridCol w:w="1437"/>
            <w:gridCol w:w="1437"/>
            <w:gridCol w:w="1433"/>
          </w:tblGrid>
          <w:tr w:rsidR="00497A79" w:rsidRPr="00E5516B" w:rsidTr="00870122">
            <w:sdt>
              <w:sdtPr>
                <w:rPr>
                  <w:rFonts w:asciiTheme="minorEastAsia" w:eastAsiaTheme="minorEastAsia" w:hAnsiTheme="minorEastAsia"/>
                </w:rPr>
                <w:tag w:val="_PLD_f4eadaa95bb74d1b87908d20a1134b64"/>
                <w:id w:val="-390651669"/>
                <w:lock w:val="sdtLocked"/>
              </w:sdtPr>
              <w:sdtEndPr/>
              <w:sdtContent>
                <w:tc>
                  <w:tcPr>
                    <w:tcW w:w="943" w:type="pct"/>
                    <w:vMerge w:val="restart"/>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rPr>
                      <w:t>类别</w:t>
                    </w:r>
                  </w:p>
                </w:tc>
              </w:sdtContent>
            </w:sdt>
            <w:sdt>
              <w:sdtPr>
                <w:rPr>
                  <w:rFonts w:asciiTheme="minorEastAsia" w:eastAsiaTheme="minorEastAsia" w:hAnsiTheme="minorEastAsia"/>
                </w:rPr>
                <w:tag w:val="_PLD_418ed14fba9245bfb75831a0aec5c4df"/>
                <w:id w:val="829330116"/>
                <w:lock w:val="sdtLocked"/>
              </w:sdtPr>
              <w:sdtEndPr/>
              <w:sdtContent>
                <w:tc>
                  <w:tcPr>
                    <w:tcW w:w="820" w:type="pct"/>
                    <w:vMerge w:val="restart"/>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rPr>
                      <w:t>期初余额</w:t>
                    </w:r>
                  </w:p>
                </w:tc>
              </w:sdtContent>
            </w:sdt>
            <w:sdt>
              <w:sdtPr>
                <w:rPr>
                  <w:rFonts w:asciiTheme="minorEastAsia" w:eastAsiaTheme="minorEastAsia" w:hAnsiTheme="minorEastAsia"/>
                </w:rPr>
                <w:tag w:val="_PLD_8d1be78937d142b188535ac4f21fe7b0"/>
                <w:id w:val="-945073981"/>
                <w:lock w:val="sdtLocked"/>
              </w:sdtPr>
              <w:sdtEndPr/>
              <w:sdtContent>
                <w:tc>
                  <w:tcPr>
                    <w:tcW w:w="2446" w:type="pct"/>
                    <w:gridSpan w:val="3"/>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hint="eastAsia"/>
                      </w:rPr>
                      <w:t>本期变动</w:t>
                    </w:r>
                    <w:r w:rsidRPr="00E5516B">
                      <w:rPr>
                        <w:rFonts w:asciiTheme="minorEastAsia" w:eastAsiaTheme="minorEastAsia" w:hAnsiTheme="minorEastAsia"/>
                      </w:rPr>
                      <w:t>金额</w:t>
                    </w:r>
                  </w:p>
                </w:tc>
              </w:sdtContent>
            </w:sdt>
            <w:sdt>
              <w:sdtPr>
                <w:rPr>
                  <w:rFonts w:asciiTheme="minorEastAsia" w:eastAsiaTheme="minorEastAsia" w:hAnsiTheme="minorEastAsia"/>
                </w:rPr>
                <w:tag w:val="_PLD_a52e69bfaf59458dbaa62aefc9985077"/>
                <w:id w:val="-1922473136"/>
                <w:lock w:val="sdtLocked"/>
              </w:sdtPr>
              <w:sdtEndPr/>
              <w:sdtContent>
                <w:tc>
                  <w:tcPr>
                    <w:tcW w:w="791" w:type="pct"/>
                    <w:vMerge w:val="restart"/>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rPr>
                      <w:t>期末余额</w:t>
                    </w:r>
                  </w:p>
                </w:tc>
              </w:sdtContent>
            </w:sdt>
          </w:tr>
          <w:tr w:rsidR="00497A79" w:rsidRPr="00E5516B" w:rsidTr="00870122">
            <w:tc>
              <w:tcPr>
                <w:tcW w:w="943" w:type="pct"/>
                <w:vMerge/>
                <w:shd w:val="clear" w:color="auto" w:fill="FFFFFF"/>
              </w:tcPr>
              <w:p w:rsidR="00497A79" w:rsidRPr="00E5516B" w:rsidRDefault="00497A79">
                <w:pPr>
                  <w:widowControl w:val="0"/>
                  <w:jc w:val="center"/>
                  <w:rPr>
                    <w:rFonts w:asciiTheme="minorEastAsia" w:eastAsiaTheme="minorEastAsia" w:hAnsiTheme="minorEastAsia"/>
                  </w:rPr>
                </w:pPr>
              </w:p>
            </w:tc>
            <w:tc>
              <w:tcPr>
                <w:tcW w:w="820" w:type="pct"/>
                <w:vMerge/>
                <w:shd w:val="clear" w:color="auto" w:fill="FFFFFF"/>
              </w:tcPr>
              <w:p w:rsidR="00497A79" w:rsidRPr="00E5516B" w:rsidRDefault="00497A79">
                <w:pPr>
                  <w:widowControl w:val="0"/>
                  <w:jc w:val="center"/>
                  <w:rPr>
                    <w:rFonts w:asciiTheme="minorEastAsia" w:eastAsiaTheme="minorEastAsia" w:hAnsiTheme="minorEastAsia"/>
                  </w:rPr>
                </w:pPr>
              </w:p>
            </w:tc>
            <w:sdt>
              <w:sdtPr>
                <w:rPr>
                  <w:rFonts w:asciiTheme="minorEastAsia" w:eastAsiaTheme="minorEastAsia" w:hAnsiTheme="minorEastAsia"/>
                </w:rPr>
                <w:tag w:val="_PLD_b751dc4c753a406d98873286a8db73e1"/>
                <w:id w:val="1425992325"/>
                <w:lock w:val="sdtLocked"/>
              </w:sdtPr>
              <w:sdtEndPr/>
              <w:sdtContent>
                <w:tc>
                  <w:tcPr>
                    <w:tcW w:w="860" w:type="pct"/>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rPr>
                      <w:t>计提</w:t>
                    </w:r>
                  </w:p>
                </w:tc>
              </w:sdtContent>
            </w:sdt>
            <w:sdt>
              <w:sdtPr>
                <w:rPr>
                  <w:rFonts w:asciiTheme="minorEastAsia" w:eastAsiaTheme="minorEastAsia" w:hAnsiTheme="minorEastAsia"/>
                </w:rPr>
                <w:tag w:val="_PLD_c7812aae57ad44ed9a8f8101ec478492"/>
                <w:id w:val="1266802857"/>
                <w:lock w:val="sdtLocked"/>
              </w:sdtPr>
              <w:sdtEndPr/>
              <w:sdtContent>
                <w:tc>
                  <w:tcPr>
                    <w:tcW w:w="793" w:type="pct"/>
                    <w:shd w:val="clear" w:color="auto" w:fill="FFFFFF"/>
                    <w:vAlign w:val="center"/>
                  </w:tcPr>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hint="eastAsia"/>
                      </w:rPr>
                      <w:t>收回或转回</w:t>
                    </w:r>
                  </w:p>
                </w:tc>
              </w:sdtContent>
            </w:sdt>
            <w:tc>
              <w:tcPr>
                <w:tcW w:w="793" w:type="pct"/>
                <w:shd w:val="clear" w:color="auto" w:fill="FFFFFF"/>
                <w:vAlign w:val="center"/>
              </w:tcPr>
              <w:sdt>
                <w:sdtPr>
                  <w:rPr>
                    <w:rFonts w:asciiTheme="minorEastAsia" w:eastAsiaTheme="minorEastAsia" w:hAnsiTheme="minorEastAsia" w:hint="eastAsia"/>
                  </w:rPr>
                  <w:tag w:val="_PLD_074f12bbd0b24262a49061455f2008d5"/>
                  <w:id w:val="334036860"/>
                  <w:lock w:val="sdtLocked"/>
                </w:sdtPr>
                <w:sdtEndPr/>
                <w:sdtContent>
                  <w:p w:rsidR="00497A79" w:rsidRPr="00E5516B" w:rsidRDefault="00011E94">
                    <w:pPr>
                      <w:widowControl w:val="0"/>
                      <w:jc w:val="center"/>
                      <w:rPr>
                        <w:rFonts w:asciiTheme="minorEastAsia" w:eastAsiaTheme="minorEastAsia" w:hAnsiTheme="minorEastAsia"/>
                      </w:rPr>
                    </w:pPr>
                    <w:r w:rsidRPr="00E5516B">
                      <w:rPr>
                        <w:rFonts w:asciiTheme="minorEastAsia" w:eastAsiaTheme="minorEastAsia" w:hAnsiTheme="minorEastAsia" w:hint="eastAsia"/>
                      </w:rPr>
                      <w:t>转销或核销</w:t>
                    </w:r>
                  </w:p>
                </w:sdtContent>
              </w:sdt>
            </w:tc>
            <w:tc>
              <w:tcPr>
                <w:tcW w:w="791" w:type="pct"/>
                <w:vMerge/>
                <w:shd w:val="clear" w:color="auto" w:fill="FFFFFF"/>
              </w:tcPr>
              <w:p w:rsidR="00497A79" w:rsidRPr="00E5516B" w:rsidRDefault="00497A79">
                <w:pPr>
                  <w:widowControl w:val="0"/>
                  <w:jc w:val="right"/>
                  <w:rPr>
                    <w:rFonts w:asciiTheme="minorEastAsia" w:eastAsiaTheme="minorEastAsia" w:hAnsiTheme="minorEastAsia"/>
                  </w:rPr>
                </w:pPr>
              </w:p>
            </w:tc>
          </w:tr>
          <w:sdt>
            <w:sdtPr>
              <w:rPr>
                <w:rFonts w:asciiTheme="minorEastAsia" w:eastAsiaTheme="minorEastAsia" w:hAnsiTheme="minorEastAsia"/>
              </w:rPr>
              <w:alias w:val="应收账款坏账准备明细"/>
              <w:tag w:val="_TUP_e05b61f5155e48c18d9be68942e00c68"/>
              <w:id w:val="-1487936691"/>
              <w:lock w:val="sdtLocked"/>
            </w:sdtPr>
            <w:sdtEndPr/>
            <w:sdtContent>
              <w:tr w:rsidR="00497A79" w:rsidRPr="00E5516B" w:rsidTr="00870122">
                <w:tc>
                  <w:tcPr>
                    <w:tcW w:w="943" w:type="pct"/>
                    <w:shd w:val="clear" w:color="auto" w:fill="auto"/>
                  </w:tcPr>
                  <w:p w:rsidR="00497A79" w:rsidRPr="00E5516B" w:rsidRDefault="00870122">
                    <w:pPr>
                      <w:widowControl w:val="0"/>
                      <w:rPr>
                        <w:rFonts w:asciiTheme="minorEastAsia" w:eastAsiaTheme="minorEastAsia" w:hAnsiTheme="minorEastAsia"/>
                      </w:rPr>
                    </w:pPr>
                    <w:r w:rsidRPr="00E5516B">
                      <w:rPr>
                        <w:rFonts w:asciiTheme="minorEastAsia" w:eastAsiaTheme="minorEastAsia" w:hAnsiTheme="minorEastAsia" w:hint="eastAsia"/>
                      </w:rPr>
                      <w:t>账龄组合</w:t>
                    </w:r>
                  </w:p>
                </w:tc>
                <w:tc>
                  <w:tcPr>
                    <w:tcW w:w="820" w:type="pct"/>
                    <w:shd w:val="clear" w:color="auto" w:fill="auto"/>
                  </w:tcPr>
                  <w:p w:rsidR="00497A79" w:rsidRPr="00E5516B" w:rsidRDefault="00870122">
                    <w:pPr>
                      <w:widowControl w:val="0"/>
                      <w:jc w:val="right"/>
                      <w:rPr>
                        <w:rFonts w:asciiTheme="minorEastAsia" w:eastAsiaTheme="minorEastAsia" w:hAnsiTheme="minorEastAsia"/>
                      </w:rPr>
                    </w:pPr>
                    <w:r w:rsidRPr="00E5516B">
                      <w:rPr>
                        <w:rFonts w:asciiTheme="minorEastAsia" w:eastAsiaTheme="minorEastAsia" w:hAnsiTheme="minorEastAsia"/>
                      </w:rPr>
                      <w:t>6,138,649.22</w:t>
                    </w:r>
                  </w:p>
                </w:tc>
                <w:tc>
                  <w:tcPr>
                    <w:tcW w:w="860" w:type="pct"/>
                    <w:shd w:val="clear" w:color="auto" w:fill="auto"/>
                  </w:tcPr>
                  <w:p w:rsidR="00497A79" w:rsidRPr="00E5516B" w:rsidRDefault="00870122">
                    <w:pPr>
                      <w:widowControl w:val="0"/>
                      <w:jc w:val="right"/>
                      <w:rPr>
                        <w:rFonts w:asciiTheme="minorEastAsia" w:eastAsiaTheme="minorEastAsia" w:hAnsiTheme="minorEastAsia"/>
                      </w:rPr>
                    </w:pPr>
                    <w:r w:rsidRPr="00E5516B">
                      <w:rPr>
                        <w:rFonts w:asciiTheme="minorEastAsia" w:eastAsiaTheme="minorEastAsia" w:hAnsiTheme="minorEastAsia"/>
                      </w:rPr>
                      <w:t>540.53</w:t>
                    </w:r>
                  </w:p>
                </w:tc>
                <w:tc>
                  <w:tcPr>
                    <w:tcW w:w="793" w:type="pct"/>
                    <w:shd w:val="clear" w:color="auto" w:fill="auto"/>
                  </w:tcPr>
                  <w:p w:rsidR="00497A79" w:rsidRPr="00E5516B" w:rsidRDefault="00497A79">
                    <w:pPr>
                      <w:widowControl w:val="0"/>
                      <w:jc w:val="right"/>
                      <w:rPr>
                        <w:rFonts w:asciiTheme="minorEastAsia" w:eastAsiaTheme="minorEastAsia" w:hAnsiTheme="minorEastAsia"/>
                      </w:rPr>
                    </w:pPr>
                  </w:p>
                </w:tc>
                <w:tc>
                  <w:tcPr>
                    <w:tcW w:w="793" w:type="pct"/>
                  </w:tcPr>
                  <w:p w:rsidR="00497A79" w:rsidRPr="00E5516B" w:rsidRDefault="00497A79">
                    <w:pPr>
                      <w:widowControl w:val="0"/>
                      <w:jc w:val="right"/>
                      <w:rPr>
                        <w:rFonts w:asciiTheme="minorEastAsia" w:eastAsiaTheme="minorEastAsia" w:hAnsiTheme="minorEastAsia"/>
                      </w:rPr>
                    </w:pPr>
                  </w:p>
                </w:tc>
                <w:tc>
                  <w:tcPr>
                    <w:tcW w:w="791" w:type="pct"/>
                    <w:shd w:val="clear" w:color="auto" w:fill="auto"/>
                  </w:tcPr>
                  <w:p w:rsidR="00497A79" w:rsidRPr="00E5516B" w:rsidRDefault="00870122" w:rsidP="00870122">
                    <w:pPr>
                      <w:jc w:val="right"/>
                      <w:rPr>
                        <w:rFonts w:asciiTheme="minorEastAsia" w:eastAsiaTheme="minorEastAsia" w:hAnsiTheme="minorEastAsia"/>
                      </w:rPr>
                    </w:pPr>
                    <w:r w:rsidRPr="00E5516B">
                      <w:rPr>
                        <w:rFonts w:asciiTheme="minorEastAsia" w:eastAsiaTheme="minorEastAsia" w:hAnsiTheme="minorEastAsia" w:cs="Arial"/>
                        <w:sz w:val="20"/>
                        <w:szCs w:val="20"/>
                      </w:rPr>
                      <w:t>6,139,189.75</w:t>
                    </w:r>
                  </w:p>
                </w:tc>
              </w:tr>
            </w:sdtContent>
          </w:sdt>
          <w:sdt>
            <w:sdtPr>
              <w:rPr>
                <w:rFonts w:asciiTheme="minorEastAsia" w:eastAsiaTheme="minorEastAsia" w:hAnsiTheme="minorEastAsia"/>
              </w:rPr>
              <w:alias w:val="应收账款坏账准备明细"/>
              <w:tag w:val="_TUP_e05b61f5155e48c18d9be68942e00c68"/>
              <w:id w:val="-2021005785"/>
              <w:lock w:val="sdtLocked"/>
            </w:sdtPr>
            <w:sdtEndPr/>
            <w:sdtContent>
              <w:tr w:rsidR="00497A79" w:rsidRPr="00E5516B" w:rsidTr="00870122">
                <w:tc>
                  <w:tcPr>
                    <w:tcW w:w="943" w:type="pct"/>
                    <w:shd w:val="clear" w:color="auto" w:fill="auto"/>
                  </w:tcPr>
                  <w:p w:rsidR="00497A79" w:rsidRPr="00E5516B" w:rsidRDefault="00497A79">
                    <w:pPr>
                      <w:widowControl w:val="0"/>
                      <w:rPr>
                        <w:rFonts w:asciiTheme="minorEastAsia" w:eastAsiaTheme="minorEastAsia" w:hAnsiTheme="minorEastAsia"/>
                      </w:rPr>
                    </w:pPr>
                  </w:p>
                </w:tc>
                <w:tc>
                  <w:tcPr>
                    <w:tcW w:w="820" w:type="pct"/>
                    <w:shd w:val="clear" w:color="auto" w:fill="auto"/>
                  </w:tcPr>
                  <w:p w:rsidR="00497A79" w:rsidRPr="00E5516B" w:rsidRDefault="00497A79">
                    <w:pPr>
                      <w:widowControl w:val="0"/>
                      <w:jc w:val="right"/>
                      <w:rPr>
                        <w:rFonts w:asciiTheme="minorEastAsia" w:eastAsiaTheme="minorEastAsia" w:hAnsiTheme="minorEastAsia"/>
                      </w:rPr>
                    </w:pPr>
                  </w:p>
                </w:tc>
                <w:tc>
                  <w:tcPr>
                    <w:tcW w:w="860" w:type="pct"/>
                    <w:shd w:val="clear" w:color="auto" w:fill="auto"/>
                  </w:tcPr>
                  <w:p w:rsidR="00497A79" w:rsidRPr="00E5516B" w:rsidRDefault="00497A79">
                    <w:pPr>
                      <w:widowControl w:val="0"/>
                      <w:jc w:val="right"/>
                      <w:rPr>
                        <w:rFonts w:asciiTheme="minorEastAsia" w:eastAsiaTheme="minorEastAsia" w:hAnsiTheme="minorEastAsia"/>
                      </w:rPr>
                    </w:pPr>
                  </w:p>
                </w:tc>
                <w:tc>
                  <w:tcPr>
                    <w:tcW w:w="793" w:type="pct"/>
                    <w:shd w:val="clear" w:color="auto" w:fill="auto"/>
                  </w:tcPr>
                  <w:p w:rsidR="00497A79" w:rsidRPr="00E5516B" w:rsidRDefault="00497A79">
                    <w:pPr>
                      <w:widowControl w:val="0"/>
                      <w:jc w:val="right"/>
                      <w:rPr>
                        <w:rFonts w:asciiTheme="minorEastAsia" w:eastAsiaTheme="minorEastAsia" w:hAnsiTheme="minorEastAsia"/>
                      </w:rPr>
                    </w:pPr>
                  </w:p>
                </w:tc>
                <w:tc>
                  <w:tcPr>
                    <w:tcW w:w="793" w:type="pct"/>
                  </w:tcPr>
                  <w:p w:rsidR="00497A79" w:rsidRPr="00E5516B" w:rsidRDefault="00497A79">
                    <w:pPr>
                      <w:widowControl w:val="0"/>
                      <w:jc w:val="right"/>
                      <w:rPr>
                        <w:rFonts w:asciiTheme="minorEastAsia" w:eastAsiaTheme="minorEastAsia" w:hAnsiTheme="minorEastAsia"/>
                      </w:rPr>
                    </w:pPr>
                  </w:p>
                </w:tc>
                <w:tc>
                  <w:tcPr>
                    <w:tcW w:w="791" w:type="pct"/>
                    <w:shd w:val="clear" w:color="auto" w:fill="auto"/>
                  </w:tcPr>
                  <w:p w:rsidR="00497A79" w:rsidRPr="00E5516B" w:rsidRDefault="00497A79">
                    <w:pPr>
                      <w:widowControl w:val="0"/>
                      <w:jc w:val="right"/>
                      <w:rPr>
                        <w:rFonts w:asciiTheme="minorEastAsia" w:eastAsiaTheme="minorEastAsia" w:hAnsiTheme="minorEastAsia"/>
                      </w:rPr>
                    </w:pPr>
                  </w:p>
                </w:tc>
              </w:tr>
            </w:sdtContent>
          </w:sdt>
          <w:tr w:rsidR="00870122" w:rsidRPr="00E5516B" w:rsidTr="00870122">
            <w:sdt>
              <w:sdtPr>
                <w:rPr>
                  <w:rFonts w:asciiTheme="minorEastAsia" w:eastAsiaTheme="minorEastAsia" w:hAnsiTheme="minorEastAsia"/>
                </w:rPr>
                <w:tag w:val="_PLD_b0dcc1767f964aab8c7e106f61a7f4b3"/>
                <w:id w:val="-790357791"/>
                <w:lock w:val="sdtLocked"/>
              </w:sdtPr>
              <w:sdtEndPr/>
              <w:sdtContent>
                <w:tc>
                  <w:tcPr>
                    <w:tcW w:w="943" w:type="pct"/>
                    <w:shd w:val="clear" w:color="auto" w:fill="auto"/>
                  </w:tcPr>
                  <w:p w:rsidR="00870122" w:rsidRPr="00E5516B" w:rsidRDefault="00870122">
                    <w:pPr>
                      <w:widowControl w:val="0"/>
                      <w:jc w:val="center"/>
                      <w:rPr>
                        <w:rFonts w:asciiTheme="minorEastAsia" w:eastAsiaTheme="minorEastAsia" w:hAnsiTheme="minorEastAsia"/>
                      </w:rPr>
                    </w:pPr>
                    <w:r w:rsidRPr="00E5516B">
                      <w:rPr>
                        <w:rFonts w:asciiTheme="minorEastAsia" w:eastAsiaTheme="minorEastAsia" w:hAnsiTheme="minorEastAsia" w:hint="eastAsia"/>
                      </w:rPr>
                      <w:t>合计</w:t>
                    </w:r>
                  </w:p>
                </w:tc>
              </w:sdtContent>
            </w:sdt>
            <w:tc>
              <w:tcPr>
                <w:tcW w:w="820" w:type="pct"/>
                <w:shd w:val="clear" w:color="auto" w:fill="auto"/>
              </w:tcPr>
              <w:p w:rsidR="00870122" w:rsidRPr="00E5516B" w:rsidRDefault="00870122" w:rsidP="00AE1FC6">
                <w:pPr>
                  <w:widowControl w:val="0"/>
                  <w:jc w:val="right"/>
                  <w:rPr>
                    <w:rFonts w:asciiTheme="minorEastAsia" w:eastAsiaTheme="minorEastAsia" w:hAnsiTheme="minorEastAsia"/>
                  </w:rPr>
                </w:pPr>
                <w:r w:rsidRPr="00E5516B">
                  <w:rPr>
                    <w:rFonts w:asciiTheme="minorEastAsia" w:eastAsiaTheme="minorEastAsia" w:hAnsiTheme="minorEastAsia"/>
                  </w:rPr>
                  <w:t>6,138,649.22</w:t>
                </w:r>
              </w:p>
            </w:tc>
            <w:tc>
              <w:tcPr>
                <w:tcW w:w="860" w:type="pct"/>
                <w:shd w:val="clear" w:color="auto" w:fill="auto"/>
              </w:tcPr>
              <w:p w:rsidR="00870122" w:rsidRPr="00E5516B" w:rsidRDefault="00870122">
                <w:pPr>
                  <w:widowControl w:val="0"/>
                  <w:jc w:val="right"/>
                  <w:rPr>
                    <w:rFonts w:asciiTheme="minorEastAsia" w:eastAsiaTheme="minorEastAsia" w:hAnsiTheme="minorEastAsia"/>
                  </w:rPr>
                </w:pPr>
                <w:r w:rsidRPr="00E5516B">
                  <w:rPr>
                    <w:rFonts w:asciiTheme="minorEastAsia" w:eastAsiaTheme="minorEastAsia" w:hAnsiTheme="minorEastAsia"/>
                  </w:rPr>
                  <w:t>540.53</w:t>
                </w:r>
              </w:p>
            </w:tc>
            <w:tc>
              <w:tcPr>
                <w:tcW w:w="793" w:type="pct"/>
                <w:shd w:val="clear" w:color="auto" w:fill="auto"/>
              </w:tcPr>
              <w:p w:rsidR="00870122" w:rsidRPr="00E5516B" w:rsidRDefault="00870122">
                <w:pPr>
                  <w:widowControl w:val="0"/>
                  <w:jc w:val="right"/>
                  <w:rPr>
                    <w:rFonts w:asciiTheme="minorEastAsia" w:eastAsiaTheme="minorEastAsia" w:hAnsiTheme="minorEastAsia"/>
                  </w:rPr>
                </w:pPr>
              </w:p>
            </w:tc>
            <w:tc>
              <w:tcPr>
                <w:tcW w:w="793" w:type="pct"/>
              </w:tcPr>
              <w:p w:rsidR="00870122" w:rsidRPr="00E5516B" w:rsidRDefault="00870122">
                <w:pPr>
                  <w:widowControl w:val="0"/>
                  <w:jc w:val="right"/>
                  <w:rPr>
                    <w:rFonts w:asciiTheme="minorEastAsia" w:eastAsiaTheme="minorEastAsia" w:hAnsiTheme="minorEastAsia"/>
                  </w:rPr>
                </w:pPr>
              </w:p>
            </w:tc>
            <w:tc>
              <w:tcPr>
                <w:tcW w:w="791" w:type="pct"/>
                <w:shd w:val="clear" w:color="auto" w:fill="auto"/>
              </w:tcPr>
              <w:p w:rsidR="00870122" w:rsidRPr="00E5516B" w:rsidRDefault="00870122" w:rsidP="00870122">
                <w:pPr>
                  <w:jc w:val="right"/>
                  <w:rPr>
                    <w:rFonts w:asciiTheme="minorEastAsia" w:eastAsiaTheme="minorEastAsia" w:hAnsiTheme="minorEastAsia"/>
                  </w:rPr>
                </w:pPr>
                <w:r w:rsidRPr="00E5516B">
                  <w:rPr>
                    <w:rFonts w:asciiTheme="minorEastAsia" w:eastAsiaTheme="minorEastAsia" w:hAnsiTheme="minorEastAsia" w:cs="Arial"/>
                    <w:sz w:val="20"/>
                    <w:szCs w:val="20"/>
                  </w:rPr>
                  <w:t>6,139,189.75</w:t>
                </w:r>
              </w:p>
            </w:tc>
          </w:tr>
          <w:bookmarkEnd w:id="178"/>
        </w:tbl>
      </w:sdtContent>
    </w:sdt>
    <w:p w:rsidR="00497A79" w:rsidRDefault="00497A79">
      <w:pPr>
        <w:rPr>
          <w:szCs w:val="21"/>
        </w:rPr>
      </w:pPr>
    </w:p>
    <w:bookmarkStart w:id="179" w:name="_Hlk10540223" w:displacedByCustomXml="next"/>
    <w:bookmarkStart w:id="180" w:name="_Hlk10540234" w:displacedByCustomXml="next"/>
    <w:sdt>
      <w:sdtPr>
        <w:rPr>
          <w:rFonts w:hint="eastAsia"/>
        </w:rPr>
        <w:alias w:val="模块:其中本期坏账准备收回或转回金额重要的："/>
        <w:tag w:val="_SEC_cfbe6c51f19042a4ad507f8066423e41"/>
        <w:id w:val="-226532256"/>
        <w:lock w:val="sdtLocked"/>
        <w:placeholder>
          <w:docPart w:val="GBC22222222222222222222222222222"/>
        </w:placeholder>
      </w:sdtPr>
      <w:sdtEndPr>
        <w:rPr>
          <w:rFonts w:hint="default"/>
        </w:rPr>
      </w:sdtEndPr>
      <w:sdtContent>
        <w:p w:rsidR="00497A79" w:rsidRDefault="00011E94">
          <w:r>
            <w:rPr>
              <w:rFonts w:hint="eastAsia"/>
            </w:rPr>
            <w:t>其中本期坏账准备收回或转回金额重要的：</w:t>
          </w:r>
          <w:bookmarkEnd w:id="179"/>
        </w:p>
        <w:sdt>
          <w:sdtPr>
            <w:alias w:val="是否适用：母公司其中本期坏账准备收回或转回金额重要的[双击切换]"/>
            <w:tag w:val="_GBC_a6aa75dceb1749caaf0ac8239ed005c1"/>
            <w:id w:val="-1169172795"/>
            <w:lock w:val="sdtContentLocked"/>
            <w:placeholder>
              <w:docPart w:val="GBC22222222222222222222222222222"/>
            </w:placeholder>
          </w:sdtPr>
          <w:sdtEndPr/>
          <w:sdtContent>
            <w:p w:rsidR="00506550" w:rsidRDefault="00011E94" w:rsidP="00506550">
              <w:r>
                <w:fldChar w:fldCharType="begin"/>
              </w:r>
              <w:r w:rsidR="00506550">
                <w:instrText xml:space="preserve">MACROBUTTON  SnrToggleCheckbox □适用 </w:instrText>
              </w:r>
              <w:r>
                <w:fldChar w:fldCharType="end"/>
              </w:r>
              <w:r>
                <w:fldChar w:fldCharType="begin"/>
              </w:r>
              <w:r w:rsidR="00506550">
                <w:instrText xml:space="preserve"> MACROBUTTON  SnrToggleCheckbox √不适用 </w:instrText>
              </w:r>
              <w:r>
                <w:fldChar w:fldCharType="end"/>
              </w:r>
            </w:p>
          </w:sdtContent>
        </w:sdt>
        <w:p w:rsidR="00497A79" w:rsidRDefault="00030B85" w:rsidP="0071125B">
          <w:pPr>
            <w:ind w:rightChars="-759" w:right="-1594"/>
            <w:rPr>
              <w:szCs w:val="21"/>
            </w:rPr>
          </w:pPr>
        </w:p>
      </w:sdtContent>
    </w:sdt>
    <w:bookmarkEnd w:id="180" w:displacedByCustomXml="prev"/>
    <w:p w:rsidR="00497A79" w:rsidRDefault="00497A79"/>
    <w:sdt>
      <w:sdtPr>
        <w:rPr>
          <w:rFonts w:ascii="Times New Roman"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rsidR="00497A79" w:rsidRDefault="00011E94">
          <w:pPr>
            <w:pStyle w:val="4"/>
            <w:numPr>
              <w:ilvl w:val="0"/>
              <w:numId w:val="112"/>
            </w:numPr>
            <w:tabs>
              <w:tab w:val="left" w:pos="630"/>
            </w:tabs>
            <w:ind w:left="0" w:firstLine="0"/>
          </w:pPr>
          <w:r>
            <w:t>本期实际核销的应收</w:t>
          </w:r>
          <w:r>
            <w:rPr>
              <w:rFonts w:hint="eastAsia"/>
            </w:rPr>
            <w:t>账款</w:t>
          </w:r>
          <w:r>
            <w:t>情况</w:t>
          </w:r>
        </w:p>
        <w:sdt>
          <w:sdtPr>
            <w:alias w:val="是否适用：母公司本期实际核销的应收账款情况[双击切换]"/>
            <w:tag w:val="_GBC_a8b9861b74fa43bdb4a98d13449f8f5e"/>
            <w:id w:val="193579627"/>
            <w:lock w:val="sdtContentLocked"/>
            <w:placeholder>
              <w:docPart w:val="GBC22222222222222222222222222222"/>
            </w:placeholder>
          </w:sdtPr>
          <w:sdtEndPr/>
          <w:sdtContent>
            <w:p w:rsidR="00506550" w:rsidRDefault="00011E94" w:rsidP="00506550">
              <w:r>
                <w:fldChar w:fldCharType="begin"/>
              </w:r>
              <w:r w:rsidR="00506550">
                <w:instrText xml:space="preserve"> MACROBUTTON  SnrToggleCheckbox □适用 </w:instrText>
              </w:r>
              <w:r>
                <w:fldChar w:fldCharType="end"/>
              </w:r>
              <w:r>
                <w:fldChar w:fldCharType="begin"/>
              </w:r>
              <w:r w:rsidR="00506550">
                <w:instrText xml:space="preserve"> MACROBUTTON  SnrToggleCheckbox √不适用 </w:instrText>
              </w:r>
              <w:r>
                <w:fldChar w:fldCharType="end"/>
              </w:r>
            </w:p>
          </w:sdtContent>
        </w:sdt>
        <w:p w:rsidR="00497A79" w:rsidRPr="00E5516B" w:rsidRDefault="00030B85" w:rsidP="00E5516B"/>
      </w:sdtContent>
    </w:sdt>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rsidR="00497A79" w:rsidRDefault="00011E94">
          <w:pPr>
            <w:pStyle w:val="4"/>
            <w:numPr>
              <w:ilvl w:val="0"/>
              <w:numId w:val="112"/>
            </w:numPr>
            <w:tabs>
              <w:tab w:val="left" w:pos="630"/>
            </w:tabs>
            <w:ind w:left="0" w:firstLine="0"/>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ContentLocked"/>
            <w:placeholder>
              <w:docPart w:val="GBC22222222222222222222222222222"/>
            </w:placeholder>
          </w:sdtPr>
          <w:sdtEndPr/>
          <w:sdtContent>
            <w:p w:rsidR="00497A79" w:rsidRDefault="00011E94">
              <w:r>
                <w:fldChar w:fldCharType="begin"/>
              </w:r>
              <w:r w:rsidR="0050655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506550" w:rsidRDefault="008F134C">
              <w:pPr>
                <w:snapToGrid w:val="0"/>
                <w:spacing w:line="240" w:lineRule="atLeast"/>
                <w:rPr>
                  <w:szCs w:val="21"/>
                </w:rPr>
              </w:pPr>
              <w:r>
                <w:rPr>
                  <w:rFonts w:hint="eastAsia"/>
                  <w:szCs w:val="21"/>
                </w:rPr>
                <w:t xml:space="preserve">                                                                    单位：人民币元）</w:t>
              </w:r>
            </w:p>
            <w:tbl>
              <w:tblPr>
                <w:tblW w:w="0" w:type="auto"/>
                <w:tblLook w:val="04A0" w:firstRow="1" w:lastRow="0" w:firstColumn="1" w:lastColumn="0" w:noHBand="0" w:noVBand="1"/>
              </w:tblPr>
              <w:tblGrid>
                <w:gridCol w:w="1056"/>
                <w:gridCol w:w="1056"/>
                <w:gridCol w:w="1476"/>
                <w:gridCol w:w="1631"/>
                <w:gridCol w:w="1843"/>
                <w:gridCol w:w="1842"/>
              </w:tblGrid>
              <w:tr w:rsidR="00506550" w:rsidRPr="00506550" w:rsidTr="00506550">
                <w:trPr>
                  <w:trHeight w:val="1005"/>
                </w:trPr>
                <w:tc>
                  <w:tcPr>
                    <w:tcW w:w="0" w:type="auto"/>
                    <w:vMerge w:val="restart"/>
                    <w:tcBorders>
                      <w:top w:val="single" w:sz="12" w:space="0" w:color="auto"/>
                      <w:left w:val="nil"/>
                      <w:bottom w:val="dotted" w:sz="4" w:space="0" w:color="000000"/>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单位名称</w:t>
                    </w:r>
                  </w:p>
                </w:tc>
                <w:tc>
                  <w:tcPr>
                    <w:tcW w:w="0" w:type="auto"/>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款项性质</w:t>
                    </w:r>
                  </w:p>
                </w:tc>
                <w:tc>
                  <w:tcPr>
                    <w:tcW w:w="0" w:type="auto"/>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年末余额</w:t>
                    </w:r>
                  </w:p>
                </w:tc>
                <w:tc>
                  <w:tcPr>
                    <w:tcW w:w="1631" w:type="dxa"/>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账龄</w:t>
                    </w:r>
                  </w:p>
                </w:tc>
                <w:tc>
                  <w:tcPr>
                    <w:tcW w:w="1843" w:type="dxa"/>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占其他应收款年末余额合计数的比例（%）</w:t>
                    </w:r>
                  </w:p>
                </w:tc>
                <w:tc>
                  <w:tcPr>
                    <w:tcW w:w="1842" w:type="dxa"/>
                    <w:tcBorders>
                      <w:top w:val="single" w:sz="12" w:space="0" w:color="auto"/>
                      <w:left w:val="nil"/>
                      <w:bottom w:val="nil"/>
                      <w:right w:val="nil"/>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坏账准备</w:t>
                    </w:r>
                  </w:p>
                </w:tc>
              </w:tr>
              <w:tr w:rsidR="00506550" w:rsidRPr="00506550" w:rsidTr="00506550">
                <w:trPr>
                  <w:trHeight w:val="270"/>
                </w:trPr>
                <w:tc>
                  <w:tcPr>
                    <w:tcW w:w="0" w:type="auto"/>
                    <w:vMerge/>
                    <w:tcBorders>
                      <w:top w:val="single" w:sz="12" w:space="0" w:color="auto"/>
                      <w:left w:val="nil"/>
                      <w:bottom w:val="dotted" w:sz="4" w:space="0" w:color="000000"/>
                      <w:right w:val="dotted" w:sz="4" w:space="0" w:color="auto"/>
                    </w:tcBorders>
                    <w:vAlign w:val="center"/>
                    <w:hideMark/>
                  </w:tcPr>
                  <w:p w:rsidR="00506550" w:rsidRPr="00506550" w:rsidRDefault="00506550" w:rsidP="00506550">
                    <w:pPr>
                      <w:rPr>
                        <w:color w:val="000000"/>
                        <w:szCs w:val="21"/>
                      </w:rPr>
                    </w:pPr>
                  </w:p>
                </w:tc>
                <w:tc>
                  <w:tcPr>
                    <w:tcW w:w="0" w:type="auto"/>
                    <w:vMerge/>
                    <w:tcBorders>
                      <w:top w:val="single" w:sz="12" w:space="0" w:color="auto"/>
                      <w:left w:val="dotted" w:sz="4" w:space="0" w:color="auto"/>
                      <w:bottom w:val="dotted" w:sz="4" w:space="0" w:color="000000"/>
                      <w:right w:val="dotted" w:sz="4" w:space="0" w:color="auto"/>
                    </w:tcBorders>
                    <w:vAlign w:val="center"/>
                    <w:hideMark/>
                  </w:tcPr>
                  <w:p w:rsidR="00506550" w:rsidRPr="00506550" w:rsidRDefault="00506550" w:rsidP="00506550">
                    <w:pPr>
                      <w:rPr>
                        <w:color w:val="000000"/>
                        <w:szCs w:val="21"/>
                      </w:rPr>
                    </w:pPr>
                  </w:p>
                </w:tc>
                <w:tc>
                  <w:tcPr>
                    <w:tcW w:w="0" w:type="auto"/>
                    <w:vMerge/>
                    <w:tcBorders>
                      <w:top w:val="single" w:sz="12" w:space="0" w:color="auto"/>
                      <w:left w:val="dotted" w:sz="4" w:space="0" w:color="auto"/>
                      <w:bottom w:val="dotted" w:sz="4" w:space="0" w:color="000000"/>
                      <w:right w:val="dotted" w:sz="4" w:space="0" w:color="auto"/>
                    </w:tcBorders>
                    <w:vAlign w:val="center"/>
                    <w:hideMark/>
                  </w:tcPr>
                  <w:p w:rsidR="00506550" w:rsidRPr="00506550" w:rsidRDefault="00506550" w:rsidP="00506550">
                    <w:pPr>
                      <w:rPr>
                        <w:color w:val="000000"/>
                        <w:szCs w:val="21"/>
                      </w:rPr>
                    </w:pPr>
                  </w:p>
                </w:tc>
                <w:tc>
                  <w:tcPr>
                    <w:tcW w:w="1631" w:type="dxa"/>
                    <w:vMerge/>
                    <w:tcBorders>
                      <w:top w:val="single" w:sz="12" w:space="0" w:color="auto"/>
                      <w:left w:val="dotted" w:sz="4" w:space="0" w:color="auto"/>
                      <w:bottom w:val="dotted" w:sz="4" w:space="0" w:color="000000"/>
                      <w:right w:val="dotted" w:sz="4" w:space="0" w:color="auto"/>
                    </w:tcBorders>
                    <w:vAlign w:val="center"/>
                    <w:hideMark/>
                  </w:tcPr>
                  <w:p w:rsidR="00506550" w:rsidRPr="00506550" w:rsidRDefault="00506550" w:rsidP="00506550">
                    <w:pPr>
                      <w:rPr>
                        <w:color w:val="000000"/>
                        <w:szCs w:val="21"/>
                      </w:rPr>
                    </w:pPr>
                  </w:p>
                </w:tc>
                <w:tc>
                  <w:tcPr>
                    <w:tcW w:w="1843" w:type="dxa"/>
                    <w:vMerge/>
                    <w:tcBorders>
                      <w:top w:val="single" w:sz="12" w:space="0" w:color="auto"/>
                      <w:left w:val="dotted" w:sz="4" w:space="0" w:color="auto"/>
                      <w:bottom w:val="dotted" w:sz="4" w:space="0" w:color="000000"/>
                      <w:right w:val="dotted" w:sz="4" w:space="0" w:color="auto"/>
                    </w:tcBorders>
                    <w:vAlign w:val="center"/>
                    <w:hideMark/>
                  </w:tcPr>
                  <w:p w:rsidR="00506550" w:rsidRPr="00506550" w:rsidRDefault="00506550" w:rsidP="00506550">
                    <w:pPr>
                      <w:rPr>
                        <w:color w:val="000000"/>
                        <w:szCs w:val="21"/>
                      </w:rPr>
                    </w:pP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年末余额</w:t>
                    </w:r>
                  </w:p>
                </w:tc>
              </w:tr>
              <w:tr w:rsidR="00506550" w:rsidRPr="00506550" w:rsidTr="00506550">
                <w:trPr>
                  <w:trHeight w:val="270"/>
                </w:trPr>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rPr>
                        <w:color w:val="000000"/>
                        <w:szCs w:val="21"/>
                      </w:rPr>
                    </w:pPr>
                    <w:r w:rsidRPr="00506550">
                      <w:rPr>
                        <w:rFonts w:hint="eastAsia"/>
                        <w:color w:val="000000"/>
                        <w:szCs w:val="21"/>
                      </w:rPr>
                      <w:t>第一名</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往来款</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6,136,653.90</w:t>
                    </w:r>
                  </w:p>
                </w:tc>
                <w:tc>
                  <w:tcPr>
                    <w:tcW w:w="1631"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5年以上</w:t>
                    </w:r>
                  </w:p>
                </w:tc>
                <w:tc>
                  <w:tcPr>
                    <w:tcW w:w="1843"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97.98</w:t>
                    </w: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6,136,653.90</w:t>
                    </w:r>
                  </w:p>
                </w:tc>
              </w:tr>
              <w:tr w:rsidR="00506550" w:rsidRPr="00506550" w:rsidTr="00506550">
                <w:trPr>
                  <w:trHeight w:val="270"/>
                </w:trPr>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rPr>
                        <w:color w:val="000000"/>
                        <w:szCs w:val="21"/>
                      </w:rPr>
                    </w:pPr>
                    <w:r w:rsidRPr="00506550">
                      <w:rPr>
                        <w:rFonts w:hint="eastAsia"/>
                        <w:color w:val="000000"/>
                        <w:szCs w:val="21"/>
                      </w:rPr>
                      <w:t>第二名</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租赁款</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41,495.41</w:t>
                    </w:r>
                  </w:p>
                </w:tc>
                <w:tc>
                  <w:tcPr>
                    <w:tcW w:w="1631"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1年以内</w:t>
                    </w:r>
                  </w:p>
                </w:tc>
                <w:tc>
                  <w:tcPr>
                    <w:tcW w:w="1843"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0.66</w:t>
                    </w: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829.91</w:t>
                    </w:r>
                  </w:p>
                </w:tc>
              </w:tr>
              <w:tr w:rsidR="00506550" w:rsidRPr="00506550" w:rsidTr="00506550">
                <w:trPr>
                  <w:trHeight w:val="270"/>
                </w:trPr>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rPr>
                        <w:color w:val="000000"/>
                        <w:szCs w:val="21"/>
                      </w:rPr>
                    </w:pPr>
                    <w:r w:rsidRPr="00506550">
                      <w:rPr>
                        <w:rFonts w:hint="eastAsia"/>
                        <w:color w:val="000000"/>
                        <w:szCs w:val="21"/>
                      </w:rPr>
                      <w:t>第三名</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租赁款</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34,423.16</w:t>
                    </w:r>
                  </w:p>
                </w:tc>
                <w:tc>
                  <w:tcPr>
                    <w:tcW w:w="1631"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1年以内</w:t>
                    </w:r>
                  </w:p>
                </w:tc>
                <w:tc>
                  <w:tcPr>
                    <w:tcW w:w="1843"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0.55</w:t>
                    </w: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688.46</w:t>
                    </w:r>
                  </w:p>
                </w:tc>
              </w:tr>
              <w:tr w:rsidR="00506550" w:rsidRPr="00506550" w:rsidTr="00506550">
                <w:trPr>
                  <w:trHeight w:val="270"/>
                </w:trPr>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rPr>
                        <w:color w:val="000000"/>
                        <w:szCs w:val="21"/>
                      </w:rPr>
                    </w:pPr>
                    <w:r w:rsidRPr="00506550">
                      <w:rPr>
                        <w:rFonts w:hint="eastAsia"/>
                        <w:color w:val="000000"/>
                        <w:szCs w:val="21"/>
                      </w:rPr>
                      <w:t>第四名</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租赁款</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30077.8</w:t>
                    </w:r>
                  </w:p>
                </w:tc>
                <w:tc>
                  <w:tcPr>
                    <w:tcW w:w="1631"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1年以内</w:t>
                    </w:r>
                  </w:p>
                </w:tc>
                <w:tc>
                  <w:tcPr>
                    <w:tcW w:w="1843"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0.48</w:t>
                    </w: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601.56</w:t>
                    </w:r>
                  </w:p>
                </w:tc>
              </w:tr>
              <w:tr w:rsidR="00506550" w:rsidRPr="00506550" w:rsidTr="00506550">
                <w:trPr>
                  <w:trHeight w:val="270"/>
                </w:trPr>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rPr>
                        <w:color w:val="000000"/>
                        <w:szCs w:val="21"/>
                      </w:rPr>
                    </w:pPr>
                    <w:r w:rsidRPr="00506550">
                      <w:rPr>
                        <w:rFonts w:hint="eastAsia"/>
                        <w:color w:val="000000"/>
                        <w:szCs w:val="21"/>
                      </w:rPr>
                      <w:t>第五名</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租赁款</w:t>
                    </w:r>
                  </w:p>
                </w:tc>
                <w:tc>
                  <w:tcPr>
                    <w:tcW w:w="0" w:type="auto"/>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8201.32</w:t>
                    </w:r>
                  </w:p>
                </w:tc>
                <w:tc>
                  <w:tcPr>
                    <w:tcW w:w="1631"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1年以内</w:t>
                    </w:r>
                  </w:p>
                </w:tc>
                <w:tc>
                  <w:tcPr>
                    <w:tcW w:w="1843" w:type="dxa"/>
                    <w:tcBorders>
                      <w:top w:val="nil"/>
                      <w:left w:val="nil"/>
                      <w:bottom w:val="dotted" w:sz="4"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0.13</w:t>
                    </w:r>
                  </w:p>
                </w:tc>
                <w:tc>
                  <w:tcPr>
                    <w:tcW w:w="1842" w:type="dxa"/>
                    <w:tcBorders>
                      <w:top w:val="nil"/>
                      <w:left w:val="nil"/>
                      <w:bottom w:val="dotted" w:sz="4"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164.03</w:t>
                    </w:r>
                  </w:p>
                </w:tc>
              </w:tr>
              <w:tr w:rsidR="00506550" w:rsidRPr="00506550" w:rsidTr="00506550">
                <w:trPr>
                  <w:trHeight w:val="285"/>
                </w:trPr>
                <w:tc>
                  <w:tcPr>
                    <w:tcW w:w="0" w:type="auto"/>
                    <w:tcBorders>
                      <w:top w:val="nil"/>
                      <w:left w:val="nil"/>
                      <w:bottom w:val="single" w:sz="12" w:space="0" w:color="auto"/>
                      <w:right w:val="dotted" w:sz="4" w:space="0" w:color="auto"/>
                    </w:tcBorders>
                    <w:shd w:val="clear" w:color="auto" w:fill="auto"/>
                    <w:vAlign w:val="center"/>
                    <w:hideMark/>
                  </w:tcPr>
                  <w:p w:rsidR="00506550" w:rsidRPr="00506550" w:rsidRDefault="00506550" w:rsidP="00506550">
                    <w:pPr>
                      <w:jc w:val="center"/>
                      <w:rPr>
                        <w:color w:val="000000"/>
                        <w:szCs w:val="21"/>
                      </w:rPr>
                    </w:pPr>
                    <w:r w:rsidRPr="00506550">
                      <w:rPr>
                        <w:rFonts w:hint="eastAsia"/>
                        <w:color w:val="000000"/>
                        <w:szCs w:val="21"/>
                      </w:rPr>
                      <w:t>合计</w:t>
                    </w:r>
                  </w:p>
                </w:tc>
                <w:tc>
                  <w:tcPr>
                    <w:tcW w:w="0" w:type="auto"/>
                    <w:tcBorders>
                      <w:top w:val="nil"/>
                      <w:left w:val="nil"/>
                      <w:bottom w:val="single" w:sz="12"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 xml:space="preserve">　</w:t>
                    </w:r>
                  </w:p>
                </w:tc>
                <w:tc>
                  <w:tcPr>
                    <w:tcW w:w="0" w:type="auto"/>
                    <w:tcBorders>
                      <w:top w:val="nil"/>
                      <w:left w:val="nil"/>
                      <w:bottom w:val="single" w:sz="12"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6,250,851.59</w:t>
                    </w:r>
                  </w:p>
                </w:tc>
                <w:tc>
                  <w:tcPr>
                    <w:tcW w:w="1631" w:type="dxa"/>
                    <w:tcBorders>
                      <w:top w:val="nil"/>
                      <w:left w:val="nil"/>
                      <w:bottom w:val="single" w:sz="12"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 xml:space="preserve">　</w:t>
                    </w:r>
                  </w:p>
                </w:tc>
                <w:tc>
                  <w:tcPr>
                    <w:tcW w:w="1843" w:type="dxa"/>
                    <w:tcBorders>
                      <w:top w:val="nil"/>
                      <w:left w:val="nil"/>
                      <w:bottom w:val="single" w:sz="12" w:space="0" w:color="auto"/>
                      <w:right w:val="dotted" w:sz="4" w:space="0" w:color="auto"/>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99.59</w:t>
                    </w:r>
                  </w:p>
                </w:tc>
                <w:tc>
                  <w:tcPr>
                    <w:tcW w:w="1842" w:type="dxa"/>
                    <w:tcBorders>
                      <w:top w:val="nil"/>
                      <w:left w:val="nil"/>
                      <w:bottom w:val="single" w:sz="12" w:space="0" w:color="auto"/>
                      <w:right w:val="nil"/>
                    </w:tcBorders>
                    <w:shd w:val="clear" w:color="auto" w:fill="auto"/>
                    <w:vAlign w:val="center"/>
                    <w:hideMark/>
                  </w:tcPr>
                  <w:p w:rsidR="00506550" w:rsidRPr="00506550" w:rsidRDefault="00506550" w:rsidP="00506550">
                    <w:pPr>
                      <w:jc w:val="right"/>
                      <w:rPr>
                        <w:color w:val="000000"/>
                        <w:szCs w:val="21"/>
                      </w:rPr>
                    </w:pPr>
                    <w:r w:rsidRPr="00506550">
                      <w:rPr>
                        <w:rFonts w:hint="eastAsia"/>
                        <w:color w:val="000000"/>
                        <w:szCs w:val="21"/>
                      </w:rPr>
                      <w:t>6,138,937.85</w:t>
                    </w:r>
                  </w:p>
                </w:tc>
              </w:tr>
            </w:tbl>
          </w:sdtContent>
        </w:sdt>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rsidR="00497A79" w:rsidRDefault="00011E94">
          <w:pPr>
            <w:pStyle w:val="4"/>
            <w:numPr>
              <w:ilvl w:val="0"/>
              <w:numId w:val="112"/>
            </w:numPr>
            <w:tabs>
              <w:tab w:val="left" w:pos="630"/>
            </w:tabs>
            <w:ind w:left="0" w:firstLine="0"/>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ContentLocked"/>
            <w:placeholder>
              <w:docPart w:val="GBC22222222222222222222222222222"/>
            </w:placeholder>
          </w:sdtPr>
          <w:sdtEndPr/>
          <w:sdtContent>
            <w:p w:rsidR="00497A79" w:rsidRDefault="00011E94" w:rsidP="00506550">
              <w:pPr>
                <w:snapToGrid w:val="0"/>
                <w:spacing w:line="240" w:lineRule="atLeast"/>
                <w:rPr>
                  <w:szCs w:val="21"/>
                </w:rPr>
              </w:pPr>
              <w:r>
                <w:rPr>
                  <w:szCs w:val="21"/>
                </w:rPr>
                <w:fldChar w:fldCharType="begin"/>
              </w:r>
              <w:r w:rsidR="00506550">
                <w:rPr>
                  <w:szCs w:val="21"/>
                </w:rPr>
                <w:instrText xml:space="preserve"> MACROBUTTON  SnrToggleCheckbox □适用 </w:instrText>
              </w:r>
              <w:r>
                <w:rPr>
                  <w:szCs w:val="21"/>
                </w:rPr>
                <w:fldChar w:fldCharType="end"/>
              </w:r>
              <w:r>
                <w:rPr>
                  <w:szCs w:val="21"/>
                </w:rPr>
                <w:fldChar w:fldCharType="begin"/>
              </w:r>
              <w:r w:rsidR="00506550">
                <w:rPr>
                  <w:szCs w:val="21"/>
                </w:rPr>
                <w:instrText xml:space="preserve"> MACROBUTTON  SnrToggleCheckbox √不适用 </w:instrText>
              </w:r>
              <w:r>
                <w:rPr>
                  <w:szCs w:val="21"/>
                </w:rPr>
                <w:fldChar w:fldCharType="end"/>
              </w:r>
            </w:p>
          </w:sdtContent>
        </w:sdt>
        <w:p w:rsidR="00497A79" w:rsidRDefault="00030B85">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rsidR="00497A79" w:rsidRDefault="00011E94">
          <w:pPr>
            <w:pStyle w:val="4"/>
            <w:numPr>
              <w:ilvl w:val="0"/>
              <w:numId w:val="112"/>
            </w:numPr>
            <w:tabs>
              <w:tab w:val="left" w:pos="630"/>
            </w:tabs>
            <w:ind w:left="0" w:firstLine="0"/>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母公司转移应收账款且继续涉入形成的资产、负债金额[双击切换]"/>
            <w:tag w:val="_GBC_18ab0f336ea34b009b496f240cc35a39"/>
            <w:id w:val="406661013"/>
            <w:lock w:val="sdtContentLocked"/>
            <w:placeholder>
              <w:docPart w:val="GBC22222222222222222222222222222"/>
            </w:placeholder>
          </w:sdtPr>
          <w:sdtEndPr/>
          <w:sdtContent>
            <w:p w:rsidR="00497A79" w:rsidRDefault="00011E94" w:rsidP="00506550">
              <w:pPr>
                <w:snapToGrid w:val="0"/>
                <w:spacing w:line="240" w:lineRule="atLeast"/>
                <w:rPr>
                  <w:rFonts w:ascii="Times New Roman" w:hAnsi="Times New Roman"/>
                </w:rPr>
              </w:pPr>
              <w:r>
                <w:fldChar w:fldCharType="begin"/>
              </w:r>
              <w:r w:rsidR="00506550">
                <w:instrText xml:space="preserve"> MACROBUTTON  SnrToggleCheckbox □适用 </w:instrText>
              </w:r>
              <w:r>
                <w:fldChar w:fldCharType="end"/>
              </w:r>
              <w:r>
                <w:fldChar w:fldCharType="begin"/>
              </w:r>
              <w:r w:rsidR="00506550">
                <w:instrText xml:space="preserve"> MACROBUTTON  SnrToggleCheckbox √不适用 </w:instrText>
              </w:r>
              <w:r>
                <w:fldChar w:fldCharType="end"/>
              </w:r>
            </w:p>
          </w:sdtContent>
        </w:sdt>
      </w:sdtContent>
    </w:sdt>
    <w:p w:rsidR="00497A79" w:rsidRDefault="00497A79" w:rsidP="0071125B">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497A79" w:rsidRDefault="00011E94">
          <w:r>
            <w:rPr>
              <w:rFonts w:hint="eastAsia"/>
            </w:rPr>
            <w:t>其他</w:t>
          </w:r>
          <w:r>
            <w:t>说明：</w:t>
          </w:r>
        </w:p>
        <w:sdt>
          <w:sdtPr>
            <w:rPr>
              <w:rFonts w:hint="eastAsia"/>
            </w:rPr>
            <w:alias w:val="是否适用：母公司应收账款其他说明[双击切换]"/>
            <w:tag w:val="_GBC_22a2c0a255e04aacadf1c076323bc980"/>
            <w:id w:val="1464532372"/>
            <w:lock w:val="sdtContentLocked"/>
            <w:placeholder>
              <w:docPart w:val="GBC22222222222222222222222222222"/>
            </w:placeholder>
          </w:sdtPr>
          <w:sdtEndPr/>
          <w:sdtContent>
            <w:p w:rsidR="00497A79" w:rsidRDefault="00011E94" w:rsidP="00506550">
              <w:pPr>
                <w:snapToGrid w:val="0"/>
                <w:spacing w:line="240" w:lineRule="atLeast"/>
              </w:pPr>
              <w:r>
                <w:fldChar w:fldCharType="begin"/>
              </w:r>
              <w:r w:rsidR="00506550">
                <w:instrText xml:space="preserve"> MACROBUTTON  SnrToggleCheckbox □适用 </w:instrText>
              </w:r>
              <w:r>
                <w:fldChar w:fldCharType="end"/>
              </w:r>
              <w:r>
                <w:fldChar w:fldCharType="begin"/>
              </w:r>
              <w:r w:rsidR="00506550">
                <w:instrText xml:space="preserve"> MACROBUTTON  SnrToggleCheckbox √不适用 </w:instrText>
              </w:r>
              <w:r>
                <w:fldChar w:fldCharType="end"/>
              </w:r>
            </w:p>
          </w:sdtContent>
        </w:sdt>
        <w:p w:rsidR="00497A79" w:rsidRDefault="00030B85">
          <w:pPr>
            <w:snapToGrid w:val="0"/>
            <w:spacing w:line="240" w:lineRule="atLeast"/>
          </w:pPr>
        </w:p>
      </w:sdtContent>
    </w:sdt>
    <w:p w:rsidR="00497A79" w:rsidRDefault="00011E94">
      <w:pPr>
        <w:pStyle w:val="3"/>
        <w:numPr>
          <w:ilvl w:val="0"/>
          <w:numId w:val="81"/>
        </w:numPr>
        <w:rPr>
          <w:rFonts w:ascii="宋体" w:hAnsi="宋体"/>
          <w:szCs w:val="21"/>
        </w:rPr>
      </w:pPr>
      <w:r>
        <w:rPr>
          <w:rFonts w:ascii="宋体" w:hAnsi="宋体" w:hint="eastAsia"/>
          <w:szCs w:val="21"/>
        </w:rPr>
        <w:t>其他应收款</w:t>
      </w:r>
    </w:p>
    <w:bookmarkStart w:id="181" w:name="_Hlk10546944" w:displacedByCustomXml="next"/>
    <w:sdt>
      <w:sdtPr>
        <w:rPr>
          <w:rFonts w:ascii="宋体" w:hAnsi="宋体" w:cs="宋体" w:hint="eastAsia"/>
          <w:b w:val="0"/>
          <w:bCs w:val="0"/>
          <w:kern w:val="0"/>
          <w:szCs w:val="24"/>
        </w:rPr>
        <w:alias w:val="模块:项目列示"/>
        <w:tag w:val="_SEC_e2f0b728ae404babbb57dfbc1fafed13"/>
        <w:id w:val="1308205422"/>
        <w:lock w:val="sdtLocked"/>
        <w:placeholder>
          <w:docPart w:val="GBC22222222222222222222222222222"/>
        </w:placeholder>
      </w:sdtPr>
      <w:sdtEndPr/>
      <w:sdtContent>
        <w:p w:rsidR="00497A79" w:rsidRDefault="00011E94">
          <w:pPr>
            <w:pStyle w:val="4"/>
          </w:pPr>
          <w:r>
            <w:rPr>
              <w:rFonts w:hint="eastAsia"/>
            </w:rPr>
            <w:t>项目列示</w:t>
          </w:r>
        </w:p>
        <w:sdt>
          <w:sdtPr>
            <w:alias w:val="是否适用：母公司其他应收款分类列示[双击切换]"/>
            <w:tag w:val="_GBC_529e259f053b47d993fd4e3216204522"/>
            <w:id w:val="-324975760"/>
            <w:lock w:val="sdtContentLocked"/>
            <w:placeholder>
              <w:docPart w:val="GBC22222222222222222222222222222"/>
            </w:placeholder>
          </w:sdtPr>
          <w:sdtEndPr/>
          <w:sdtContent>
            <w:p w:rsidR="00497A79" w:rsidRDefault="00011E94">
              <w:r>
                <w:fldChar w:fldCharType="begin"/>
              </w:r>
              <w:r w:rsidR="004E6D64">
                <w:instrText xml:space="preserve"> MACROBUTTON  SnrToggleCheckbox √适用 </w:instrText>
              </w:r>
              <w:r>
                <w:fldChar w:fldCharType="end"/>
              </w:r>
              <w:r>
                <w:fldChar w:fldCharType="begin"/>
              </w:r>
              <w:r w:rsidR="004E6D64">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母公司其他应收款分类列示"/>
              <w:tag w:val="_GBC_306e86db57e64b00a9602dc7cbf81457"/>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分类列示"/>
              <w:tag w:val="_GBC_cd5866350ae3491e87e9f82a7ed2a7c3"/>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8"/>
            <w:gridCol w:w="2886"/>
            <w:gridCol w:w="2871"/>
          </w:tblGrid>
          <w:tr w:rsidR="004E6D64" w:rsidTr="00D72A39">
            <w:trPr>
              <w:cantSplit/>
            </w:trPr>
            <w:bookmarkStart w:id="182" w:name="_Hlk533797002" w:displacedByCustomXml="next"/>
            <w:sdt>
              <w:sdtPr>
                <w:tag w:val="_PLD_9b14d51b79194bdea749a527966a0a2e"/>
                <w:id w:val="-219297498"/>
                <w:lock w:val="sdtLocked"/>
              </w:sdtPr>
              <w:sdtEndPr/>
              <w:sdtContent>
                <w:tc>
                  <w:tcPr>
                    <w:tcW w:w="1764" w:type="pct"/>
                    <w:vAlign w:val="center"/>
                  </w:tcPr>
                  <w:p w:rsidR="004E6D64" w:rsidRDefault="004E6D64" w:rsidP="00D72A39">
                    <w:pPr>
                      <w:jc w:val="center"/>
                      <w:rPr>
                        <w:szCs w:val="21"/>
                      </w:rPr>
                    </w:pPr>
                    <w:r>
                      <w:rPr>
                        <w:rFonts w:hint="eastAsia"/>
                        <w:szCs w:val="21"/>
                      </w:rPr>
                      <w:t>项目</w:t>
                    </w:r>
                  </w:p>
                </w:tc>
              </w:sdtContent>
            </w:sdt>
            <w:sdt>
              <w:sdtPr>
                <w:tag w:val="_PLD_1dd12447c07a4bf5b8eef82f2f9f5577"/>
                <w:id w:val="295033147"/>
                <w:lock w:val="sdtLocked"/>
              </w:sdtPr>
              <w:sdtEndPr/>
              <w:sdtContent>
                <w:tc>
                  <w:tcPr>
                    <w:tcW w:w="1622" w:type="pct"/>
                    <w:vAlign w:val="center"/>
                  </w:tcPr>
                  <w:p w:rsidR="004E6D64" w:rsidRDefault="004E6D64" w:rsidP="00D72A39">
                    <w:pPr>
                      <w:jc w:val="center"/>
                      <w:rPr>
                        <w:szCs w:val="21"/>
                      </w:rPr>
                    </w:pPr>
                    <w:r>
                      <w:rPr>
                        <w:rFonts w:hint="eastAsia"/>
                        <w:szCs w:val="21"/>
                      </w:rPr>
                      <w:t>期末余额</w:t>
                    </w:r>
                  </w:p>
                </w:tc>
              </w:sdtContent>
            </w:sdt>
            <w:sdt>
              <w:sdtPr>
                <w:tag w:val="_PLD_2701e42352ac4ea1ae4d64adf5d28e89"/>
                <w:id w:val="680780468"/>
                <w:lock w:val="sdtLocked"/>
              </w:sdtPr>
              <w:sdtEndPr/>
              <w:sdtContent>
                <w:tc>
                  <w:tcPr>
                    <w:tcW w:w="1614" w:type="pct"/>
                    <w:vAlign w:val="center"/>
                  </w:tcPr>
                  <w:p w:rsidR="004E6D64" w:rsidRDefault="004E6D64" w:rsidP="00D72A39">
                    <w:pPr>
                      <w:jc w:val="center"/>
                      <w:rPr>
                        <w:szCs w:val="21"/>
                      </w:rPr>
                    </w:pPr>
                    <w:r>
                      <w:rPr>
                        <w:rFonts w:hint="eastAsia"/>
                        <w:szCs w:val="21"/>
                      </w:rPr>
                      <w:t>期初余额</w:t>
                    </w:r>
                  </w:p>
                </w:tc>
              </w:sdtContent>
            </w:sdt>
          </w:tr>
          <w:tr w:rsidR="004E6D64" w:rsidTr="00D72A39">
            <w:trPr>
              <w:cantSplit/>
            </w:trPr>
            <w:sdt>
              <w:sdtPr>
                <w:tag w:val="_PLD_e88397c1546740a1aa89497da3258f71"/>
                <w:id w:val="-1892955223"/>
                <w:lock w:val="sdtLocked"/>
              </w:sdtPr>
              <w:sdtEndPr/>
              <w:sdtContent>
                <w:tc>
                  <w:tcPr>
                    <w:tcW w:w="1764" w:type="pct"/>
                  </w:tcPr>
                  <w:p w:rsidR="004E6D64" w:rsidRDefault="004E6D64" w:rsidP="00D72A39">
                    <w:pPr>
                      <w:ind w:right="5"/>
                      <w:rPr>
                        <w:szCs w:val="21"/>
                      </w:rPr>
                    </w:pPr>
                    <w:r>
                      <w:rPr>
                        <w:rFonts w:hint="eastAsia"/>
                        <w:szCs w:val="21"/>
                      </w:rPr>
                      <w:t>应收利息</w:t>
                    </w:r>
                  </w:p>
                </w:tc>
              </w:sdtContent>
            </w:sdt>
            <w:tc>
              <w:tcPr>
                <w:tcW w:w="1622" w:type="pct"/>
              </w:tcPr>
              <w:p w:rsidR="004E6D64" w:rsidRDefault="004E6D64" w:rsidP="00D72A39">
                <w:pPr>
                  <w:ind w:right="5"/>
                  <w:jc w:val="right"/>
                  <w:rPr>
                    <w:szCs w:val="21"/>
                  </w:rPr>
                </w:pPr>
              </w:p>
            </w:tc>
            <w:tc>
              <w:tcPr>
                <w:tcW w:w="1614" w:type="pct"/>
              </w:tcPr>
              <w:p w:rsidR="004E6D64" w:rsidRDefault="004E6D64" w:rsidP="00D72A39">
                <w:pPr>
                  <w:ind w:right="5"/>
                  <w:jc w:val="right"/>
                  <w:rPr>
                    <w:szCs w:val="21"/>
                  </w:rPr>
                </w:pPr>
              </w:p>
            </w:tc>
          </w:tr>
          <w:tr w:rsidR="004E6D64" w:rsidTr="00D72A39">
            <w:trPr>
              <w:cantSplit/>
            </w:trPr>
            <w:sdt>
              <w:sdtPr>
                <w:tag w:val="_PLD_11d00ac8309b4e85ac5c0ecfc4e39fdf"/>
                <w:id w:val="-1986844172"/>
                <w:lock w:val="sdtLocked"/>
              </w:sdtPr>
              <w:sdtEndPr/>
              <w:sdtContent>
                <w:tc>
                  <w:tcPr>
                    <w:tcW w:w="1764" w:type="pct"/>
                  </w:tcPr>
                  <w:p w:rsidR="004E6D64" w:rsidRDefault="004E6D64" w:rsidP="00D72A39">
                    <w:pPr>
                      <w:ind w:right="5"/>
                      <w:rPr>
                        <w:szCs w:val="21"/>
                      </w:rPr>
                    </w:pPr>
                    <w:r>
                      <w:rPr>
                        <w:rFonts w:hint="eastAsia"/>
                        <w:szCs w:val="21"/>
                      </w:rPr>
                      <w:t>应收股利</w:t>
                    </w:r>
                  </w:p>
                </w:tc>
              </w:sdtContent>
            </w:sdt>
            <w:tc>
              <w:tcPr>
                <w:tcW w:w="1622" w:type="pct"/>
              </w:tcPr>
              <w:p w:rsidR="004E6D64" w:rsidRDefault="004E6D64" w:rsidP="00D72A39">
                <w:pPr>
                  <w:ind w:right="5"/>
                  <w:jc w:val="right"/>
                  <w:rPr>
                    <w:szCs w:val="21"/>
                  </w:rPr>
                </w:pPr>
              </w:p>
            </w:tc>
            <w:tc>
              <w:tcPr>
                <w:tcW w:w="1614" w:type="pct"/>
              </w:tcPr>
              <w:p w:rsidR="004E6D64" w:rsidRDefault="004E6D64" w:rsidP="00D72A39">
                <w:pPr>
                  <w:ind w:right="5"/>
                  <w:jc w:val="right"/>
                  <w:rPr>
                    <w:szCs w:val="21"/>
                  </w:rPr>
                </w:pPr>
              </w:p>
            </w:tc>
          </w:tr>
          <w:tr w:rsidR="004E6D64" w:rsidTr="00D72A39">
            <w:trPr>
              <w:cantSplit/>
            </w:trPr>
            <w:sdt>
              <w:sdtPr>
                <w:tag w:val="_PLD_42c4df4453344bc0910f3b3e20b096a2"/>
                <w:id w:val="-1015309399"/>
                <w:lock w:val="sdtLocked"/>
              </w:sdtPr>
              <w:sdtEndPr/>
              <w:sdtContent>
                <w:tc>
                  <w:tcPr>
                    <w:tcW w:w="1764" w:type="pct"/>
                  </w:tcPr>
                  <w:p w:rsidR="004E6D64" w:rsidRDefault="004E6D64" w:rsidP="00D72A39">
                    <w:pPr>
                      <w:ind w:right="5"/>
                      <w:rPr>
                        <w:szCs w:val="21"/>
                      </w:rPr>
                    </w:pPr>
                    <w:r>
                      <w:rPr>
                        <w:rFonts w:hint="eastAsia"/>
                        <w:szCs w:val="21"/>
                      </w:rPr>
                      <w:t>其他应收款</w:t>
                    </w:r>
                  </w:p>
                </w:tc>
              </w:sdtContent>
            </w:sdt>
            <w:tc>
              <w:tcPr>
                <w:tcW w:w="1622" w:type="pct"/>
              </w:tcPr>
              <w:p w:rsidR="004E6D64" w:rsidRDefault="008E07AD" w:rsidP="008E07AD">
                <w:pPr>
                  <w:jc w:val="right"/>
                  <w:rPr>
                    <w:szCs w:val="21"/>
                  </w:rPr>
                </w:pPr>
                <w:r>
                  <w:rPr>
                    <w:rFonts w:hint="eastAsia"/>
                    <w:color w:val="000000"/>
                    <w:szCs w:val="21"/>
                  </w:rPr>
                  <w:t>1,078,441,761.27</w:t>
                </w:r>
              </w:p>
            </w:tc>
            <w:tc>
              <w:tcPr>
                <w:tcW w:w="1614" w:type="pct"/>
              </w:tcPr>
              <w:p w:rsidR="004E6D64" w:rsidRDefault="004E6D64" w:rsidP="00D72A39">
                <w:pPr>
                  <w:ind w:right="5"/>
                  <w:jc w:val="right"/>
                  <w:rPr>
                    <w:szCs w:val="21"/>
                  </w:rPr>
                </w:pPr>
                <w:r>
                  <w:t>881,546,960.66</w:t>
                </w:r>
              </w:p>
            </w:tc>
          </w:tr>
          <w:tr w:rsidR="004E6D64" w:rsidTr="00D72A39">
            <w:trPr>
              <w:cantSplit/>
            </w:trPr>
            <w:sdt>
              <w:sdtPr>
                <w:tag w:val="_PLD_657f57c42bdf4019ba2e4df3e8e8d440"/>
                <w:id w:val="-232789545"/>
                <w:lock w:val="sdtLocked"/>
              </w:sdtPr>
              <w:sdtEndPr/>
              <w:sdtContent>
                <w:tc>
                  <w:tcPr>
                    <w:tcW w:w="1764" w:type="pct"/>
                    <w:vAlign w:val="center"/>
                  </w:tcPr>
                  <w:p w:rsidR="004E6D64" w:rsidRDefault="004E6D64" w:rsidP="00D72A39">
                    <w:pPr>
                      <w:autoSpaceDE w:val="0"/>
                      <w:autoSpaceDN w:val="0"/>
                      <w:adjustRightInd w:val="0"/>
                      <w:jc w:val="center"/>
                      <w:rPr>
                        <w:szCs w:val="21"/>
                      </w:rPr>
                    </w:pPr>
                    <w:r>
                      <w:rPr>
                        <w:rFonts w:hint="eastAsia"/>
                        <w:szCs w:val="21"/>
                      </w:rPr>
                      <w:t>合计</w:t>
                    </w:r>
                  </w:p>
                </w:tc>
              </w:sdtContent>
            </w:sdt>
            <w:tc>
              <w:tcPr>
                <w:tcW w:w="1622" w:type="pct"/>
              </w:tcPr>
              <w:p w:rsidR="004E6D64" w:rsidRDefault="008E07AD" w:rsidP="008E07AD">
                <w:pPr>
                  <w:jc w:val="right"/>
                  <w:rPr>
                    <w:szCs w:val="21"/>
                  </w:rPr>
                </w:pPr>
                <w:r>
                  <w:rPr>
                    <w:rFonts w:hint="eastAsia"/>
                    <w:color w:val="000000"/>
                    <w:szCs w:val="21"/>
                  </w:rPr>
                  <w:t>1,078,441,761.27</w:t>
                </w:r>
              </w:p>
            </w:tc>
            <w:tc>
              <w:tcPr>
                <w:tcW w:w="1614" w:type="pct"/>
              </w:tcPr>
              <w:p w:rsidR="004E6D64" w:rsidRDefault="004E6D64" w:rsidP="00D72A39">
                <w:pPr>
                  <w:jc w:val="right"/>
                  <w:rPr>
                    <w:szCs w:val="21"/>
                  </w:rPr>
                </w:pPr>
                <w:r>
                  <w:t>881,546,960.66</w:t>
                </w:r>
              </w:p>
            </w:tc>
          </w:tr>
        </w:tbl>
        <w:p w:rsidR="00497A79" w:rsidRDefault="00011E94">
          <w:pPr>
            <w:rPr>
              <w:szCs w:val="21"/>
            </w:rPr>
          </w:pPr>
          <w:r>
            <w:rPr>
              <w:rFonts w:hint="eastAsia"/>
              <w:szCs w:val="21"/>
            </w:rPr>
            <w:t>其他说明：</w:t>
          </w:r>
        </w:p>
        <w:sdt>
          <w:sdtPr>
            <w:rPr>
              <w:szCs w:val="21"/>
            </w:rPr>
            <w:alias w:val="是否适用：母公司其他应收款分类列示其他说明[双击切换]"/>
            <w:tag w:val="_GBC_87c9afe4c5c54a4b93c9b78663bd8bf3"/>
            <w:id w:val="1220785770"/>
            <w:lock w:val="sdtContentLocked"/>
            <w:placeholder>
              <w:docPart w:val="GBC22222222222222222222222222222"/>
            </w:placeholder>
          </w:sdtPr>
          <w:sdtEndPr/>
          <w:sdtContent>
            <w:p w:rsidR="00497A79" w:rsidRDefault="00011E94" w:rsidP="004E6D64">
              <w:pPr>
                <w:rPr>
                  <w:szCs w:val="21"/>
                </w:rPr>
              </w:pPr>
              <w:r>
                <w:rPr>
                  <w:szCs w:val="21"/>
                </w:rPr>
                <w:fldChar w:fldCharType="begin"/>
              </w:r>
              <w:r w:rsidR="004E6D64">
                <w:rPr>
                  <w:szCs w:val="21"/>
                </w:rPr>
                <w:instrText xml:space="preserve"> MACROBUTTON  SnrToggleCheckbox □适用 </w:instrText>
              </w:r>
              <w:r>
                <w:rPr>
                  <w:szCs w:val="21"/>
                </w:rPr>
                <w:fldChar w:fldCharType="end"/>
              </w:r>
              <w:r>
                <w:rPr>
                  <w:szCs w:val="21"/>
                </w:rPr>
                <w:fldChar w:fldCharType="begin"/>
              </w:r>
              <w:r w:rsidR="004E6D64">
                <w:rPr>
                  <w:szCs w:val="21"/>
                </w:rPr>
                <w:instrText xml:space="preserve"> MACROBUTTON  SnrToggleCheckbox √不适用 </w:instrText>
              </w:r>
              <w:r>
                <w:rPr>
                  <w:szCs w:val="21"/>
                </w:rPr>
                <w:fldChar w:fldCharType="end"/>
              </w:r>
            </w:p>
          </w:sdtContent>
        </w:sdt>
        <w:p w:rsidR="00497A79" w:rsidRDefault="00030B85"/>
        <w:bookmarkEnd w:id="182" w:displacedByCustomXml="next"/>
      </w:sdtContent>
    </w:sdt>
    <w:bookmarkEnd w:id="181" w:displacedByCustomXml="prev"/>
    <w:p w:rsidR="00497A79" w:rsidRDefault="00011E94">
      <w:pPr>
        <w:pStyle w:val="4"/>
      </w:pPr>
      <w:r>
        <w:rPr>
          <w:rFonts w:hint="eastAsia"/>
        </w:rPr>
        <w:t>应收利息</w:t>
      </w:r>
    </w:p>
    <w:bookmarkStart w:id="183" w:name="_Hlk10547023" w:displacedByCustomXml="next"/>
    <w:bookmarkStart w:id="184" w:name="_Hlk10547033" w:displacedByCustomXml="next"/>
    <w:sdt>
      <w:sdtPr>
        <w:rPr>
          <w:rFonts w:ascii="宋体" w:hAnsi="宋体" w:cs="宋体" w:hint="eastAsia"/>
          <w:b w:val="0"/>
          <w:bCs w:val="0"/>
          <w:kern w:val="0"/>
          <w:szCs w:val="24"/>
        </w:rPr>
        <w:alias w:val="模块:应收利息分类"/>
        <w:tag w:val="_SEC_91e08163b2464f8cb5d135fd131f631f"/>
        <w:id w:val="-507293084"/>
        <w:lock w:val="sdtLocked"/>
        <w:placeholder>
          <w:docPart w:val="GBC22222222222222222222222222222"/>
        </w:placeholder>
      </w:sdtPr>
      <w:sdtEndPr/>
      <w:sdtContent>
        <w:p w:rsidR="00497A79" w:rsidRDefault="00011E94">
          <w:pPr>
            <w:pStyle w:val="4"/>
            <w:numPr>
              <w:ilvl w:val="3"/>
              <w:numId w:val="113"/>
            </w:numPr>
            <w:ind w:left="426" w:hanging="426"/>
          </w:pPr>
          <w:r>
            <w:rPr>
              <w:rFonts w:hint="eastAsia"/>
            </w:rPr>
            <w:t>应收利息分类</w:t>
          </w:r>
          <w:bookmarkEnd w:id="183"/>
        </w:p>
        <w:sdt>
          <w:sdtPr>
            <w:alias w:val="是否适用：母公司应收利息分类[双击切换]"/>
            <w:tag w:val="_GBC_7b29d5fc39c94a909c39eedf47c8008f"/>
            <w:id w:val="-1243791716"/>
            <w:lock w:val="sdtContentLocked"/>
            <w:placeholder>
              <w:docPart w:val="GBC22222222222222222222222222222"/>
            </w:placeholder>
          </w:sdtPr>
          <w:sdtEndPr/>
          <w:sdtContent>
            <w:p w:rsidR="00497A79" w:rsidRDefault="00011E94" w:rsidP="00506550">
              <w:r>
                <w:fldChar w:fldCharType="begin"/>
              </w:r>
              <w:r w:rsidR="00506550">
                <w:instrText xml:space="preserve"> MACROBUTTON  SnrToggleCheckbox □适用 </w:instrText>
              </w:r>
              <w:r>
                <w:fldChar w:fldCharType="end"/>
              </w:r>
              <w:r>
                <w:fldChar w:fldCharType="begin"/>
              </w:r>
              <w:r w:rsidR="00506550">
                <w:instrText xml:space="preserve"> MACROBUTTON  SnrToggleCheckbox √不适用 </w:instrText>
              </w:r>
              <w:r>
                <w:fldChar w:fldCharType="end"/>
              </w:r>
            </w:p>
          </w:sdtContent>
        </w:sdt>
      </w:sdtContent>
    </w:sdt>
    <w:bookmarkEnd w:id="184" w:displacedByCustomXml="prev"/>
    <w:bookmarkStart w:id="185" w:name="_Hlk10547054" w:displacedByCustomXml="next"/>
    <w:bookmarkStart w:id="186" w:name="_Hlk10547064" w:displacedByCustomXml="next"/>
    <w:sdt>
      <w:sdtPr>
        <w:rPr>
          <w:rFonts w:ascii="宋体" w:hAnsi="宋体" w:cs="宋体" w:hint="eastAsia"/>
          <w:b w:val="0"/>
          <w:bCs w:val="0"/>
          <w:kern w:val="0"/>
          <w:szCs w:val="24"/>
        </w:rPr>
        <w:alias w:val="模块:重要逾期利息"/>
        <w:tag w:val="_SEC_e80bd789f30b40de829902e04129ef49"/>
        <w:id w:val="237379072"/>
        <w:lock w:val="sdtLocked"/>
        <w:placeholder>
          <w:docPart w:val="GBC22222222222222222222222222222"/>
        </w:placeholder>
      </w:sdtPr>
      <w:sdtEndPr>
        <w:rPr>
          <w:rFonts w:hint="default"/>
        </w:rPr>
      </w:sdtEndPr>
      <w:sdtContent>
        <w:p w:rsidR="00497A79" w:rsidRDefault="00011E94">
          <w:pPr>
            <w:pStyle w:val="4"/>
            <w:numPr>
              <w:ilvl w:val="3"/>
              <w:numId w:val="113"/>
            </w:numPr>
            <w:ind w:left="426" w:hanging="426"/>
          </w:pPr>
          <w:r>
            <w:rPr>
              <w:rFonts w:hint="eastAsia"/>
            </w:rPr>
            <w:t>重要逾期利息</w:t>
          </w:r>
          <w:bookmarkEnd w:id="185"/>
        </w:p>
        <w:sdt>
          <w:sdtPr>
            <w:alias w:val="是否适用：母公司重要逾期利息[双击切换]"/>
            <w:tag w:val="_GBC_2527ddfc737d4b8c8fa3ca7d6387408d"/>
            <w:id w:val="-1107804201"/>
            <w:lock w:val="sdtContentLocked"/>
            <w:placeholder>
              <w:docPart w:val="GBC22222222222222222222222222222"/>
            </w:placeholder>
          </w:sdtPr>
          <w:sdtEndPr/>
          <w:sdtContent>
            <w:p w:rsidR="00497A79" w:rsidRDefault="00011E94" w:rsidP="000E7CAB">
              <w:r>
                <w:fldChar w:fldCharType="begin"/>
              </w:r>
              <w:r w:rsidR="000E7CAB">
                <w:instrText xml:space="preserve"> MACROBUTTON  SnrToggleCheckbox □适用 </w:instrText>
              </w:r>
              <w:r>
                <w:fldChar w:fldCharType="end"/>
              </w:r>
              <w:r>
                <w:fldChar w:fldCharType="begin"/>
              </w:r>
              <w:r w:rsidR="000E7CAB">
                <w:instrText xml:space="preserve"> MACROBUTTON  SnrToggleCheckbox √不适用 </w:instrText>
              </w:r>
              <w:r>
                <w:fldChar w:fldCharType="end"/>
              </w:r>
            </w:p>
          </w:sdtContent>
        </w:sdt>
      </w:sdtContent>
    </w:sdt>
    <w:bookmarkEnd w:id="186" w:displacedByCustomXml="prev"/>
    <w:bookmarkStart w:id="187" w:name="_Hlk10547083" w:displacedByCustomXml="next"/>
    <w:bookmarkStart w:id="188" w:name="_Hlk10547096" w:displacedByCustomXml="next"/>
    <w:sdt>
      <w:sdtPr>
        <w:rPr>
          <w:rFonts w:ascii="宋体" w:hAnsi="宋体" w:cs="宋体" w:hint="eastAsia"/>
          <w:b w:val="0"/>
          <w:bCs w:val="0"/>
          <w:kern w:val="0"/>
          <w:szCs w:val="24"/>
        </w:rPr>
        <w:alias w:val="模块:坏账准备计提情况"/>
        <w:tag w:val="_SEC_ce38368754b54030878f7a4b3d48648e"/>
        <w:id w:val="271901052"/>
        <w:lock w:val="sdtLocked"/>
        <w:placeholder>
          <w:docPart w:val="GBC22222222222222222222222222222"/>
        </w:placeholder>
      </w:sdtPr>
      <w:sdtEndPr>
        <w:rPr>
          <w:rFonts w:hint="default"/>
        </w:rPr>
      </w:sdtEndPr>
      <w:sdtContent>
        <w:p w:rsidR="00497A79" w:rsidRDefault="00011E94">
          <w:pPr>
            <w:pStyle w:val="4"/>
            <w:numPr>
              <w:ilvl w:val="3"/>
              <w:numId w:val="113"/>
            </w:numPr>
            <w:ind w:left="426" w:hanging="426"/>
          </w:pPr>
          <w:r>
            <w:rPr>
              <w:rFonts w:ascii="宋体" w:hAnsi="宋体" w:cs="宋体" w:hint="eastAsia"/>
              <w:bCs w:val="0"/>
              <w:kern w:val="0"/>
              <w:szCs w:val="24"/>
            </w:rPr>
            <w:t>坏账准备计提情况</w:t>
          </w:r>
          <w:bookmarkEnd w:id="187"/>
        </w:p>
        <w:sdt>
          <w:sdtPr>
            <w:rPr>
              <w:szCs w:val="21"/>
            </w:rPr>
            <w:alias w:val="是否适用：母公司应收利息坏账准备调节表[双击切换]"/>
            <w:tag w:val="_GBC_051d1f4329834464b99226954bb8040d"/>
            <w:id w:val="-1515997636"/>
            <w:lock w:val="sdtContentLocked"/>
            <w:placeholder>
              <w:docPart w:val="GBC22222222222222222222222222222"/>
            </w:placeholder>
          </w:sdtPr>
          <w:sdtEndPr/>
          <w:sdtContent>
            <w:p w:rsidR="00E61B43" w:rsidRDefault="00011E94" w:rsidP="00E61B43">
              <w:r>
                <w:rPr>
                  <w:szCs w:val="21"/>
                </w:rPr>
                <w:fldChar w:fldCharType="begin"/>
              </w:r>
              <w:r w:rsidR="00E61B43">
                <w:rPr>
                  <w:szCs w:val="21"/>
                </w:rPr>
                <w:instrText xml:space="preserve"> MACROBUTTON  SnrToggleCheckbox □适用 </w:instrText>
              </w:r>
              <w:r>
                <w:rPr>
                  <w:szCs w:val="21"/>
                </w:rPr>
                <w:fldChar w:fldCharType="end"/>
              </w:r>
              <w:r>
                <w:rPr>
                  <w:szCs w:val="21"/>
                </w:rPr>
                <w:fldChar w:fldCharType="begin"/>
              </w:r>
              <w:r w:rsidR="00E61B43">
                <w:rPr>
                  <w:szCs w:val="21"/>
                </w:rPr>
                <w:instrText xml:space="preserve"> MACROBUTTON  SnrToggleCheckbox √不适用 </w:instrText>
              </w:r>
              <w:r>
                <w:rPr>
                  <w:szCs w:val="21"/>
                </w:rPr>
                <w:fldChar w:fldCharType="end"/>
              </w:r>
            </w:p>
          </w:sdtContent>
        </w:sdt>
        <w:p w:rsidR="00497A79" w:rsidRDefault="00030B85"/>
      </w:sdtContent>
    </w:sdt>
    <w:bookmarkEnd w:id="188" w:displacedByCustomXml="prev"/>
    <w:bookmarkStart w:id="189" w:name="_Hlk10547119" w:displacedByCustomXml="next"/>
    <w:bookmarkStart w:id="190" w:name="_Hlk10547128" w:displacedByCustomXml="next"/>
    <w:sdt>
      <w:sdtPr>
        <w:rPr>
          <w:rFonts w:hint="eastAsia"/>
        </w:rPr>
        <w:alias w:val="模块:其他说明："/>
        <w:tag w:val="_SEC_ad2b0daa52af481d8a56e5f8f2ccc52e"/>
        <w:id w:val="-1784959277"/>
        <w:lock w:val="sdtLocked"/>
        <w:placeholder>
          <w:docPart w:val="GBC22222222222222222222222222222"/>
        </w:placeholder>
      </w:sdtPr>
      <w:sdtEndPr>
        <w:rPr>
          <w:rFonts w:hint="default"/>
        </w:rPr>
      </w:sdtEndPr>
      <w:sdtContent>
        <w:p w:rsidR="00497A79" w:rsidRDefault="00011E94">
          <w:r>
            <w:rPr>
              <w:rFonts w:hint="eastAsia"/>
            </w:rPr>
            <w:t>其他说明：</w:t>
          </w:r>
          <w:bookmarkEnd w:id="189"/>
        </w:p>
        <w:sdt>
          <w:sdtPr>
            <w:rPr>
              <w:szCs w:val="21"/>
            </w:rPr>
            <w:alias w:val="是否适用：母公司应收利息其他说明[双击切换]"/>
            <w:tag w:val="_GBC_936c374258514f469f2c9bb36b889c43"/>
            <w:id w:val="-1380776493"/>
            <w:lock w:val="sdtContentLocked"/>
            <w:placeholder>
              <w:docPart w:val="GBC22222222222222222222222222222"/>
            </w:placeholder>
          </w:sdtPr>
          <w:sdtEndPr/>
          <w:sdtContent>
            <w:p w:rsidR="00497A79" w:rsidRDefault="00011E94" w:rsidP="004E6D64">
              <w:pPr>
                <w:rPr>
                  <w:szCs w:val="21"/>
                </w:rPr>
              </w:pPr>
              <w:r>
                <w:rPr>
                  <w:szCs w:val="21"/>
                </w:rPr>
                <w:fldChar w:fldCharType="begin"/>
              </w:r>
              <w:r w:rsidR="004E6D64">
                <w:rPr>
                  <w:szCs w:val="21"/>
                </w:rPr>
                <w:instrText xml:space="preserve"> MACROBUTTON  SnrToggleCheckbox □适用 </w:instrText>
              </w:r>
              <w:r>
                <w:rPr>
                  <w:szCs w:val="21"/>
                </w:rPr>
                <w:fldChar w:fldCharType="end"/>
              </w:r>
              <w:r>
                <w:rPr>
                  <w:szCs w:val="21"/>
                </w:rPr>
                <w:fldChar w:fldCharType="begin"/>
              </w:r>
              <w:r w:rsidR="004E6D64">
                <w:rPr>
                  <w:szCs w:val="21"/>
                </w:rPr>
                <w:instrText xml:space="preserve"> MACROBUTTON  SnrToggleCheckbox √不适用 </w:instrText>
              </w:r>
              <w:r>
                <w:rPr>
                  <w:szCs w:val="21"/>
                </w:rPr>
                <w:fldChar w:fldCharType="end"/>
              </w:r>
            </w:p>
          </w:sdtContent>
        </w:sdt>
        <w:p w:rsidR="00497A79" w:rsidRDefault="00030B85"/>
      </w:sdtContent>
    </w:sdt>
    <w:bookmarkEnd w:id="190" w:displacedByCustomXml="prev"/>
    <w:p w:rsidR="00497A79" w:rsidRDefault="00011E94">
      <w:pPr>
        <w:pStyle w:val="4"/>
      </w:pPr>
      <w:r>
        <w:rPr>
          <w:rFonts w:hint="eastAsia"/>
        </w:rPr>
        <w:t>应收股利</w:t>
      </w:r>
    </w:p>
    <w:bookmarkStart w:id="191" w:name="_Hlk10547160" w:displacedByCustomXml="next"/>
    <w:bookmarkStart w:id="192" w:name="_Hlk10547171" w:displacedByCustomXml="next"/>
    <w:sdt>
      <w:sdtPr>
        <w:rPr>
          <w:rFonts w:ascii="宋体" w:hAnsi="宋体" w:cs="宋体" w:hint="eastAsia"/>
          <w:b w:val="0"/>
          <w:bCs w:val="0"/>
          <w:kern w:val="0"/>
          <w:szCs w:val="24"/>
        </w:rPr>
        <w:alias w:val="模块:应收股利"/>
        <w:tag w:val="_SEC_18f0cc3557ff45749d07d7a27d7c9620"/>
        <w:id w:val="282932716"/>
        <w:lock w:val="sdtLocked"/>
        <w:placeholder>
          <w:docPart w:val="GBC22222222222222222222222222222"/>
        </w:placeholder>
      </w:sdtPr>
      <w:sdtEndPr/>
      <w:sdtContent>
        <w:p w:rsidR="00497A79" w:rsidRDefault="00011E94">
          <w:pPr>
            <w:pStyle w:val="4"/>
            <w:numPr>
              <w:ilvl w:val="3"/>
              <w:numId w:val="114"/>
            </w:numPr>
            <w:ind w:left="426" w:hanging="426"/>
          </w:pPr>
          <w:r>
            <w:rPr>
              <w:rFonts w:hint="eastAsia"/>
            </w:rPr>
            <w:t>应收股利</w:t>
          </w:r>
          <w:bookmarkEnd w:id="191"/>
        </w:p>
        <w:sdt>
          <w:sdtPr>
            <w:alias w:val="是否适用：母公司应收股利[双击切换]"/>
            <w:tag w:val="_GBC_3f36acb68ddd426b990a146c5c14da80"/>
            <w:id w:val="-1917862333"/>
            <w:lock w:val="sdtContentLocked"/>
            <w:placeholder>
              <w:docPart w:val="GBC22222222222222222222222222222"/>
            </w:placeholder>
          </w:sdtPr>
          <w:sdtEndPr/>
          <w:sdtContent>
            <w:p w:rsidR="00497A79" w:rsidRDefault="00011E94" w:rsidP="004E6D64">
              <w:r>
                <w:fldChar w:fldCharType="begin"/>
              </w:r>
              <w:r w:rsidR="004E6D64">
                <w:instrText xml:space="preserve"> MACROBUTTON  SnrToggleCheckbox □适用 </w:instrText>
              </w:r>
              <w:r>
                <w:fldChar w:fldCharType="end"/>
              </w:r>
              <w:r>
                <w:fldChar w:fldCharType="begin"/>
              </w:r>
              <w:r w:rsidR="004E6D64">
                <w:instrText xml:space="preserve"> MACROBUTTON  SnrToggleCheckbox √不适用 </w:instrText>
              </w:r>
              <w:r>
                <w:fldChar w:fldCharType="end"/>
              </w:r>
            </w:p>
          </w:sdtContent>
        </w:sdt>
      </w:sdtContent>
    </w:sdt>
    <w:bookmarkEnd w:id="192" w:displacedByCustomXml="prev"/>
    <w:bookmarkStart w:id="193" w:name="_Hlk10547188" w:displacedByCustomXml="next"/>
    <w:bookmarkStart w:id="194"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696995972"/>
        <w:lock w:val="sdtLocked"/>
        <w:placeholder>
          <w:docPart w:val="GBC22222222222222222222222222222"/>
        </w:placeholder>
      </w:sdtPr>
      <w:sdtEndPr>
        <w:rPr>
          <w:rFonts w:hint="default"/>
        </w:rPr>
      </w:sdtEndPr>
      <w:sdtContent>
        <w:p w:rsidR="00497A79" w:rsidRDefault="00011E94">
          <w:pPr>
            <w:pStyle w:val="4"/>
            <w:numPr>
              <w:ilvl w:val="3"/>
              <w:numId w:val="114"/>
            </w:numPr>
            <w:ind w:left="426" w:hanging="426"/>
          </w:pPr>
          <w:r>
            <w:rPr>
              <w:rFonts w:hint="eastAsia"/>
            </w:rPr>
            <w:t>重要的账龄超过</w:t>
          </w:r>
          <w:r>
            <w:rPr>
              <w:rFonts w:hint="eastAsia"/>
            </w:rPr>
            <w:t>1</w:t>
          </w:r>
          <w:r>
            <w:rPr>
              <w:rFonts w:hint="eastAsia"/>
            </w:rPr>
            <w:t>年的应收股利</w:t>
          </w:r>
          <w:bookmarkEnd w:id="193"/>
        </w:p>
        <w:sdt>
          <w:sdtPr>
            <w:rPr>
              <w:szCs w:val="21"/>
            </w:rPr>
            <w:alias w:val="是否适用：母公司重要的账龄超过1年的应收股利[双击切换]"/>
            <w:tag w:val="_GBC_5ce593c40926400393bed620009e5006"/>
            <w:id w:val="1536166363"/>
            <w:lock w:val="sdtContentLocked"/>
            <w:placeholder>
              <w:docPart w:val="GBC22222222222222222222222222222"/>
            </w:placeholder>
          </w:sdtPr>
          <w:sdtEndPr/>
          <w:sdtContent>
            <w:p w:rsidR="00497A79" w:rsidRDefault="00011E94" w:rsidP="004E6D64">
              <w:r>
                <w:rPr>
                  <w:szCs w:val="21"/>
                </w:rPr>
                <w:fldChar w:fldCharType="begin"/>
              </w:r>
              <w:r w:rsidR="004E6D64">
                <w:rPr>
                  <w:szCs w:val="21"/>
                </w:rPr>
                <w:instrText xml:space="preserve"> MACROBUTTON  SnrToggleCheckbox □适用 </w:instrText>
              </w:r>
              <w:r>
                <w:rPr>
                  <w:szCs w:val="21"/>
                </w:rPr>
                <w:fldChar w:fldCharType="end"/>
              </w:r>
              <w:r>
                <w:rPr>
                  <w:szCs w:val="21"/>
                </w:rPr>
                <w:fldChar w:fldCharType="begin"/>
              </w:r>
              <w:r w:rsidR="004E6D64">
                <w:rPr>
                  <w:szCs w:val="21"/>
                </w:rPr>
                <w:instrText xml:space="preserve"> MACROBUTTON  SnrToggleCheckbox √不适用 </w:instrText>
              </w:r>
              <w:r>
                <w:rPr>
                  <w:szCs w:val="21"/>
                </w:rPr>
                <w:fldChar w:fldCharType="end"/>
              </w:r>
            </w:p>
          </w:sdtContent>
        </w:sdt>
      </w:sdtContent>
    </w:sdt>
    <w:bookmarkEnd w:id="194" w:displacedByCustomXml="prev"/>
    <w:bookmarkStart w:id="195" w:name="_Hlk10547212" w:displacedByCustomXml="next"/>
    <w:bookmarkStart w:id="196" w:name="_Hlk10547224" w:displacedByCustomXml="next"/>
    <w:sdt>
      <w:sdtPr>
        <w:rPr>
          <w:rFonts w:ascii="宋体" w:hAnsi="宋体" w:cs="宋体" w:hint="eastAsia"/>
          <w:b w:val="0"/>
          <w:bCs w:val="0"/>
          <w:kern w:val="0"/>
          <w:szCs w:val="24"/>
        </w:rPr>
        <w:alias w:val="模块:坏账准备计提情况"/>
        <w:tag w:val="_SEC_3d41530a7b3d408cbfe627f818ea914c"/>
        <w:id w:val="1051425534"/>
        <w:lock w:val="sdtLocked"/>
        <w:placeholder>
          <w:docPart w:val="GBC22222222222222222222222222222"/>
        </w:placeholder>
      </w:sdtPr>
      <w:sdtEndPr>
        <w:rPr>
          <w:rFonts w:hint="default"/>
        </w:rPr>
      </w:sdtEndPr>
      <w:sdtContent>
        <w:p w:rsidR="00497A79" w:rsidRDefault="00011E94">
          <w:pPr>
            <w:pStyle w:val="4"/>
            <w:numPr>
              <w:ilvl w:val="3"/>
              <w:numId w:val="114"/>
            </w:numPr>
            <w:ind w:left="426" w:hanging="426"/>
          </w:pPr>
          <w:r>
            <w:rPr>
              <w:rFonts w:ascii="宋体" w:hAnsi="宋体" w:cs="宋体" w:hint="eastAsia"/>
              <w:bCs w:val="0"/>
              <w:kern w:val="0"/>
              <w:szCs w:val="24"/>
            </w:rPr>
            <w:t>坏账准备计提情况</w:t>
          </w:r>
          <w:bookmarkEnd w:id="195"/>
        </w:p>
        <w:sdt>
          <w:sdtPr>
            <w:alias w:val="是否适用：母公司应收股利坏账准备调节表[双击切换]"/>
            <w:tag w:val="_GBC_9d130aecb6cb4874ac083fcdce5ee739"/>
            <w:id w:val="-88006743"/>
            <w:lock w:val="sdtContentLocked"/>
            <w:placeholder>
              <w:docPart w:val="GBC22222222222222222222222222222"/>
            </w:placeholder>
          </w:sdtPr>
          <w:sdtEndPr/>
          <w:sdtContent>
            <w:p w:rsidR="004E6D64" w:rsidRDefault="00011E94" w:rsidP="004E6D64">
              <w:r>
                <w:fldChar w:fldCharType="begin"/>
              </w:r>
              <w:r w:rsidR="004E6D64">
                <w:instrText xml:space="preserve"> MACROBUTTON  SnrToggleCheckbox □适用 </w:instrText>
              </w:r>
              <w:r>
                <w:fldChar w:fldCharType="end"/>
              </w:r>
              <w:r>
                <w:fldChar w:fldCharType="begin"/>
              </w:r>
              <w:r w:rsidR="004E6D64">
                <w:instrText xml:space="preserve"> MACROBUTTON  SnrToggleCheckbox √不适用 </w:instrText>
              </w:r>
              <w:r>
                <w:fldChar w:fldCharType="end"/>
              </w:r>
            </w:p>
          </w:sdtContent>
        </w:sdt>
      </w:sdtContent>
    </w:sdt>
    <w:bookmarkEnd w:id="196" w:displacedByCustomXml="next"/>
    <w:bookmarkStart w:id="197" w:name="_Hlk10547234" w:displacedByCustomXml="next"/>
    <w:bookmarkStart w:id="198" w:name="_Hlk10547244" w:displacedByCustomXml="next"/>
    <w:sdt>
      <w:sdtPr>
        <w:rPr>
          <w:rFonts w:hint="eastAsia"/>
          <w:szCs w:val="21"/>
        </w:rPr>
        <w:alias w:val="模块:其他说明："/>
        <w:tag w:val="_SEC_2b03a6eb53a24c76a6dc28f0478009f2"/>
        <w:id w:val="-356037519"/>
        <w:lock w:val="sdtLocked"/>
        <w:placeholder>
          <w:docPart w:val="GBC22222222222222222222222222222"/>
        </w:placeholder>
      </w:sdtPr>
      <w:sdtEndPr>
        <w:rPr>
          <w:rFonts w:hint="default"/>
          <w:szCs w:val="24"/>
        </w:rPr>
      </w:sdtEndPr>
      <w:sdtContent>
        <w:p w:rsidR="00497A79" w:rsidRDefault="00011E94">
          <w:pPr>
            <w:rPr>
              <w:szCs w:val="21"/>
            </w:rPr>
          </w:pPr>
          <w:r>
            <w:rPr>
              <w:rFonts w:hint="eastAsia"/>
              <w:szCs w:val="21"/>
            </w:rPr>
            <w:t>其他说明：</w:t>
          </w:r>
          <w:bookmarkEnd w:id="197"/>
        </w:p>
        <w:sdt>
          <w:sdtPr>
            <w:rPr>
              <w:szCs w:val="21"/>
            </w:rPr>
            <w:alias w:val="是否适用：母公司应收股利其他说明[双击切换]"/>
            <w:tag w:val="_GBC_79a2eb8844e84fe3b78bb5ffcf2a57d5"/>
            <w:id w:val="1695351074"/>
            <w:lock w:val="sdtContentLocked"/>
            <w:placeholder>
              <w:docPart w:val="GBC22222222222222222222222222222"/>
            </w:placeholder>
          </w:sdtPr>
          <w:sdtEndPr/>
          <w:sdtContent>
            <w:p w:rsidR="00497A79" w:rsidRDefault="00011E94" w:rsidP="004E6D64">
              <w:pPr>
                <w:rPr>
                  <w:szCs w:val="21"/>
                </w:rPr>
              </w:pPr>
              <w:r>
                <w:rPr>
                  <w:szCs w:val="21"/>
                </w:rPr>
                <w:fldChar w:fldCharType="begin"/>
              </w:r>
              <w:r w:rsidR="004E6D64">
                <w:rPr>
                  <w:szCs w:val="21"/>
                </w:rPr>
                <w:instrText xml:space="preserve"> MACROBUTTON  SnrToggleCheckbox □适用 </w:instrText>
              </w:r>
              <w:r>
                <w:rPr>
                  <w:szCs w:val="21"/>
                </w:rPr>
                <w:fldChar w:fldCharType="end"/>
              </w:r>
              <w:r>
                <w:rPr>
                  <w:szCs w:val="21"/>
                </w:rPr>
                <w:fldChar w:fldCharType="begin"/>
              </w:r>
              <w:r w:rsidR="004E6D64">
                <w:rPr>
                  <w:szCs w:val="21"/>
                </w:rPr>
                <w:instrText xml:space="preserve"> MACROBUTTON  SnrToggleCheckbox √不适用 </w:instrText>
              </w:r>
              <w:r>
                <w:rPr>
                  <w:szCs w:val="21"/>
                </w:rPr>
                <w:fldChar w:fldCharType="end"/>
              </w:r>
            </w:p>
          </w:sdtContent>
        </w:sdt>
        <w:p w:rsidR="00497A79" w:rsidRDefault="00030B85"/>
      </w:sdtContent>
    </w:sdt>
    <w:bookmarkEnd w:id="198" w:displacedByCustomXml="prev"/>
    <w:p w:rsidR="00497A79" w:rsidRDefault="00011E94">
      <w:pPr>
        <w:pStyle w:val="4"/>
      </w:pPr>
      <w:r>
        <w:rPr>
          <w:rFonts w:hint="eastAsia"/>
        </w:rPr>
        <w:t>其他应收款</w:t>
      </w:r>
    </w:p>
    <w:sdt>
      <w:sdtPr>
        <w:rPr>
          <w:rFonts w:ascii="宋体" w:hAnsi="宋体" w:cs="宋体"/>
          <w:b w:val="0"/>
          <w:bCs w:val="0"/>
          <w:kern w:val="0"/>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rsidR="00497A79" w:rsidRDefault="00011E94">
          <w:pPr>
            <w:pStyle w:val="4"/>
            <w:numPr>
              <w:ilvl w:val="3"/>
              <w:numId w:val="115"/>
            </w:numPr>
            <w:ind w:left="426" w:hanging="426"/>
            <w:rPr>
              <w:szCs w:val="21"/>
            </w:rPr>
          </w:pPr>
          <w:r>
            <w:rPr>
              <w:rFonts w:hint="eastAsia"/>
              <w:szCs w:val="21"/>
            </w:rPr>
            <w:t>按账龄披露</w:t>
          </w:r>
        </w:p>
        <w:p w:rsidR="00497A79" w:rsidRDefault="00030B85" w:rsidP="0071125B">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011E94">
                <w:rPr>
                  <w:szCs w:val="21"/>
                </w:rPr>
                <w:fldChar w:fldCharType="begin"/>
              </w:r>
              <w:r w:rsidR="003A0F46">
                <w:rPr>
                  <w:szCs w:val="21"/>
                </w:rPr>
                <w:instrText>MACROBUTTON  SnrToggleCheckbox √适用</w:instrText>
              </w:r>
              <w:r w:rsidR="00011E94">
                <w:rPr>
                  <w:szCs w:val="21"/>
                </w:rPr>
                <w:fldChar w:fldCharType="end"/>
              </w:r>
              <w:r w:rsidR="00011E94">
                <w:rPr>
                  <w:szCs w:val="21"/>
                </w:rPr>
                <w:fldChar w:fldCharType="begin"/>
              </w:r>
              <w:r w:rsidR="003A0F46">
                <w:rPr>
                  <w:szCs w:val="21"/>
                </w:rPr>
                <w:instrText xml:space="preserve"> MACROBUTTON  SnrToggleCheckbox □不适用 </w:instrText>
              </w:r>
              <w:r w:rsidR="00011E94">
                <w:rPr>
                  <w:szCs w:val="21"/>
                </w:rPr>
                <w:fldChar w:fldCharType="end"/>
              </w:r>
            </w:sdtContent>
          </w:sdt>
        </w:p>
        <w:p w:rsidR="00497A79" w:rsidRDefault="00011E94">
          <w:pPr>
            <w:jc w:val="right"/>
            <w:rPr>
              <w:szCs w:val="21"/>
            </w:rPr>
          </w:pPr>
          <w:r>
            <w:rPr>
              <w:rFonts w:hint="eastAsia"/>
              <w:szCs w:val="21"/>
            </w:rPr>
            <w:lastRenderedPageBreak/>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3649"/>
          </w:tblGrid>
          <w:tr w:rsidR="004E6D64" w:rsidTr="00D72A39">
            <w:trPr>
              <w:trHeight w:val="273"/>
              <w:jc w:val="center"/>
            </w:trPr>
            <w:sdt>
              <w:sdtPr>
                <w:tag w:val="_PLD_ea421152d78d40388e20d700f11c5b7c"/>
                <w:id w:val="2135288186"/>
                <w:lock w:val="sdtLocked"/>
              </w:sdtPr>
              <w:sdtEndPr/>
              <w:sdtContent>
                <w:tc>
                  <w:tcPr>
                    <w:tcW w:w="2984" w:type="pct"/>
                    <w:tcBorders>
                      <w:bottom w:val="single" w:sz="4" w:space="0" w:color="auto"/>
                    </w:tcBorders>
                    <w:shd w:val="clear" w:color="auto" w:fill="auto"/>
                    <w:vAlign w:val="center"/>
                  </w:tcPr>
                  <w:p w:rsidR="004E6D64" w:rsidRDefault="004E6D64" w:rsidP="00D72A39">
                    <w:pPr>
                      <w:jc w:val="center"/>
                      <w:rPr>
                        <w:szCs w:val="21"/>
                      </w:rPr>
                    </w:pPr>
                    <w:r>
                      <w:rPr>
                        <w:szCs w:val="21"/>
                      </w:rPr>
                      <w:t>账龄</w:t>
                    </w:r>
                  </w:p>
                </w:tc>
              </w:sdtContent>
            </w:sdt>
            <w:sdt>
              <w:sdtPr>
                <w:tag w:val="_PLD_041d6c971e464a898746e2aa12807b27"/>
                <w:id w:val="1431004127"/>
                <w:lock w:val="sdtLocked"/>
              </w:sdtPr>
              <w:sdtEndPr/>
              <w:sdtContent>
                <w:tc>
                  <w:tcPr>
                    <w:tcW w:w="2016" w:type="pct"/>
                    <w:tcBorders>
                      <w:bottom w:val="single" w:sz="4" w:space="0" w:color="auto"/>
                    </w:tcBorders>
                    <w:shd w:val="clear" w:color="auto" w:fill="auto"/>
                    <w:vAlign w:val="center"/>
                  </w:tcPr>
                  <w:p w:rsidR="004E6D64" w:rsidRDefault="004E6D64" w:rsidP="00D72A39">
                    <w:pPr>
                      <w:jc w:val="center"/>
                      <w:rPr>
                        <w:szCs w:val="21"/>
                      </w:rPr>
                    </w:pPr>
                    <w:r>
                      <w:rPr>
                        <w:szCs w:val="21"/>
                      </w:rPr>
                      <w:t>期末余额</w:t>
                    </w:r>
                  </w:p>
                </w:tc>
              </w:sdtContent>
            </w:sdt>
          </w:tr>
          <w:tr w:rsidR="004E6D64" w:rsidTr="00D72A39">
            <w:trPr>
              <w:jc w:val="center"/>
            </w:trPr>
            <w:sdt>
              <w:sdtPr>
                <w:tag w:val="_PLD_e7e6a5399aea4d5c9e5e7d69deb45784"/>
                <w:id w:val="-1424332005"/>
                <w:lock w:val="sdtLocked"/>
              </w:sdtPr>
              <w:sdtEndPr/>
              <w:sdtContent>
                <w:tc>
                  <w:tcPr>
                    <w:tcW w:w="2984" w:type="pct"/>
                    <w:shd w:val="clear" w:color="auto" w:fill="auto"/>
                  </w:tcPr>
                  <w:p w:rsidR="004E6D64" w:rsidRDefault="004E6D64" w:rsidP="00D72A39">
                    <w:pPr>
                      <w:rPr>
                        <w:szCs w:val="21"/>
                      </w:rPr>
                    </w:pPr>
                    <w:r>
                      <w:rPr>
                        <w:rFonts w:hint="eastAsia"/>
                        <w:szCs w:val="21"/>
                      </w:rPr>
                      <w:t>1</w:t>
                    </w:r>
                    <w:r>
                      <w:rPr>
                        <w:szCs w:val="21"/>
                      </w:rPr>
                      <w:t>年以内</w:t>
                    </w:r>
                  </w:p>
                </w:tc>
              </w:sdtContent>
            </w:sdt>
            <w:tc>
              <w:tcPr>
                <w:tcW w:w="2016" w:type="pct"/>
                <w:shd w:val="clear" w:color="auto" w:fill="auto"/>
              </w:tcPr>
              <w:p w:rsidR="004E6D64" w:rsidRDefault="004E6D64" w:rsidP="00D72A39">
                <w:pPr>
                  <w:jc w:val="right"/>
                  <w:rPr>
                    <w:szCs w:val="21"/>
                  </w:rPr>
                </w:pPr>
                <w:r>
                  <w:t>1,078,460,337.18</w:t>
                </w:r>
              </w:p>
            </w:tc>
          </w:tr>
          <w:tr w:rsidR="004E6D64" w:rsidTr="00D72A39">
            <w:trPr>
              <w:jc w:val="center"/>
            </w:trPr>
            <w:sdt>
              <w:sdtPr>
                <w:tag w:val="_PLD_56f450290f844bc78a2cfb244e386bfb"/>
                <w:id w:val="1342278037"/>
                <w:lock w:val="sdtLocked"/>
              </w:sdtPr>
              <w:sdtEndPr/>
              <w:sdtContent>
                <w:tc>
                  <w:tcPr>
                    <w:tcW w:w="2984" w:type="pct"/>
                    <w:shd w:val="clear" w:color="auto" w:fill="auto"/>
                  </w:tcPr>
                  <w:p w:rsidR="004E6D64" w:rsidRDefault="004E6D64" w:rsidP="00D72A39">
                    <w:pPr>
                      <w:rPr>
                        <w:szCs w:val="21"/>
                      </w:rPr>
                    </w:pPr>
                    <w:r>
                      <w:rPr>
                        <w:rFonts w:hint="eastAsia"/>
                        <w:szCs w:val="21"/>
                      </w:rPr>
                      <w:t>其中：</w:t>
                    </w:r>
                    <w:r>
                      <w:rPr>
                        <w:szCs w:val="21"/>
                      </w:rPr>
                      <w:t>1年以内分项</w:t>
                    </w:r>
                  </w:p>
                </w:tc>
              </w:sdtContent>
            </w:sdt>
            <w:tc>
              <w:tcPr>
                <w:tcW w:w="2016" w:type="pct"/>
                <w:shd w:val="clear" w:color="auto" w:fill="auto"/>
              </w:tcPr>
              <w:p w:rsidR="004E6D64" w:rsidRDefault="004E6D64" w:rsidP="00D72A39">
                <w:pPr>
                  <w:jc w:val="right"/>
                  <w:rPr>
                    <w:szCs w:val="21"/>
                  </w:rPr>
                </w:pPr>
                <w:r>
                  <w:t xml:space="preserve">　</w:t>
                </w:r>
              </w:p>
            </w:tc>
          </w:tr>
          <w:tr w:rsidR="004E6D64" w:rsidTr="00D72A39">
            <w:trPr>
              <w:jc w:val="center"/>
            </w:trPr>
            <w:sdt>
              <w:sdtPr>
                <w:tag w:val="_PLD_2003791af21f466bb07049d42fca0a81"/>
                <w:id w:val="-1149595736"/>
                <w:lock w:val="sdtLocked"/>
              </w:sdtPr>
              <w:sdtEndPr/>
              <w:sdtContent>
                <w:tc>
                  <w:tcPr>
                    <w:tcW w:w="2984" w:type="pct"/>
                    <w:shd w:val="clear" w:color="auto" w:fill="auto"/>
                  </w:tcPr>
                  <w:p w:rsidR="004E6D64" w:rsidRDefault="004E6D64" w:rsidP="00D72A39">
                    <w:pPr>
                      <w:rPr>
                        <w:szCs w:val="21"/>
                      </w:rPr>
                    </w:pPr>
                    <w:r>
                      <w:rPr>
                        <w:rFonts w:hint="eastAsia"/>
                        <w:szCs w:val="21"/>
                      </w:rPr>
                      <w:t>1年以内小计</w:t>
                    </w:r>
                  </w:p>
                </w:tc>
              </w:sdtContent>
            </w:sdt>
            <w:tc>
              <w:tcPr>
                <w:tcW w:w="2016" w:type="pct"/>
                <w:shd w:val="clear" w:color="auto" w:fill="auto"/>
              </w:tcPr>
              <w:p w:rsidR="004E6D64" w:rsidRDefault="004E6D64" w:rsidP="00D72A39">
                <w:pPr>
                  <w:jc w:val="right"/>
                  <w:rPr>
                    <w:szCs w:val="21"/>
                  </w:rPr>
                </w:pPr>
                <w:r>
                  <w:t>1,078,460,337.18</w:t>
                </w:r>
              </w:p>
            </w:tc>
          </w:tr>
          <w:tr w:rsidR="004E6D64" w:rsidTr="00D72A39">
            <w:trPr>
              <w:jc w:val="center"/>
            </w:trPr>
            <w:sdt>
              <w:sdtPr>
                <w:tag w:val="_PLD_95c5c36c109842ad8ca939ca66051b89"/>
                <w:id w:val="-1905756216"/>
                <w:lock w:val="sdtLocked"/>
              </w:sdtPr>
              <w:sdtEndPr/>
              <w:sdtContent>
                <w:tc>
                  <w:tcPr>
                    <w:tcW w:w="2984" w:type="pct"/>
                    <w:shd w:val="clear" w:color="auto" w:fill="auto"/>
                  </w:tcPr>
                  <w:p w:rsidR="004E6D64" w:rsidRDefault="004E6D64" w:rsidP="00D72A39">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tcPr>
              <w:p w:rsidR="004E6D64" w:rsidRDefault="004E6D64" w:rsidP="00D72A39">
                <w:pPr>
                  <w:jc w:val="right"/>
                  <w:rPr>
                    <w:szCs w:val="21"/>
                  </w:rPr>
                </w:pPr>
                <w:r>
                  <w:t>6,500.00</w:t>
                </w:r>
              </w:p>
            </w:tc>
          </w:tr>
          <w:tr w:rsidR="004E6D64" w:rsidTr="00D72A39">
            <w:trPr>
              <w:jc w:val="center"/>
            </w:trPr>
            <w:sdt>
              <w:sdtPr>
                <w:tag w:val="_PLD_ba74cee717434a10956280b38ade6234"/>
                <w:id w:val="2081174441"/>
                <w:lock w:val="sdtLocked"/>
              </w:sdtPr>
              <w:sdtEndPr/>
              <w:sdtContent>
                <w:tc>
                  <w:tcPr>
                    <w:tcW w:w="2984" w:type="pct"/>
                    <w:shd w:val="clear" w:color="auto" w:fill="auto"/>
                  </w:tcPr>
                  <w:p w:rsidR="004E6D64" w:rsidRDefault="004E6D64" w:rsidP="00D72A39">
                    <w:pPr>
                      <w:rPr>
                        <w:szCs w:val="21"/>
                      </w:rPr>
                    </w:pPr>
                    <w:r>
                      <w:rPr>
                        <w:rFonts w:hint="eastAsia"/>
                        <w:szCs w:val="21"/>
                      </w:rPr>
                      <w:t>5</w:t>
                    </w:r>
                    <w:r>
                      <w:rPr>
                        <w:szCs w:val="21"/>
                      </w:rPr>
                      <w:t>年以上</w:t>
                    </w:r>
                  </w:p>
                </w:tc>
              </w:sdtContent>
            </w:sdt>
            <w:tc>
              <w:tcPr>
                <w:tcW w:w="2016" w:type="pct"/>
                <w:shd w:val="clear" w:color="auto" w:fill="auto"/>
              </w:tcPr>
              <w:p w:rsidR="004E6D64" w:rsidRDefault="004E6D64" w:rsidP="00D72A39">
                <w:pPr>
                  <w:jc w:val="right"/>
                  <w:rPr>
                    <w:szCs w:val="21"/>
                  </w:rPr>
                </w:pPr>
                <w:r>
                  <w:t>12,266,949.52</w:t>
                </w:r>
              </w:p>
            </w:tc>
          </w:tr>
          <w:tr w:rsidR="004E6D64" w:rsidTr="00D72A39">
            <w:trPr>
              <w:jc w:val="center"/>
            </w:trPr>
            <w:sdt>
              <w:sdtPr>
                <w:tag w:val="_PLD_b07c72d6667b4b8198e844363dff5967"/>
                <w:id w:val="1187944555"/>
                <w:lock w:val="sdtLocked"/>
              </w:sdtPr>
              <w:sdtEndPr/>
              <w:sdtContent>
                <w:tc>
                  <w:tcPr>
                    <w:tcW w:w="2984" w:type="pct"/>
                    <w:shd w:val="clear" w:color="auto" w:fill="auto"/>
                    <w:vAlign w:val="center"/>
                  </w:tcPr>
                  <w:p w:rsidR="004E6D64" w:rsidRDefault="004E6D64" w:rsidP="00D72A39">
                    <w:pPr>
                      <w:jc w:val="center"/>
                      <w:rPr>
                        <w:szCs w:val="21"/>
                      </w:rPr>
                    </w:pPr>
                    <w:r>
                      <w:rPr>
                        <w:szCs w:val="21"/>
                      </w:rPr>
                      <w:t>合计</w:t>
                    </w:r>
                  </w:p>
                </w:tc>
              </w:sdtContent>
            </w:sdt>
            <w:tc>
              <w:tcPr>
                <w:tcW w:w="2016" w:type="pct"/>
                <w:shd w:val="clear" w:color="auto" w:fill="auto"/>
              </w:tcPr>
              <w:p w:rsidR="004E6D64" w:rsidRDefault="004E6D64" w:rsidP="00D72A39">
                <w:pPr>
                  <w:jc w:val="right"/>
                  <w:rPr>
                    <w:szCs w:val="21"/>
                  </w:rPr>
                </w:pPr>
                <w:r>
                  <w:t>1,090,733,786.70</w:t>
                </w:r>
              </w:p>
            </w:tc>
          </w:tr>
        </w:tbl>
        <w:p w:rsidR="004E6D64" w:rsidRDefault="004E6D64"/>
        <w:p w:rsidR="00497A79" w:rsidRDefault="00030B85">
          <w:pPr>
            <w:rPr>
              <w:szCs w:val="21"/>
            </w:rPr>
          </w:pPr>
        </w:p>
      </w:sdtContent>
    </w:sdt>
    <w:bookmarkStart w:id="199"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926726464"/>
        <w:lock w:val="sdtLocked"/>
        <w:placeholder>
          <w:docPart w:val="GBC22222222222222222222222222222"/>
        </w:placeholder>
      </w:sdtPr>
      <w:sdtEndPr/>
      <w:sdtContent>
        <w:p w:rsidR="00497A79" w:rsidRDefault="00011E94">
          <w:pPr>
            <w:pStyle w:val="4"/>
            <w:numPr>
              <w:ilvl w:val="3"/>
              <w:numId w:val="115"/>
            </w:numPr>
            <w:ind w:left="426" w:hanging="426"/>
          </w:pPr>
          <w:r>
            <w:rPr>
              <w:rFonts w:hint="eastAsia"/>
            </w:rPr>
            <w:t>按款项性质分类</w:t>
          </w:r>
        </w:p>
        <w:sdt>
          <w:sdtPr>
            <w:alias w:val="是否适用：母公司其他应收款按款项性质分类情况[双击切换]"/>
            <w:tag w:val="_GBC_101fec10ac1f41f39330610cac041192"/>
            <w:id w:val="-465122121"/>
            <w:lock w:val="sdtContentLocked"/>
            <w:placeholder>
              <w:docPart w:val="GBC22222222222222222222222222222"/>
            </w:placeholder>
          </w:sdtPr>
          <w:sdtEndPr/>
          <w:sdtContent>
            <w:p w:rsidR="00497A79" w:rsidRDefault="00011E94">
              <w:r>
                <w:fldChar w:fldCharType="begin"/>
              </w:r>
              <w:r w:rsidR="00E61B43">
                <w:instrText xml:space="preserve"> MACROBUTTON  SnrToggleCheckbox √适用 </w:instrText>
              </w:r>
              <w:r>
                <w:fldChar w:fldCharType="end"/>
              </w:r>
              <w:r>
                <w:fldChar w:fldCharType="begin"/>
              </w:r>
              <w:r w:rsidR="00E61B43">
                <w:instrText xml:space="preserve"> MACROBUTTON  SnrToggleCheckbox □不适用 </w:instrText>
              </w:r>
              <w:r>
                <w:fldChar w:fldCharType="end"/>
              </w:r>
            </w:p>
          </w:sdtContent>
        </w:sdt>
        <w:p w:rsidR="00497A79" w:rsidRDefault="00011E94">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E61B43" w:rsidTr="00D72A39">
            <w:sdt>
              <w:sdtPr>
                <w:tag w:val="_PLD_797d39f4d1fd488e93d36af61d0bebfd"/>
                <w:id w:val="-1816947398"/>
                <w:lock w:val="sdtLocked"/>
              </w:sdtPr>
              <w:sdtEndPr/>
              <w:sdtContent>
                <w:tc>
                  <w:tcPr>
                    <w:tcW w:w="1700" w:type="pct"/>
                    <w:shd w:val="clear" w:color="auto" w:fill="auto"/>
                    <w:vAlign w:val="center"/>
                  </w:tcPr>
                  <w:p w:rsidR="00E61B43" w:rsidRDefault="00E61B43" w:rsidP="00D72A39">
                    <w:pPr>
                      <w:jc w:val="center"/>
                    </w:pPr>
                    <w:r>
                      <w:rPr>
                        <w:rFonts w:hint="eastAsia"/>
                      </w:rPr>
                      <w:t>款项性质</w:t>
                    </w:r>
                  </w:p>
                </w:tc>
              </w:sdtContent>
            </w:sdt>
            <w:sdt>
              <w:sdtPr>
                <w:tag w:val="_PLD_7853db088d0a4b218482e741ebbac8e0"/>
                <w:id w:val="533844014"/>
                <w:lock w:val="sdtLocked"/>
              </w:sdtPr>
              <w:sdtEndPr/>
              <w:sdtContent>
                <w:tc>
                  <w:tcPr>
                    <w:tcW w:w="1647" w:type="pct"/>
                    <w:shd w:val="clear" w:color="auto" w:fill="auto"/>
                    <w:vAlign w:val="center"/>
                  </w:tcPr>
                  <w:p w:rsidR="00E61B43" w:rsidRDefault="00E61B43" w:rsidP="00D72A39">
                    <w:pPr>
                      <w:jc w:val="center"/>
                    </w:pPr>
                    <w:r>
                      <w:rPr>
                        <w:rFonts w:hint="eastAsia"/>
                      </w:rPr>
                      <w:t>期末账面余额</w:t>
                    </w:r>
                  </w:p>
                </w:tc>
              </w:sdtContent>
            </w:sdt>
            <w:sdt>
              <w:sdtPr>
                <w:tag w:val="_PLD_56ab744bffee4ad28664bdf9e16551e2"/>
                <w:id w:val="-435447550"/>
                <w:lock w:val="sdtLocked"/>
              </w:sdtPr>
              <w:sdtEndPr/>
              <w:sdtContent>
                <w:tc>
                  <w:tcPr>
                    <w:tcW w:w="1653" w:type="pct"/>
                    <w:shd w:val="clear" w:color="auto" w:fill="auto"/>
                    <w:vAlign w:val="center"/>
                  </w:tcPr>
                  <w:p w:rsidR="00E61B43" w:rsidRDefault="00E61B43" w:rsidP="00D72A39">
                    <w:pPr>
                      <w:jc w:val="center"/>
                    </w:pPr>
                    <w:r>
                      <w:rPr>
                        <w:rFonts w:hint="eastAsia"/>
                      </w:rPr>
                      <w:t>期初账面余额</w:t>
                    </w:r>
                  </w:p>
                </w:tc>
              </w:sdtContent>
            </w:sdt>
          </w:tr>
          <w:sdt>
            <w:sdtPr>
              <w:rPr>
                <w:rFonts w:hint="eastAsia"/>
              </w:rPr>
              <w:alias w:val="其他应收款按款项性质分类情况明细"/>
              <w:tag w:val="_GBC_2dbe9c87fcc94933b5e1adb6fa3a30df"/>
              <w:id w:val="1267355691"/>
              <w:lock w:val="sdtLocked"/>
            </w:sdtPr>
            <w:sdtEndPr/>
            <w:sdtContent>
              <w:tr w:rsidR="00E61B43" w:rsidTr="00D72A39">
                <w:tc>
                  <w:tcPr>
                    <w:tcW w:w="1700" w:type="pct"/>
                    <w:shd w:val="clear" w:color="auto" w:fill="auto"/>
                  </w:tcPr>
                  <w:p w:rsidR="00E61B43" w:rsidRDefault="00E61B43" w:rsidP="00D72A39">
                    <w:pPr>
                      <w:rPr>
                        <w:highlight w:val="yellow"/>
                      </w:rPr>
                    </w:pPr>
                    <w:r>
                      <w:t>资金往来款</w:t>
                    </w:r>
                  </w:p>
                </w:tc>
                <w:tc>
                  <w:tcPr>
                    <w:tcW w:w="1647" w:type="pct"/>
                    <w:shd w:val="clear" w:color="auto" w:fill="auto"/>
                  </w:tcPr>
                  <w:p w:rsidR="00E61B43" w:rsidRDefault="00E61B43" w:rsidP="00D72A39">
                    <w:pPr>
                      <w:jc w:val="right"/>
                    </w:pPr>
                    <w:r>
                      <w:t>1,090,433,461.82</w:t>
                    </w:r>
                  </w:p>
                </w:tc>
                <w:tc>
                  <w:tcPr>
                    <w:tcW w:w="1653" w:type="pct"/>
                    <w:shd w:val="clear" w:color="auto" w:fill="auto"/>
                  </w:tcPr>
                  <w:p w:rsidR="00E61B43" w:rsidRDefault="00E61B43" w:rsidP="00D72A39">
                    <w:pPr>
                      <w:jc w:val="right"/>
                    </w:pPr>
                    <w:r>
                      <w:t>892,890,175.39</w:t>
                    </w:r>
                  </w:p>
                </w:tc>
              </w:tr>
            </w:sdtContent>
          </w:sdt>
          <w:sdt>
            <w:sdtPr>
              <w:rPr>
                <w:rFonts w:hint="eastAsia"/>
              </w:rPr>
              <w:alias w:val="其他应收款按款项性质分类情况明细"/>
              <w:tag w:val="_GBC_2dbe9c87fcc94933b5e1adb6fa3a30df"/>
              <w:id w:val="-904981988"/>
              <w:lock w:val="sdtLocked"/>
            </w:sdtPr>
            <w:sdtEndPr/>
            <w:sdtContent>
              <w:tr w:rsidR="00E61B43" w:rsidTr="00D72A39">
                <w:tc>
                  <w:tcPr>
                    <w:tcW w:w="1700" w:type="pct"/>
                    <w:shd w:val="clear" w:color="auto" w:fill="auto"/>
                  </w:tcPr>
                  <w:p w:rsidR="00E61B43" w:rsidRDefault="00E61B43" w:rsidP="00D72A39">
                    <w:pPr>
                      <w:rPr>
                        <w:highlight w:val="yellow"/>
                      </w:rPr>
                    </w:pPr>
                    <w:r>
                      <w:t>其他应收及暂付款</w:t>
                    </w:r>
                  </w:p>
                </w:tc>
                <w:tc>
                  <w:tcPr>
                    <w:tcW w:w="1647" w:type="pct"/>
                    <w:shd w:val="clear" w:color="auto" w:fill="auto"/>
                  </w:tcPr>
                  <w:p w:rsidR="00E61B43" w:rsidRDefault="00E61B43" w:rsidP="00D72A39">
                    <w:pPr>
                      <w:jc w:val="right"/>
                    </w:pPr>
                    <w:r>
                      <w:t>288,824.88</w:t>
                    </w:r>
                  </w:p>
                </w:tc>
                <w:tc>
                  <w:tcPr>
                    <w:tcW w:w="1653" w:type="pct"/>
                    <w:shd w:val="clear" w:color="auto" w:fill="auto"/>
                  </w:tcPr>
                  <w:p w:rsidR="00E61B43" w:rsidRDefault="00E61B43" w:rsidP="00D72A39">
                    <w:pPr>
                      <w:jc w:val="right"/>
                    </w:pPr>
                    <w:r>
                      <w:t>936,683.55</w:t>
                    </w:r>
                  </w:p>
                </w:tc>
              </w:tr>
            </w:sdtContent>
          </w:sdt>
          <w:sdt>
            <w:sdtPr>
              <w:rPr>
                <w:rFonts w:hint="eastAsia"/>
              </w:rPr>
              <w:alias w:val="其他应收款按款项性质分类情况明细"/>
              <w:tag w:val="_GBC_2dbe9c87fcc94933b5e1adb6fa3a30df"/>
              <w:id w:val="-57101284"/>
              <w:lock w:val="sdtLocked"/>
            </w:sdtPr>
            <w:sdtEndPr/>
            <w:sdtContent>
              <w:tr w:rsidR="00E61B43" w:rsidTr="00D72A39">
                <w:tc>
                  <w:tcPr>
                    <w:tcW w:w="1700" w:type="pct"/>
                    <w:shd w:val="clear" w:color="auto" w:fill="auto"/>
                  </w:tcPr>
                  <w:p w:rsidR="00E61B43" w:rsidRDefault="00E61B43" w:rsidP="00D72A39">
                    <w:pPr>
                      <w:rPr>
                        <w:highlight w:val="yellow"/>
                      </w:rPr>
                    </w:pPr>
                    <w:r>
                      <w:t>押金、保证金</w:t>
                    </w:r>
                  </w:p>
                </w:tc>
                <w:tc>
                  <w:tcPr>
                    <w:tcW w:w="1647" w:type="pct"/>
                    <w:shd w:val="clear" w:color="auto" w:fill="auto"/>
                  </w:tcPr>
                  <w:p w:rsidR="00E61B43" w:rsidRDefault="00E61B43" w:rsidP="00D72A39">
                    <w:pPr>
                      <w:jc w:val="right"/>
                    </w:pPr>
                    <w:r>
                      <w:t>11,500.00</w:t>
                    </w:r>
                  </w:p>
                </w:tc>
                <w:tc>
                  <w:tcPr>
                    <w:tcW w:w="1653" w:type="pct"/>
                    <w:shd w:val="clear" w:color="auto" w:fill="auto"/>
                  </w:tcPr>
                  <w:p w:rsidR="00E61B43" w:rsidRDefault="00E61B43" w:rsidP="00D72A39">
                    <w:pPr>
                      <w:jc w:val="right"/>
                    </w:pPr>
                  </w:p>
                </w:tc>
              </w:tr>
            </w:sdtContent>
          </w:sdt>
          <w:tr w:rsidR="00E61B43" w:rsidTr="00D72A39">
            <w:sdt>
              <w:sdtPr>
                <w:tag w:val="_PLD_2c3163c0b1c149f7a6fc1dfe5449335d"/>
                <w:id w:val="-82145215"/>
                <w:lock w:val="sdtLocked"/>
              </w:sdtPr>
              <w:sdtEndPr/>
              <w:sdtContent>
                <w:tc>
                  <w:tcPr>
                    <w:tcW w:w="1700" w:type="pct"/>
                    <w:shd w:val="clear" w:color="auto" w:fill="auto"/>
                  </w:tcPr>
                  <w:p w:rsidR="00E61B43" w:rsidRDefault="00E61B43" w:rsidP="00D72A39">
                    <w:pPr>
                      <w:jc w:val="center"/>
                    </w:pPr>
                    <w:r>
                      <w:t>合计</w:t>
                    </w:r>
                  </w:p>
                </w:tc>
              </w:sdtContent>
            </w:sdt>
            <w:tc>
              <w:tcPr>
                <w:tcW w:w="1647" w:type="pct"/>
                <w:shd w:val="clear" w:color="auto" w:fill="auto"/>
              </w:tcPr>
              <w:p w:rsidR="00E61B43" w:rsidRDefault="00E61B43" w:rsidP="00D72A39">
                <w:pPr>
                  <w:jc w:val="right"/>
                </w:pPr>
                <w:r>
                  <w:t>1,090,733,786.70</w:t>
                </w:r>
              </w:p>
            </w:tc>
            <w:tc>
              <w:tcPr>
                <w:tcW w:w="1653" w:type="pct"/>
                <w:shd w:val="clear" w:color="auto" w:fill="auto"/>
              </w:tcPr>
              <w:p w:rsidR="00E61B43" w:rsidRDefault="00E61B43" w:rsidP="00D72A39">
                <w:pPr>
                  <w:jc w:val="right"/>
                </w:pPr>
                <w:r>
                  <w:t>893,826,858.94</w:t>
                </w:r>
              </w:p>
            </w:tc>
          </w:tr>
        </w:tbl>
        <w:p w:rsidR="00497A79" w:rsidRDefault="00030B85"/>
      </w:sdtContent>
    </w:sdt>
    <w:bookmarkEnd w:id="199" w:displacedByCustomXml="next"/>
    <w:bookmarkStart w:id="200" w:name="_Hlk10547765" w:displacedByCustomXml="next"/>
    <w:sdt>
      <w:sdtPr>
        <w:rPr>
          <w:rFonts w:ascii="宋体" w:hAnsi="宋体" w:cs="宋体" w:hint="eastAsia"/>
          <w:b w:val="0"/>
          <w:bCs w:val="0"/>
          <w:kern w:val="0"/>
          <w:szCs w:val="21"/>
        </w:rPr>
        <w:alias w:val="模块:坏账准备计提情况"/>
        <w:tag w:val="_SEC_15d9e20371d54bec9233b27dd50b301d"/>
        <w:id w:val="-1908598150"/>
        <w:lock w:val="sdtLocked"/>
        <w:placeholder>
          <w:docPart w:val="GBC22222222222222222222222222222"/>
        </w:placeholder>
      </w:sdtPr>
      <w:sdtEndPr/>
      <w:sdtContent>
        <w:p w:rsidR="00497A79" w:rsidRDefault="00011E94">
          <w:pPr>
            <w:pStyle w:val="4"/>
            <w:numPr>
              <w:ilvl w:val="3"/>
              <w:numId w:val="115"/>
            </w:numPr>
            <w:ind w:left="426" w:hanging="426"/>
            <w:rPr>
              <w:szCs w:val="21"/>
            </w:rPr>
          </w:pPr>
          <w:r>
            <w:rPr>
              <w:rFonts w:hint="eastAsia"/>
              <w:szCs w:val="21"/>
            </w:rPr>
            <w:t>坏账准备计提情况</w:t>
          </w:r>
        </w:p>
        <w:sdt>
          <w:sdtPr>
            <w:alias w:val="是否适用：母公司其他应收款坏账准备调节表[双击切换]"/>
            <w:tag w:val="_GBC_550996ad46c8493eb98c011d7acf7dfb"/>
            <w:id w:val="-1665860601"/>
            <w:lock w:val="sdtContentLocked"/>
            <w:placeholder>
              <w:docPart w:val="GBC22222222222222222222222222222"/>
            </w:placeholder>
          </w:sdtPr>
          <w:sdtEndPr/>
          <w:sdtContent>
            <w:p w:rsidR="00497A79" w:rsidRDefault="00011E94">
              <w:r>
                <w:fldChar w:fldCharType="begin"/>
              </w:r>
              <w:r w:rsidR="00E61B43">
                <w:instrText xml:space="preserve"> MACROBUTTON  SnrToggleCheckbox √适用 </w:instrText>
              </w:r>
              <w:r>
                <w:fldChar w:fldCharType="end"/>
              </w:r>
              <w:r>
                <w:fldChar w:fldCharType="begin"/>
              </w:r>
              <w:r w:rsidR="00E61B43">
                <w:instrText xml:space="preserve"> MACROBUTTON  SnrToggleCheckbox □不适用 </w:instrText>
              </w:r>
              <w:r>
                <w:fldChar w:fldCharType="end"/>
              </w:r>
            </w:p>
          </w:sdtContent>
        </w:sdt>
        <w:p w:rsidR="00497A79" w:rsidRDefault="00011E94" w:rsidP="0071125B">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坏账准备调节表"/>
              <w:tag w:val="_GBC_01762fded69841c1b87d684f3bcfb97f"/>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60"/>
            <w:gridCol w:w="1985"/>
            <w:gridCol w:w="1985"/>
            <w:gridCol w:w="1707"/>
          </w:tblGrid>
          <w:tr w:rsidR="00E61B43" w:rsidTr="00D72A39">
            <w:sdt>
              <w:sdtPr>
                <w:tag w:val="_PLD_a620ef8c0fe0407b955c4f58530e0b21"/>
                <w:id w:val="1373884584"/>
                <w:lock w:val="sdtLocked"/>
              </w:sdtPr>
              <w:sdtEndPr/>
              <w:sdtContent>
                <w:tc>
                  <w:tcPr>
                    <w:tcW w:w="1001" w:type="pct"/>
                    <w:vMerge w:val="restart"/>
                    <w:vAlign w:val="center"/>
                  </w:tcPr>
                  <w:p w:rsidR="00E61B43" w:rsidRDefault="00E61B43" w:rsidP="00D72A39">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8699e9827a744831bf2fdadfa1ac52e1"/>
                <w:id w:val="828945135"/>
                <w:lock w:val="sdtLocked"/>
              </w:sdtPr>
              <w:sdtEndPr/>
              <w:sdtContent>
                <w:tc>
                  <w:tcPr>
                    <w:tcW w:w="862" w:type="pct"/>
                    <w:vAlign w:val="center"/>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d2f5c6d4cf0d4a86b39dc41f67fe87db"/>
                <w:id w:val="-370154141"/>
                <w:lock w:val="sdtLocked"/>
              </w:sdtPr>
              <w:sdtEndPr/>
              <w:sdtContent>
                <w:tc>
                  <w:tcPr>
                    <w:tcW w:w="1097" w:type="pct"/>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a09c7daba8c14a6498c7b83b77c97c72"/>
                <w:id w:val="1806347057"/>
                <w:lock w:val="sdtLocked"/>
              </w:sdtPr>
              <w:sdtEndPr/>
              <w:sdtContent>
                <w:tc>
                  <w:tcPr>
                    <w:tcW w:w="1097" w:type="pct"/>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1ec064a14a75404dac24adc5e6ddd253"/>
                <w:id w:val="-394503151"/>
                <w:lock w:val="sdtLocked"/>
              </w:sdtPr>
              <w:sdtEndPr/>
              <w:sdtContent>
                <w:tc>
                  <w:tcPr>
                    <w:tcW w:w="943" w:type="pct"/>
                    <w:vMerge w:val="restart"/>
                    <w:vAlign w:val="center"/>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E61B43" w:rsidTr="00D72A39">
            <w:tc>
              <w:tcPr>
                <w:tcW w:w="1001" w:type="pct"/>
                <w:vMerge/>
                <w:vAlign w:val="center"/>
              </w:tcPr>
              <w:p w:rsidR="00E61B43" w:rsidRDefault="00E61B43" w:rsidP="00D72A39">
                <w:pPr>
                  <w:jc w:val="center"/>
                  <w:rPr>
                    <w:color w:val="008000"/>
                    <w:szCs w:val="21"/>
                  </w:rPr>
                </w:pPr>
              </w:p>
            </w:tc>
            <w:sdt>
              <w:sdtPr>
                <w:tag w:val="_PLD_506da2a2f1db4ead819aa958edd702e2"/>
                <w:id w:val="1155181216"/>
                <w:lock w:val="sdtLocked"/>
              </w:sdtPr>
              <w:sdtEndPr/>
              <w:sdtContent>
                <w:tc>
                  <w:tcPr>
                    <w:tcW w:w="862" w:type="pct"/>
                    <w:vAlign w:val="center"/>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23a6590eef0649d4af75d4845c12f263"/>
                <w:id w:val="566388789"/>
                <w:lock w:val="sdtLocked"/>
              </w:sdtPr>
              <w:sdtEndPr/>
              <w:sdtContent>
                <w:tc>
                  <w:tcPr>
                    <w:tcW w:w="1097" w:type="pct"/>
                    <w:vAlign w:val="center"/>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44518f4265ac43078f96c79efe9dd487"/>
                <w:id w:val="207768113"/>
                <w:lock w:val="sdtLocked"/>
              </w:sdtPr>
              <w:sdtEndPr/>
              <w:sdtContent>
                <w:tc>
                  <w:tcPr>
                    <w:tcW w:w="1097" w:type="pct"/>
                    <w:vAlign w:val="center"/>
                  </w:tcPr>
                  <w:p w:rsidR="00E61B43" w:rsidRDefault="00E61B43" w:rsidP="00D72A39">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rsidR="00E61B43" w:rsidRDefault="00E61B43" w:rsidP="00D72A39">
                <w:pPr>
                  <w:jc w:val="center"/>
                  <w:rPr>
                    <w:color w:val="008000"/>
                    <w:szCs w:val="21"/>
                  </w:rPr>
                </w:pPr>
              </w:p>
            </w:tc>
          </w:tr>
          <w:tr w:rsidR="00E61B43" w:rsidTr="00E5516B">
            <w:sdt>
              <w:sdtPr>
                <w:tag w:val="_PLD_2304f8a656bf488e9c1b48987574a2b8"/>
                <w:id w:val="-2113357579"/>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w:t>
                    </w:r>
                    <w:r>
                      <w:rPr>
                        <w:rFonts w:ascii="宋体" w:eastAsia="宋体" w:hAnsi="宋体" w:cs="宋体" w:hint="eastAsia"/>
                        <w:sz w:val="21"/>
                        <w:szCs w:val="21"/>
                        <w:lang w:eastAsia="zh-CN"/>
                      </w:rPr>
                      <w:t>9</w:t>
                    </w:r>
                    <w:r>
                      <w:rPr>
                        <w:rFonts w:ascii="宋体" w:eastAsia="宋体" w:hAnsi="宋体" w:cs="宋体"/>
                        <w:sz w:val="21"/>
                        <w:szCs w:val="21"/>
                        <w:lang w:eastAsia="zh-CN"/>
                      </w:rPr>
                      <w:t>年</w:t>
                    </w:r>
                    <w:r>
                      <w:rPr>
                        <w:rFonts w:ascii="宋体" w:eastAsia="宋体" w:hAnsi="宋体" w:cs="宋体" w:hint="eastAsia"/>
                        <w:sz w:val="21"/>
                        <w:szCs w:val="21"/>
                        <w:lang w:eastAsia="zh-CN"/>
                      </w:rPr>
                      <w:t>1月1日余额</w:t>
                    </w:r>
                  </w:p>
                </w:tc>
              </w:sdtContent>
            </w:sdt>
            <w:tc>
              <w:tcPr>
                <w:tcW w:w="862" w:type="pct"/>
                <w:vAlign w:val="center"/>
              </w:tcPr>
              <w:p w:rsidR="00E61B43" w:rsidRDefault="00E61B43" w:rsidP="00E5516B">
                <w:pPr>
                  <w:jc w:val="right"/>
                  <w:rPr>
                    <w:szCs w:val="21"/>
                  </w:rPr>
                </w:pPr>
                <w:r>
                  <w:t>14,948.76</w:t>
                </w:r>
              </w:p>
            </w:tc>
            <w:tc>
              <w:tcPr>
                <w:tcW w:w="1097" w:type="pct"/>
                <w:vAlign w:val="center"/>
              </w:tcPr>
              <w:p w:rsidR="00E61B43" w:rsidRDefault="00E61B43" w:rsidP="00E5516B">
                <w:pPr>
                  <w:jc w:val="right"/>
                  <w:rPr>
                    <w:szCs w:val="21"/>
                  </w:rPr>
                </w:pPr>
                <w:r>
                  <w:t>7,827,838.21</w:t>
                </w:r>
              </w:p>
            </w:tc>
            <w:tc>
              <w:tcPr>
                <w:tcW w:w="1097" w:type="pct"/>
                <w:vAlign w:val="center"/>
              </w:tcPr>
              <w:p w:rsidR="00E61B43" w:rsidRDefault="00E61B43" w:rsidP="00E5516B">
                <w:pPr>
                  <w:jc w:val="right"/>
                  <w:rPr>
                    <w:szCs w:val="21"/>
                  </w:rPr>
                </w:pPr>
                <w:r>
                  <w:t>4,437,111.31</w:t>
                </w:r>
              </w:p>
            </w:tc>
            <w:tc>
              <w:tcPr>
                <w:tcW w:w="943" w:type="pct"/>
                <w:vAlign w:val="center"/>
              </w:tcPr>
              <w:p w:rsidR="00E61B43" w:rsidRDefault="00E61B43" w:rsidP="00E5516B">
                <w:pPr>
                  <w:jc w:val="right"/>
                  <w:rPr>
                    <w:szCs w:val="21"/>
                  </w:rPr>
                </w:pPr>
                <w:r>
                  <w:t>12,279,898.28</w:t>
                </w:r>
              </w:p>
            </w:tc>
          </w:tr>
          <w:tr w:rsidR="00E61B43" w:rsidTr="00E5516B">
            <w:sdt>
              <w:sdtPr>
                <w:tag w:val="_PLD_796e9b523fc242849d2f6df5b04e1b9e"/>
                <w:id w:val="-412853894"/>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2019年1月1日余额在本期</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aad55d025f3841e2bffcc3792a62e67f"/>
                <w:id w:val="-128018783"/>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d51399c00ed54bda86e4c2bd21c762c0"/>
                <w:id w:val="234059150"/>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263f4e1c664a4834a814f0a366c8e919"/>
                <w:id w:val="906499493"/>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7103eee28f42440cb40df55e6701cb49"/>
                <w:id w:val="-1755037036"/>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bb1ed7ee4d284f95847b09a20e54710f"/>
                <w:id w:val="-2017300895"/>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rsidR="00E61B43" w:rsidRDefault="00E61B43" w:rsidP="00E5516B">
                <w:pPr>
                  <w:jc w:val="right"/>
                  <w:rPr>
                    <w:szCs w:val="21"/>
                  </w:rPr>
                </w:pPr>
                <w:r>
                  <w:t>9,152.14</w:t>
                </w:r>
              </w:p>
            </w:tc>
            <w:tc>
              <w:tcPr>
                <w:tcW w:w="1097" w:type="pct"/>
                <w:vAlign w:val="center"/>
              </w:tcPr>
              <w:p w:rsidR="00E61B43" w:rsidRDefault="00E61B43" w:rsidP="00E5516B">
                <w:pPr>
                  <w:jc w:val="right"/>
                  <w:rPr>
                    <w:szCs w:val="21"/>
                  </w:rPr>
                </w:pPr>
                <w:r>
                  <w:t>2,975.00</w:t>
                </w: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r>
                  <w:t>12,127.14</w:t>
                </w:r>
              </w:p>
            </w:tc>
          </w:tr>
          <w:tr w:rsidR="00E61B43" w:rsidTr="00E5516B">
            <w:tc>
              <w:tcPr>
                <w:tcW w:w="1001" w:type="pct"/>
                <w:vAlign w:val="center"/>
              </w:tcPr>
              <w:sdt>
                <w:sdtPr>
                  <w:rPr>
                    <w:rFonts w:asciiTheme="minorEastAsia" w:eastAsiaTheme="minorEastAsia" w:hAnsiTheme="minorEastAsia" w:hint="eastAsia"/>
                    <w:sz w:val="21"/>
                    <w:szCs w:val="21"/>
                    <w:lang w:eastAsia="zh-CN"/>
                  </w:rPr>
                  <w:tag w:val="_PLD_4f4ae619a7e049d7a297497cfaf7c7a3"/>
                  <w:id w:val="-643736310"/>
                  <w:lock w:val="sdtLocked"/>
                </w:sdtPr>
                <w:sdtEndPr/>
                <w:sdtContent>
                  <w:p w:rsidR="00E61B43" w:rsidRDefault="00E61B43" w:rsidP="00D72A39">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f623f4998cf8469785fccf1dc23e23f4"/>
                <w:id w:val="-1844079367"/>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tc>
              <w:tcPr>
                <w:tcW w:w="1001" w:type="pct"/>
                <w:vAlign w:val="center"/>
              </w:tcPr>
              <w:sdt>
                <w:sdtPr>
                  <w:rPr>
                    <w:rFonts w:asciiTheme="minorEastAsia" w:eastAsiaTheme="minorEastAsia" w:hAnsiTheme="minorEastAsia" w:hint="eastAsia"/>
                    <w:sz w:val="21"/>
                    <w:szCs w:val="21"/>
                    <w:lang w:eastAsia="zh-CN"/>
                  </w:rPr>
                  <w:tag w:val="_PLD_7d1faf2fb9f748e597402d52d41da0c3"/>
                  <w:id w:val="2052344400"/>
                  <w:lock w:val="sdtLocked"/>
                </w:sdtPr>
                <w:sdtEndPr/>
                <w:sdtContent>
                  <w:p w:rsidR="00E61B43" w:rsidRDefault="00E61B43" w:rsidP="00D72A39">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fd84f390e6184019aab02c9d3845e31d"/>
                <w:id w:val="717477908"/>
                <w:lock w:val="sdtLocked"/>
              </w:sdtPr>
              <w:sdtEndPr/>
              <w:sdtContent>
                <w:tc>
                  <w:tcPr>
                    <w:tcW w:w="1001" w:type="pct"/>
                    <w:vAlign w:val="center"/>
                  </w:tcPr>
                  <w:p w:rsidR="00E61B43" w:rsidRDefault="00E61B43" w:rsidP="00D72A39">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1097" w:type="pct"/>
                <w:vAlign w:val="center"/>
              </w:tcPr>
              <w:p w:rsidR="00E61B43" w:rsidRDefault="00E61B43" w:rsidP="00E5516B">
                <w:pPr>
                  <w:jc w:val="right"/>
                  <w:rPr>
                    <w:szCs w:val="21"/>
                  </w:rPr>
                </w:pPr>
              </w:p>
            </w:tc>
            <w:tc>
              <w:tcPr>
                <w:tcW w:w="943" w:type="pct"/>
                <w:vAlign w:val="center"/>
              </w:tcPr>
              <w:p w:rsidR="00E61B43" w:rsidRDefault="00E61B43" w:rsidP="00E5516B">
                <w:pPr>
                  <w:jc w:val="right"/>
                  <w:rPr>
                    <w:szCs w:val="21"/>
                  </w:rPr>
                </w:pPr>
              </w:p>
            </w:tc>
          </w:tr>
          <w:tr w:rsidR="00E61B43" w:rsidTr="00E5516B">
            <w:sdt>
              <w:sdtPr>
                <w:tag w:val="_PLD_04cab04851ab496e8220fc8c946b10a5"/>
                <w:id w:val="-461733290"/>
                <w:lock w:val="sdtLocked"/>
              </w:sdtPr>
              <w:sdtEndPr/>
              <w:sdtContent>
                <w:tc>
                  <w:tcPr>
                    <w:tcW w:w="1001" w:type="pct"/>
                    <w:vAlign w:val="center"/>
                  </w:tcPr>
                  <w:p w:rsidR="00E61B43" w:rsidRDefault="00E61B43" w:rsidP="00D72A39">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w:t>
                    </w:r>
                    <w:r>
                      <w:rPr>
                        <w:rFonts w:ascii="宋体" w:eastAsia="宋体" w:hAnsi="宋体" w:cs="宋体" w:hint="eastAsia"/>
                        <w:sz w:val="21"/>
                        <w:szCs w:val="21"/>
                        <w:lang w:eastAsia="zh-CN"/>
                      </w:rPr>
                      <w:t>9</w:t>
                    </w:r>
                    <w:r>
                      <w:rPr>
                        <w:rFonts w:ascii="宋体" w:eastAsia="宋体" w:hAnsi="宋体" w:cs="宋体"/>
                        <w:sz w:val="21"/>
                        <w:szCs w:val="21"/>
                        <w:lang w:eastAsia="zh-CN"/>
                      </w:rPr>
                      <w:t>年</w:t>
                    </w:r>
                    <w:r>
                      <w:rPr>
                        <w:rFonts w:ascii="宋体" w:eastAsia="宋体" w:hAnsi="宋体" w:cs="宋体" w:hint="eastAsia"/>
                        <w:sz w:val="21"/>
                        <w:szCs w:val="21"/>
                        <w:lang w:eastAsia="zh-CN"/>
                      </w:rPr>
                      <w:t>6</w:t>
                    </w:r>
                    <w:r>
                      <w:rPr>
                        <w:rFonts w:ascii="宋体" w:eastAsia="宋体" w:hAnsi="宋体" w:cs="宋体"/>
                        <w:sz w:val="21"/>
                        <w:szCs w:val="21"/>
                        <w:lang w:eastAsia="zh-CN"/>
                      </w:rPr>
                      <w:t>月</w:t>
                    </w:r>
                    <w:r>
                      <w:rPr>
                        <w:rFonts w:ascii="宋体" w:eastAsia="宋体" w:hAnsi="宋体" w:cs="宋体" w:hint="eastAsia"/>
                        <w:sz w:val="21"/>
                        <w:szCs w:val="21"/>
                        <w:lang w:eastAsia="zh-CN"/>
                      </w:rPr>
                      <w:t>30日余额</w:t>
                    </w:r>
                  </w:p>
                </w:tc>
              </w:sdtContent>
            </w:sdt>
            <w:tc>
              <w:tcPr>
                <w:tcW w:w="862" w:type="pct"/>
                <w:vAlign w:val="center"/>
              </w:tcPr>
              <w:p w:rsidR="00E61B43" w:rsidRDefault="00E61B43" w:rsidP="00E5516B">
                <w:pPr>
                  <w:jc w:val="right"/>
                  <w:rPr>
                    <w:szCs w:val="21"/>
                  </w:rPr>
                </w:pPr>
                <w:r>
                  <w:t>24,100.90</w:t>
                </w:r>
              </w:p>
            </w:tc>
            <w:tc>
              <w:tcPr>
                <w:tcW w:w="1097" w:type="pct"/>
                <w:vAlign w:val="center"/>
              </w:tcPr>
              <w:p w:rsidR="00E61B43" w:rsidRDefault="00E61B43" w:rsidP="00E5516B">
                <w:pPr>
                  <w:jc w:val="right"/>
                  <w:rPr>
                    <w:szCs w:val="21"/>
                  </w:rPr>
                </w:pPr>
                <w:r>
                  <w:t>7,830,813.21</w:t>
                </w:r>
              </w:p>
            </w:tc>
            <w:tc>
              <w:tcPr>
                <w:tcW w:w="1097" w:type="pct"/>
                <w:vAlign w:val="center"/>
              </w:tcPr>
              <w:p w:rsidR="00E61B43" w:rsidRDefault="00E61B43" w:rsidP="00E5516B">
                <w:pPr>
                  <w:jc w:val="right"/>
                  <w:rPr>
                    <w:szCs w:val="21"/>
                  </w:rPr>
                </w:pPr>
                <w:r>
                  <w:t>4,437,111.31</w:t>
                </w:r>
              </w:p>
            </w:tc>
            <w:tc>
              <w:tcPr>
                <w:tcW w:w="943" w:type="pct"/>
                <w:vAlign w:val="center"/>
              </w:tcPr>
              <w:p w:rsidR="00E61B43" w:rsidRDefault="00E61B43" w:rsidP="00E5516B">
                <w:pPr>
                  <w:jc w:val="right"/>
                  <w:rPr>
                    <w:szCs w:val="21"/>
                  </w:rPr>
                </w:pPr>
                <w:r>
                  <w:t>12,292,025.42</w:t>
                </w:r>
              </w:p>
            </w:tc>
          </w:tr>
        </w:tbl>
        <w:p w:rsidR="00E61B43" w:rsidRDefault="00E61B43"/>
        <w:p w:rsidR="00497A79" w:rsidRDefault="00011E94">
          <w:pPr>
            <w:pStyle w:val="af7"/>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290094522"/>
            <w:lock w:val="sdtContentLocked"/>
            <w:placeholder>
              <w:docPart w:val="GBC22222222222222222222222222222"/>
            </w:placeholder>
          </w:sdtPr>
          <w:sdtEndPr/>
          <w:sdtContent>
            <w:p w:rsidR="00497A79" w:rsidRDefault="00011E94" w:rsidP="00E61B43">
              <w:r>
                <w:fldChar w:fldCharType="begin"/>
              </w:r>
              <w:r w:rsidR="00E61B43">
                <w:instrText xml:space="preserve"> MACROBUTTON  SnrToggleCheckbox □适用 </w:instrText>
              </w:r>
              <w:r>
                <w:fldChar w:fldCharType="end"/>
              </w:r>
              <w:r>
                <w:fldChar w:fldCharType="begin"/>
              </w:r>
              <w:r w:rsidR="00E61B43">
                <w:instrText xml:space="preserve"> MACROBUTTON  SnrToggleCheckbox √不适用 </w:instrText>
              </w:r>
              <w:r>
                <w:fldChar w:fldCharType="end"/>
              </w:r>
            </w:p>
          </w:sdtContent>
        </w:sdt>
        <w:p w:rsidR="00497A79" w:rsidRDefault="00497A79">
          <w:pPr>
            <w:rPr>
              <w:szCs w:val="21"/>
            </w:rPr>
          </w:pPr>
        </w:p>
        <w:p w:rsidR="00497A79" w:rsidRDefault="00011E94">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854960538"/>
            <w:lock w:val="sdtContentLocked"/>
            <w:placeholder>
              <w:docPart w:val="GBC22222222222222222222222222222"/>
            </w:placeholder>
          </w:sdtPr>
          <w:sdtEndPr/>
          <w:sdtContent>
            <w:p w:rsidR="00497A79" w:rsidRDefault="00011E94" w:rsidP="00E61B43">
              <w:r>
                <w:fldChar w:fldCharType="begin"/>
              </w:r>
              <w:r w:rsidR="00E61B43">
                <w:instrText xml:space="preserve"> MACROBUTTON  SnrToggleCheckbox □适用 </w:instrText>
              </w:r>
              <w:r>
                <w:fldChar w:fldCharType="end"/>
              </w:r>
              <w:r>
                <w:fldChar w:fldCharType="begin"/>
              </w:r>
              <w:r w:rsidR="00E61B43">
                <w:instrText xml:space="preserve"> MACROBUTTON  SnrToggleCheckbox √不适用 </w:instrText>
              </w:r>
              <w:r>
                <w:fldChar w:fldCharType="end"/>
              </w:r>
            </w:p>
          </w:sdtContent>
        </w:sdt>
      </w:sdtContent>
    </w:sdt>
    <w:bookmarkEnd w:id="200" w:displacedByCustomXml="next"/>
    <w:bookmarkStart w:id="201" w:name="_Hlk10548122" w:displacedByCustomXml="next"/>
    <w:sdt>
      <w:sdtPr>
        <w:rPr>
          <w:rFonts w:ascii="宋体" w:hAnsi="宋体" w:cs="宋体" w:hint="eastAsia"/>
          <w:b w:val="0"/>
          <w:bCs w:val="0"/>
          <w:kern w:val="0"/>
          <w:szCs w:val="21"/>
        </w:rPr>
        <w:alias w:val="模块:坏账准备的情况"/>
        <w:tag w:val="_SEC_7efe43f77bc44437a16fe9cc44dc64d6"/>
        <w:id w:val="-743485068"/>
        <w:lock w:val="sdtLocked"/>
        <w:placeholder>
          <w:docPart w:val="GBC22222222222222222222222222222"/>
        </w:placeholder>
      </w:sdtPr>
      <w:sdtEndPr>
        <w:rPr>
          <w:rFonts w:hint="default"/>
        </w:rPr>
      </w:sdtEndPr>
      <w:sdtContent>
        <w:p w:rsidR="00497A79" w:rsidRDefault="00011E94">
          <w:pPr>
            <w:pStyle w:val="4"/>
            <w:numPr>
              <w:ilvl w:val="3"/>
              <w:numId w:val="115"/>
            </w:numPr>
            <w:ind w:left="426" w:hanging="426"/>
            <w:rPr>
              <w:szCs w:val="21"/>
            </w:rPr>
          </w:pPr>
          <w:r>
            <w:rPr>
              <w:rFonts w:hint="eastAsia"/>
              <w:szCs w:val="21"/>
            </w:rPr>
            <w:t>坏账准备的情况</w:t>
          </w:r>
        </w:p>
        <w:sdt>
          <w:sdtPr>
            <w:alias w:val="是否适用：其他应收款坏账准备[双击切换]"/>
            <w:tag w:val="_GBC_746f45a984d44f56a795e5587d8e7cf2"/>
            <w:id w:val="-1214267114"/>
            <w:lock w:val="sdtContentLocked"/>
            <w:placeholder>
              <w:docPart w:val="GBC22222222222222222222222222222"/>
            </w:placeholder>
          </w:sdtPr>
          <w:sdtEndPr/>
          <w:sdtContent>
            <w:p w:rsidR="00497A79" w:rsidRDefault="00011E94">
              <w:r>
                <w:fldChar w:fldCharType="begin"/>
              </w:r>
              <w:r w:rsidR="00733E19">
                <w:instrText xml:space="preserve"> MACROBUTTON  SnrToggleCheckbox √适用 </w:instrText>
              </w:r>
              <w:r>
                <w:fldChar w:fldCharType="end"/>
              </w:r>
              <w:r>
                <w:fldChar w:fldCharType="begin"/>
              </w:r>
              <w:r w:rsidR="00733E19">
                <w:instrText xml:space="preserve"> MACROBUTTON  SnrToggleCheckbox □不适用 </w:instrText>
              </w:r>
              <w:r>
                <w:fldChar w:fldCharType="end"/>
              </w:r>
            </w:p>
          </w:sdtContent>
        </w:sdt>
        <w:p w:rsidR="00497A79" w:rsidRDefault="00011E94">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61bb3d08ce2d41d5ad87b4c691e409ad"/>
              <w:id w:val="-530266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坏账准备"/>
              <w:tag w:val="_GBC_d9e85c814c564e7782149971f7c23ba2"/>
              <w:id w:val="3291032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708"/>
            <w:gridCol w:w="1591"/>
            <w:gridCol w:w="1469"/>
            <w:gridCol w:w="1350"/>
            <w:gridCol w:w="1350"/>
            <w:gridCol w:w="1591"/>
          </w:tblGrid>
          <w:tr w:rsidR="00733E19" w:rsidTr="00422B13">
            <w:sdt>
              <w:sdtPr>
                <w:tag w:val="_PLD_d42dc9f890444d06b9d229bdd7d41296"/>
                <w:id w:val="1221325902"/>
                <w:lock w:val="sdtLocked"/>
              </w:sdtPr>
              <w:sdtEndPr/>
              <w:sdtContent>
                <w:tc>
                  <w:tcPr>
                    <w:tcW w:w="943" w:type="pct"/>
                    <w:vMerge w:val="restart"/>
                    <w:shd w:val="clear" w:color="auto" w:fill="FFFFFF"/>
                    <w:vAlign w:val="center"/>
                  </w:tcPr>
                  <w:p w:rsidR="00733E19" w:rsidRDefault="00733E19" w:rsidP="00D72A39">
                    <w:pPr>
                      <w:jc w:val="center"/>
                    </w:pPr>
                    <w:r>
                      <w:t>类别</w:t>
                    </w:r>
                  </w:p>
                </w:tc>
              </w:sdtContent>
            </w:sdt>
            <w:sdt>
              <w:sdtPr>
                <w:tag w:val="_PLD_66f02778338b45118c2bddde07df69cb"/>
                <w:id w:val="-881317741"/>
                <w:lock w:val="sdtLocked"/>
              </w:sdtPr>
              <w:sdtEndPr/>
              <w:sdtContent>
                <w:tc>
                  <w:tcPr>
                    <w:tcW w:w="878" w:type="pct"/>
                    <w:vMerge w:val="restart"/>
                    <w:shd w:val="clear" w:color="auto" w:fill="FFFFFF"/>
                    <w:vAlign w:val="center"/>
                  </w:tcPr>
                  <w:p w:rsidR="00733E19" w:rsidRDefault="00733E19" w:rsidP="00D72A39">
                    <w:pPr>
                      <w:jc w:val="center"/>
                    </w:pPr>
                    <w:r>
                      <w:t>期初余额</w:t>
                    </w:r>
                  </w:p>
                </w:tc>
              </w:sdtContent>
            </w:sdt>
            <w:sdt>
              <w:sdtPr>
                <w:tag w:val="_PLD_872e9620378a41cb8e9fd334c9c135d3"/>
                <w:id w:val="-599946027"/>
                <w:lock w:val="sdtLocked"/>
              </w:sdtPr>
              <w:sdtEndPr/>
              <w:sdtContent>
                <w:tc>
                  <w:tcPr>
                    <w:tcW w:w="2301" w:type="pct"/>
                    <w:gridSpan w:val="3"/>
                    <w:shd w:val="clear" w:color="auto" w:fill="FFFFFF"/>
                    <w:vAlign w:val="center"/>
                  </w:tcPr>
                  <w:p w:rsidR="00733E19" w:rsidRDefault="00733E19" w:rsidP="00D72A39">
                    <w:pPr>
                      <w:jc w:val="center"/>
                    </w:pPr>
                    <w:r>
                      <w:rPr>
                        <w:rFonts w:hint="eastAsia"/>
                      </w:rPr>
                      <w:t>本期变动</w:t>
                    </w:r>
                    <w:r>
                      <w:t>金额</w:t>
                    </w:r>
                  </w:p>
                </w:tc>
              </w:sdtContent>
            </w:sdt>
            <w:sdt>
              <w:sdtPr>
                <w:tag w:val="_PLD_1d78bd40453c4c4aa894f1c8b910095b"/>
                <w:id w:val="606460800"/>
                <w:lock w:val="sdtLocked"/>
              </w:sdtPr>
              <w:sdtEndPr/>
              <w:sdtContent>
                <w:tc>
                  <w:tcPr>
                    <w:tcW w:w="878" w:type="pct"/>
                    <w:vMerge w:val="restart"/>
                    <w:shd w:val="clear" w:color="auto" w:fill="FFFFFF"/>
                    <w:vAlign w:val="center"/>
                  </w:tcPr>
                  <w:p w:rsidR="00733E19" w:rsidRDefault="00733E19" w:rsidP="00D72A39">
                    <w:pPr>
                      <w:jc w:val="center"/>
                    </w:pPr>
                    <w:r>
                      <w:t>期末余额</w:t>
                    </w:r>
                  </w:p>
                </w:tc>
              </w:sdtContent>
            </w:sdt>
          </w:tr>
          <w:tr w:rsidR="00733E19" w:rsidTr="00422B13">
            <w:tc>
              <w:tcPr>
                <w:tcW w:w="943" w:type="pct"/>
                <w:vMerge/>
                <w:shd w:val="clear" w:color="auto" w:fill="FFFFFF"/>
              </w:tcPr>
              <w:p w:rsidR="00733E19" w:rsidRDefault="00733E19" w:rsidP="00D72A39">
                <w:pPr>
                  <w:jc w:val="center"/>
                </w:pPr>
              </w:p>
            </w:tc>
            <w:tc>
              <w:tcPr>
                <w:tcW w:w="878" w:type="pct"/>
                <w:vMerge/>
                <w:shd w:val="clear" w:color="auto" w:fill="FFFFFF"/>
              </w:tcPr>
              <w:p w:rsidR="00733E19" w:rsidRDefault="00733E19" w:rsidP="00D72A39">
                <w:pPr>
                  <w:jc w:val="center"/>
                </w:pPr>
              </w:p>
            </w:tc>
            <w:sdt>
              <w:sdtPr>
                <w:tag w:val="_PLD_b9fd2c36ea004c7d871ff94ac2f77248"/>
                <w:id w:val="793339300"/>
                <w:lock w:val="sdtLocked"/>
              </w:sdtPr>
              <w:sdtEndPr/>
              <w:sdtContent>
                <w:tc>
                  <w:tcPr>
                    <w:tcW w:w="811" w:type="pct"/>
                    <w:shd w:val="clear" w:color="auto" w:fill="FFFFFF"/>
                    <w:vAlign w:val="center"/>
                  </w:tcPr>
                  <w:p w:rsidR="00733E19" w:rsidRDefault="00733E19" w:rsidP="00D72A39">
                    <w:pPr>
                      <w:jc w:val="center"/>
                    </w:pPr>
                    <w:r>
                      <w:t>计提</w:t>
                    </w:r>
                  </w:p>
                </w:tc>
              </w:sdtContent>
            </w:sdt>
            <w:sdt>
              <w:sdtPr>
                <w:tag w:val="_PLD_bcd91d95900241c2ba04408ec9e19faa"/>
                <w:id w:val="-1745483761"/>
                <w:lock w:val="sdtLocked"/>
              </w:sdtPr>
              <w:sdtEndPr/>
              <w:sdtContent>
                <w:tc>
                  <w:tcPr>
                    <w:tcW w:w="745" w:type="pct"/>
                    <w:shd w:val="clear" w:color="auto" w:fill="FFFFFF"/>
                    <w:vAlign w:val="center"/>
                  </w:tcPr>
                  <w:p w:rsidR="00733E19" w:rsidRDefault="00733E19" w:rsidP="00D72A39">
                    <w:pPr>
                      <w:jc w:val="center"/>
                    </w:pPr>
                    <w:r>
                      <w:rPr>
                        <w:rFonts w:hint="eastAsia"/>
                      </w:rPr>
                      <w:t>收回或转回</w:t>
                    </w:r>
                  </w:p>
                </w:tc>
              </w:sdtContent>
            </w:sdt>
            <w:sdt>
              <w:sdtPr>
                <w:tag w:val="_PLD_5e49113ef6fe46f08489a1b863cb02c7"/>
                <w:id w:val="1739128592"/>
                <w:lock w:val="sdtLocked"/>
              </w:sdtPr>
              <w:sdtEndPr/>
              <w:sdtContent>
                <w:tc>
                  <w:tcPr>
                    <w:tcW w:w="745" w:type="pct"/>
                    <w:shd w:val="clear" w:color="auto" w:fill="FFFFFF"/>
                    <w:vAlign w:val="center"/>
                  </w:tcPr>
                  <w:p w:rsidR="00733E19" w:rsidRDefault="00733E19" w:rsidP="00D72A39">
                    <w:pPr>
                      <w:jc w:val="center"/>
                    </w:pPr>
                    <w:r>
                      <w:rPr>
                        <w:rFonts w:hint="eastAsia"/>
                      </w:rPr>
                      <w:t>转销或核销</w:t>
                    </w:r>
                  </w:p>
                </w:tc>
              </w:sdtContent>
            </w:sdt>
            <w:tc>
              <w:tcPr>
                <w:tcW w:w="878" w:type="pct"/>
                <w:vMerge/>
                <w:shd w:val="clear" w:color="auto" w:fill="FFFFFF"/>
              </w:tcPr>
              <w:p w:rsidR="00733E19" w:rsidRDefault="00733E19" w:rsidP="00D72A39">
                <w:pPr>
                  <w:jc w:val="right"/>
                </w:pPr>
              </w:p>
            </w:tc>
          </w:tr>
          <w:sdt>
            <w:sdtPr>
              <w:alias w:val="其他应收款坏账准备明细"/>
              <w:tag w:val="_TUP_db3404640df84df1bd23b914f774205f"/>
              <w:id w:val="2100904196"/>
              <w:lock w:val="sdtLocked"/>
            </w:sdtPr>
            <w:sdtEndPr/>
            <w:sdtContent>
              <w:tr w:rsidR="00733E19" w:rsidTr="00422B13">
                <w:tc>
                  <w:tcPr>
                    <w:tcW w:w="943" w:type="pct"/>
                    <w:shd w:val="clear" w:color="auto" w:fill="auto"/>
                  </w:tcPr>
                  <w:p w:rsidR="00733E19" w:rsidRDefault="00733E19" w:rsidP="00D72A39">
                    <w:r>
                      <w:t>账龄组合</w:t>
                    </w:r>
                  </w:p>
                </w:tc>
                <w:tc>
                  <w:tcPr>
                    <w:tcW w:w="878" w:type="pct"/>
                    <w:shd w:val="clear" w:color="auto" w:fill="auto"/>
                  </w:tcPr>
                  <w:p w:rsidR="00733E19" w:rsidRDefault="00733E19" w:rsidP="00D72A39">
                    <w:pPr>
                      <w:jc w:val="right"/>
                    </w:pPr>
                    <w:r>
                      <w:t>12,279,898.28</w:t>
                    </w:r>
                  </w:p>
                </w:tc>
                <w:tc>
                  <w:tcPr>
                    <w:tcW w:w="811" w:type="pct"/>
                    <w:shd w:val="clear" w:color="auto" w:fill="auto"/>
                  </w:tcPr>
                  <w:p w:rsidR="00733E19" w:rsidRDefault="00733E19" w:rsidP="00D72A39">
                    <w:pPr>
                      <w:jc w:val="right"/>
                    </w:pPr>
                    <w:r>
                      <w:t>12,127.14</w:t>
                    </w:r>
                  </w:p>
                </w:tc>
                <w:tc>
                  <w:tcPr>
                    <w:tcW w:w="745" w:type="pct"/>
                    <w:shd w:val="clear" w:color="auto" w:fill="auto"/>
                  </w:tcPr>
                  <w:p w:rsidR="00733E19" w:rsidRDefault="00733E19" w:rsidP="00D72A39">
                    <w:pPr>
                      <w:jc w:val="right"/>
                    </w:pPr>
                  </w:p>
                </w:tc>
                <w:tc>
                  <w:tcPr>
                    <w:tcW w:w="745" w:type="pct"/>
                  </w:tcPr>
                  <w:p w:rsidR="00733E19" w:rsidRDefault="00733E19" w:rsidP="00D72A39">
                    <w:pPr>
                      <w:jc w:val="right"/>
                    </w:pPr>
                  </w:p>
                </w:tc>
                <w:tc>
                  <w:tcPr>
                    <w:tcW w:w="878" w:type="pct"/>
                    <w:shd w:val="clear" w:color="auto" w:fill="auto"/>
                  </w:tcPr>
                  <w:p w:rsidR="00733E19" w:rsidRDefault="00733E19" w:rsidP="00D72A39">
                    <w:pPr>
                      <w:jc w:val="right"/>
                    </w:pPr>
                    <w:r>
                      <w:t>12,292,025.42</w:t>
                    </w:r>
                  </w:p>
                </w:tc>
              </w:tr>
            </w:sdtContent>
          </w:sdt>
          <w:tr w:rsidR="00733E19" w:rsidTr="00422B13">
            <w:sdt>
              <w:sdtPr>
                <w:tag w:val="_PLD_bcc26891d72940798f2b2f89a9887622"/>
                <w:id w:val="1734042554"/>
                <w:lock w:val="sdtLocked"/>
              </w:sdtPr>
              <w:sdtEndPr/>
              <w:sdtContent>
                <w:tc>
                  <w:tcPr>
                    <w:tcW w:w="943" w:type="pct"/>
                    <w:shd w:val="clear" w:color="auto" w:fill="auto"/>
                  </w:tcPr>
                  <w:p w:rsidR="00733E19" w:rsidRDefault="00733E19" w:rsidP="00D72A39">
                    <w:pPr>
                      <w:jc w:val="center"/>
                    </w:pPr>
                    <w:r>
                      <w:rPr>
                        <w:rFonts w:hint="eastAsia"/>
                      </w:rPr>
                      <w:t>合计</w:t>
                    </w:r>
                  </w:p>
                </w:tc>
              </w:sdtContent>
            </w:sdt>
            <w:tc>
              <w:tcPr>
                <w:tcW w:w="878" w:type="pct"/>
                <w:shd w:val="clear" w:color="auto" w:fill="auto"/>
              </w:tcPr>
              <w:p w:rsidR="00733E19" w:rsidRDefault="00733E19" w:rsidP="00D72A39">
                <w:pPr>
                  <w:jc w:val="right"/>
                </w:pPr>
                <w:r>
                  <w:t>12,279,898.28</w:t>
                </w:r>
              </w:p>
            </w:tc>
            <w:tc>
              <w:tcPr>
                <w:tcW w:w="811" w:type="pct"/>
                <w:shd w:val="clear" w:color="auto" w:fill="auto"/>
              </w:tcPr>
              <w:p w:rsidR="00733E19" w:rsidRDefault="00733E19" w:rsidP="00D72A39">
                <w:pPr>
                  <w:jc w:val="right"/>
                </w:pPr>
                <w:r>
                  <w:t>12,127.14</w:t>
                </w:r>
              </w:p>
            </w:tc>
            <w:tc>
              <w:tcPr>
                <w:tcW w:w="745" w:type="pct"/>
                <w:shd w:val="clear" w:color="auto" w:fill="auto"/>
              </w:tcPr>
              <w:p w:rsidR="00733E19" w:rsidRDefault="00733E19" w:rsidP="00D72A39">
                <w:pPr>
                  <w:jc w:val="right"/>
                </w:pPr>
              </w:p>
            </w:tc>
            <w:tc>
              <w:tcPr>
                <w:tcW w:w="745" w:type="pct"/>
              </w:tcPr>
              <w:p w:rsidR="00733E19" w:rsidRDefault="00733E19" w:rsidP="00D72A39">
                <w:pPr>
                  <w:jc w:val="right"/>
                </w:pPr>
              </w:p>
            </w:tc>
            <w:tc>
              <w:tcPr>
                <w:tcW w:w="878" w:type="pct"/>
                <w:shd w:val="clear" w:color="auto" w:fill="auto"/>
              </w:tcPr>
              <w:p w:rsidR="00733E19" w:rsidRDefault="00733E19" w:rsidP="00D72A39">
                <w:pPr>
                  <w:jc w:val="right"/>
                </w:pPr>
                <w:r>
                  <w:t>12,292,025.42</w:t>
                </w:r>
              </w:p>
            </w:tc>
          </w:tr>
        </w:tbl>
        <w:p w:rsidR="00733E19" w:rsidRDefault="00733E19"/>
        <w:p w:rsidR="00497A79" w:rsidRDefault="00011E94">
          <w:r>
            <w:rPr>
              <w:rFonts w:hint="eastAsia"/>
            </w:rPr>
            <w:t>其中本期坏账准备转回或收回金额重要的：</w:t>
          </w:r>
        </w:p>
        <w:sdt>
          <w:sdtPr>
            <w:alias w:val="是否适用：其中本期其他应收账款坏账准备收回或转回金额重要的[双击切换]"/>
            <w:tag w:val="_GBC_4d2439aebd644da7889b9f279d8a4ec0"/>
            <w:id w:val="741758494"/>
            <w:lock w:val="sdtContentLocked"/>
            <w:placeholder>
              <w:docPart w:val="GBC22222222222222222222222222222"/>
            </w:placeholder>
          </w:sdtPr>
          <w:sdtEndPr/>
          <w:sdtContent>
            <w:p w:rsidR="00497A79" w:rsidRDefault="00011E94" w:rsidP="00005D78">
              <w:pPr>
                <w:rPr>
                  <w:szCs w:val="21"/>
                </w:rPr>
              </w:pPr>
              <w:r>
                <w:fldChar w:fldCharType="begin"/>
              </w:r>
              <w:r w:rsidR="00005D78">
                <w:instrText xml:space="preserve">MACROBUTTON  SnrToggleCheckbox □适用 </w:instrText>
              </w:r>
              <w:r>
                <w:fldChar w:fldCharType="end"/>
              </w:r>
              <w:r>
                <w:fldChar w:fldCharType="begin"/>
              </w:r>
              <w:r w:rsidR="00005D78">
                <w:instrText xml:space="preserve"> MACROBUTTON  SnrToggleCheckbox √不适用 </w:instrText>
              </w:r>
              <w:r>
                <w:fldChar w:fldCharType="end"/>
              </w:r>
            </w:p>
          </w:sdtContent>
        </w:sdt>
      </w:sdtContent>
    </w:sdt>
    <w:bookmarkEnd w:id="201" w:displacedByCustomXml="prev"/>
    <w:p w:rsidR="00497A79" w:rsidRDefault="00497A79" w:rsidP="0071125B">
      <w:pPr>
        <w:ind w:rightChars="-759" w:right="-1594"/>
        <w:rPr>
          <w:szCs w:val="21"/>
        </w:rPr>
      </w:pPr>
    </w:p>
    <w:sdt>
      <w:sdtPr>
        <w:rPr>
          <w:rFonts w:ascii="宋体" w:hAnsi="宋体" w:cs="宋体" w:hint="eastAsia"/>
          <w:b w:val="0"/>
          <w:bCs w:val="0"/>
          <w:kern w:val="0"/>
          <w:szCs w:val="24"/>
        </w:rPr>
        <w:alias w:val="模块:本期实际核销的其他应收款情况"/>
        <w:tag w:val="_SEC_ffe6c87a4f4a49bd9769cbeb746b444b"/>
        <w:id w:val="-5453926"/>
        <w:lock w:val="sdtLocked"/>
        <w:placeholder>
          <w:docPart w:val="GBC22222222222222222222222222222"/>
        </w:placeholder>
      </w:sdtPr>
      <w:sdtEndPr>
        <w:rPr>
          <w:szCs w:val="21"/>
        </w:rPr>
      </w:sdtEndPr>
      <w:sdtContent>
        <w:p w:rsidR="00497A79" w:rsidRDefault="00011E94">
          <w:pPr>
            <w:pStyle w:val="4"/>
            <w:numPr>
              <w:ilvl w:val="3"/>
              <w:numId w:val="115"/>
            </w:numPr>
            <w:ind w:left="426" w:hanging="426"/>
          </w:pPr>
          <w:r>
            <w:rPr>
              <w:rFonts w:hint="eastAsia"/>
            </w:rPr>
            <w:t>本期实际核销的其他应收款情况</w:t>
          </w:r>
        </w:p>
        <w:p w:rsidR="00497A79" w:rsidRDefault="00030B85" w:rsidP="00005D78">
          <w:pPr>
            <w:rPr>
              <w:szCs w:val="21"/>
            </w:rPr>
          </w:pPr>
          <w:sdt>
            <w:sdtPr>
              <w:alias w:val="是否适用：母公司本期实际核销的其他应收款情况[双击切换]"/>
              <w:tag w:val="_GBC_dd1095756d2b471688ce5b700380fafc"/>
              <w:id w:val="-440074624"/>
              <w:lock w:val="sdtContentLocked"/>
              <w:placeholder>
                <w:docPart w:val="GBC22222222222222222222222222222"/>
              </w:placeholder>
            </w:sdtPr>
            <w:sdtEndPr/>
            <w:sdtContent>
              <w:r w:rsidR="00011E94">
                <w:fldChar w:fldCharType="begin"/>
              </w:r>
              <w:r w:rsidR="00005D78">
                <w:instrText xml:space="preserve"> MACROBUTTON  SnrToggleCheckbox □适用 </w:instrText>
              </w:r>
              <w:r w:rsidR="00011E94">
                <w:fldChar w:fldCharType="end"/>
              </w:r>
              <w:r w:rsidR="00011E94">
                <w:fldChar w:fldCharType="begin"/>
              </w:r>
              <w:r w:rsidR="00005D78">
                <w:instrText xml:space="preserve"> MACROBUTTON  SnrToggleCheckbox √不适用 </w:instrText>
              </w:r>
              <w:r w:rsidR="00011E94">
                <w:fldChar w:fldCharType="end"/>
              </w:r>
            </w:sdtContent>
          </w:sdt>
        </w:p>
      </w:sdtContent>
    </w:sdt>
    <w:sdt>
      <w:sdtPr>
        <w:rPr>
          <w:rFonts w:hint="eastAsia"/>
          <w:szCs w:val="21"/>
        </w:rPr>
        <w:alias w:val="模块:其他应收款核销说明：  "/>
        <w:tag w:val="_SEC_6c44e00a54d34fb1a03f38b7cf5b8a5d"/>
        <w:id w:val="-1352786606"/>
        <w:lock w:val="sdtLocked"/>
        <w:placeholder>
          <w:docPart w:val="GBC22222222222222222222222222222"/>
        </w:placeholder>
      </w:sdtPr>
      <w:sdtEndPr>
        <w:rPr>
          <w:rFonts w:hint="default"/>
        </w:rPr>
      </w:sdtEndPr>
      <w:sdtContent>
        <w:p w:rsidR="00497A79" w:rsidRDefault="00011E94">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1223097408"/>
            <w:lock w:val="sdtContentLocked"/>
            <w:placeholder>
              <w:docPart w:val="GBC22222222222222222222222222222"/>
            </w:placeholder>
          </w:sdtPr>
          <w:sdtEndPr/>
          <w:sdtContent>
            <w:p w:rsidR="00497A79" w:rsidRDefault="00011E94" w:rsidP="00DE2014">
              <w:pPr>
                <w:snapToGrid w:val="0"/>
                <w:spacing w:line="240" w:lineRule="atLeast"/>
                <w:rPr>
                  <w:szCs w:val="21"/>
                </w:rPr>
              </w:pPr>
              <w:r>
                <w:rPr>
                  <w:bCs/>
                  <w:szCs w:val="21"/>
                </w:rPr>
                <w:fldChar w:fldCharType="begin"/>
              </w:r>
              <w:r w:rsidR="00DE2014">
                <w:rPr>
                  <w:bCs/>
                  <w:szCs w:val="21"/>
                </w:rPr>
                <w:instrText xml:space="preserve"> MACROBUTTON  SnrToggleCheckbox □适用 </w:instrText>
              </w:r>
              <w:r>
                <w:rPr>
                  <w:bCs/>
                  <w:szCs w:val="21"/>
                </w:rPr>
                <w:fldChar w:fldCharType="end"/>
              </w:r>
              <w:r>
                <w:rPr>
                  <w:bCs/>
                  <w:szCs w:val="21"/>
                </w:rPr>
                <w:fldChar w:fldCharType="begin"/>
              </w:r>
              <w:r w:rsidR="00DE2014">
                <w:rPr>
                  <w:bCs/>
                  <w:szCs w:val="21"/>
                </w:rPr>
                <w:instrText xml:space="preserve"> MACROBUTTON  SnrToggleCheckbox √不适用 </w:instrText>
              </w:r>
              <w:r>
                <w:rPr>
                  <w:bCs/>
                  <w:szCs w:val="21"/>
                </w:rPr>
                <w:fldChar w:fldCharType="end"/>
              </w:r>
            </w:p>
          </w:sdtContent>
        </w:sdt>
      </w:sdtContent>
    </w:sdt>
    <w:p w:rsidR="00497A79" w:rsidRDefault="00497A79"/>
    <w:sdt>
      <w:sdtPr>
        <w:rPr>
          <w:rFonts w:ascii="宋体" w:hAnsi="宋体" w:cs="宋体" w:hint="eastAsia"/>
          <w:b w:val="0"/>
          <w:bCs w:val="0"/>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sdtContent>
        <w:p w:rsidR="00497A79" w:rsidRDefault="00011E94">
          <w:pPr>
            <w:pStyle w:val="4"/>
            <w:numPr>
              <w:ilvl w:val="3"/>
              <w:numId w:val="115"/>
            </w:numPr>
            <w:ind w:left="426" w:hanging="426"/>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ContentLocked"/>
            <w:placeholder>
              <w:docPart w:val="GBC22222222222222222222222222222"/>
            </w:placeholder>
          </w:sdtPr>
          <w:sdtEndPr/>
          <w:sdtContent>
            <w:p w:rsidR="00497A79" w:rsidRDefault="00011E94">
              <w:r>
                <w:fldChar w:fldCharType="begin"/>
              </w:r>
              <w:r w:rsidR="00005D7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005D78" w:rsidRDefault="00011E94">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62" w:type="pct"/>
            <w:tblInd w:w="-1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843"/>
            <w:gridCol w:w="1701"/>
            <w:gridCol w:w="1843"/>
            <w:gridCol w:w="993"/>
            <w:gridCol w:w="1417"/>
            <w:gridCol w:w="1208"/>
          </w:tblGrid>
          <w:tr w:rsidR="00005D78" w:rsidTr="00E5516B">
            <w:trPr>
              <w:cantSplit/>
            </w:trPr>
            <w:sdt>
              <w:sdtPr>
                <w:tag w:val="_PLD_1bf4103fa73c4527ab273af4182bdac9"/>
                <w:id w:val="-493798852"/>
                <w:lock w:val="sdtLocked"/>
              </w:sdtPr>
              <w:sdtEndPr/>
              <w:sdtContent>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ind w:right="105"/>
                      <w:jc w:val="center"/>
                      <w:rPr>
                        <w:szCs w:val="21"/>
                      </w:rPr>
                    </w:pPr>
                    <w:r>
                      <w:rPr>
                        <w:rFonts w:hint="eastAsia"/>
                        <w:szCs w:val="21"/>
                      </w:rPr>
                      <w:t>单位名称</w:t>
                    </w:r>
                  </w:p>
                </w:tc>
              </w:sdtContent>
            </w:sdt>
            <w:sdt>
              <w:sdtPr>
                <w:tag w:val="_PLD_13e90710aaf8432b8989b8a8d1ceae0c"/>
                <w:id w:val="1404718939"/>
                <w:lock w:val="sdtLocked"/>
              </w:sdtPr>
              <w:sdtEndPr/>
              <w:sdtContent>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ind w:right="73"/>
                      <w:jc w:val="center"/>
                      <w:rPr>
                        <w:szCs w:val="21"/>
                      </w:rPr>
                    </w:pPr>
                    <w:r>
                      <w:rPr>
                        <w:rFonts w:hint="eastAsia"/>
                        <w:szCs w:val="21"/>
                      </w:rPr>
                      <w:t>款项的性质</w:t>
                    </w:r>
                  </w:p>
                </w:tc>
              </w:sdtContent>
            </w:sdt>
            <w:sdt>
              <w:sdtPr>
                <w:tag w:val="_PLD_2272ceae47e74a6489bfeb2c73aa1f4a"/>
                <w:id w:val="-1710714542"/>
                <w:lock w:val="sdtLocked"/>
              </w:sdtPr>
              <w:sdtEndPr/>
              <w:sdtContent>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ind w:right="73"/>
                      <w:jc w:val="center"/>
                      <w:rPr>
                        <w:szCs w:val="21"/>
                      </w:rPr>
                    </w:pPr>
                    <w:r>
                      <w:rPr>
                        <w:rFonts w:hint="eastAsia"/>
                        <w:szCs w:val="21"/>
                      </w:rPr>
                      <w:t>期末余额</w:t>
                    </w:r>
                  </w:p>
                </w:tc>
              </w:sdtContent>
            </w:sdt>
            <w:sdt>
              <w:sdtPr>
                <w:tag w:val="_PLD_fcefa3ecef954c579974ef8beaeadf3a"/>
                <w:id w:val="1572231666"/>
                <w:lock w:val="sdtLocked"/>
              </w:sdtPr>
              <w:sdtEndPr/>
              <w:sdtContent>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ind w:right="73"/>
                      <w:jc w:val="center"/>
                      <w:rPr>
                        <w:szCs w:val="21"/>
                      </w:rPr>
                    </w:pPr>
                    <w:r>
                      <w:rPr>
                        <w:rFonts w:hint="eastAsia"/>
                        <w:szCs w:val="21"/>
                      </w:rPr>
                      <w:t>账龄</w:t>
                    </w:r>
                  </w:p>
                </w:tc>
              </w:sdtContent>
            </w:sdt>
            <w:sdt>
              <w:sdtPr>
                <w:tag w:val="_PLD_13e1362304be4663873f1e8f72848948"/>
                <w:id w:val="-304557492"/>
                <w:lock w:val="sdtLocked"/>
              </w:sdtPr>
              <w:sdtEndPr/>
              <w:sdtContent>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jc w:val="center"/>
                      <w:rPr>
                        <w:szCs w:val="21"/>
                      </w:rPr>
                    </w:pPr>
                    <w:r>
                      <w:rPr>
                        <w:rFonts w:hint="eastAsia"/>
                        <w:szCs w:val="21"/>
                      </w:rPr>
                      <w:t>占其他应收款期末余额合计数的比例(</w:t>
                    </w:r>
                    <w:r>
                      <w:rPr>
                        <w:szCs w:val="21"/>
                      </w:rPr>
                      <w:t>%)</w:t>
                    </w:r>
                  </w:p>
                </w:tc>
              </w:sdtContent>
            </w:sdt>
            <w:sdt>
              <w:sdtPr>
                <w:tag w:val="_PLD_f2c7137b0fd6426d9d9640429eb47701"/>
                <w:id w:val="502480482"/>
                <w:lock w:val="sdtLocked"/>
              </w:sdtPr>
              <w:sdtEndPr/>
              <w:sdtContent>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D72A39">
                    <w:pPr>
                      <w:jc w:val="center"/>
                      <w:rPr>
                        <w:szCs w:val="21"/>
                      </w:rPr>
                    </w:pPr>
                    <w:r>
                      <w:rPr>
                        <w:rFonts w:hint="eastAsia"/>
                        <w:szCs w:val="21"/>
                      </w:rPr>
                      <w:t>坏账准备</w:t>
                    </w:r>
                  </w:p>
                  <w:p w:rsidR="00005D78" w:rsidRDefault="00005D78" w:rsidP="00D72A39">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2075009470"/>
              <w:lock w:val="sdtLocked"/>
            </w:sdtPr>
            <w:sdtEndPr/>
            <w:sdtContent>
              <w:tr w:rsidR="00005D78" w:rsidTr="00E5516B">
                <w:trPr>
                  <w:cantSplit/>
                </w:trPr>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rPr>
                        <w:szCs w:val="21"/>
                      </w:rPr>
                    </w:pPr>
                    <w:r>
                      <w:t>苏州中吴物业管理有限公司</w:t>
                    </w:r>
                  </w:p>
                </w:tc>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合并关联方款项</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398,811,141.95</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一年内</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t>36.56</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p>
                </w:tc>
              </w:tr>
            </w:sdtContent>
          </w:sdt>
          <w:sdt>
            <w:sdtPr>
              <w:rPr>
                <w:rFonts w:hint="eastAsia"/>
                <w:szCs w:val="21"/>
              </w:rPr>
              <w:alias w:val="其他应收款欠款户"/>
              <w:tag w:val="_GBC_3912a12d540a40c8946b4121501bca53"/>
              <w:id w:val="-1059091281"/>
              <w:lock w:val="sdtLocked"/>
            </w:sdtPr>
            <w:sdtEndPr/>
            <w:sdtContent>
              <w:tr w:rsidR="00005D78" w:rsidTr="00E5516B">
                <w:trPr>
                  <w:cantSplit/>
                </w:trPr>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rPr>
                        <w:szCs w:val="21"/>
                      </w:rPr>
                    </w:pPr>
                    <w:r>
                      <w:t>江苏吴中进出口有限公司</w:t>
                    </w:r>
                  </w:p>
                </w:tc>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合并关联方款项</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214,767,864.23</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一年内</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t>19.69</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p>
                </w:tc>
              </w:tr>
            </w:sdtContent>
          </w:sdt>
          <w:sdt>
            <w:sdtPr>
              <w:rPr>
                <w:rFonts w:hint="eastAsia"/>
                <w:szCs w:val="21"/>
              </w:rPr>
              <w:alias w:val="其他应收款欠款户"/>
              <w:tag w:val="_GBC_3912a12d540a40c8946b4121501bca53"/>
              <w:id w:val="-1807159173"/>
              <w:lock w:val="sdtLocked"/>
            </w:sdtPr>
            <w:sdtEndPr/>
            <w:sdtContent>
              <w:tr w:rsidR="00005D78" w:rsidTr="00E5516B">
                <w:trPr>
                  <w:cantSplit/>
                </w:trPr>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rPr>
                        <w:szCs w:val="21"/>
                      </w:rPr>
                    </w:pPr>
                    <w:r>
                      <w:t>响水恒利达科技化工有限公司二期</w:t>
                    </w:r>
                  </w:p>
                </w:tc>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合并关联方款项</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306,687,112.75</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一年内</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t>28.12</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p>
                </w:tc>
              </w:tr>
            </w:sdtContent>
          </w:sdt>
          <w:sdt>
            <w:sdtPr>
              <w:rPr>
                <w:rFonts w:hint="eastAsia"/>
                <w:szCs w:val="21"/>
              </w:rPr>
              <w:alias w:val="其他应收款欠款户"/>
              <w:tag w:val="_GBC_3912a12d540a40c8946b4121501bca53"/>
              <w:id w:val="-47148953"/>
              <w:lock w:val="sdtLocked"/>
            </w:sdtPr>
            <w:sdtEndPr/>
            <w:sdtContent>
              <w:tr w:rsidR="00005D78" w:rsidTr="00E5516B">
                <w:trPr>
                  <w:cantSplit/>
                </w:trPr>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rPr>
                        <w:szCs w:val="21"/>
                      </w:rPr>
                    </w:pPr>
                    <w:r>
                      <w:t>江苏吴中医药产业投资有限公司</w:t>
                    </w:r>
                  </w:p>
                </w:tc>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合并关联方款项</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92,491,342.20</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一年内</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t>8.48</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p>
                </w:tc>
              </w:tr>
            </w:sdtContent>
          </w:sdt>
          <w:sdt>
            <w:sdtPr>
              <w:rPr>
                <w:rFonts w:hint="eastAsia"/>
                <w:szCs w:val="21"/>
              </w:rPr>
              <w:alias w:val="其他应收款欠款户"/>
              <w:tag w:val="_GBC_3912a12d540a40c8946b4121501bca53"/>
              <w:id w:val="392710545"/>
              <w:lock w:val="sdtLocked"/>
            </w:sdtPr>
            <w:sdtEndPr/>
            <w:sdtContent>
              <w:tr w:rsidR="00005D78" w:rsidTr="00E5516B">
                <w:trPr>
                  <w:cantSplit/>
                </w:trPr>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rPr>
                        <w:szCs w:val="21"/>
                      </w:rPr>
                    </w:pPr>
                    <w:r>
                      <w:t>江苏吴中海利国际贸易有限公司</w:t>
                    </w:r>
                  </w:p>
                </w:tc>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合并关联方款项</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42,001,692.67</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t>一年内</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t>3.85</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p>
                </w:tc>
              </w:tr>
            </w:sdtContent>
          </w:sdt>
          <w:tr w:rsidR="00005D78" w:rsidRPr="00005D78" w:rsidTr="00E5516B">
            <w:trPr>
              <w:cantSplit/>
            </w:trPr>
            <w:sdt>
              <w:sdtPr>
                <w:tag w:val="_PLD_4b94fa57164840a68859b565c2ebabb5"/>
                <w:id w:val="-1575122444"/>
                <w:lock w:val="sdtLocked"/>
              </w:sdtPr>
              <w:sdtEndPr/>
              <w:sdtContent>
                <w:tc>
                  <w:tcPr>
                    <w:tcW w:w="1023" w:type="pct"/>
                    <w:tcBorders>
                      <w:top w:val="single" w:sz="6" w:space="0" w:color="auto"/>
                      <w:left w:val="single" w:sz="6" w:space="0" w:color="auto"/>
                      <w:bottom w:val="single" w:sz="6" w:space="0" w:color="auto"/>
                      <w:right w:val="single" w:sz="6" w:space="0" w:color="auto"/>
                    </w:tcBorders>
                  </w:tcPr>
                  <w:p w:rsidR="00005D78" w:rsidRDefault="00005D78" w:rsidP="00D72A39">
                    <w:pPr>
                      <w:ind w:right="105"/>
                      <w:jc w:val="center"/>
                      <w:rPr>
                        <w:szCs w:val="21"/>
                      </w:rPr>
                    </w:pPr>
                    <w:r>
                      <w:rPr>
                        <w:rFonts w:hint="eastAsia"/>
                        <w:szCs w:val="21"/>
                      </w:rPr>
                      <w:t>合计</w:t>
                    </w:r>
                  </w:p>
                </w:tc>
              </w:sdtContent>
            </w:sdt>
            <w:tc>
              <w:tcPr>
                <w:tcW w:w="944"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rPr>
                    <w:szCs w:val="21"/>
                  </w:rPr>
                  <w:t>/</w:t>
                </w:r>
              </w:p>
            </w:tc>
            <w:tc>
              <w:tcPr>
                <w:tcW w:w="1023"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jc w:val="right"/>
                  <w:rPr>
                    <w:szCs w:val="21"/>
                  </w:rPr>
                </w:pPr>
                <w:r>
                  <w:rPr>
                    <w:rFonts w:hint="eastAsia"/>
                    <w:szCs w:val="21"/>
                  </w:rPr>
                  <w:t>1,054,759,153.80</w:t>
                </w:r>
              </w:p>
            </w:tc>
            <w:tc>
              <w:tcPr>
                <w:tcW w:w="551" w:type="pct"/>
                <w:tcBorders>
                  <w:top w:val="single" w:sz="6" w:space="0" w:color="auto"/>
                  <w:left w:val="single" w:sz="6" w:space="0" w:color="auto"/>
                  <w:bottom w:val="single" w:sz="6" w:space="0" w:color="auto"/>
                  <w:right w:val="single" w:sz="6" w:space="0" w:color="auto"/>
                </w:tcBorders>
                <w:vAlign w:val="center"/>
              </w:tcPr>
              <w:p w:rsidR="00005D78" w:rsidRDefault="00005D78" w:rsidP="00E5516B">
                <w:pPr>
                  <w:ind w:right="73"/>
                  <w:jc w:val="right"/>
                  <w:rPr>
                    <w:szCs w:val="21"/>
                  </w:rPr>
                </w:pPr>
                <w:r>
                  <w:rPr>
                    <w:szCs w:val="21"/>
                  </w:rPr>
                  <w:t>/</w:t>
                </w:r>
              </w:p>
            </w:tc>
            <w:tc>
              <w:tcPr>
                <w:tcW w:w="787" w:type="pct"/>
                <w:tcBorders>
                  <w:top w:val="single" w:sz="6" w:space="0" w:color="auto"/>
                  <w:left w:val="single" w:sz="6" w:space="0" w:color="auto"/>
                  <w:bottom w:val="single" w:sz="6" w:space="0" w:color="auto"/>
                  <w:right w:val="single" w:sz="6" w:space="0" w:color="auto"/>
                </w:tcBorders>
                <w:vAlign w:val="center"/>
              </w:tcPr>
              <w:p w:rsidR="00005D78" w:rsidRPr="00005D78" w:rsidRDefault="00005D78" w:rsidP="00E5516B">
                <w:pPr>
                  <w:ind w:firstLineChars="350" w:firstLine="735"/>
                  <w:jc w:val="right"/>
                </w:pPr>
                <w:r w:rsidRPr="00005D78">
                  <w:t>96.70</w:t>
                </w:r>
              </w:p>
            </w:tc>
            <w:tc>
              <w:tcPr>
                <w:tcW w:w="671" w:type="pct"/>
                <w:tcBorders>
                  <w:top w:val="single" w:sz="6" w:space="0" w:color="auto"/>
                  <w:left w:val="single" w:sz="6" w:space="0" w:color="auto"/>
                  <w:bottom w:val="single" w:sz="6" w:space="0" w:color="auto"/>
                  <w:right w:val="single" w:sz="6" w:space="0" w:color="auto"/>
                </w:tcBorders>
                <w:vAlign w:val="center"/>
              </w:tcPr>
              <w:p w:rsidR="00005D78" w:rsidRPr="00005D78" w:rsidRDefault="00005D78" w:rsidP="00E5516B">
                <w:pPr>
                  <w:jc w:val="right"/>
                </w:pPr>
              </w:p>
            </w:tc>
          </w:tr>
        </w:tbl>
        <w:p w:rsidR="00497A79" w:rsidRDefault="00030B85" w:rsidP="00E5516B"/>
      </w:sdtContent>
    </w:sdt>
    <w:sdt>
      <w:sdtPr>
        <w:rPr>
          <w:rFonts w:ascii="Times New Roman" w:hAnsi="Times New Roman" w:cs="宋体" w:hint="eastAsia"/>
          <w:b w:val="0"/>
          <w:bCs w:val="0"/>
          <w:kern w:val="0"/>
          <w:szCs w:val="24"/>
        </w:rPr>
        <w:alias w:val="模块:按应收金额确认的政府补助"/>
        <w:tag w:val="_GBC_52bd0b171cc64f85aa1100213c81523c"/>
        <w:id w:val="-1107504950"/>
        <w:lock w:val="sdtLocked"/>
        <w:placeholder>
          <w:docPart w:val="GBC22222222222222222222222222222"/>
        </w:placeholder>
      </w:sdtPr>
      <w:sdtEndPr/>
      <w:sdtContent>
        <w:p w:rsidR="00497A79" w:rsidRDefault="00011E94">
          <w:pPr>
            <w:pStyle w:val="4"/>
            <w:numPr>
              <w:ilvl w:val="3"/>
              <w:numId w:val="115"/>
            </w:numPr>
            <w:ind w:left="426" w:hanging="426"/>
          </w:pPr>
          <w:r>
            <w:rPr>
              <w:rFonts w:hint="eastAsia"/>
            </w:rPr>
            <w:t>涉及政府补助的应收款项</w:t>
          </w:r>
        </w:p>
        <w:sdt>
          <w:sdtPr>
            <w:alias w:val="是否适用：母公司涉及政府补助的应收款项[双击切换]"/>
            <w:tag w:val="_GBC_42f77b49fc014baab239badfde6e4fcf"/>
            <w:id w:val="-2023465871"/>
            <w:lock w:val="sdtContentLocked"/>
            <w:placeholder>
              <w:docPart w:val="GBC22222222222222222222222222222"/>
            </w:placeholder>
          </w:sdtPr>
          <w:sdtEndPr/>
          <w:sdtContent>
            <w:p w:rsidR="00DC5873" w:rsidRDefault="00011E94" w:rsidP="00DC5873">
              <w:r>
                <w:fldChar w:fldCharType="begin"/>
              </w:r>
              <w:r w:rsidR="00DC5873">
                <w:instrText xml:space="preserve"> MACROBUTTON  SnrToggleCheckbox □适用 </w:instrText>
              </w:r>
              <w:r>
                <w:fldChar w:fldCharType="end"/>
              </w:r>
              <w:r>
                <w:fldChar w:fldCharType="begin"/>
              </w:r>
              <w:r w:rsidR="00DC5873">
                <w:instrText xml:space="preserve"> MACROBUTTON  SnrToggleCheckbox √不适用 </w:instrText>
              </w:r>
              <w:r>
                <w:fldChar w:fldCharType="end"/>
              </w:r>
            </w:p>
          </w:sdtContent>
        </w:sdt>
        <w:p w:rsidR="00497A79" w:rsidRDefault="00030B85">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338c72ace78c4ba79d60f19b8dbabe9a"/>
        <w:id w:val="-181127970"/>
        <w:lock w:val="sdtLocked"/>
        <w:placeholder>
          <w:docPart w:val="GBC22222222222222222222222222222"/>
        </w:placeholder>
      </w:sdtPr>
      <w:sdtEndPr/>
      <w:sdtContent>
        <w:p w:rsidR="00497A79" w:rsidRDefault="00011E94">
          <w:pPr>
            <w:pStyle w:val="4"/>
            <w:numPr>
              <w:ilvl w:val="3"/>
              <w:numId w:val="115"/>
            </w:numPr>
            <w:ind w:left="426" w:hanging="426"/>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585184411"/>
            <w:lock w:val="sdtContentLocked"/>
            <w:placeholder>
              <w:docPart w:val="GBC22222222222222222222222222222"/>
            </w:placeholder>
          </w:sdtPr>
          <w:sdtEndPr/>
          <w:sdtContent>
            <w:p w:rsidR="00497A79" w:rsidRDefault="00011E94" w:rsidP="00DC5873">
              <w:pPr>
                <w:rPr>
                  <w:szCs w:val="21"/>
                </w:rPr>
              </w:pPr>
              <w:r>
                <w:fldChar w:fldCharType="begin"/>
              </w:r>
              <w:r w:rsidR="00DC5873">
                <w:instrText xml:space="preserve"> MACROBUTTON  SnrToggleCheckbox □适用 </w:instrText>
              </w:r>
              <w:r>
                <w:fldChar w:fldCharType="end"/>
              </w:r>
              <w:r>
                <w:fldChar w:fldCharType="begin"/>
              </w:r>
              <w:r w:rsidR="00DC5873">
                <w:instrText xml:space="preserve"> MACROBUTTON  SnrToggleCheckbox √不适用 </w:instrText>
              </w:r>
              <w:r>
                <w:fldChar w:fldCharType="end"/>
              </w:r>
            </w:p>
          </w:sdtContent>
        </w:sdt>
      </w:sdtContent>
    </w:sdt>
    <w:p w:rsidR="00497A79" w:rsidRDefault="00497A79">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sdtContent>
        <w:p w:rsidR="00497A79" w:rsidRDefault="00011E94">
          <w:pPr>
            <w:pStyle w:val="4"/>
            <w:numPr>
              <w:ilvl w:val="3"/>
              <w:numId w:val="115"/>
            </w:numPr>
            <w:ind w:left="426" w:hanging="426"/>
            <w:rPr>
              <w:kern w:val="0"/>
            </w:rPr>
          </w:pPr>
          <w:r>
            <w:rPr>
              <w:rFonts w:hint="eastAsia"/>
              <w:kern w:val="0"/>
            </w:rPr>
            <w:t>转移其他应收款且继续涉入形成的资产、负债金额</w:t>
          </w:r>
        </w:p>
        <w:sdt>
          <w:sdtPr>
            <w:alias w:val="是否适用：母公司转移其他应收款且继续涉入形成的资产、负债金额[双击切换]"/>
            <w:tag w:val="_GBC_bab484b2a177457b977e28c0385a5b58"/>
            <w:id w:val="-962805983"/>
            <w:lock w:val="sdtContentLocked"/>
            <w:placeholder>
              <w:docPart w:val="GBC22222222222222222222222222222"/>
            </w:placeholder>
          </w:sdtPr>
          <w:sdtEndPr/>
          <w:sdtContent>
            <w:p w:rsidR="00497A79" w:rsidRDefault="00011E94" w:rsidP="00DC5873">
              <w:pPr>
                <w:rPr>
                  <w:szCs w:val="21"/>
                </w:rPr>
              </w:pPr>
              <w:r>
                <w:fldChar w:fldCharType="begin"/>
              </w:r>
              <w:r w:rsidR="00DC5873">
                <w:instrText xml:space="preserve"> MACROBUTTON  SnrToggleCheckbox □适用 </w:instrText>
              </w:r>
              <w:r>
                <w:fldChar w:fldCharType="end"/>
              </w:r>
              <w:r>
                <w:fldChar w:fldCharType="begin"/>
              </w:r>
              <w:r w:rsidR="00DC5873">
                <w:instrText xml:space="preserve"> MACROBUTTON  SnrToggleCheckbox √不适用 </w:instrText>
              </w:r>
              <w:r>
                <w:fldChar w:fldCharType="end"/>
              </w:r>
            </w:p>
          </w:sdtContent>
        </w:sdt>
      </w:sdtContent>
    </w:sdt>
    <w:p w:rsidR="00497A79" w:rsidRDefault="00497A79">
      <w:pPr>
        <w:rPr>
          <w:szCs w:val="21"/>
        </w:rPr>
      </w:pPr>
    </w:p>
    <w:sdt>
      <w:sdtPr>
        <w:rPr>
          <w:rFonts w:ascii="Times New Roman" w:hAnsi="Times New Roman"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rsidR="00497A79" w:rsidRDefault="00011E94">
          <w:r>
            <w:rPr>
              <w:rFonts w:hint="eastAsia"/>
            </w:rPr>
            <w:t>其他</w:t>
          </w:r>
          <w:r>
            <w:t>说明：</w:t>
          </w:r>
        </w:p>
        <w:sdt>
          <w:sdtPr>
            <w:alias w:val="是否适用：母公司其他应收款的其他说明[双击切换]"/>
            <w:tag w:val="_GBC_2e0f632cbc7d4916b89bf8824f4b71f0"/>
            <w:id w:val="-614591520"/>
            <w:lock w:val="sdtContentLocked"/>
            <w:placeholder>
              <w:docPart w:val="GBC22222222222222222222222222222"/>
            </w:placeholder>
          </w:sdtPr>
          <w:sdtEndPr/>
          <w:sdtContent>
            <w:p w:rsidR="0013167C" w:rsidRPr="00E5516B" w:rsidRDefault="00011E94" w:rsidP="00DC5873">
              <w:pPr>
                <w:rPr>
                  <w:rFonts w:ascii="Times New Roman" w:hAnsi="Times New Roman"/>
                </w:rPr>
                <w:sectPr w:rsidR="0013167C" w:rsidRPr="00E5516B" w:rsidSect="008E732D">
                  <w:pgSz w:w="11906" w:h="16838"/>
                  <w:pgMar w:top="1525" w:right="1276" w:bottom="1440" w:left="1797" w:header="856" w:footer="992" w:gutter="0"/>
                  <w:cols w:space="425"/>
                  <w:docGrid w:linePitch="312"/>
                </w:sectPr>
              </w:pPr>
              <w:r>
                <w:fldChar w:fldCharType="begin"/>
              </w:r>
              <w:r w:rsidR="00DC5873">
                <w:instrText xml:space="preserve"> MACROBUTTON  SnrToggleCheckbox □适用 </w:instrText>
              </w:r>
              <w:r>
                <w:fldChar w:fldCharType="end"/>
              </w:r>
              <w:r>
                <w:fldChar w:fldCharType="begin"/>
              </w:r>
              <w:r w:rsidR="00DC5873">
                <w:instrText xml:space="preserve"> MACROBUTTON  SnrToggleCheckbox √不适用 </w:instrText>
              </w:r>
              <w:r>
                <w:fldChar w:fldCharType="end"/>
              </w:r>
            </w:p>
          </w:sdtContent>
        </w:sdt>
      </w:sdtContent>
    </w:sdt>
    <w:p w:rsidR="00497A79" w:rsidRDefault="00011E94">
      <w:pPr>
        <w:pStyle w:val="3"/>
        <w:numPr>
          <w:ilvl w:val="0"/>
          <w:numId w:val="81"/>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rsidR="00497A79" w:rsidRDefault="00011E94">
          <w:r>
            <w:fldChar w:fldCharType="begin"/>
          </w:r>
          <w:r w:rsidR="00E26991">
            <w:instrText xml:space="preserve"> MACROBUTTON  SnrToggleCheckbox √适用 </w:instrText>
          </w:r>
          <w:r>
            <w:fldChar w:fldCharType="end"/>
          </w:r>
          <w:r>
            <w:fldChar w:fldCharType="begin"/>
          </w:r>
          <w:r w:rsidR="00E26991">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rsidR="00497A79" w:rsidRDefault="00011E94">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007"/>
            <w:gridCol w:w="2126"/>
            <w:gridCol w:w="1703"/>
            <w:gridCol w:w="1895"/>
            <w:gridCol w:w="1742"/>
            <w:gridCol w:w="1720"/>
            <w:gridCol w:w="1742"/>
          </w:tblGrid>
          <w:tr w:rsidR="0013167C" w:rsidTr="0013167C">
            <w:trPr>
              <w:cantSplit/>
            </w:trPr>
            <w:sdt>
              <w:sdtPr>
                <w:tag w:val="_PLD_69c4a2f49545484e8b3a149f64c9d21f"/>
                <w:id w:val="-1215578220"/>
                <w:lock w:val="sdtLocked"/>
              </w:sdtPr>
              <w:sdtEndPr/>
              <w:sdtContent>
                <w:tc>
                  <w:tcPr>
                    <w:tcW w:w="1079" w:type="pct"/>
                    <w:vMerge w:val="restart"/>
                    <w:shd w:val="clear" w:color="auto" w:fill="auto"/>
                    <w:vAlign w:val="center"/>
                  </w:tcPr>
                  <w:p w:rsidR="0013167C" w:rsidRDefault="0013167C" w:rsidP="00D72A39">
                    <w:pPr>
                      <w:jc w:val="center"/>
                    </w:pPr>
                    <w:r>
                      <w:rPr>
                        <w:rFonts w:hint="eastAsia"/>
                      </w:rPr>
                      <w:t>项目</w:t>
                    </w:r>
                  </w:p>
                </w:tc>
              </w:sdtContent>
            </w:sdt>
            <w:sdt>
              <w:sdtPr>
                <w:tag w:val="_PLD_f7d0566caa554c4c823029a05c5319eb"/>
                <w:id w:val="-403532171"/>
                <w:lock w:val="sdtLocked"/>
              </w:sdtPr>
              <w:sdtEndPr/>
              <w:sdtContent>
                <w:tc>
                  <w:tcPr>
                    <w:tcW w:w="2054" w:type="pct"/>
                    <w:gridSpan w:val="3"/>
                    <w:shd w:val="clear" w:color="auto" w:fill="auto"/>
                    <w:vAlign w:val="center"/>
                  </w:tcPr>
                  <w:p w:rsidR="0013167C" w:rsidRDefault="0013167C" w:rsidP="00D72A39">
                    <w:pPr>
                      <w:jc w:val="center"/>
                    </w:pPr>
                    <w:r>
                      <w:rPr>
                        <w:rFonts w:hint="eastAsia"/>
                      </w:rPr>
                      <w:t>期末余额</w:t>
                    </w:r>
                  </w:p>
                </w:tc>
              </w:sdtContent>
            </w:sdt>
            <w:sdt>
              <w:sdtPr>
                <w:tag w:val="_PLD_9d2cfae2492a49c2b441d1371a5e4673"/>
                <w:id w:val="1675141175"/>
                <w:lock w:val="sdtLocked"/>
              </w:sdtPr>
              <w:sdtEndPr/>
              <w:sdtContent>
                <w:tc>
                  <w:tcPr>
                    <w:tcW w:w="1867" w:type="pct"/>
                    <w:gridSpan w:val="3"/>
                    <w:shd w:val="clear" w:color="auto" w:fill="auto"/>
                    <w:vAlign w:val="center"/>
                  </w:tcPr>
                  <w:p w:rsidR="0013167C" w:rsidRDefault="0013167C" w:rsidP="00D72A39">
                    <w:pPr>
                      <w:jc w:val="center"/>
                    </w:pPr>
                    <w:r>
                      <w:rPr>
                        <w:rFonts w:hint="eastAsia"/>
                      </w:rPr>
                      <w:t>期初余额</w:t>
                    </w:r>
                  </w:p>
                </w:tc>
              </w:sdtContent>
            </w:sdt>
          </w:tr>
          <w:tr w:rsidR="0013167C" w:rsidTr="0013167C">
            <w:trPr>
              <w:cantSplit/>
            </w:trPr>
            <w:tc>
              <w:tcPr>
                <w:tcW w:w="1079" w:type="pct"/>
                <w:vMerge/>
                <w:tcBorders>
                  <w:bottom w:val="single" w:sz="6" w:space="0" w:color="auto"/>
                </w:tcBorders>
                <w:shd w:val="clear" w:color="auto" w:fill="auto"/>
                <w:vAlign w:val="center"/>
              </w:tcPr>
              <w:p w:rsidR="0013167C" w:rsidRDefault="0013167C" w:rsidP="00D72A39">
                <w:pPr>
                  <w:jc w:val="center"/>
                </w:pPr>
              </w:p>
            </w:tc>
            <w:sdt>
              <w:sdtPr>
                <w:tag w:val="_PLD_9f664b17996c45f08a57544a9ec7e340"/>
                <w:id w:val="-1376849839"/>
                <w:lock w:val="sdtLocked"/>
              </w:sdtPr>
              <w:sdtEndPr/>
              <w:sdtContent>
                <w:tc>
                  <w:tcPr>
                    <w:tcW w:w="763" w:type="pct"/>
                    <w:tcBorders>
                      <w:bottom w:val="single" w:sz="6" w:space="0" w:color="auto"/>
                    </w:tcBorders>
                    <w:shd w:val="clear" w:color="auto" w:fill="auto"/>
                    <w:vAlign w:val="center"/>
                  </w:tcPr>
                  <w:p w:rsidR="0013167C" w:rsidRDefault="0013167C" w:rsidP="00D72A39">
                    <w:pPr>
                      <w:jc w:val="center"/>
                    </w:pPr>
                    <w:r>
                      <w:rPr>
                        <w:rFonts w:hint="eastAsia"/>
                      </w:rPr>
                      <w:t>账面余额</w:t>
                    </w:r>
                  </w:p>
                </w:tc>
              </w:sdtContent>
            </w:sdt>
            <w:sdt>
              <w:sdtPr>
                <w:tag w:val="_PLD_5c150a7367994fc29e7f8b50d7ff2eab"/>
                <w:id w:val="-1118062947"/>
                <w:lock w:val="sdtLocked"/>
              </w:sdtPr>
              <w:sdtEndPr/>
              <w:sdtContent>
                <w:tc>
                  <w:tcPr>
                    <w:tcW w:w="611" w:type="pct"/>
                    <w:tcBorders>
                      <w:bottom w:val="single" w:sz="6" w:space="0" w:color="auto"/>
                    </w:tcBorders>
                    <w:shd w:val="clear" w:color="auto" w:fill="auto"/>
                    <w:vAlign w:val="center"/>
                  </w:tcPr>
                  <w:p w:rsidR="0013167C" w:rsidRDefault="0013167C" w:rsidP="00D72A39">
                    <w:pPr>
                      <w:jc w:val="center"/>
                    </w:pPr>
                    <w:r>
                      <w:rPr>
                        <w:rFonts w:hint="eastAsia"/>
                      </w:rPr>
                      <w:t>减值准备</w:t>
                    </w:r>
                  </w:p>
                </w:tc>
              </w:sdtContent>
            </w:sdt>
            <w:sdt>
              <w:sdtPr>
                <w:tag w:val="_PLD_3db48da0eacd49568929884577dae51b"/>
                <w:id w:val="257106281"/>
                <w:lock w:val="sdtLocked"/>
              </w:sdtPr>
              <w:sdtEndPr/>
              <w:sdtContent>
                <w:tc>
                  <w:tcPr>
                    <w:tcW w:w="680" w:type="pct"/>
                    <w:tcBorders>
                      <w:bottom w:val="single" w:sz="6" w:space="0" w:color="auto"/>
                    </w:tcBorders>
                    <w:shd w:val="clear" w:color="auto" w:fill="auto"/>
                    <w:vAlign w:val="center"/>
                  </w:tcPr>
                  <w:p w:rsidR="0013167C" w:rsidRDefault="0013167C" w:rsidP="00D72A39">
                    <w:pPr>
                      <w:jc w:val="center"/>
                    </w:pPr>
                    <w:r>
                      <w:rPr>
                        <w:rFonts w:hint="eastAsia"/>
                      </w:rPr>
                      <w:t>账面价值</w:t>
                    </w:r>
                  </w:p>
                </w:tc>
              </w:sdtContent>
            </w:sdt>
            <w:sdt>
              <w:sdtPr>
                <w:tag w:val="_PLD_00d8a1d3b6754b52929b2c46a2e716c9"/>
                <w:id w:val="241070952"/>
                <w:lock w:val="sdtLocked"/>
              </w:sdtPr>
              <w:sdtEndPr/>
              <w:sdtContent>
                <w:tc>
                  <w:tcPr>
                    <w:tcW w:w="625" w:type="pct"/>
                    <w:tcBorders>
                      <w:bottom w:val="single" w:sz="6" w:space="0" w:color="auto"/>
                    </w:tcBorders>
                    <w:shd w:val="clear" w:color="auto" w:fill="auto"/>
                    <w:vAlign w:val="center"/>
                  </w:tcPr>
                  <w:p w:rsidR="0013167C" w:rsidRDefault="0013167C" w:rsidP="00D72A39">
                    <w:pPr>
                      <w:jc w:val="center"/>
                    </w:pPr>
                    <w:r>
                      <w:rPr>
                        <w:rFonts w:hint="eastAsia"/>
                      </w:rPr>
                      <w:t>账面余额</w:t>
                    </w:r>
                  </w:p>
                </w:tc>
              </w:sdtContent>
            </w:sdt>
            <w:sdt>
              <w:sdtPr>
                <w:tag w:val="_PLD_0f2c77fc41ea456bab34653dee178805"/>
                <w:id w:val="-1059011514"/>
                <w:lock w:val="sdtLocked"/>
              </w:sdtPr>
              <w:sdtEndPr/>
              <w:sdtContent>
                <w:tc>
                  <w:tcPr>
                    <w:tcW w:w="617" w:type="pct"/>
                    <w:tcBorders>
                      <w:bottom w:val="single" w:sz="6" w:space="0" w:color="auto"/>
                    </w:tcBorders>
                    <w:shd w:val="clear" w:color="auto" w:fill="auto"/>
                    <w:vAlign w:val="center"/>
                  </w:tcPr>
                  <w:p w:rsidR="0013167C" w:rsidRDefault="0013167C" w:rsidP="00D72A39">
                    <w:pPr>
                      <w:jc w:val="center"/>
                    </w:pPr>
                    <w:r>
                      <w:rPr>
                        <w:rFonts w:hint="eastAsia"/>
                      </w:rPr>
                      <w:t>减值准备</w:t>
                    </w:r>
                  </w:p>
                </w:tc>
              </w:sdtContent>
            </w:sdt>
            <w:sdt>
              <w:sdtPr>
                <w:tag w:val="_PLD_9ae07ed9769c419fa280d4c5ad3f03d7"/>
                <w:id w:val="150346580"/>
                <w:lock w:val="sdtLocked"/>
              </w:sdtPr>
              <w:sdtEndPr/>
              <w:sdtContent>
                <w:tc>
                  <w:tcPr>
                    <w:tcW w:w="625" w:type="pct"/>
                    <w:tcBorders>
                      <w:bottom w:val="single" w:sz="6" w:space="0" w:color="auto"/>
                    </w:tcBorders>
                    <w:shd w:val="clear" w:color="auto" w:fill="auto"/>
                    <w:vAlign w:val="center"/>
                  </w:tcPr>
                  <w:p w:rsidR="0013167C" w:rsidRDefault="0013167C" w:rsidP="00D72A39">
                    <w:pPr>
                      <w:jc w:val="center"/>
                    </w:pPr>
                    <w:r>
                      <w:rPr>
                        <w:rFonts w:hint="eastAsia"/>
                      </w:rPr>
                      <w:t>账面价值</w:t>
                    </w:r>
                  </w:p>
                </w:tc>
              </w:sdtContent>
            </w:sdt>
          </w:tr>
          <w:tr w:rsidR="0013167C" w:rsidTr="0013167C">
            <w:trPr>
              <w:cantSplit/>
            </w:trPr>
            <w:sdt>
              <w:sdtPr>
                <w:tag w:val="_PLD_b2ce03f2519c40d0a152124161e4337f"/>
                <w:id w:val="-1378850744"/>
                <w:lock w:val="sdtLocked"/>
              </w:sdtPr>
              <w:sdtEndPr/>
              <w:sdtContent>
                <w:tc>
                  <w:tcPr>
                    <w:tcW w:w="1079" w:type="pct"/>
                    <w:shd w:val="clear" w:color="auto" w:fill="auto"/>
                  </w:tcPr>
                  <w:p w:rsidR="0013167C" w:rsidRDefault="0013167C" w:rsidP="00D72A39">
                    <w:r>
                      <w:rPr>
                        <w:rFonts w:hint="eastAsia"/>
                      </w:rPr>
                      <w:t>对子公司投资</w:t>
                    </w:r>
                  </w:p>
                </w:tc>
              </w:sdtContent>
            </w:sdt>
            <w:tc>
              <w:tcPr>
                <w:tcW w:w="763" w:type="pct"/>
                <w:shd w:val="clear" w:color="auto" w:fill="auto"/>
              </w:tcPr>
              <w:p w:rsidR="0013167C" w:rsidRDefault="0013167C" w:rsidP="00D72A39">
                <w:pPr>
                  <w:jc w:val="right"/>
                </w:pPr>
                <w:r>
                  <w:t>1,895,080,000.00</w:t>
                </w:r>
              </w:p>
            </w:tc>
            <w:tc>
              <w:tcPr>
                <w:tcW w:w="611" w:type="pct"/>
                <w:shd w:val="clear" w:color="auto" w:fill="auto"/>
              </w:tcPr>
              <w:p w:rsidR="0013167C" w:rsidRDefault="0013167C" w:rsidP="00D72A39">
                <w:pPr>
                  <w:jc w:val="right"/>
                </w:pPr>
                <w:r>
                  <w:t>377,792,600.00</w:t>
                </w:r>
              </w:p>
            </w:tc>
            <w:tc>
              <w:tcPr>
                <w:tcW w:w="680" w:type="pct"/>
                <w:shd w:val="clear" w:color="auto" w:fill="auto"/>
              </w:tcPr>
              <w:p w:rsidR="0013167C" w:rsidRDefault="0013167C" w:rsidP="00D72A39">
                <w:pPr>
                  <w:jc w:val="right"/>
                </w:pPr>
                <w:r>
                  <w:t>1,517,287,400.00</w:t>
                </w:r>
              </w:p>
            </w:tc>
            <w:tc>
              <w:tcPr>
                <w:tcW w:w="625" w:type="pct"/>
                <w:shd w:val="clear" w:color="auto" w:fill="auto"/>
              </w:tcPr>
              <w:p w:rsidR="0013167C" w:rsidRDefault="0013167C" w:rsidP="00D72A39">
                <w:pPr>
                  <w:jc w:val="right"/>
                </w:pPr>
                <w:r>
                  <w:t>1,889,080,000.00</w:t>
                </w:r>
              </w:p>
            </w:tc>
            <w:tc>
              <w:tcPr>
                <w:tcW w:w="617" w:type="pct"/>
                <w:shd w:val="clear" w:color="auto" w:fill="auto"/>
              </w:tcPr>
              <w:p w:rsidR="0013167C" w:rsidRDefault="0013167C" w:rsidP="00D72A39">
                <w:pPr>
                  <w:jc w:val="right"/>
                </w:pPr>
                <w:r>
                  <w:t>377,792,600.00</w:t>
                </w:r>
              </w:p>
            </w:tc>
            <w:tc>
              <w:tcPr>
                <w:tcW w:w="625" w:type="pct"/>
                <w:shd w:val="clear" w:color="auto" w:fill="auto"/>
              </w:tcPr>
              <w:p w:rsidR="0013167C" w:rsidRDefault="0013167C" w:rsidP="00D72A39">
                <w:pPr>
                  <w:jc w:val="right"/>
                </w:pPr>
                <w:r>
                  <w:t>1,511,287,400.00</w:t>
                </w:r>
              </w:p>
            </w:tc>
          </w:tr>
          <w:tr w:rsidR="0013167C" w:rsidTr="0013167C">
            <w:trPr>
              <w:cantSplit/>
            </w:trPr>
            <w:sdt>
              <w:sdtPr>
                <w:tag w:val="_PLD_da68a71aef6a46449e56205bf88b68ae"/>
                <w:id w:val="-460809058"/>
                <w:lock w:val="sdtLocked"/>
              </w:sdtPr>
              <w:sdtEndPr/>
              <w:sdtContent>
                <w:tc>
                  <w:tcPr>
                    <w:tcW w:w="1079" w:type="pct"/>
                    <w:shd w:val="clear" w:color="auto" w:fill="auto"/>
                  </w:tcPr>
                  <w:p w:rsidR="0013167C" w:rsidRDefault="0013167C" w:rsidP="00D72A39">
                    <w:r>
                      <w:rPr>
                        <w:rFonts w:hint="eastAsia"/>
                      </w:rPr>
                      <w:t>对联营、合营企业投资</w:t>
                    </w:r>
                  </w:p>
                </w:tc>
              </w:sdtContent>
            </w:sdt>
            <w:tc>
              <w:tcPr>
                <w:tcW w:w="763" w:type="pct"/>
                <w:shd w:val="clear" w:color="auto" w:fill="auto"/>
              </w:tcPr>
              <w:p w:rsidR="0013167C" w:rsidRDefault="0013167C" w:rsidP="00D72A39">
                <w:pPr>
                  <w:jc w:val="right"/>
                </w:pPr>
                <w:r>
                  <w:t>399,233.83</w:t>
                </w:r>
              </w:p>
            </w:tc>
            <w:tc>
              <w:tcPr>
                <w:tcW w:w="611" w:type="pct"/>
                <w:shd w:val="clear" w:color="auto" w:fill="auto"/>
              </w:tcPr>
              <w:p w:rsidR="0013167C" w:rsidRDefault="0013167C" w:rsidP="00D72A39">
                <w:pPr>
                  <w:jc w:val="right"/>
                </w:pPr>
                <w:r>
                  <w:t>399,233.83</w:t>
                </w:r>
              </w:p>
            </w:tc>
            <w:tc>
              <w:tcPr>
                <w:tcW w:w="680" w:type="pct"/>
                <w:shd w:val="clear" w:color="auto" w:fill="auto"/>
              </w:tcPr>
              <w:p w:rsidR="0013167C" w:rsidRDefault="0013167C" w:rsidP="00D72A39">
                <w:pPr>
                  <w:jc w:val="right"/>
                </w:pPr>
              </w:p>
            </w:tc>
            <w:tc>
              <w:tcPr>
                <w:tcW w:w="625" w:type="pct"/>
                <w:shd w:val="clear" w:color="auto" w:fill="auto"/>
              </w:tcPr>
              <w:p w:rsidR="0013167C" w:rsidRDefault="0013167C" w:rsidP="00D72A39">
                <w:pPr>
                  <w:jc w:val="right"/>
                </w:pPr>
                <w:r>
                  <w:t>399,233.83</w:t>
                </w:r>
              </w:p>
            </w:tc>
            <w:tc>
              <w:tcPr>
                <w:tcW w:w="617" w:type="pct"/>
                <w:shd w:val="clear" w:color="auto" w:fill="auto"/>
              </w:tcPr>
              <w:p w:rsidR="0013167C" w:rsidRDefault="0013167C" w:rsidP="00D72A39">
                <w:pPr>
                  <w:jc w:val="right"/>
                </w:pPr>
                <w:r>
                  <w:t>399,233.83</w:t>
                </w:r>
              </w:p>
            </w:tc>
            <w:tc>
              <w:tcPr>
                <w:tcW w:w="625" w:type="pct"/>
                <w:shd w:val="clear" w:color="auto" w:fill="auto"/>
              </w:tcPr>
              <w:p w:rsidR="0013167C" w:rsidRDefault="0013167C" w:rsidP="00D72A39">
                <w:pPr>
                  <w:jc w:val="right"/>
                </w:pPr>
              </w:p>
            </w:tc>
          </w:tr>
          <w:tr w:rsidR="0013167C" w:rsidTr="0013167C">
            <w:trPr>
              <w:cantSplit/>
            </w:trPr>
            <w:sdt>
              <w:sdtPr>
                <w:tag w:val="_PLD_5c8b8837c4fd4f29a39327cb72d5dcbf"/>
                <w:id w:val="-1236087175"/>
                <w:lock w:val="sdtLocked"/>
              </w:sdtPr>
              <w:sdtEndPr/>
              <w:sdtContent>
                <w:tc>
                  <w:tcPr>
                    <w:tcW w:w="1079" w:type="pct"/>
                    <w:shd w:val="clear" w:color="auto" w:fill="auto"/>
                    <w:vAlign w:val="center"/>
                  </w:tcPr>
                  <w:p w:rsidR="0013167C" w:rsidRDefault="0013167C" w:rsidP="00D72A39">
                    <w:pPr>
                      <w:jc w:val="center"/>
                    </w:pPr>
                    <w:r>
                      <w:rPr>
                        <w:rFonts w:hint="eastAsia"/>
                      </w:rPr>
                      <w:t>合计</w:t>
                    </w:r>
                  </w:p>
                </w:tc>
              </w:sdtContent>
            </w:sdt>
            <w:tc>
              <w:tcPr>
                <w:tcW w:w="763" w:type="pct"/>
                <w:shd w:val="clear" w:color="auto" w:fill="auto"/>
              </w:tcPr>
              <w:p w:rsidR="0013167C" w:rsidRDefault="0013167C" w:rsidP="00D72A39">
                <w:pPr>
                  <w:jc w:val="right"/>
                </w:pPr>
                <w:r>
                  <w:t>1,895,479,233.83</w:t>
                </w:r>
              </w:p>
            </w:tc>
            <w:tc>
              <w:tcPr>
                <w:tcW w:w="611" w:type="pct"/>
                <w:shd w:val="clear" w:color="auto" w:fill="auto"/>
              </w:tcPr>
              <w:p w:rsidR="0013167C" w:rsidRDefault="0013167C" w:rsidP="00D72A39">
                <w:pPr>
                  <w:jc w:val="right"/>
                </w:pPr>
                <w:r>
                  <w:t>378,191,833.83</w:t>
                </w:r>
              </w:p>
            </w:tc>
            <w:tc>
              <w:tcPr>
                <w:tcW w:w="680" w:type="pct"/>
                <w:shd w:val="clear" w:color="auto" w:fill="auto"/>
              </w:tcPr>
              <w:p w:rsidR="0013167C" w:rsidRDefault="0013167C" w:rsidP="00D72A39">
                <w:pPr>
                  <w:jc w:val="right"/>
                </w:pPr>
                <w:r>
                  <w:t>1,517,287,400.00</w:t>
                </w:r>
              </w:p>
            </w:tc>
            <w:tc>
              <w:tcPr>
                <w:tcW w:w="625" w:type="pct"/>
                <w:shd w:val="clear" w:color="auto" w:fill="auto"/>
              </w:tcPr>
              <w:p w:rsidR="0013167C" w:rsidRDefault="0013167C" w:rsidP="00D72A39">
                <w:pPr>
                  <w:jc w:val="right"/>
                </w:pPr>
                <w:r>
                  <w:t>1,889,479,233.83</w:t>
                </w:r>
              </w:p>
            </w:tc>
            <w:tc>
              <w:tcPr>
                <w:tcW w:w="617" w:type="pct"/>
                <w:shd w:val="clear" w:color="auto" w:fill="auto"/>
              </w:tcPr>
              <w:p w:rsidR="0013167C" w:rsidRDefault="0013167C" w:rsidP="00D72A39">
                <w:pPr>
                  <w:jc w:val="right"/>
                </w:pPr>
                <w:r>
                  <w:t>378,191,833.83</w:t>
                </w:r>
              </w:p>
            </w:tc>
            <w:tc>
              <w:tcPr>
                <w:tcW w:w="625" w:type="pct"/>
                <w:shd w:val="clear" w:color="auto" w:fill="auto"/>
              </w:tcPr>
              <w:p w:rsidR="0013167C" w:rsidRDefault="0013167C" w:rsidP="00D72A39">
                <w:pPr>
                  <w:jc w:val="right"/>
                </w:pPr>
                <w:r>
                  <w:t>1,511,287,400.00</w:t>
                </w:r>
              </w:p>
            </w:tc>
          </w:tr>
        </w:tbl>
        <w:p w:rsidR="00497A79" w:rsidRDefault="00030B85">
          <w:pPr>
            <w:rPr>
              <w:szCs w:val="21"/>
            </w:rPr>
          </w:pPr>
        </w:p>
      </w:sdtContent>
    </w:sdt>
    <w:sdt>
      <w:sdtPr>
        <w:rPr>
          <w:rFonts w:ascii="宋体" w:hAnsi="宋体" w:cs="宋体" w:hint="eastAsia"/>
          <w:b w:val="0"/>
          <w:bCs w:val="0"/>
          <w:kern w:val="0"/>
          <w:szCs w:val="24"/>
        </w:rPr>
        <w:alias w:val="模块:对子公司投资"/>
        <w:tag w:val="_GBC_354d808d545e41aab5b25112222d90f9"/>
        <w:id w:val="1853523694"/>
        <w:lock w:val="sdtLocked"/>
        <w:placeholder>
          <w:docPart w:val="GBC22222222222222222222222222222"/>
        </w:placeholder>
      </w:sdtPr>
      <w:sdtEndPr>
        <w:rPr>
          <w:szCs w:val="21"/>
        </w:rPr>
      </w:sdtEndPr>
      <w:sdtContent>
        <w:p w:rsidR="00497A79" w:rsidRDefault="00011E94">
          <w:pPr>
            <w:pStyle w:val="4"/>
            <w:numPr>
              <w:ilvl w:val="0"/>
              <w:numId w:val="89"/>
            </w:numPr>
          </w:pPr>
          <w:r>
            <w:rPr>
              <w:rFonts w:hint="eastAsia"/>
            </w:rPr>
            <w:t>对子公司投资</w:t>
          </w:r>
        </w:p>
        <w:sdt>
          <w:sdtPr>
            <w:alias w:val="是否适用：母公司对子公司投资[双击切换]"/>
            <w:tag w:val="_GBC_c52cee49247d42a9a79deabbd4c8635c"/>
            <w:id w:val="958080113"/>
            <w:lock w:val="sdtContentLocked"/>
            <w:placeholder>
              <w:docPart w:val="GBC22222222222222222222222222222"/>
            </w:placeholder>
          </w:sdtPr>
          <w:sdtEndPr/>
          <w:sdtContent>
            <w:p w:rsidR="00497A79" w:rsidRDefault="00011E94">
              <w:r>
                <w:fldChar w:fldCharType="begin"/>
              </w:r>
              <w:r w:rsidR="0013167C">
                <w:instrText xml:space="preserve"> MACROBUTTON  SnrToggleCheckbox √适用 </w:instrText>
              </w:r>
              <w:r>
                <w:fldChar w:fldCharType="end"/>
              </w:r>
              <w:r>
                <w:fldChar w:fldCharType="begin"/>
              </w:r>
              <w:r w:rsidR="0013167C">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1"/>
            <w:gridCol w:w="1896"/>
            <w:gridCol w:w="1648"/>
            <w:gridCol w:w="1130"/>
            <w:gridCol w:w="2130"/>
            <w:gridCol w:w="2049"/>
            <w:gridCol w:w="1865"/>
          </w:tblGrid>
          <w:tr w:rsidR="0013167C" w:rsidTr="0013167C">
            <w:sdt>
              <w:sdtPr>
                <w:tag w:val="_PLD_c6f1ebfed2274883870089cc90c0b5b3"/>
                <w:id w:val="1182005541"/>
                <w:lock w:val="sdtLocked"/>
              </w:sdtPr>
              <w:sdtEndPr/>
              <w:sdtContent>
                <w:tc>
                  <w:tcPr>
                    <w:tcW w:w="1196"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被投资单位</w:t>
                    </w:r>
                  </w:p>
                </w:tc>
              </w:sdtContent>
            </w:sdt>
            <w:sdt>
              <w:sdtPr>
                <w:tag w:val="_PLD_c8b6275a3567432ba7b63d4485a9cce5"/>
                <w:id w:val="1568450250"/>
                <w:lock w:val="sdtLocked"/>
              </w:sdtPr>
              <w:sdtEndPr/>
              <w:sdtContent>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期初余额</w:t>
                    </w:r>
                  </w:p>
                </w:tc>
              </w:sdtContent>
            </w:sdt>
            <w:sdt>
              <w:sdtPr>
                <w:tag w:val="_PLD_a192e1f764d54f39ad94a065019bc4f2"/>
                <w:id w:val="-309486448"/>
                <w:lock w:val="sdtLocked"/>
              </w:sdtPr>
              <w:sdtEndPr/>
              <w:sdtContent>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本期增加</w:t>
                    </w:r>
                  </w:p>
                </w:tc>
              </w:sdtContent>
            </w:sdt>
            <w:sdt>
              <w:sdtPr>
                <w:tag w:val="_PLD_3a74d3e1bc0e43debb3fdd0f1f6de769"/>
                <w:id w:val="-1426263090"/>
                <w:lock w:val="sdtLocked"/>
              </w:sdtPr>
              <w:sdtEndPr/>
              <w:sdtContent>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本期减少</w:t>
                    </w:r>
                  </w:p>
                </w:tc>
              </w:sdtContent>
            </w:sdt>
            <w:sdt>
              <w:sdtPr>
                <w:tag w:val="_PLD_62acff2435cd434284a753ea8ebfa201"/>
                <w:id w:val="-1623610447"/>
                <w:lock w:val="sdtLocked"/>
              </w:sdtPr>
              <w:sdtEndPr/>
              <w:sdtContent>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期末余额</w:t>
                    </w:r>
                  </w:p>
                </w:tc>
              </w:sdtContent>
            </w:sdt>
            <w:sdt>
              <w:sdtPr>
                <w:tag w:val="_PLD_67b1a9b1d215409ebb6ceb131ad5e8bf"/>
                <w:id w:val="134158004"/>
                <w:lock w:val="sdtLocked"/>
              </w:sdtPr>
              <w:sdtEndPr/>
              <w:sdtContent>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rPr>
                        <w:szCs w:val="21"/>
                      </w:rPr>
                    </w:pPr>
                    <w:r>
                      <w:rPr>
                        <w:rFonts w:hint="eastAsia"/>
                      </w:rPr>
                      <w:t>本期计提减值准备</w:t>
                    </w:r>
                  </w:p>
                </w:tc>
              </w:sdtContent>
            </w:sdt>
            <w:sdt>
              <w:sdtPr>
                <w:tag w:val="_PLD_bfab2049a5684d7d922489b57382b080"/>
                <w:id w:val="840512619"/>
                <w:lock w:val="sdtLocked"/>
              </w:sdtPr>
              <w:sdtEndPr/>
              <w:sdtContent>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rsidR="0013167C" w:rsidRDefault="0013167C" w:rsidP="00D72A39">
                    <w:pPr>
                      <w:jc w:val="center"/>
                    </w:pPr>
                    <w:r>
                      <w:rPr>
                        <w:rFonts w:hint="eastAsia"/>
                      </w:rPr>
                      <w:t>减值准备期末余额</w:t>
                    </w:r>
                  </w:p>
                </w:tc>
              </w:sdtContent>
            </w:sdt>
          </w:tr>
          <w:sdt>
            <w:sdtPr>
              <w:alias w:val="长期股权投资明细"/>
              <w:tag w:val="_GBC_daf82e8df55d4ba9bf351c25fd5a63c2"/>
              <w:id w:val="1276526410"/>
              <w:lock w:val="sdtLocked"/>
            </w:sdtPr>
            <w:sdtEndPr/>
            <w:sdtContent>
              <w:tr w:rsidR="0013167C" w:rsidTr="0013167C">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r>
                      <w:t>江苏吴中医药集团有限公司</w:t>
                    </w:r>
                  </w:p>
                </w:tc>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409,080,000.00</w:t>
                    </w: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409,080,000.00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r>
            </w:sdtContent>
          </w:sdt>
          <w:sdt>
            <w:sdtPr>
              <w:alias w:val="长期股权投资明细"/>
              <w:tag w:val="_GBC_daf82e8df55d4ba9bf351c25fd5a63c2"/>
              <w:id w:val="1372344299"/>
              <w:lock w:val="sdtLocked"/>
            </w:sdtPr>
            <w:sdtEndPr/>
            <w:sdtContent>
              <w:tr w:rsidR="0013167C" w:rsidTr="0013167C">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r>
                      <w:t>江苏中吴置业有限公司</w:t>
                    </w:r>
                  </w:p>
                </w:tc>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300,000,000.00</w:t>
                    </w: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300,000,000.00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r>
            </w:sdtContent>
          </w:sdt>
          <w:sdt>
            <w:sdtPr>
              <w:alias w:val="长期股权投资明细"/>
              <w:tag w:val="_GBC_daf82e8df55d4ba9bf351c25fd5a63c2"/>
              <w:id w:val="904342847"/>
              <w:lock w:val="sdtLocked"/>
            </w:sdtPr>
            <w:sdtEndPr/>
            <w:sdtContent>
              <w:tr w:rsidR="0013167C" w:rsidTr="0013167C">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r>
                      <w:t>响水恒利达科技化工有限公司</w:t>
                    </w:r>
                  </w:p>
                </w:tc>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900,000,000.00</w:t>
                    </w: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900,000,000.00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377,792,600.00</w:t>
                    </w:r>
                  </w:p>
                </w:tc>
              </w:tr>
            </w:sdtContent>
          </w:sdt>
          <w:sdt>
            <w:sdtPr>
              <w:alias w:val="长期股权投资明细"/>
              <w:tag w:val="_GBC_daf82e8df55d4ba9bf351c25fd5a63c2"/>
              <w:id w:val="370187806"/>
              <w:lock w:val="sdtLocked"/>
            </w:sdtPr>
            <w:sdtEndPr/>
            <w:sdtContent>
              <w:tr w:rsidR="0013167C" w:rsidTr="0013167C">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r>
                      <w:t>江苏吴中医药产业投资有限公司</w:t>
                    </w:r>
                  </w:p>
                </w:tc>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280,000,000.00</w:t>
                    </w: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280,000,000.00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r>
            </w:sdtContent>
          </w:sdt>
          <w:sdt>
            <w:sdtPr>
              <w:alias w:val="长期股权投资明细"/>
              <w:tag w:val="_GBC_daf82e8df55d4ba9bf351c25fd5a63c2"/>
              <w:id w:val="1216931354"/>
              <w:lock w:val="sdtLocked"/>
            </w:sdtPr>
            <w:sdtEndPr/>
            <w:sdtContent>
              <w:tr w:rsidR="0013167C" w:rsidTr="0013167C">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r>
                      <w:t>中吴贸易发展（杭州）有限公司</w:t>
                    </w:r>
                  </w:p>
                </w:tc>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6,000,000.00</w:t>
                    </w: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6,000,000.00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r>
            </w:sdtContent>
          </w:sdt>
          <w:tr w:rsidR="0013167C" w:rsidTr="0013167C">
            <w:sdt>
              <w:sdtPr>
                <w:tag w:val="_PLD_9515e88574304b2da64302e50d23e6cf"/>
                <w:id w:val="-460734117"/>
                <w:lock w:val="sdtLocked"/>
              </w:sdtPr>
              <w:sdtEndPr/>
              <w:sdtContent>
                <w:tc>
                  <w:tcPr>
                    <w:tcW w:w="1196" w:type="pct"/>
                    <w:tcBorders>
                      <w:top w:val="single" w:sz="4" w:space="0" w:color="auto"/>
                      <w:left w:val="single" w:sz="4" w:space="0" w:color="auto"/>
                      <w:bottom w:val="single" w:sz="4" w:space="0" w:color="auto"/>
                      <w:right w:val="single" w:sz="4" w:space="0" w:color="auto"/>
                    </w:tcBorders>
                    <w:vAlign w:val="center"/>
                  </w:tcPr>
                  <w:p w:rsidR="0013167C" w:rsidRDefault="0013167C" w:rsidP="00D72A39">
                    <w:pPr>
                      <w:jc w:val="center"/>
                    </w:pPr>
                    <w:r>
                      <w:rPr>
                        <w:rFonts w:hint="eastAsia"/>
                      </w:rPr>
                      <w:t>合计</w:t>
                    </w:r>
                  </w:p>
                </w:tc>
              </w:sdtContent>
            </w:sdt>
            <w:tc>
              <w:tcPr>
                <w:tcW w:w="673"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1,889,080,000.00</w:t>
                </w:r>
              </w:p>
            </w:tc>
            <w:tc>
              <w:tcPr>
                <w:tcW w:w="585"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6,000,000.00</w:t>
                </w:r>
              </w:p>
            </w:tc>
            <w:tc>
              <w:tcPr>
                <w:tcW w:w="401"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756"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1,895,080,000.00</w:t>
                </w:r>
              </w:p>
            </w:tc>
            <w:tc>
              <w:tcPr>
                <w:tcW w:w="727"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p>
            </w:tc>
            <w:tc>
              <w:tcPr>
                <w:tcW w:w="662" w:type="pct"/>
                <w:tcBorders>
                  <w:top w:val="single" w:sz="4" w:space="0" w:color="auto"/>
                  <w:left w:val="single" w:sz="4" w:space="0" w:color="auto"/>
                  <w:bottom w:val="single" w:sz="4" w:space="0" w:color="auto"/>
                  <w:right w:val="single" w:sz="4" w:space="0" w:color="auto"/>
                </w:tcBorders>
              </w:tcPr>
              <w:p w:rsidR="0013167C" w:rsidRDefault="0013167C" w:rsidP="00D72A39">
                <w:pPr>
                  <w:jc w:val="right"/>
                </w:pPr>
                <w:r>
                  <w:t>377,792,600.00</w:t>
                </w:r>
              </w:p>
            </w:tc>
          </w:tr>
        </w:tbl>
      </w:sdtContent>
    </w:sdt>
    <w:p w:rsidR="00F843F9" w:rsidRDefault="00F843F9" w:rsidP="00F843F9"/>
    <w:p w:rsidR="00E5516B" w:rsidRPr="00F843F9" w:rsidRDefault="00E5516B" w:rsidP="00F843F9"/>
    <w:sdt>
      <w:sdtPr>
        <w:rPr>
          <w:rFonts w:ascii="宋体" w:hAnsi="宋体" w:cs="宋体" w:hint="eastAsia"/>
          <w:b w:val="0"/>
          <w:bCs w:val="0"/>
          <w:kern w:val="0"/>
          <w:szCs w:val="21"/>
        </w:rPr>
        <w:alias w:val="模块:对联营、合营企业投资"/>
        <w:tag w:val="_GBC_eb61534d0a614526b319605aeaa9bf73"/>
        <w:id w:val="546496393"/>
        <w:lock w:val="sdtLocked"/>
        <w:placeholder>
          <w:docPart w:val="GBC22222222222222222222222222222"/>
        </w:placeholder>
      </w:sdtPr>
      <w:sdtEndPr/>
      <w:sdtContent>
        <w:p w:rsidR="00497A79" w:rsidRDefault="00011E94">
          <w:pPr>
            <w:pStyle w:val="4"/>
            <w:numPr>
              <w:ilvl w:val="0"/>
              <w:numId w:val="89"/>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080443941"/>
            <w:lock w:val="sdtContentLocked"/>
            <w:placeholder>
              <w:docPart w:val="GBC22222222222222222222222222222"/>
            </w:placeholder>
          </w:sdtPr>
          <w:sdtEndPr/>
          <w:sdtContent>
            <w:p w:rsidR="00497A79" w:rsidRDefault="00011E94">
              <w:r>
                <w:fldChar w:fldCharType="begin"/>
              </w:r>
              <w:r w:rsidR="0033687B">
                <w:instrText xml:space="preserve"> MACROBUTTON  SnrToggleCheckbox √适用 </w:instrText>
              </w:r>
              <w:r>
                <w:fldChar w:fldCharType="end"/>
              </w:r>
              <w:r>
                <w:fldChar w:fldCharType="begin"/>
              </w:r>
              <w:r w:rsidR="0033687B">
                <w:instrText xml:space="preserve"> MACROBUTTON  SnrToggleCheckbox □不适用 </w:instrText>
              </w:r>
              <w:r>
                <w:fldChar w:fldCharType="end"/>
              </w:r>
            </w:p>
          </w:sdtContent>
        </w:sdt>
        <w:p w:rsidR="00497A79" w:rsidRDefault="00011E94">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4"/>
            <w:gridCol w:w="1377"/>
            <w:gridCol w:w="988"/>
            <w:gridCol w:w="1044"/>
            <w:gridCol w:w="1224"/>
            <w:gridCol w:w="1100"/>
            <w:gridCol w:w="1106"/>
            <w:gridCol w:w="1221"/>
            <w:gridCol w:w="1207"/>
            <w:gridCol w:w="895"/>
            <w:gridCol w:w="1278"/>
            <w:gridCol w:w="1348"/>
          </w:tblGrid>
          <w:tr w:rsidR="0033687B" w:rsidTr="0033687B">
            <w:sdt>
              <w:sdtPr>
                <w:tag w:val="_PLD_6cc6b034108e400a8f245ccad05ac887"/>
                <w:id w:val="319542657"/>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投资</w:t>
                    </w:r>
                  </w:p>
                  <w:p w:rsidR="0033687B" w:rsidRDefault="0033687B" w:rsidP="00D72A39">
                    <w:pPr>
                      <w:jc w:val="center"/>
                      <w:rPr>
                        <w:szCs w:val="21"/>
                      </w:rPr>
                    </w:pPr>
                    <w:r>
                      <w:rPr>
                        <w:rFonts w:hint="eastAsia"/>
                        <w:szCs w:val="21"/>
                      </w:rPr>
                      <w:t>单位</w:t>
                    </w:r>
                  </w:p>
                </w:tc>
              </w:sdtContent>
            </w:sdt>
            <w:sdt>
              <w:sdtPr>
                <w:tag w:val="_PLD_4e363a39fcae421c9a049aefb0d049c6"/>
                <w:id w:val="617182166"/>
                <w:lock w:val="sdtLocked"/>
              </w:sdtPr>
              <w:sdtEndPr/>
              <w:sdtContent>
                <w:tc>
                  <w:tcPr>
                    <w:tcW w:w="489" w:type="pct"/>
                    <w:vMerge w:val="restart"/>
                    <w:tcBorders>
                      <w:top w:val="single" w:sz="4" w:space="0" w:color="auto"/>
                      <w:left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期初</w:t>
                    </w:r>
                  </w:p>
                  <w:p w:rsidR="0033687B" w:rsidRDefault="0033687B" w:rsidP="00D72A39">
                    <w:pPr>
                      <w:jc w:val="center"/>
                      <w:rPr>
                        <w:szCs w:val="21"/>
                      </w:rPr>
                    </w:pPr>
                    <w:r>
                      <w:rPr>
                        <w:rFonts w:hint="eastAsia"/>
                        <w:szCs w:val="21"/>
                      </w:rPr>
                      <w:t>余额</w:t>
                    </w:r>
                  </w:p>
                </w:tc>
              </w:sdtContent>
            </w:sdt>
            <w:sdt>
              <w:sdtPr>
                <w:tag w:val="_PLD_675bbbad11dc4d23934e356c8b45872c"/>
                <w:id w:val="999240211"/>
                <w:lock w:val="sdtLocked"/>
              </w:sdtPr>
              <w:sdtEndPr/>
              <w:sdtContent>
                <w:tc>
                  <w:tcPr>
                    <w:tcW w:w="312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本期增减变动</w:t>
                    </w:r>
                  </w:p>
                </w:tc>
              </w:sdtContent>
            </w:sdt>
            <w:sdt>
              <w:sdtPr>
                <w:tag w:val="_PLD_60650c529731423a8920dee24235a743"/>
                <w:id w:val="1349915712"/>
                <w:lock w:val="sdtLocked"/>
              </w:sdtPr>
              <w:sdtEndPr/>
              <w:sdtContent>
                <w:tc>
                  <w:tcPr>
                    <w:tcW w:w="454" w:type="pct"/>
                    <w:vMerge w:val="restart"/>
                    <w:tcBorders>
                      <w:top w:val="single" w:sz="4" w:space="0" w:color="auto"/>
                      <w:left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期末</w:t>
                    </w:r>
                  </w:p>
                  <w:p w:rsidR="0033687B" w:rsidRDefault="0033687B" w:rsidP="00D72A39">
                    <w:pPr>
                      <w:jc w:val="center"/>
                      <w:rPr>
                        <w:szCs w:val="21"/>
                      </w:rPr>
                    </w:pPr>
                    <w:r>
                      <w:rPr>
                        <w:rFonts w:hint="eastAsia"/>
                        <w:szCs w:val="21"/>
                      </w:rPr>
                      <w:t>余额</w:t>
                    </w:r>
                  </w:p>
                </w:tc>
              </w:sdtContent>
            </w:sdt>
            <w:sdt>
              <w:sdtPr>
                <w:tag w:val="_PLD_015da9aade664ef1a73ffb5d14b36a29"/>
                <w:id w:val="913056138"/>
                <w:lock w:val="sdtLocked"/>
              </w:sdtPr>
              <w:sdtEndPr/>
              <w:sdtContent>
                <w:tc>
                  <w:tcPr>
                    <w:tcW w:w="479" w:type="pct"/>
                    <w:vMerge w:val="restart"/>
                    <w:tcBorders>
                      <w:top w:val="single" w:sz="4" w:space="0" w:color="auto"/>
                      <w:left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减值准备期末余额</w:t>
                    </w:r>
                  </w:p>
                </w:tc>
              </w:sdtContent>
            </w:sdt>
          </w:tr>
          <w:tr w:rsidR="0033687B" w:rsidTr="0033687B">
            <w:tc>
              <w:tcPr>
                <w:tcW w:w="456" w:type="pct"/>
                <w:vMerge/>
                <w:tcBorders>
                  <w:left w:val="single" w:sz="4" w:space="0" w:color="auto"/>
                  <w:bottom w:val="single" w:sz="4" w:space="0" w:color="auto"/>
                  <w:right w:val="single" w:sz="4" w:space="0" w:color="auto"/>
                </w:tcBorders>
                <w:shd w:val="clear" w:color="auto" w:fill="auto"/>
              </w:tcPr>
              <w:p w:rsidR="0033687B" w:rsidRDefault="0033687B" w:rsidP="00D72A39">
                <w:pPr>
                  <w:jc w:val="center"/>
                  <w:rPr>
                    <w:szCs w:val="21"/>
                  </w:rPr>
                </w:pPr>
              </w:p>
            </w:tc>
            <w:tc>
              <w:tcPr>
                <w:tcW w:w="489" w:type="pct"/>
                <w:vMerge/>
                <w:tcBorders>
                  <w:left w:val="single" w:sz="4" w:space="0" w:color="auto"/>
                  <w:bottom w:val="single" w:sz="4" w:space="0" w:color="auto"/>
                  <w:right w:val="single" w:sz="4" w:space="0" w:color="auto"/>
                </w:tcBorders>
                <w:shd w:val="clear" w:color="auto" w:fill="auto"/>
              </w:tcPr>
              <w:p w:rsidR="0033687B" w:rsidRDefault="0033687B" w:rsidP="00D72A39">
                <w:pPr>
                  <w:jc w:val="center"/>
                  <w:rPr>
                    <w:szCs w:val="21"/>
                  </w:rPr>
                </w:pPr>
              </w:p>
            </w:tc>
            <w:sdt>
              <w:sdtPr>
                <w:tag w:val="_PLD_cbd2bf523863474c84cf8d516b6c392e"/>
                <w:id w:val="-245039894"/>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追加投资</w:t>
                    </w:r>
                  </w:p>
                </w:tc>
              </w:sdtContent>
            </w:sdt>
            <w:sdt>
              <w:sdtPr>
                <w:tag w:val="_PLD_2fb99239d0d745539b34e49e3410ad3d"/>
                <w:id w:val="207610155"/>
                <w:lock w:val="sdtLocked"/>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减少投资</w:t>
                    </w:r>
                  </w:p>
                </w:tc>
              </w:sdtContent>
            </w:sdt>
            <w:sdt>
              <w:sdtPr>
                <w:tag w:val="_PLD_1f3056d1910848f8b6a706479b4259a5"/>
                <w:id w:val="-1944756938"/>
                <w:lock w:val="sdtLocked"/>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权益法下确认的投资损益</w:t>
                    </w:r>
                  </w:p>
                </w:tc>
              </w:sdtContent>
            </w:sdt>
            <w:sdt>
              <w:sdtPr>
                <w:tag w:val="_PLD_0e97178fddec48888aefa92a2830b812"/>
                <w:id w:val="807057405"/>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其他综合收益调整</w:t>
                    </w:r>
                  </w:p>
                </w:tc>
              </w:sdtContent>
            </w:sdt>
            <w:sdt>
              <w:sdtPr>
                <w:tag w:val="_PLD_29b9a15716dc4441a8dcb4c045a92f6b"/>
                <w:id w:val="-1077360557"/>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其他权益变动</w:t>
                    </w:r>
                  </w:p>
                </w:tc>
              </w:sdtContent>
            </w:sdt>
            <w:sdt>
              <w:sdtPr>
                <w:tag w:val="_PLD_e428cfe75ea541779cc82a8596f56242"/>
                <w:id w:val="-1870831397"/>
                <w:lock w:val="sdtLocked"/>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宣告发放现金股利或利润</w:t>
                    </w:r>
                  </w:p>
                </w:tc>
              </w:sdtContent>
            </w:sdt>
            <w:sdt>
              <w:sdtPr>
                <w:tag w:val="_PLD_747f8a7789454ec8a102293ecaa63e28"/>
                <w:id w:val="292483253"/>
                <w:lock w:val="sdtLocked"/>
              </w:sdtPr>
              <w:sdtEndPr/>
              <w:sdtContent>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计提减值准备</w:t>
                    </w:r>
                  </w:p>
                </w:tc>
              </w:sdtContent>
            </w:sdt>
            <w:sdt>
              <w:sdtPr>
                <w:tag w:val="_PLD_c4dc0e381f9742f7b6c469b5b71f2b6b"/>
                <w:id w:val="-1332371477"/>
                <w:lock w:val="sdtLocked"/>
              </w:sdtPr>
              <w:sdtEndPr/>
              <w:sdtContent>
                <w:tc>
                  <w:tcPr>
                    <w:tcW w:w="318"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其他</w:t>
                    </w:r>
                  </w:p>
                </w:tc>
              </w:sdtContent>
            </w:sdt>
            <w:tc>
              <w:tcPr>
                <w:tcW w:w="454" w:type="pct"/>
                <w:vMerge/>
                <w:tcBorders>
                  <w:left w:val="single" w:sz="4" w:space="0" w:color="auto"/>
                  <w:bottom w:val="single" w:sz="4" w:space="0" w:color="auto"/>
                  <w:right w:val="single" w:sz="4" w:space="0" w:color="auto"/>
                </w:tcBorders>
                <w:shd w:val="clear" w:color="auto" w:fill="auto"/>
              </w:tcPr>
              <w:p w:rsidR="0033687B" w:rsidRDefault="0033687B" w:rsidP="00D72A39">
                <w:pPr>
                  <w:jc w:val="center"/>
                  <w:rPr>
                    <w:szCs w:val="21"/>
                  </w:rPr>
                </w:pPr>
              </w:p>
            </w:tc>
            <w:tc>
              <w:tcPr>
                <w:tcW w:w="479" w:type="pct"/>
                <w:vMerge/>
                <w:tcBorders>
                  <w:left w:val="single" w:sz="4" w:space="0" w:color="auto"/>
                  <w:bottom w:val="single" w:sz="4" w:space="0" w:color="auto"/>
                  <w:right w:val="single" w:sz="4" w:space="0" w:color="auto"/>
                </w:tcBorders>
                <w:shd w:val="clear" w:color="auto" w:fill="auto"/>
              </w:tcPr>
              <w:p w:rsidR="0033687B" w:rsidRDefault="0033687B" w:rsidP="00D72A39">
                <w:pPr>
                  <w:jc w:val="center"/>
                  <w:rPr>
                    <w:szCs w:val="21"/>
                  </w:rPr>
                </w:pPr>
              </w:p>
            </w:tc>
          </w:tr>
          <w:tr w:rsidR="0033687B" w:rsidTr="0033687B">
            <w:sdt>
              <w:sdtPr>
                <w:tag w:val="_PLD_22240ea193154bf4937c6cd3a9c9805f"/>
                <w:id w:val="1356765380"/>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rPr>
                        <w:szCs w:val="21"/>
                      </w:rPr>
                    </w:pPr>
                    <w:r>
                      <w:rPr>
                        <w:rFonts w:hint="eastAsia"/>
                        <w:szCs w:val="21"/>
                      </w:rPr>
                      <w:t>一、合营企业</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r>
          <w:tr w:rsidR="0033687B" w:rsidTr="0033687B">
            <w:sdt>
              <w:sdtPr>
                <w:tag w:val="_PLD_1ef29a5fe0804efc98d9ca8c92ee91f3"/>
                <w:id w:val="-257746212"/>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rPr>
                        <w:szCs w:val="21"/>
                      </w:rPr>
                    </w:pPr>
                    <w:r>
                      <w:rPr>
                        <w:rFonts w:hint="eastAsia"/>
                        <w:szCs w:val="21"/>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r>
          <w:tr w:rsidR="0033687B" w:rsidTr="0033687B">
            <w:sdt>
              <w:sdtPr>
                <w:tag w:val="_PLD_8013411a41154576a259c00146d87236"/>
                <w:id w:val="-1334453741"/>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rPr>
                        <w:szCs w:val="21"/>
                      </w:rPr>
                    </w:pPr>
                    <w:r>
                      <w:rPr>
                        <w:rFonts w:hint="eastAsia"/>
                        <w:szCs w:val="21"/>
                      </w:rPr>
                      <w:t>二、联营企业</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r>
          <w:sdt>
            <w:sdtPr>
              <w:rPr>
                <w:rFonts w:hint="eastAsia"/>
                <w:szCs w:val="21"/>
              </w:rPr>
              <w:alias w:val="联营企业投资信息明细"/>
              <w:tag w:val="_GBC_4b68840ef16441539a17ee71688111ed"/>
              <w:id w:val="1739124518"/>
              <w:lock w:val="sdtLocked"/>
            </w:sdtPr>
            <w:sdtEndPr>
              <w:rPr>
                <w:rFonts w:hint="default"/>
              </w:rPr>
            </w:sdtEndPr>
            <w:sdtContent>
              <w:tr w:rsidR="0033687B" w:rsidTr="0033687B">
                <w:tc>
                  <w:tcPr>
                    <w:tcW w:w="456"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rPr>
                        <w:szCs w:val="21"/>
                      </w:rPr>
                    </w:pPr>
                    <w:r>
                      <w:t>江苏南大苏富特教育信息公司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r>
                      <w:t>399,233.83</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r>
                      <w:t>399,233.83</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r>
                      <w:t>399,233.83</w:t>
                    </w:r>
                  </w:p>
                </w:tc>
              </w:tr>
            </w:sdtContent>
          </w:sdt>
          <w:tr w:rsidR="0033687B" w:rsidTr="0033687B">
            <w:sdt>
              <w:sdtPr>
                <w:tag w:val="_PLD_f36fba62bb9a4b2687619bd8e6a90779"/>
                <w:id w:val="-1423185899"/>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rPr>
                        <w:szCs w:val="21"/>
                      </w:rPr>
                    </w:pPr>
                    <w:r>
                      <w:rPr>
                        <w:rFonts w:hint="eastAsia"/>
                        <w:szCs w:val="21"/>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33687B">
                <w:pPr>
                  <w:ind w:firstLineChars="50" w:firstLine="105"/>
                </w:pPr>
                <w:r w:rsidRPr="005C6ACC">
                  <w:t>399,233.83</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 w:rsidRPr="002046E8">
                  <w:t>399,233.83</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 w:rsidRPr="002046E8">
                  <w:t>399,233.83</w:t>
                </w:r>
              </w:p>
            </w:tc>
          </w:tr>
          <w:tr w:rsidR="0033687B" w:rsidTr="0033687B">
            <w:sdt>
              <w:sdtPr>
                <w:tag w:val="_PLD_928d9068468e4b46a39499f6e5372e2a"/>
                <w:id w:val="-352185728"/>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33687B" w:rsidRDefault="0033687B" w:rsidP="00D72A39">
                    <w:pPr>
                      <w:jc w:val="center"/>
                      <w:rPr>
                        <w:szCs w:val="21"/>
                      </w:rPr>
                    </w:pPr>
                    <w:r>
                      <w:rPr>
                        <w:rFonts w:hint="eastAsia"/>
                        <w:szCs w:val="21"/>
                      </w:rPr>
                      <w:t>合计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33687B">
                <w:pPr>
                  <w:ind w:firstLineChars="50" w:firstLine="105"/>
                </w:pPr>
                <w:r w:rsidRPr="005C6ACC">
                  <w:t>399,233.83</w:t>
                </w:r>
              </w:p>
            </w:tc>
            <w:tc>
              <w:tcPr>
                <w:tcW w:w="35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sidP="00D72A39">
                <w:pPr>
                  <w:jc w:val="right"/>
                  <w:rPr>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 w:rsidRPr="002046E8">
                  <w:t>399,233.83</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3687B" w:rsidRDefault="0033687B">
                <w:r w:rsidRPr="002046E8">
                  <w:t>399,233.83</w:t>
                </w:r>
              </w:p>
            </w:tc>
          </w:tr>
        </w:tbl>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rsidR="00497A79" w:rsidRDefault="00011E94">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ContentLocked"/>
            <w:placeholder>
              <w:docPart w:val="GBC22222222222222222222222222222"/>
            </w:placeholder>
          </w:sdtPr>
          <w:sdtEndPr/>
          <w:sdtContent>
            <w:p w:rsidR="00497A79" w:rsidRDefault="00011E94">
              <w:pPr>
                <w:rPr>
                  <w:szCs w:val="21"/>
                </w:rPr>
              </w:pPr>
              <w:r>
                <w:rPr>
                  <w:szCs w:val="21"/>
                </w:rPr>
                <w:fldChar w:fldCharType="begin"/>
              </w:r>
              <w:r w:rsidR="00F5263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长期股权投资的说明"/>
            <w:tag w:val="_GBC_7d6b12a95420485fa78b9e4ed1488020"/>
            <w:id w:val="380912907"/>
            <w:lock w:val="sdtLocked"/>
            <w:placeholder>
              <w:docPart w:val="GBC22222222222222222222222222222"/>
            </w:placeholder>
          </w:sdtPr>
          <w:sdtEndPr/>
          <w:sdtContent>
            <w:p w:rsidR="00497A79" w:rsidRDefault="00F52637" w:rsidP="00F52637">
              <w:pPr>
                <w:ind w:firstLineChars="200" w:firstLine="420"/>
                <w:rPr>
                  <w:szCs w:val="21"/>
                </w:rPr>
              </w:pPr>
              <w:r w:rsidRPr="006D6FE0">
                <w:rPr>
                  <w:rFonts w:hint="eastAsia"/>
                </w:rPr>
                <w:t>报告期内，</w:t>
              </w:r>
              <w:r>
                <w:rPr>
                  <w:rFonts w:hint="eastAsia"/>
                </w:rPr>
                <w:t>公司受让子公司江苏中吴置业有限公司</w:t>
              </w:r>
              <w:r w:rsidRPr="006D6FE0">
                <w:rPr>
                  <w:rFonts w:hint="eastAsia"/>
                </w:rPr>
                <w:t>持有的中吴贸易发展（杭州）有限公司100%股权</w:t>
              </w:r>
              <w:r>
                <w:rPr>
                  <w:rFonts w:hint="eastAsia"/>
                </w:rPr>
                <w:t>，</w:t>
              </w:r>
              <w:r w:rsidRPr="003B662F">
                <w:rPr>
                  <w:rFonts w:hint="eastAsia"/>
                </w:rPr>
                <w:t>转让价款为人民币600万元</w:t>
              </w:r>
              <w:r w:rsidR="00125C3E" w:rsidRPr="003B662F">
                <w:rPr>
                  <w:rFonts w:hint="eastAsia"/>
                </w:rPr>
                <w:t>。</w:t>
              </w:r>
              <w:r w:rsidRPr="003B662F">
                <w:rPr>
                  <w:rFonts w:hint="eastAsia"/>
                </w:rPr>
                <w:t>中吴贸易发展（杭州）有限公司注册资本为人民币</w:t>
              </w:r>
              <w:r w:rsidRPr="003B662F">
                <w:t>3,000万元</w:t>
              </w:r>
              <w:r w:rsidRPr="003B662F">
                <w:rPr>
                  <w:rFonts w:hint="eastAsia"/>
                </w:rPr>
                <w:t>，</w:t>
              </w:r>
              <w:r w:rsidR="00125C3E" w:rsidRPr="003B662F">
                <w:rPr>
                  <w:rFonts w:hint="eastAsia"/>
                </w:rPr>
                <w:t>至转让日</w:t>
              </w:r>
              <w:r w:rsidRPr="003B662F">
                <w:rPr>
                  <w:rFonts w:hint="eastAsia"/>
                </w:rPr>
                <w:t>中吴置业</w:t>
              </w:r>
              <w:r w:rsidR="005908E6" w:rsidRPr="003B662F">
                <w:rPr>
                  <w:rFonts w:hint="eastAsia"/>
                </w:rPr>
                <w:t>已</w:t>
              </w:r>
              <w:r w:rsidRPr="003B662F">
                <w:rPr>
                  <w:rFonts w:hint="eastAsia"/>
                </w:rPr>
                <w:t>实缴出资600万元。</w:t>
              </w:r>
            </w:p>
          </w:sdtContent>
        </w:sdt>
      </w:sdtContent>
    </w:sdt>
    <w:p w:rsidR="00497A79" w:rsidRDefault="00497A79">
      <w:pPr>
        <w:rPr>
          <w:szCs w:val="21"/>
        </w:rPr>
      </w:pPr>
    </w:p>
    <w:p w:rsidR="0013167C" w:rsidRDefault="0013167C">
      <w:pPr>
        <w:pStyle w:val="3"/>
        <w:numPr>
          <w:ilvl w:val="0"/>
          <w:numId w:val="81"/>
        </w:numPr>
        <w:sectPr w:rsidR="0013167C" w:rsidSect="0013167C">
          <w:pgSz w:w="16838" w:h="11906" w:orient="landscape"/>
          <w:pgMar w:top="1797" w:right="1525" w:bottom="1276" w:left="1440" w:header="856" w:footer="992" w:gutter="0"/>
          <w:cols w:space="425"/>
          <w:docGrid w:linePitch="312"/>
        </w:sectPr>
      </w:pPr>
    </w:p>
    <w:p w:rsidR="00497A79" w:rsidRDefault="00011E94">
      <w:pPr>
        <w:pStyle w:val="3"/>
        <w:numPr>
          <w:ilvl w:val="0"/>
          <w:numId w:val="81"/>
        </w:numPr>
      </w:pPr>
      <w:r>
        <w:rPr>
          <w:rFonts w:hint="eastAsia"/>
        </w:rPr>
        <w:lastRenderedPageBreak/>
        <w:t>营业收入和营业成本</w:t>
      </w:r>
    </w:p>
    <w:bookmarkStart w:id="202" w:name="_Hlk10548568" w:displacedByCustomXml="next"/>
    <w:sdt>
      <w:sdtPr>
        <w:rPr>
          <w:rFonts w:ascii="宋体" w:hAnsi="宋体" w:cs="宋体" w:hint="eastAsia"/>
          <w:b w:val="0"/>
          <w:bCs w:val="0"/>
          <w:kern w:val="0"/>
          <w:szCs w:val="24"/>
        </w:rPr>
        <w:alias w:val="模块:营业收入和营业成本情况"/>
        <w:tag w:val="_SEC_c20353238d924d35bff1a3e0cee4af4b"/>
        <w:id w:val="1603686816"/>
        <w:lock w:val="sdtLocked"/>
        <w:placeholder>
          <w:docPart w:val="GBC22222222222222222222222222222"/>
        </w:placeholder>
      </w:sdtPr>
      <w:sdtEndPr/>
      <w:sdtContent>
        <w:p w:rsidR="00497A79" w:rsidRDefault="00011E94">
          <w:pPr>
            <w:pStyle w:val="4"/>
            <w:numPr>
              <w:ilvl w:val="0"/>
              <w:numId w:val="116"/>
            </w:numPr>
          </w:pPr>
          <w:r>
            <w:rPr>
              <w:rFonts w:hint="eastAsia"/>
            </w:rPr>
            <w:t>营业收入和营业成本情况</w:t>
          </w:r>
        </w:p>
        <w:sdt>
          <w:sdtPr>
            <w:alias w:val="是否适用：母公司营业收入和营业成本[双击切换]"/>
            <w:tag w:val="_GBC_f62d83b1068f4bfaae3a590b0ac9f4d7"/>
            <w:id w:val="-374312532"/>
            <w:lock w:val="sdtContentLocked"/>
            <w:placeholder>
              <w:docPart w:val="GBC22222222222222222222222222222"/>
            </w:placeholder>
          </w:sdtPr>
          <w:sdtEndPr/>
          <w:sdtContent>
            <w:p w:rsidR="00497A79" w:rsidRDefault="00011E94">
              <w:r>
                <w:fldChar w:fldCharType="begin"/>
              </w:r>
              <w:r w:rsidR="00D72A39">
                <w:instrText xml:space="preserve"> MACROBUTTON  SnrToggleCheckbox √适用 </w:instrText>
              </w:r>
              <w:r>
                <w:fldChar w:fldCharType="end"/>
              </w:r>
              <w:r>
                <w:fldChar w:fldCharType="begin"/>
              </w:r>
              <w:r w:rsidR="00D72A39">
                <w:instrText xml:space="preserve"> MACROBUTTON  SnrToggleCheckbox □不适用 </w:instrText>
              </w:r>
              <w:r>
                <w:fldChar w:fldCharType="end"/>
              </w:r>
            </w:p>
          </w:sdtContent>
        </w:sdt>
        <w:p w:rsidR="00D72A39" w:rsidRDefault="00011E94">
          <w:pPr>
            <w:pStyle w:val="a9"/>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1700"/>
            <w:gridCol w:w="1564"/>
            <w:gridCol w:w="1559"/>
            <w:gridCol w:w="1559"/>
          </w:tblGrid>
          <w:tr w:rsidR="00D72A39" w:rsidTr="00D72A39">
            <w:sdt>
              <w:sdtPr>
                <w:tag w:val="_PLD_3dc9ae0da47e49d097992a176784945a"/>
                <w:id w:val="-1246336284"/>
                <w:lock w:val="sdtLocked"/>
              </w:sdtPr>
              <w:sdtEndPr/>
              <w:sdtContent>
                <w:tc>
                  <w:tcPr>
                    <w:tcW w:w="1356" w:type="pct"/>
                    <w:vMerge w:val="restart"/>
                    <w:tcBorders>
                      <w:top w:val="single" w:sz="4" w:space="0" w:color="auto"/>
                      <w:left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项目</w:t>
                    </w:r>
                  </w:p>
                </w:tc>
              </w:sdtContent>
            </w:sdt>
            <w:sdt>
              <w:sdtPr>
                <w:tag w:val="_PLD_b47efcaea8ca428781485b2625b4c252"/>
                <w:id w:val="-37518016"/>
                <w:lock w:val="sdtLocked"/>
              </w:sdtPr>
              <w:sdtEndPr/>
              <w:sdtContent>
                <w:tc>
                  <w:tcPr>
                    <w:tcW w:w="18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本期发生额</w:t>
                    </w:r>
                  </w:p>
                </w:tc>
              </w:sdtContent>
            </w:sdt>
            <w:sdt>
              <w:sdtPr>
                <w:tag w:val="_PLD_44320683f4394adcaf1711775bb320ef"/>
                <w:id w:val="1201285676"/>
                <w:lock w:val="sdtLocked"/>
              </w:sdtPr>
              <w:sdtEndPr/>
              <w:sdtContent>
                <w:tc>
                  <w:tcPr>
                    <w:tcW w:w="17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上期发生额</w:t>
                    </w:r>
                  </w:p>
                </w:tc>
              </w:sdtContent>
            </w:sdt>
          </w:tr>
          <w:tr w:rsidR="00D72A39" w:rsidTr="00D72A39">
            <w:tc>
              <w:tcPr>
                <w:tcW w:w="1356" w:type="pct"/>
                <w:vMerge/>
                <w:tcBorders>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p>
            </w:tc>
            <w:sdt>
              <w:sdtPr>
                <w:tag w:val="_PLD_efb75dfbe3924c3a9f286eefd26b357f"/>
                <w:id w:val="762035534"/>
                <w:lock w:val="sdtLocked"/>
              </w:sdtPr>
              <w:sdtEndPr/>
              <w:sdtContent>
                <w:tc>
                  <w:tcPr>
                    <w:tcW w:w="971" w:type="pct"/>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收入</w:t>
                    </w:r>
                  </w:p>
                </w:tc>
              </w:sdtContent>
            </w:sdt>
            <w:sdt>
              <w:sdtPr>
                <w:tag w:val="_PLD_9ecc7b9050c24dcebd801ee01e950a91"/>
                <w:id w:val="-892740541"/>
                <w:lock w:val="sdtLocked"/>
              </w:sdtPr>
              <w:sdtEndPr/>
              <w:sdtContent>
                <w:tc>
                  <w:tcPr>
                    <w:tcW w:w="892" w:type="pct"/>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成本</w:t>
                    </w:r>
                  </w:p>
                </w:tc>
              </w:sdtContent>
            </w:sdt>
            <w:sdt>
              <w:sdtPr>
                <w:tag w:val="_PLD_b2940b2f59f24f969eea718c85f99dda"/>
                <w:id w:val="1715933818"/>
                <w:lock w:val="sdtLocked"/>
              </w:sdtPr>
              <w:sdtEndPr/>
              <w:sdtContent>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收入</w:t>
                    </w:r>
                  </w:p>
                </w:tc>
              </w:sdtContent>
            </w:sdt>
            <w:sdt>
              <w:sdtPr>
                <w:tag w:val="_PLD_971c170c70c24975ba7524e53623bf00"/>
                <w:id w:val="607161073"/>
                <w:lock w:val="sdtLocked"/>
              </w:sdtPr>
              <w:sdtEndPr/>
              <w:sdtContent>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成本</w:t>
                    </w:r>
                  </w:p>
                </w:tc>
              </w:sdtContent>
            </w:sdt>
          </w:tr>
          <w:tr w:rsidR="00D72A39" w:rsidTr="00D72A39">
            <w:sdt>
              <w:sdtPr>
                <w:tag w:val="_PLD_f2b4fe0479f44a60a5badd071c9f1f86"/>
                <w:id w:val="-1736768150"/>
                <w:lock w:val="sdtLocked"/>
              </w:sdtPr>
              <w:sdtEndPr/>
              <w:sdtContent>
                <w:tc>
                  <w:tcPr>
                    <w:tcW w:w="1356"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rPr>
                        <w:szCs w:val="21"/>
                      </w:rPr>
                    </w:pPr>
                    <w:r>
                      <w:rPr>
                        <w:rFonts w:hint="eastAsia"/>
                        <w:szCs w:val="21"/>
                      </w:rPr>
                      <w:t>主营业务</w:t>
                    </w:r>
                  </w:p>
                </w:tc>
              </w:sdtContent>
            </w:sdt>
            <w:tc>
              <w:tcPr>
                <w:tcW w:w="971"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p>
            </w:tc>
            <w:tc>
              <w:tcPr>
                <w:tcW w:w="892"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p>
            </w:tc>
          </w:tr>
          <w:tr w:rsidR="00D72A39" w:rsidTr="00D72A39">
            <w:sdt>
              <w:sdtPr>
                <w:tag w:val="_PLD_afc897eb0cea4fd1aa59bd1823fab728"/>
                <w:id w:val="57832744"/>
                <w:lock w:val="sdtLocked"/>
              </w:sdtPr>
              <w:sdtEndPr/>
              <w:sdtContent>
                <w:tc>
                  <w:tcPr>
                    <w:tcW w:w="1356"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rPr>
                        <w:szCs w:val="21"/>
                      </w:rPr>
                    </w:pPr>
                    <w:r>
                      <w:rPr>
                        <w:rFonts w:hint="eastAsia"/>
                        <w:szCs w:val="21"/>
                      </w:rPr>
                      <w:t>其他业务</w:t>
                    </w:r>
                  </w:p>
                </w:tc>
              </w:sdtContent>
            </w:sdt>
            <w:tc>
              <w:tcPr>
                <w:tcW w:w="971"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8,686,193.34</w:t>
                </w:r>
              </w:p>
            </w:tc>
            <w:tc>
              <w:tcPr>
                <w:tcW w:w="892"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7,086,069.84</w:t>
                </w: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8,187,292.59</w:t>
                </w: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6,649,839.07</w:t>
                </w:r>
              </w:p>
            </w:tc>
          </w:tr>
          <w:tr w:rsidR="00D72A39" w:rsidRPr="00D72A39" w:rsidTr="00D72A39">
            <w:sdt>
              <w:sdtPr>
                <w:tag w:val="_PLD_209c319d43f848d2a0456ecaa5150b62"/>
                <w:id w:val="-344169230"/>
                <w:lock w:val="sdtLocked"/>
              </w:sdtPr>
              <w:sdtEndPr/>
              <w:sdtContent>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rsidR="00D72A39" w:rsidRDefault="00D72A39" w:rsidP="00D72A39">
                    <w:pPr>
                      <w:jc w:val="center"/>
                      <w:rPr>
                        <w:szCs w:val="21"/>
                      </w:rPr>
                    </w:pPr>
                    <w:r>
                      <w:rPr>
                        <w:rFonts w:hint="eastAsia"/>
                        <w:szCs w:val="21"/>
                      </w:rPr>
                      <w:t>合计</w:t>
                    </w:r>
                  </w:p>
                </w:tc>
              </w:sdtContent>
            </w:sdt>
            <w:tc>
              <w:tcPr>
                <w:tcW w:w="971"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8,686,193.34</w:t>
                </w:r>
              </w:p>
            </w:tc>
            <w:tc>
              <w:tcPr>
                <w:tcW w:w="892"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7,086,069.84</w:t>
                </w: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8,187,292.59</w:t>
                </w:r>
              </w:p>
            </w:tc>
            <w:tc>
              <w:tcPr>
                <w:tcW w:w="890" w:type="pct"/>
                <w:tcBorders>
                  <w:top w:val="single" w:sz="4" w:space="0" w:color="auto"/>
                  <w:left w:val="single" w:sz="4" w:space="0" w:color="auto"/>
                  <w:bottom w:val="single" w:sz="4" w:space="0" w:color="auto"/>
                  <w:right w:val="single" w:sz="4" w:space="0" w:color="auto"/>
                </w:tcBorders>
                <w:shd w:val="clear" w:color="auto" w:fill="auto"/>
              </w:tcPr>
              <w:p w:rsidR="00D72A39" w:rsidRDefault="00D72A39" w:rsidP="00D72A39">
                <w:pPr>
                  <w:jc w:val="right"/>
                  <w:rPr>
                    <w:szCs w:val="21"/>
                  </w:rPr>
                </w:pPr>
                <w:r>
                  <w:t>6,649,839.07</w:t>
                </w:r>
              </w:p>
            </w:tc>
          </w:tr>
        </w:tbl>
      </w:sdtContent>
    </w:sdt>
    <w:p w:rsidR="00DE2014" w:rsidRPr="00DE2014" w:rsidRDefault="00DE2014" w:rsidP="00DE2014">
      <w:bookmarkStart w:id="203" w:name="OLE_LINK6"/>
      <w:bookmarkStart w:id="204" w:name="_Hlk10548739"/>
      <w:bookmarkEnd w:id="202"/>
    </w:p>
    <w:sdt>
      <w:sdtPr>
        <w:rPr>
          <w:rFonts w:ascii="宋体" w:hAnsi="宋体" w:cs="宋体" w:hint="eastAsia"/>
          <w:b w:val="0"/>
          <w:bCs w:val="0"/>
          <w:kern w:val="0"/>
          <w:szCs w:val="21"/>
        </w:rPr>
        <w:alias w:val="模块:投资收益"/>
        <w:tag w:val="_SEC_69cb0c27d0a845f8ab1383f9a47646b6"/>
        <w:id w:val="2128433786"/>
        <w:lock w:val="sdtLocked"/>
        <w:placeholder>
          <w:docPart w:val="GBC22222222222222222222222222222"/>
        </w:placeholder>
      </w:sdtPr>
      <w:sdtEndPr>
        <w:rPr>
          <w:rFonts w:hint="default"/>
        </w:rPr>
      </w:sdtEndPr>
      <w:sdtContent>
        <w:p w:rsidR="00497A79" w:rsidRDefault="00011E94">
          <w:pPr>
            <w:pStyle w:val="3"/>
            <w:numPr>
              <w:ilvl w:val="0"/>
              <w:numId w:val="81"/>
            </w:numPr>
            <w:rPr>
              <w:rFonts w:ascii="宋体" w:hAnsi="宋体"/>
              <w:szCs w:val="21"/>
            </w:rPr>
          </w:pPr>
          <w:r>
            <w:rPr>
              <w:rFonts w:ascii="宋体" w:hAnsi="宋体" w:hint="eastAsia"/>
              <w:szCs w:val="21"/>
            </w:rPr>
            <w:t>投资收益</w:t>
          </w:r>
          <w:bookmarkEnd w:id="203"/>
        </w:p>
        <w:sdt>
          <w:sdtPr>
            <w:alias w:val="是否适用：母公司投资收益[双击切换]"/>
            <w:tag w:val="_GBC_bdba48f0322747499f6908fbbf78a16f"/>
            <w:id w:val="-2082749639"/>
            <w:lock w:val="sdtContentLocked"/>
            <w:placeholder>
              <w:docPart w:val="GBC22222222222222222222222222222"/>
            </w:placeholder>
          </w:sdtPr>
          <w:sdtEndPr/>
          <w:sdtContent>
            <w:p w:rsidR="00497A79" w:rsidRDefault="00011E94">
              <w:r>
                <w:fldChar w:fldCharType="begin"/>
              </w:r>
              <w:r w:rsidR="00522379">
                <w:instrText xml:space="preserve"> MACROBUTTON  SnrToggleCheckbox √适用 </w:instrText>
              </w:r>
              <w:r>
                <w:fldChar w:fldCharType="end"/>
              </w:r>
              <w:r>
                <w:fldChar w:fldCharType="begin"/>
              </w:r>
              <w:r w:rsidR="00522379">
                <w:instrText xml:space="preserve"> MACROBUTTON  SnrToggleCheckbox □不适用 </w:instrText>
              </w:r>
              <w:r>
                <w:fldChar w:fldCharType="end"/>
              </w:r>
            </w:p>
          </w:sdtContent>
        </w:sdt>
        <w:p w:rsidR="00497A79" w:rsidRDefault="00011E94">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8"/>
            <w:gridCol w:w="2127"/>
            <w:gridCol w:w="2704"/>
          </w:tblGrid>
          <w:tr w:rsidR="00497A79" w:rsidTr="00157E44">
            <w:sdt>
              <w:sdtPr>
                <w:tag w:val="_PLD_1263506df19847a5a86c9b873a7b7673"/>
                <w:id w:val="2720060"/>
                <w:lock w:val="sdtLocked"/>
              </w:sdtPr>
              <w:sdtEndPr/>
              <w:sdtContent>
                <w:tc>
                  <w:tcPr>
                    <w:tcW w:w="2331" w:type="pct"/>
                    <w:vAlign w:val="center"/>
                  </w:tcPr>
                  <w:p w:rsidR="00497A79" w:rsidRDefault="00011E94">
                    <w:pPr>
                      <w:ind w:left="420" w:hanging="420"/>
                      <w:jc w:val="center"/>
                      <w:rPr>
                        <w:szCs w:val="21"/>
                      </w:rPr>
                    </w:pPr>
                    <w:r>
                      <w:rPr>
                        <w:rFonts w:hint="eastAsia"/>
                        <w:szCs w:val="21"/>
                      </w:rPr>
                      <w:t>项目</w:t>
                    </w:r>
                  </w:p>
                </w:tc>
              </w:sdtContent>
            </w:sdt>
            <w:sdt>
              <w:sdtPr>
                <w:tag w:val="_PLD_6da456fe7d784e789fe8204c2cc499b3"/>
                <w:id w:val="705919547"/>
                <w:lock w:val="sdtLocked"/>
              </w:sdtPr>
              <w:sdtEndPr/>
              <w:sdtContent>
                <w:tc>
                  <w:tcPr>
                    <w:tcW w:w="1175" w:type="pct"/>
                    <w:vAlign w:val="center"/>
                  </w:tcPr>
                  <w:p w:rsidR="00497A79" w:rsidRDefault="00011E94">
                    <w:pPr>
                      <w:jc w:val="center"/>
                      <w:rPr>
                        <w:szCs w:val="21"/>
                      </w:rPr>
                    </w:pPr>
                    <w:r>
                      <w:rPr>
                        <w:rFonts w:hint="eastAsia"/>
                        <w:szCs w:val="21"/>
                      </w:rPr>
                      <w:t>本期发生额</w:t>
                    </w:r>
                  </w:p>
                </w:tc>
              </w:sdtContent>
            </w:sdt>
            <w:sdt>
              <w:sdtPr>
                <w:tag w:val="_PLD_d81207d79e9643e0a08aec2616f96432"/>
                <w:id w:val="-1766992805"/>
                <w:lock w:val="sdtLocked"/>
              </w:sdtPr>
              <w:sdtEndPr/>
              <w:sdtContent>
                <w:tc>
                  <w:tcPr>
                    <w:tcW w:w="1494" w:type="pct"/>
                    <w:vAlign w:val="center"/>
                  </w:tcPr>
                  <w:p w:rsidR="00497A79" w:rsidRDefault="00011E94">
                    <w:pPr>
                      <w:jc w:val="center"/>
                      <w:rPr>
                        <w:szCs w:val="21"/>
                      </w:rPr>
                    </w:pPr>
                    <w:r>
                      <w:rPr>
                        <w:rFonts w:hint="eastAsia"/>
                        <w:szCs w:val="21"/>
                      </w:rPr>
                      <w:t>上期发生额</w:t>
                    </w:r>
                  </w:p>
                </w:tc>
              </w:sdtContent>
            </w:sdt>
          </w:tr>
          <w:tr w:rsidR="00361FC2" w:rsidTr="00157E44">
            <w:tc>
              <w:tcPr>
                <w:tcW w:w="2331" w:type="pct"/>
              </w:tcPr>
              <w:p w:rsidR="00361FC2" w:rsidRDefault="00361FC2">
                <w:r>
                  <w:rPr>
                    <w:rFonts w:hint="eastAsia"/>
                    <w:szCs w:val="21"/>
                  </w:rPr>
                  <w:t>成本法核算的长期股权投资收益</w:t>
                </w:r>
              </w:p>
            </w:tc>
            <w:tc>
              <w:tcPr>
                <w:tcW w:w="1175" w:type="pct"/>
              </w:tcPr>
              <w:p w:rsidR="00361FC2" w:rsidRDefault="00361FC2">
                <w:pPr>
                  <w:jc w:val="right"/>
                  <w:rPr>
                    <w:szCs w:val="21"/>
                  </w:rPr>
                </w:pPr>
                <w:r>
                  <w:rPr>
                    <w:rFonts w:hint="eastAsia"/>
                    <w:szCs w:val="21"/>
                  </w:rPr>
                  <w:t>100</w:t>
                </w:r>
                <w:r w:rsidR="00E5516B">
                  <w:rPr>
                    <w:rFonts w:hint="eastAsia"/>
                    <w:szCs w:val="21"/>
                  </w:rPr>
                  <w:t>,</w:t>
                </w:r>
                <w:r>
                  <w:rPr>
                    <w:rFonts w:hint="eastAsia"/>
                    <w:szCs w:val="21"/>
                  </w:rPr>
                  <w:t>000</w:t>
                </w:r>
                <w:r w:rsidR="00E5516B">
                  <w:rPr>
                    <w:rFonts w:hint="eastAsia"/>
                    <w:szCs w:val="21"/>
                  </w:rPr>
                  <w:t>,</w:t>
                </w:r>
                <w:r>
                  <w:rPr>
                    <w:rFonts w:hint="eastAsia"/>
                    <w:szCs w:val="21"/>
                  </w:rPr>
                  <w:t>000</w:t>
                </w:r>
              </w:p>
            </w:tc>
            <w:tc>
              <w:tcPr>
                <w:tcW w:w="1494" w:type="pct"/>
              </w:tcPr>
              <w:p w:rsidR="00361FC2" w:rsidRDefault="00361FC2">
                <w:pPr>
                  <w:jc w:val="right"/>
                  <w:rPr>
                    <w:szCs w:val="21"/>
                  </w:rPr>
                </w:pPr>
              </w:p>
            </w:tc>
          </w:tr>
          <w:tr w:rsidR="00497A79" w:rsidTr="00157E44">
            <w:sdt>
              <w:sdtPr>
                <w:tag w:val="_PLD_41f01afe4c29429eb16be2099b93f262"/>
                <w:id w:val="550044151"/>
                <w:lock w:val="sdtLocked"/>
              </w:sdtPr>
              <w:sdtEndPr/>
              <w:sdtContent>
                <w:tc>
                  <w:tcPr>
                    <w:tcW w:w="2331" w:type="pct"/>
                  </w:tcPr>
                  <w:p w:rsidR="00497A79" w:rsidRDefault="00011E94">
                    <w:pPr>
                      <w:rPr>
                        <w:szCs w:val="21"/>
                      </w:rPr>
                    </w:pPr>
                    <w:r>
                      <w:rPr>
                        <w:rFonts w:hint="eastAsia"/>
                        <w:szCs w:val="21"/>
                      </w:rPr>
                      <w:t>权益法核算的长期股权投资收益</w:t>
                    </w:r>
                  </w:p>
                </w:tc>
              </w:sdtContent>
            </w:sdt>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sdt>
              <w:sdtPr>
                <w:tag w:val="_PLD_c9888c5105384b509e21047066f0ba8e"/>
                <w:id w:val="1351527557"/>
                <w:lock w:val="sdtLocked"/>
              </w:sdtPr>
              <w:sdtEndPr/>
              <w:sdtContent>
                <w:tc>
                  <w:tcPr>
                    <w:tcW w:w="2331" w:type="pct"/>
                  </w:tcPr>
                  <w:p w:rsidR="00497A79" w:rsidRDefault="00011E94">
                    <w:pPr>
                      <w:rPr>
                        <w:szCs w:val="21"/>
                      </w:rPr>
                    </w:pPr>
                    <w:r>
                      <w:rPr>
                        <w:rFonts w:hint="eastAsia"/>
                        <w:szCs w:val="21"/>
                      </w:rPr>
                      <w:t>处置长期股权投资产生的投资收益</w:t>
                    </w:r>
                  </w:p>
                </w:tc>
              </w:sdtContent>
            </w:sdt>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sdt>
              <w:sdtPr>
                <w:tag w:val="_PLD_bd714fcb8afc4379af25d476b76d8628"/>
                <w:id w:val="1658341041"/>
                <w:lock w:val="sdtLocked"/>
              </w:sdtPr>
              <w:sdtEndPr/>
              <w:sdtContent>
                <w:tc>
                  <w:tcPr>
                    <w:tcW w:w="2331" w:type="pct"/>
                  </w:tcPr>
                  <w:p w:rsidR="00497A79" w:rsidRDefault="00011E94">
                    <w:pPr>
                      <w:rPr>
                        <w:szCs w:val="21"/>
                      </w:rPr>
                    </w:pPr>
                    <w:r>
                      <w:rPr>
                        <w:rFonts w:hint="eastAsia"/>
                        <w:szCs w:val="21"/>
                      </w:rPr>
                      <w:t>以公允价值计量且其变动计入当期损益的金融资产在持有期间的投资收益</w:t>
                    </w:r>
                  </w:p>
                </w:tc>
              </w:sdtContent>
            </w:sdt>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sdt>
              <w:sdtPr>
                <w:tag w:val="_PLD_fe3ea0d75b914c6895c1123cb2e3945e"/>
                <w:id w:val="800736378"/>
                <w:lock w:val="sdtLocked"/>
              </w:sdtPr>
              <w:sdtEndPr/>
              <w:sdtContent>
                <w:tc>
                  <w:tcPr>
                    <w:tcW w:w="2331" w:type="pct"/>
                  </w:tcPr>
                  <w:p w:rsidR="00497A79" w:rsidRDefault="00011E94">
                    <w:pPr>
                      <w:rPr>
                        <w:szCs w:val="21"/>
                      </w:rPr>
                    </w:pPr>
                    <w:r>
                      <w:rPr>
                        <w:rFonts w:hint="eastAsia"/>
                        <w:szCs w:val="21"/>
                      </w:rPr>
                      <w:t>处置以公允价值计量且其变动计入当期损益的金融资产取得的投资收益</w:t>
                    </w:r>
                  </w:p>
                </w:tc>
              </w:sdtContent>
            </w:sdt>
            <w:tc>
              <w:tcPr>
                <w:tcW w:w="1175" w:type="pct"/>
              </w:tcPr>
              <w:p w:rsidR="00497A79" w:rsidRDefault="00497A79">
                <w:pPr>
                  <w:jc w:val="right"/>
                  <w:rPr>
                    <w:szCs w:val="21"/>
                  </w:rPr>
                </w:pPr>
              </w:p>
            </w:tc>
            <w:tc>
              <w:tcPr>
                <w:tcW w:w="1494" w:type="pct"/>
              </w:tcPr>
              <w:p w:rsidR="00497A79" w:rsidRDefault="00157E44">
                <w:pPr>
                  <w:jc w:val="right"/>
                  <w:rPr>
                    <w:szCs w:val="21"/>
                  </w:rPr>
                </w:pPr>
                <w:r>
                  <w:rPr>
                    <w:szCs w:val="21"/>
                  </w:rPr>
                  <w:t>-115,643.17</w:t>
                </w:r>
              </w:p>
            </w:tc>
          </w:tr>
          <w:tr w:rsidR="00497A79" w:rsidTr="00157E44">
            <w:sdt>
              <w:sdtPr>
                <w:tag w:val="_PLD_b02a49ba79b842898605452405c70f32"/>
                <w:id w:val="-1185668256"/>
                <w:lock w:val="sdtLocked"/>
              </w:sdtPr>
              <w:sdtEndPr/>
              <w:sdtContent>
                <w:tc>
                  <w:tcPr>
                    <w:tcW w:w="2331" w:type="pct"/>
                  </w:tcPr>
                  <w:p w:rsidR="00497A79" w:rsidRDefault="00011E94">
                    <w:pPr>
                      <w:rPr>
                        <w:szCs w:val="21"/>
                      </w:rPr>
                    </w:pPr>
                    <w:r>
                      <w:rPr>
                        <w:rFonts w:hint="eastAsia"/>
                        <w:szCs w:val="21"/>
                      </w:rPr>
                      <w:t>持有至到期投资在持有期间的投资收益</w:t>
                    </w:r>
                  </w:p>
                </w:tc>
              </w:sdtContent>
            </w:sdt>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54f16febbcec4cd898e23eafe76557e3"/>
                  <w:id w:val="158358662"/>
                  <w:lock w:val="sdtLocked"/>
                </w:sdtPr>
                <w:sdtEndPr/>
                <w:sdtContent>
                  <w:p w:rsidR="00497A79" w:rsidRDefault="00011E94">
                    <w:r>
                      <w:rPr>
                        <w:rFonts w:hint="eastAsia"/>
                      </w:rPr>
                      <w:t>处置持有至到期投资取得的投资收益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sdt>
              <w:sdtPr>
                <w:tag w:val="_PLD_892614a1ac194e7095a5c25031ce8516"/>
                <w:id w:val="558836529"/>
                <w:lock w:val="sdtLocked"/>
              </w:sdtPr>
              <w:sdtEndPr/>
              <w:sdtContent>
                <w:tc>
                  <w:tcPr>
                    <w:tcW w:w="2331" w:type="pct"/>
                  </w:tcPr>
                  <w:p w:rsidR="00497A79" w:rsidRDefault="00011E94">
                    <w:pPr>
                      <w:rPr>
                        <w:szCs w:val="21"/>
                      </w:rPr>
                    </w:pPr>
                    <w:r>
                      <w:rPr>
                        <w:rFonts w:hint="eastAsia"/>
                        <w:szCs w:val="21"/>
                      </w:rPr>
                      <w:t>可供出售金融资产等取得的投资收益</w:t>
                    </w:r>
                  </w:p>
                </w:tc>
              </w:sdtContent>
            </w:sdt>
            <w:tc>
              <w:tcPr>
                <w:tcW w:w="1175" w:type="pct"/>
              </w:tcPr>
              <w:p w:rsidR="00497A79" w:rsidRDefault="00497A79">
                <w:pPr>
                  <w:jc w:val="right"/>
                  <w:rPr>
                    <w:szCs w:val="21"/>
                  </w:rPr>
                </w:pPr>
              </w:p>
            </w:tc>
            <w:tc>
              <w:tcPr>
                <w:tcW w:w="1494" w:type="pct"/>
              </w:tcPr>
              <w:p w:rsidR="00497A79" w:rsidRDefault="00157E44">
                <w:pPr>
                  <w:jc w:val="right"/>
                  <w:rPr>
                    <w:szCs w:val="21"/>
                  </w:rPr>
                </w:pPr>
                <w:r>
                  <w:rPr>
                    <w:szCs w:val="21"/>
                  </w:rPr>
                  <w:t>5,400,000.00</w:t>
                </w:r>
              </w:p>
            </w:tc>
          </w:tr>
          <w:tr w:rsidR="00497A79" w:rsidTr="00157E44">
            <w:sdt>
              <w:sdtPr>
                <w:tag w:val="_PLD_12cf25aea5e544baa1927b37621c8799"/>
                <w:id w:val="1281842000"/>
                <w:lock w:val="sdtLocked"/>
              </w:sdtPr>
              <w:sdtEndPr/>
              <w:sdtContent>
                <w:tc>
                  <w:tcPr>
                    <w:tcW w:w="2331" w:type="pct"/>
                  </w:tcPr>
                  <w:p w:rsidR="00497A79" w:rsidRDefault="00011E94">
                    <w:pPr>
                      <w:rPr>
                        <w:szCs w:val="21"/>
                      </w:rPr>
                    </w:pPr>
                    <w:r>
                      <w:rPr>
                        <w:rFonts w:hint="eastAsia"/>
                        <w:szCs w:val="21"/>
                      </w:rPr>
                      <w:t>处置可供出售金融资产取得的投资收益</w:t>
                    </w:r>
                  </w:p>
                </w:tc>
              </w:sdtContent>
            </w:sdt>
            <w:tc>
              <w:tcPr>
                <w:tcW w:w="1175" w:type="pct"/>
              </w:tcPr>
              <w:p w:rsidR="00497A79" w:rsidRDefault="00497A79">
                <w:pPr>
                  <w:jc w:val="right"/>
                  <w:rPr>
                    <w:szCs w:val="21"/>
                  </w:rPr>
                </w:pPr>
              </w:p>
            </w:tc>
            <w:tc>
              <w:tcPr>
                <w:tcW w:w="1494" w:type="pct"/>
              </w:tcPr>
              <w:p w:rsidR="00497A79" w:rsidRDefault="00157E44">
                <w:pPr>
                  <w:jc w:val="right"/>
                  <w:rPr>
                    <w:szCs w:val="21"/>
                  </w:rPr>
                </w:pPr>
                <w:r>
                  <w:rPr>
                    <w:szCs w:val="21"/>
                  </w:rPr>
                  <w:t>67,412,252.56</w:t>
                </w:r>
              </w:p>
            </w:tc>
          </w:tr>
          <w:tr w:rsidR="00497A79" w:rsidTr="00157E44">
            <w:tc>
              <w:tcPr>
                <w:tcW w:w="2331" w:type="pct"/>
              </w:tcPr>
              <w:sdt>
                <w:sdtPr>
                  <w:rPr>
                    <w:rFonts w:hint="eastAsia"/>
                  </w:rPr>
                  <w:tag w:val="_PLD_4d41e47e736f47ec9240189b7e0260aa"/>
                  <w:id w:val="249245054"/>
                  <w:lock w:val="sdtLocked"/>
                </w:sdtPr>
                <w:sdtEndPr/>
                <w:sdtContent>
                  <w:p w:rsidR="00497A79" w:rsidRDefault="00011E94">
                    <w:r>
                      <w:rPr>
                        <w:rFonts w:hint="eastAsia"/>
                      </w:rPr>
                      <w:t>交易性金融资产在持有期间的投资收益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176d54ac29944675be59911eb486bccf"/>
                  <w:id w:val="-255134652"/>
                  <w:lock w:val="sdtLocked"/>
                </w:sdtPr>
                <w:sdtEndPr/>
                <w:sdtContent>
                  <w:p w:rsidR="00497A79" w:rsidRDefault="00011E94">
                    <w:r>
                      <w:rPr>
                        <w:rFonts w:hint="eastAsia"/>
                      </w:rPr>
                      <w:t>其他权益工具投资在持有期间取得的股利收入</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2a4065545b0144db9c3fe9cfb135e218"/>
                  <w:id w:val="-1726672004"/>
                  <w:lock w:val="sdtLocked"/>
                </w:sdtPr>
                <w:sdtEndPr/>
                <w:sdtContent>
                  <w:p w:rsidR="00497A79" w:rsidRDefault="00011E94">
                    <w:r>
                      <w:rPr>
                        <w:rFonts w:hint="eastAsia"/>
                      </w:rPr>
                      <w:t>债权投资在持有期间取得的利息收入</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baa6118a368348e59b66911712bfb1f0"/>
                  <w:id w:val="-2125911912"/>
                  <w:lock w:val="sdtLocked"/>
                </w:sdtPr>
                <w:sdtEndPr/>
                <w:sdtContent>
                  <w:p w:rsidR="00497A79" w:rsidRDefault="00011E94">
                    <w:r>
                      <w:rPr>
                        <w:rFonts w:hint="eastAsia"/>
                      </w:rPr>
                      <w:t>其他债权投资在持有期间取得的利息收入</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3518bbf343564460a1ee75040bb06283"/>
                  <w:id w:val="-897202947"/>
                  <w:lock w:val="sdtLocked"/>
                </w:sdtPr>
                <w:sdtEndPr/>
                <w:sdtContent>
                  <w:p w:rsidR="00497A79" w:rsidRDefault="00011E94">
                    <w:r>
                      <w:rPr>
                        <w:rFonts w:hint="eastAsia"/>
                      </w:rPr>
                      <w:t>处置交易性金融资产取得的投资收益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615e70879e844a1f9cb4942f058d9187"/>
                  <w:id w:val="-655063950"/>
                  <w:lock w:val="sdtLocked"/>
                </w:sdtPr>
                <w:sdtEndPr/>
                <w:sdtContent>
                  <w:p w:rsidR="00497A79" w:rsidRDefault="00011E94">
                    <w:r>
                      <w:rPr>
                        <w:rFonts w:hint="eastAsia"/>
                      </w:rPr>
                      <w:t>处置其他权益工具投资取得的投资收益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5791f90c46904593b9a349ce96ff4017"/>
                  <w:id w:val="-1429267626"/>
                  <w:lock w:val="sdtLocked"/>
                </w:sdtPr>
                <w:sdtEndPr/>
                <w:sdtContent>
                  <w:p w:rsidR="00497A79" w:rsidRDefault="00011E94">
                    <w:r>
                      <w:rPr>
                        <w:rFonts w:hint="eastAsia"/>
                      </w:rPr>
                      <w:t>处置债权投资取得的投资收益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497A79" w:rsidTr="00157E44">
            <w:tc>
              <w:tcPr>
                <w:tcW w:w="2331" w:type="pct"/>
              </w:tcPr>
              <w:sdt>
                <w:sdtPr>
                  <w:rPr>
                    <w:rFonts w:hint="eastAsia"/>
                  </w:rPr>
                  <w:tag w:val="_PLD_fc9fa31f61f74b38ad51643215c4ff51"/>
                  <w:id w:val="-69121130"/>
                  <w:lock w:val="sdtLocked"/>
                </w:sdtPr>
                <w:sdtEndPr/>
                <w:sdtContent>
                  <w:p w:rsidR="00497A79" w:rsidRDefault="00011E94">
                    <w:r>
                      <w:rPr>
                        <w:rFonts w:hint="eastAsia"/>
                      </w:rPr>
                      <w:t>处置其他债权投资取得的投资收益</w:t>
                    </w:r>
                  </w:p>
                </w:sdtContent>
              </w:sdt>
            </w:tc>
            <w:tc>
              <w:tcPr>
                <w:tcW w:w="1175" w:type="pct"/>
              </w:tcPr>
              <w:p w:rsidR="00497A79" w:rsidRDefault="00497A79">
                <w:pPr>
                  <w:jc w:val="right"/>
                  <w:rPr>
                    <w:szCs w:val="21"/>
                  </w:rPr>
                </w:pPr>
              </w:p>
            </w:tc>
            <w:tc>
              <w:tcPr>
                <w:tcW w:w="1494" w:type="pct"/>
              </w:tcPr>
              <w:p w:rsidR="00497A79" w:rsidRDefault="00497A79">
                <w:pPr>
                  <w:jc w:val="right"/>
                  <w:rPr>
                    <w:szCs w:val="21"/>
                  </w:rPr>
                </w:pPr>
              </w:p>
            </w:tc>
          </w:tr>
          <w:tr w:rsidR="00A32FBF" w:rsidTr="00157E44">
            <w:tc>
              <w:tcPr>
                <w:tcW w:w="2331" w:type="pct"/>
                <w:vAlign w:val="center"/>
              </w:tcPr>
              <w:p w:rsidR="00A32FBF" w:rsidRDefault="00A32FBF" w:rsidP="00CA49EA">
                <w:r>
                  <w:rPr>
                    <w:rFonts w:hint="eastAsia"/>
                  </w:rPr>
                  <w:t>理财收益</w:t>
                </w:r>
              </w:p>
            </w:tc>
            <w:tc>
              <w:tcPr>
                <w:tcW w:w="1175" w:type="pct"/>
              </w:tcPr>
              <w:p w:rsidR="00A32FBF" w:rsidRDefault="00A32FBF">
                <w:pPr>
                  <w:jc w:val="right"/>
                  <w:rPr>
                    <w:szCs w:val="21"/>
                  </w:rPr>
                </w:pPr>
              </w:p>
            </w:tc>
            <w:tc>
              <w:tcPr>
                <w:tcW w:w="1494" w:type="pct"/>
              </w:tcPr>
              <w:p w:rsidR="00A32FBF" w:rsidRDefault="00A32FBF">
                <w:pPr>
                  <w:jc w:val="right"/>
                  <w:rPr>
                    <w:szCs w:val="21"/>
                  </w:rPr>
                </w:pPr>
                <w:r>
                  <w:rPr>
                    <w:szCs w:val="21"/>
                  </w:rPr>
                  <w:t>145,225.55</w:t>
                </w:r>
              </w:p>
            </w:tc>
          </w:tr>
          <w:tr w:rsidR="00497A79" w:rsidTr="00157E44">
            <w:sdt>
              <w:sdtPr>
                <w:tag w:val="_PLD_032fb4caa4bf4a6e968a012892b6f16b"/>
                <w:id w:val="1662883349"/>
                <w:lock w:val="sdtLocked"/>
              </w:sdtPr>
              <w:sdtEndPr/>
              <w:sdtContent>
                <w:tc>
                  <w:tcPr>
                    <w:tcW w:w="2331" w:type="pct"/>
                    <w:vAlign w:val="center"/>
                  </w:tcPr>
                  <w:p w:rsidR="00497A79" w:rsidRDefault="00011E94">
                    <w:pPr>
                      <w:jc w:val="center"/>
                      <w:rPr>
                        <w:szCs w:val="21"/>
                      </w:rPr>
                    </w:pPr>
                    <w:r>
                      <w:rPr>
                        <w:rFonts w:hint="eastAsia"/>
                        <w:szCs w:val="21"/>
                      </w:rPr>
                      <w:t>合计</w:t>
                    </w:r>
                  </w:p>
                </w:tc>
              </w:sdtContent>
            </w:sdt>
            <w:tc>
              <w:tcPr>
                <w:tcW w:w="1175" w:type="pct"/>
              </w:tcPr>
              <w:p w:rsidR="00497A79" w:rsidRDefault="00361FC2">
                <w:pPr>
                  <w:jc w:val="right"/>
                  <w:rPr>
                    <w:szCs w:val="21"/>
                  </w:rPr>
                </w:pPr>
                <w:r>
                  <w:rPr>
                    <w:szCs w:val="21"/>
                  </w:rPr>
                  <w:t>100,000,000</w:t>
                </w:r>
              </w:p>
            </w:tc>
            <w:tc>
              <w:tcPr>
                <w:tcW w:w="1494" w:type="pct"/>
              </w:tcPr>
              <w:p w:rsidR="00497A79" w:rsidRDefault="00A32FBF">
                <w:pPr>
                  <w:jc w:val="right"/>
                  <w:rPr>
                    <w:szCs w:val="21"/>
                  </w:rPr>
                </w:pPr>
                <w:r>
                  <w:rPr>
                    <w:szCs w:val="21"/>
                  </w:rPr>
                  <w:t>72,841,834.94</w:t>
                </w:r>
              </w:p>
            </w:tc>
          </w:tr>
          <w:bookmarkEnd w:id="204"/>
        </w:tbl>
      </w:sdtContent>
    </w:sdt>
    <w:p w:rsidR="00DE2014" w:rsidRPr="00DE2014" w:rsidRDefault="00DE2014" w:rsidP="00DE2014"/>
    <w:sdt>
      <w:sdtPr>
        <w:rPr>
          <w:rFonts w:ascii="宋体" w:hAnsi="宋体" w:cs="宋体" w:hint="eastAsia"/>
          <w:b w:val="0"/>
          <w:bCs w:val="0"/>
          <w:kern w:val="0"/>
          <w:szCs w:val="21"/>
        </w:rPr>
        <w:alias w:val="模块:母公司会计报表附注的其他说明事项"/>
        <w:tag w:val="_GBC_23958e5452684882b98c8317e400c8d6"/>
        <w:id w:val="-1473905509"/>
        <w:lock w:val="sdtLocked"/>
        <w:placeholder>
          <w:docPart w:val="GBC22222222222222222222222222222"/>
        </w:placeholder>
      </w:sdtPr>
      <w:sdtEndPr/>
      <w:sdtContent>
        <w:p w:rsidR="00497A79" w:rsidRDefault="00011E94">
          <w:pPr>
            <w:pStyle w:val="3"/>
            <w:numPr>
              <w:ilvl w:val="0"/>
              <w:numId w:val="81"/>
            </w:numPr>
            <w:rPr>
              <w:szCs w:val="21"/>
            </w:rPr>
          </w:pPr>
          <w:r>
            <w:rPr>
              <w:rFonts w:hint="eastAsia"/>
              <w:szCs w:val="21"/>
            </w:rPr>
            <w:t>其他</w:t>
          </w:r>
        </w:p>
        <w:sdt>
          <w:sdtPr>
            <w:alias w:val="是否适用：母公司会计报表附注的其他说明事项[双击切换]"/>
            <w:tag w:val="_GBC_198503cdf8c8448ea7bb4de3243a4de8"/>
            <w:id w:val="457848445"/>
            <w:lock w:val="sdtContentLocked"/>
            <w:placeholder>
              <w:docPart w:val="GBC22222222222222222222222222222"/>
            </w:placeholder>
          </w:sdtPr>
          <w:sdtEndPr/>
          <w:sdtContent>
            <w:p w:rsidR="00497A79" w:rsidRDefault="00011E94" w:rsidP="00CF0F0D">
              <w:pPr>
                <w:rPr>
                  <w:szCs w:val="21"/>
                </w:rPr>
              </w:pPr>
              <w:r>
                <w:fldChar w:fldCharType="begin"/>
              </w:r>
              <w:r w:rsidR="00CF0F0D">
                <w:instrText xml:space="preserve"> MACROBUTTON  SnrToggleCheckbox □适用 </w:instrText>
              </w:r>
              <w:r>
                <w:fldChar w:fldCharType="end"/>
              </w:r>
              <w:r>
                <w:fldChar w:fldCharType="begin"/>
              </w:r>
              <w:r w:rsidR="00CF0F0D">
                <w:instrText xml:space="preserve"> MACROBUTTON  SnrToggleCheckbox √不适用 </w:instrText>
              </w:r>
              <w:r>
                <w:fldChar w:fldCharType="end"/>
              </w:r>
            </w:p>
          </w:sdtContent>
        </w:sdt>
      </w:sdtContent>
    </w:sdt>
    <w:p w:rsidR="00497A79" w:rsidRDefault="00497A79">
      <w:pPr>
        <w:rPr>
          <w:szCs w:val="21"/>
        </w:rPr>
      </w:pPr>
    </w:p>
    <w:p w:rsidR="00497A79" w:rsidRDefault="00011E94">
      <w:pPr>
        <w:pStyle w:val="2"/>
        <w:numPr>
          <w:ilvl w:val="0"/>
          <w:numId w:val="36"/>
        </w:numPr>
        <w:rPr>
          <w:rFonts w:ascii="宋体" w:hAnsi="宋体"/>
        </w:rPr>
      </w:pPr>
      <w:r>
        <w:rPr>
          <w:rFonts w:ascii="宋体" w:hAnsi="宋体" w:hint="eastAsia"/>
        </w:rPr>
        <w:t>补充资料</w:t>
      </w:r>
    </w:p>
    <w:bookmarkStart w:id="205" w:name="_Hlk10548828" w:displacedByCustomXml="next"/>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rsidR="00754B28" w:rsidRDefault="00754B28" w:rsidP="00754B28">
          <w:pPr>
            <w:pStyle w:val="3"/>
            <w:numPr>
              <w:ilvl w:val="0"/>
              <w:numId w:val="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ContentLocked"/>
          </w:sdtPr>
          <w:sdtEndPr/>
          <w:sdtContent>
            <w:p w:rsidR="00754B28" w:rsidRDefault="00754B28" w:rsidP="00F2356A">
              <w:r>
                <w:fldChar w:fldCharType="begin"/>
              </w:r>
              <w:r w:rsidR="0052237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754B28" w:rsidRDefault="00754B28" w:rsidP="00F2356A">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4"/>
            <w:gridCol w:w="1701"/>
            <w:gridCol w:w="1994"/>
          </w:tblGrid>
          <w:tr w:rsidR="00522379" w:rsidTr="00E5516B">
            <w:sdt>
              <w:sdtPr>
                <w:tag w:val="_PLD_4d447086960c4639856414679d1dbf26"/>
                <w:id w:val="-2029866485"/>
                <w:lock w:val="sdtLocked"/>
              </w:sdtPr>
              <w:sdtEndPr/>
              <w:sdtContent>
                <w:tc>
                  <w:tcPr>
                    <w:tcW w:w="2958" w:type="pct"/>
                    <w:shd w:val="clear" w:color="auto" w:fill="auto"/>
                    <w:vAlign w:val="center"/>
                  </w:tcPr>
                  <w:p w:rsidR="00522379" w:rsidRDefault="00522379" w:rsidP="00FA1D8C">
                    <w:pPr>
                      <w:jc w:val="center"/>
                      <w:rPr>
                        <w:szCs w:val="21"/>
                      </w:rPr>
                    </w:pPr>
                    <w:r>
                      <w:rPr>
                        <w:rFonts w:hint="eastAsia"/>
                        <w:szCs w:val="21"/>
                      </w:rPr>
                      <w:t>项目</w:t>
                    </w:r>
                  </w:p>
                </w:tc>
              </w:sdtContent>
            </w:sdt>
            <w:sdt>
              <w:sdtPr>
                <w:tag w:val="_PLD_4124386579a74ebabf17d2fb03dfbacc"/>
                <w:id w:val="-1422556196"/>
                <w:lock w:val="sdtLocked"/>
              </w:sdtPr>
              <w:sdtEndPr/>
              <w:sdtContent>
                <w:tc>
                  <w:tcPr>
                    <w:tcW w:w="940" w:type="pct"/>
                    <w:shd w:val="clear" w:color="auto" w:fill="auto"/>
                    <w:vAlign w:val="center"/>
                  </w:tcPr>
                  <w:p w:rsidR="00522379" w:rsidRDefault="00522379" w:rsidP="00E5516B">
                    <w:pPr>
                      <w:jc w:val="center"/>
                      <w:rPr>
                        <w:szCs w:val="21"/>
                      </w:rPr>
                    </w:pPr>
                    <w:r>
                      <w:rPr>
                        <w:rFonts w:hint="eastAsia"/>
                        <w:szCs w:val="21"/>
                      </w:rPr>
                      <w:t>金额</w:t>
                    </w:r>
                  </w:p>
                </w:tc>
              </w:sdtContent>
            </w:sdt>
            <w:sdt>
              <w:sdtPr>
                <w:tag w:val="_PLD_d8bc4effaf7140f69603e5c1fdd518e2"/>
                <w:id w:val="-22179177"/>
                <w:lock w:val="sdtLocked"/>
              </w:sdtPr>
              <w:sdtEndPr/>
              <w:sdtContent>
                <w:tc>
                  <w:tcPr>
                    <w:tcW w:w="1102" w:type="pct"/>
                  </w:tcPr>
                  <w:p w:rsidR="00522379" w:rsidRDefault="00522379" w:rsidP="00FA1D8C">
                    <w:pPr>
                      <w:jc w:val="center"/>
                      <w:rPr>
                        <w:szCs w:val="21"/>
                      </w:rPr>
                    </w:pPr>
                    <w:r>
                      <w:rPr>
                        <w:rFonts w:hint="eastAsia"/>
                        <w:szCs w:val="21"/>
                      </w:rPr>
                      <w:t>说明</w:t>
                    </w:r>
                  </w:p>
                </w:tc>
              </w:sdtContent>
            </w:sdt>
          </w:tr>
          <w:tr w:rsidR="00522379" w:rsidTr="00E5516B">
            <w:sdt>
              <w:sdtPr>
                <w:tag w:val="_PLD_a4c284eee58641a284682b8ca51165ce"/>
                <w:id w:val="50279311"/>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931869571"/>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55,125.03</w:t>
                    </w:r>
                  </w:p>
                </w:tc>
              </w:sdtContent>
            </w:sdt>
            <w:sdt>
              <w:sdtPr>
                <w:rPr>
                  <w:szCs w:val="21"/>
                </w:rPr>
                <w:alias w:val="非流动性资产处置损益，包括已计提资产减值准备的冲销部分的说明（非经常性损益项目）"/>
                <w:tag w:val="_GBC_dbf112280e8b447b803745e3222ebaab"/>
                <w:id w:val="-2051979564"/>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102" w:type="pct"/>
                  </w:tcPr>
                  <w:p w:rsidR="00522379" w:rsidRDefault="00522379" w:rsidP="00FA1D8C">
                    <w:pPr>
                      <w:rPr>
                        <w:b/>
                        <w:szCs w:val="21"/>
                      </w:rPr>
                    </w:pPr>
                    <w:r>
                      <w:rPr>
                        <w:rFonts w:hint="eastAsia"/>
                        <w:szCs w:val="21"/>
                      </w:rPr>
                      <w:t xml:space="preserve">　</w:t>
                    </w:r>
                  </w:p>
                </w:tc>
              </w:sdtContent>
            </w:sdt>
          </w:tr>
          <w:tr w:rsidR="00522379" w:rsidTr="00E5516B">
            <w:sdt>
              <w:sdtPr>
                <w:tag w:val="_PLD_111eb25532774c11acc9ef9b04526b48"/>
                <w:id w:val="2040232101"/>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越权审批或无正式批准文件的税收返还、减免</w:t>
                    </w:r>
                  </w:p>
                </w:tc>
              </w:sdtContent>
            </w:sdt>
            <w:sdt>
              <w:sdtPr>
                <w:rPr>
                  <w:rFonts w:hint="eastAsia"/>
                  <w:szCs w:val="21"/>
                </w:rPr>
                <w:alias w:val="越权审批，或无正式批准文件，或偶发性的税收返还、减免（非经常性损益项目）"/>
                <w:tag w:val="_GBC_739acef0a8fb4cf9ba3480cbf144d0bd"/>
                <w:id w:val="-1572337156"/>
                <w:lock w:val="sdtLocked"/>
                <w:showingPlcHdr/>
                <w:dataBinding w:prefixMappings="xmlns:clcid-pte='clcid-pte'" w:xpath="/*/clcid-pte:FeiJingChangXingSunYiZhongYueQuanShenPiHuoWuZhengShiPiZhunWenJianDeShuiShouFanHuanJianMian[not(@periodRef)]" w:storeItemID="{89EBAB94-44A0-46A2-B712-30D997D04A6D}"/>
                <w:text/>
              </w:sdtPr>
              <w:sdtEndPr/>
              <w:sdtContent>
                <w:tc>
                  <w:tcPr>
                    <w:tcW w:w="940" w:type="pct"/>
                    <w:shd w:val="clear" w:color="auto" w:fill="auto"/>
                    <w:vAlign w:val="center"/>
                  </w:tcPr>
                  <w:p w:rsidR="00522379" w:rsidRDefault="00522379" w:rsidP="00E5516B">
                    <w:pPr>
                      <w:ind w:right="6"/>
                      <w:jc w:val="center"/>
                      <w:rPr>
                        <w:szCs w:val="21"/>
                      </w:rPr>
                    </w:pPr>
                    <w:r>
                      <w:rPr>
                        <w:szCs w:val="21"/>
                      </w:rPr>
                      <w:t xml:space="preserve">     </w:t>
                    </w:r>
                  </w:p>
                </w:tc>
              </w:sdtContent>
            </w:sdt>
            <w:sdt>
              <w:sdtPr>
                <w:rPr>
                  <w:szCs w:val="21"/>
                </w:rPr>
                <w:alias w:val="越权审批，或无正式批准文件，或偶发性的税收返还、减免的说明（非经常性损益项目）"/>
                <w:tag w:val="_GBC_d1e6861f45b64ca2a145ec60b8eb30fc"/>
                <w:id w:val="1577403967"/>
                <w:lock w:val="sdtLocked"/>
                <w:dataBinding w:prefixMappings="xmlns:clcid-pte='clcid-pte'" w:xpath="/*/clcid-pte:FeiJingChangXingSunYiZhongYueQuanShenPiHuoWuZhengShiPiZhunWenJianDeShuiShouFanHuanJianMian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1c23f9d3aa08475185cdc79972a7d629"/>
                <w:id w:val="740211840"/>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469748827"/>
                <w:lock w:val="sdtLocked"/>
                <w:dataBinding w:prefixMappings="xmlns:clcid-pte='clcid-pte'" w:xpath="/*/clcid-pte:FeiJingChangXingSunYiZhongGeZhongXingShiDeZhengFuBuTie[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8,800,753.48</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2001566919"/>
                <w:lock w:val="sdtLocked"/>
                <w:dataBinding w:prefixMappings="xmlns:clcid-pte='clcid-pte'" w:xpath="/*/clcid-pte:FeiJingChangXingSunYiZhongGeZhongXingShiDeZhengFuBuTieShuoMing[not(@periodRef)]" w:storeItemID="{89EBAB94-44A0-46A2-B712-30D997D04A6D}"/>
                <w:text/>
              </w:sdtPr>
              <w:sdtEndPr/>
              <w:sdtContent>
                <w:tc>
                  <w:tcPr>
                    <w:tcW w:w="1102" w:type="pct"/>
                  </w:tcPr>
                  <w:p w:rsidR="00522379" w:rsidRDefault="000053C7" w:rsidP="00FA1D8C">
                    <w:pPr>
                      <w:rPr>
                        <w:szCs w:val="21"/>
                      </w:rPr>
                    </w:pPr>
                    <w:r>
                      <w:rPr>
                        <w:rFonts w:hint="eastAsia"/>
                        <w:szCs w:val="21"/>
                      </w:rPr>
                      <w:t>主要为公司控股子公司江苏吴中医药集团有限公司及其所属公司取得新药研发政府补助及与资产相关的政府补助当期转销数。</w:t>
                    </w:r>
                  </w:p>
                </w:tc>
              </w:sdtContent>
            </w:sdt>
          </w:tr>
          <w:tr w:rsidR="00522379" w:rsidTr="00E5516B">
            <w:sdt>
              <w:sdtPr>
                <w:tag w:val="_PLD_19747bb2b9f64964bff74d0b6c962639"/>
                <w:id w:val="2060593717"/>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计入当期损益的对非金融企业收取的资金占用费</w:t>
                    </w:r>
                  </w:p>
                </w:tc>
              </w:sdtContent>
            </w:sdt>
            <w:sdt>
              <w:sdtPr>
                <w:rPr>
                  <w:rFonts w:hint="eastAsia"/>
                  <w:szCs w:val="21"/>
                </w:rPr>
                <w:alias w:val="计入当期损益的对非金融企业收取的资金占用费（非经常性损益项目）"/>
                <w:tag w:val="_GBC_fa05ceca6bca4dd9a7d215044dce1e08"/>
                <w:id w:val="-2045819330"/>
                <w:lock w:val="sdtLocked"/>
                <w:showingPlcHdr/>
                <w:dataBinding w:prefixMappings="xmlns:clcid-pte='clcid-pte'" w:xpath="/*/clcid-pte:JiRuDangQiSunYiDeDuiFeiJinRongQiYeShouQuDeZiJinZhanYongFeiFeiJingChangXingSunYiXiangM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计入当期损益的对非金融企业收取的资金占用费的说明（非经常性损益项目）"/>
                <w:tag w:val="_GBC_e39bef666fc347c4b548b1702cce8f81"/>
                <w:id w:val="385140853"/>
                <w:lock w:val="sdtLocked"/>
                <w:dataBinding w:prefixMappings="xmlns:clcid-pte='clcid-pte'" w:xpath="/*/clcid-pte:JiRuDangQiSunYiDeDuiFeiJinRongQiYeShouQuDeZiJinZhanYongFeiFeiJingChangXingSunYiXiangMu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6663cd4a4b5d4648b8602f1db92c8537"/>
                <w:id w:val="-1683582414"/>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企业取得子公司、联营企业及合营企业的投资成本小于取得投资时应享有被投资单位可辨认净资产公允价值产生的收益</w:t>
                    </w:r>
                  </w:p>
                </w:tc>
              </w:sdtContent>
            </w:sdt>
            <w:sdt>
              <w:sdtPr>
                <w:rPr>
                  <w:rFonts w:hint="eastAsia"/>
                  <w:szCs w:val="21"/>
                </w:rPr>
                <w:alias w:val="企业取得子公司、联营企业及合营企业的投资成本小于取得投资时应享有被投资单位可辨认净资产公允价值产生的收益（非经常性损益项目）"/>
                <w:tag w:val="_GBC_da8567332bf1414f9b00448bf14a2046"/>
                <w:id w:val="-510681242"/>
                <w:lock w:val="sdtLocked"/>
                <w:showingPlcHdr/>
                <w:dataBinding w:prefixMappings="xmlns:clcid-pte='clcid-pte'" w:xpath="/*/clcid-pte:QiYeHeBingDeHeBingChengBenXiaoYuHeBingShiYingXiangYouBeiHeBingDanWeiKeBianRenJingZiChanGongYunJiaZhiChanShengDe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企业取得子公司、联营企业及合营企业的投资成本小于取得投资时应享有被投资单位可辨认净资产公允价值产生的收益的说明（非经常性损益项目"/>
                <w:tag w:val="_GBC_5140be5466d24c06aa7c5dd7b7497384"/>
                <w:id w:val="2109305488"/>
                <w:lock w:val="sdtLocked"/>
                <w:dataBinding w:prefixMappings="xmlns:clcid-pte='clcid-pte'" w:xpath="/*/clcid-pte:QiYeHeBingDeHeBingChengBenXiaoYuHeBingShiYingXiangYouBeiHeBingDanWeiKeBianRenJingZiChanGongYunJiaZhiChanShengDe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e784ffc777444dfdb842e34d13c29737"/>
                <w:id w:val="1742979624"/>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非货币性资产交换损益</w:t>
                    </w:r>
                  </w:p>
                </w:tc>
              </w:sdtContent>
            </w:sdt>
            <w:sdt>
              <w:sdtPr>
                <w:rPr>
                  <w:rFonts w:hint="eastAsia"/>
                  <w:szCs w:val="21"/>
                </w:rPr>
                <w:alias w:val="非货币性资产交换损益（非经常性损益项目）"/>
                <w:tag w:val="_GBC_4cbe5f86242143498e8a8e52a9159cf4"/>
                <w:id w:val="-722203740"/>
                <w:lock w:val="sdtLocked"/>
                <w:showingPlcHdr/>
                <w:dataBinding w:prefixMappings="xmlns:clcid-pte='clcid-pte'" w:xpath="/*/clcid-pte:FeiJingChangXingSunYiZhongZiChanZhiHuan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非货币性资产交换损益的说明（非经常性损益项目）"/>
                <w:tag w:val="_GBC_0c3795502b03479fa5ac233060ebd95d"/>
                <w:id w:val="-740329103"/>
                <w:lock w:val="sdtLocked"/>
                <w:dataBinding w:prefixMappings="xmlns:clcid-pte='clcid-pte'" w:xpath="/*/clcid-pte:FeiJingChangXingSunYiZhongZiChanZhiHuan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e05dd2ebe9c4478baeb0638a8ae0cb06"/>
                <w:id w:val="779762638"/>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733992899"/>
                <w:lock w:val="sdtLocked"/>
                <w:dataBinding w:prefixMappings="xmlns:clcid-pte='clcid-pte'" w:xpath="/*/clcid-pte:WeiTuoTaRenTouZiHuoGuanLiZiChanDeSunYiFeiJingChangXingSunYiXiangM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13,527,123.30</w:t>
                    </w:r>
                  </w:p>
                </w:tc>
              </w:sdtContent>
            </w:sdt>
            <w:sdt>
              <w:sdtPr>
                <w:rPr>
                  <w:szCs w:val="21"/>
                </w:rPr>
                <w:alias w:val="委托他人投资或管理资产的损益的说明（非经常性损益项目）"/>
                <w:tag w:val="_GBC_556f9aa856334b9cba18fb2f97b39cc5"/>
                <w:id w:val="-1637101194"/>
                <w:lock w:val="sdtLocked"/>
                <w:dataBinding w:prefixMappings="xmlns:clcid-pte='clcid-pte'" w:xpath="/*/clcid-pte:WeiTuoTaRenTouZiHuoGuanLiZiChanDeSunYiFeiJingChangXingSunYiXiangMuShuoMing[not(@periodRef)]" w:storeItemID="{89EBAB94-44A0-46A2-B712-30D997D04A6D}"/>
                <w:text/>
              </w:sdtPr>
              <w:sdtEndPr/>
              <w:sdtContent>
                <w:tc>
                  <w:tcPr>
                    <w:tcW w:w="1102" w:type="pct"/>
                  </w:tcPr>
                  <w:p w:rsidR="00522379" w:rsidRDefault="000053C7" w:rsidP="00FA1D8C">
                    <w:pPr>
                      <w:rPr>
                        <w:szCs w:val="21"/>
                      </w:rPr>
                    </w:pPr>
                    <w:r>
                      <w:rPr>
                        <w:rFonts w:hint="eastAsia"/>
                        <w:szCs w:val="21"/>
                      </w:rPr>
                      <w:t>理财产品收益</w:t>
                    </w:r>
                  </w:p>
                </w:tc>
              </w:sdtContent>
            </w:sdt>
          </w:tr>
          <w:tr w:rsidR="00522379" w:rsidTr="00E5516B">
            <w:sdt>
              <w:sdtPr>
                <w:tag w:val="_PLD_ceb3f10c4ad1406d91b44f6719ebf8fb"/>
                <w:id w:val="219018073"/>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因不可抗力因素，如遭受自然灾害而计提的各项资产减值准备</w:t>
                    </w:r>
                  </w:p>
                </w:tc>
              </w:sdtContent>
            </w:sdt>
            <w:sdt>
              <w:sdtPr>
                <w:rPr>
                  <w:rFonts w:hint="eastAsia"/>
                  <w:szCs w:val="21"/>
                </w:rPr>
                <w:alias w:val="因不可抗力因素，如遭受自然灾害而计提的各项资产减值准备（非经常性损益项目）"/>
                <w:tag w:val="_GBC_40e59f580b8446b6a448bfa2d9c39106"/>
                <w:id w:val="61995355"/>
                <w:lock w:val="sdtLocked"/>
                <w:showingPlcHdr/>
                <w:dataBinding w:prefixMappings="xmlns:clcid-pte='clcid-pte'" w:xpath="/*/clcid-pte:FeiJingChangXingSunYiZhongJiTiDeGeXiangZiChanJianZhiZhunBe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因不可抗力因素，如遭受自然灾害而计提的各项资产减值准备的说明（非经常性损益项目）"/>
                <w:tag w:val="_GBC_4f29c0d978134f4d9ade4cfb9e6e5bfa"/>
                <w:id w:val="-1971592392"/>
                <w:lock w:val="sdtLocked"/>
                <w:dataBinding w:prefixMappings="xmlns:clcid-pte='clcid-pte'" w:xpath="/*/clcid-pte:FeiJingChangXingSunYiZhongJiTiDeGeXiangZiChanJianZhiZhunBe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176b3ea3b8024c5c8cfe828e8d88f77b"/>
                <w:id w:val="1294785274"/>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482673039"/>
                <w:lock w:val="sdtLocked"/>
                <w:showingPlcHdr/>
                <w:dataBinding w:prefixMappings="xmlns:clcid-pte='clcid-pte'" w:xpath="/*/clcid-pte:FeiJingChangXingSunYiZhongZhaiWuZhongZu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债务重组损益的说明（非经常性损益项目）"/>
                <w:tag w:val="_GBC_f43aef808f214d7383de39e3b6c398f4"/>
                <w:id w:val="421922378"/>
                <w:lock w:val="sdtLocked"/>
                <w:dataBinding w:prefixMappings="xmlns:clcid-pte='clcid-pte'" w:xpath="/*/clcid-pte:FeiJingChangXingSunYiZhongZhaiWuZhongZu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36690c4bef8e47aa953ed83e202e410d"/>
                <w:id w:val="-1981674690"/>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企业重组费用，如安置职工的支出、整合费用等</w:t>
                    </w:r>
                  </w:p>
                </w:tc>
              </w:sdtContent>
            </w:sdt>
            <w:sdt>
              <w:sdtPr>
                <w:rPr>
                  <w:rFonts w:hint="eastAsia"/>
                  <w:szCs w:val="21"/>
                </w:rPr>
                <w:alias w:val="企业重组费用，如安置职工的支出、整合费用等（非经常性损益项目）"/>
                <w:tag w:val="_GBC_56ec47ca87774d5abcabbca8deefec34"/>
                <w:id w:val="-1894194735"/>
                <w:lock w:val="sdtLocked"/>
                <w:showingPlcHdr/>
                <w:dataBinding w:prefixMappings="xmlns:clcid-pte='clcid-pte'" w:xpath="/*/clcid-pte:QiYeZhongZuFeiYongRuAnZhiZhiGongDeZhiChuZhengHeFeiYongDeng[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企业重组费用，如安置职工的支出、整合费用等的说明（非经常性损益项目）"/>
                <w:tag w:val="_GBC_a7c33259b38d4d119cc648f5a3558bfe"/>
                <w:id w:val="1862553837"/>
                <w:lock w:val="sdtLocked"/>
                <w:dataBinding w:prefixMappings="xmlns:clcid-pte='clcid-pte'" w:xpath="/*/clcid-pte:QiYeZhongZuFeiYongRuAnZhiZhiGongDeZhiChuZhengHeFeiYongDeng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96c460441b004ae1a19c7e13461c5c75"/>
                <w:id w:val="-152450936"/>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交易价格显失公允的交易产生的超过公允价值部分的损益</w:t>
                    </w:r>
                  </w:p>
                </w:tc>
              </w:sdtContent>
            </w:sdt>
            <w:sdt>
              <w:sdtPr>
                <w:rPr>
                  <w:rFonts w:hint="eastAsia"/>
                  <w:szCs w:val="21"/>
                </w:rPr>
                <w:alias w:val="交易价格显失公允的交易产生的超过公允价值部分的损益（非经常性损益项目）"/>
                <w:tag w:val="_GBC_6704ec57bd314db499ba1bfa7fe212ec"/>
                <w:id w:val="1975247335"/>
                <w:lock w:val="sdtLocked"/>
                <w:showingPlcHdr/>
                <w:dataBinding w:prefixMappings="xmlns:clcid-pte='clcid-pte'" w:xpath="/*/clcid-pte:FeiJingChangXingSunYiZhongJiaoYiJiaGeXianShiGongYunDeJiaoYiChanShengDe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交易价格显失公允的交易产生的超过公允价值部分的损益的说明（非经常性损益项目）"/>
                <w:tag w:val="_GBC_8924193e761244e8b5efdfb510613a4f"/>
                <w:id w:val="-879932424"/>
                <w:lock w:val="sdtLocked"/>
                <w:dataBinding w:prefixMappings="xmlns:clcid-pte='clcid-pte'" w:xpath="/*/clcid-pte:FeiJingChangXingSunYiZhongJiaoYiJiaGeXianShiGongYunDeJiaoYiChanShengDe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42cb9feac45d475db521c5436a75bf7e"/>
                <w:id w:val="-1302999621"/>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同一控制下企业合并产生的子公司期初至合并日的当期净损益</w:t>
                    </w:r>
                  </w:p>
                </w:tc>
              </w:sdtContent>
            </w:sdt>
            <w:sdt>
              <w:sdtPr>
                <w:rPr>
                  <w:rFonts w:hint="eastAsia"/>
                  <w:szCs w:val="21"/>
                </w:rPr>
                <w:alias w:val="同一控制下企业合并产生的子公司期初至合并日的当期净损益（非经常性损益项目）"/>
                <w:tag w:val="_GBC_41b40e6e0f3848d69f00e71731aaf0e1"/>
                <w:id w:val="-207884154"/>
                <w:lock w:val="sdtLocked"/>
                <w:showingPlcHdr/>
                <w:dataBinding w:prefixMappings="xmlns:clcid-pte='clcid-pte'" w:xpath="/*/clcid-pte:TongYiKongZhiXiaQiYeHeBingChanShengDeZiGongSiQiChuZhiHeBingRiDeDangQiJing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同一控制下企业合并产生的子公司期初至合并日的当期净损益的说明（非经常性损益项目）"/>
                <w:tag w:val="_GBC_b89a03114e86456eb0c9e31e114ed87a"/>
                <w:id w:val="-1325658011"/>
                <w:lock w:val="sdtLocked"/>
                <w:dataBinding w:prefixMappings="xmlns:clcid-pte='clcid-pte'" w:xpath="/*/clcid-pte:TongYiKongZhiXiaQiYeHeBingChanShengDeZiGongSiQiChuZhiHeBingRiDeDangQiJing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7fc55b419222469eac67ff689744c277"/>
                <w:id w:val="1052512831"/>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与公司正常经营业务无关的或有事项产生的损益</w:t>
                    </w:r>
                  </w:p>
                </w:tc>
              </w:sdtContent>
            </w:sdt>
            <w:sdt>
              <w:sdtPr>
                <w:rPr>
                  <w:rFonts w:hint="eastAsia"/>
                  <w:szCs w:val="21"/>
                </w:rPr>
                <w:alias w:val="与公司正常经营业务无关的或有事项产生的损益（非经常性损益项目）"/>
                <w:tag w:val="_GBC_87c0e437c14d4dd3bd5dd001c159ec09"/>
                <w:id w:val="1257718018"/>
                <w:lock w:val="sdtLocked"/>
                <w:showingPlcHdr/>
                <w:dataBinding w:prefixMappings="xmlns:clcid-pte='clcid-pte'" w:xpath="/*/clcid-pte:YuGongSiZhuYingYeWuWuGuanDeYuJiFuZhaiChanShengDe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与公司正常经营业务无关的或有事项产生的损益的说明（非经常性损益项目）"/>
                <w:tag w:val="_GBC_c092dcb18a4049e7b48c3f5c5a57f1aa"/>
                <w:id w:val="813459550"/>
                <w:lock w:val="sdtLocked"/>
                <w:dataBinding w:prefixMappings="xmlns:clcid-pte='clcid-pte'" w:xpath="/*/clcid-pte:YuGongSiZhuYingYeWuWuGuanDeYuJiFuZhaiChanShengDe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tc>
              <w:tcPr>
                <w:tcW w:w="2958" w:type="pct"/>
                <w:shd w:val="clear" w:color="auto" w:fill="auto"/>
                <w:vAlign w:val="center"/>
              </w:tcPr>
              <w:sdt>
                <w:sdtPr>
                  <w:rPr>
                    <w:rFonts w:hint="eastAsia"/>
                  </w:rPr>
                  <w:tag w:val="_PLD_c8d1dda81a0f44c187552ba8e70f0013"/>
                  <w:id w:val="852841530"/>
                  <w:lock w:val="sdtLocked"/>
                </w:sdtPr>
                <w:sdtEndPr/>
                <w:sdtContent>
                  <w:p w:rsidR="00522379" w:rsidRDefault="00522379" w:rsidP="00FA1D8C">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30456754229745f0b97eaee273d2a4a1"/>
                <w:id w:val="-2004725986"/>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55,946,408.08</w:t>
                    </w:r>
                  </w:p>
                </w:tc>
              </w:sdtContent>
            </w:sdt>
            <w:sdt>
              <w:sdtPr>
                <w:rPr>
                  <w:rFonts w:hint="eastAsia"/>
                  <w:szCs w:val="21"/>
                </w:rPr>
                <w:alias w:val="除同公司正常经营业务相关的有效套期保值业务外，持有交易性金融资产、衍生金融资产、交易性金融负债、衍生金融负债产生的公允价值变动损"/>
                <w:tag w:val="_GBC_e550f874b5b44395a6eea0cd28e58b6c"/>
                <w:id w:val="-2015446781"/>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1102" w:type="pct"/>
                  </w:tcPr>
                  <w:p w:rsidR="00522379" w:rsidRDefault="00522379" w:rsidP="00522379">
                    <w:pPr>
                      <w:rPr>
                        <w:szCs w:val="21"/>
                      </w:rPr>
                    </w:pPr>
                    <w:r>
                      <w:rPr>
                        <w:rFonts w:hint="eastAsia"/>
                        <w:szCs w:val="21"/>
                      </w:rPr>
                      <w:t>确认业绩补偿应回购股份公允价值</w:t>
                    </w:r>
                  </w:p>
                </w:tc>
              </w:sdtContent>
            </w:sdt>
          </w:tr>
          <w:tr w:rsidR="00522379" w:rsidTr="00E5516B">
            <w:sdt>
              <w:sdtPr>
                <w:tag w:val="_PLD_53141d4deac54428897e6a3a3636da23"/>
                <w:id w:val="76102656"/>
                <w:lock w:val="sdtLocked"/>
              </w:sdtPr>
              <w:sdtEndPr/>
              <w:sdtContent>
                <w:tc>
                  <w:tcPr>
                    <w:tcW w:w="2958" w:type="pct"/>
                    <w:shd w:val="clear" w:color="auto" w:fill="auto"/>
                  </w:tcPr>
                  <w:p w:rsidR="00522379" w:rsidRDefault="00522379" w:rsidP="00FA1D8C">
                    <w:pPr>
                      <w:pStyle w:val="a9"/>
                      <w:ind w:firstLineChars="0" w:firstLine="0"/>
                      <w:jc w:val="left"/>
                    </w:pPr>
                    <w:r>
                      <w:t>单独进行减值测试的应收款项减值准备转回</w:t>
                    </w:r>
                  </w:p>
                </w:tc>
              </w:sdtContent>
            </w:sdt>
            <w:sdt>
              <w:sdtPr>
                <w:alias w:val="单独进行减值测试的应收款项减值准备转回（非经常性损益项目）"/>
                <w:tag w:val="_GBC_6fc22d9118f04e48ba06725804637d50"/>
                <w:id w:val="453534242"/>
                <w:lock w:val="sdtLocked"/>
                <w:showingPlcHdr/>
                <w:dataBinding w:prefixMappings="xmlns:clcid-pte='clcid-pte'" w:xpath="/*/clcid-pte:DanDuJinXingJianZhiCeShiDeYingShouKuanXiangJianZhiZhunBeiZhuanHui[not(@periodRef)]" w:storeItemID="{89EBAB94-44A0-46A2-B712-30D997D04A6D}"/>
                <w:text/>
              </w:sdtPr>
              <w:sdtEndPr/>
              <w:sdtContent>
                <w:tc>
                  <w:tcPr>
                    <w:tcW w:w="940" w:type="pct"/>
                    <w:shd w:val="clear" w:color="auto" w:fill="auto"/>
                    <w:vAlign w:val="center"/>
                  </w:tcPr>
                  <w:p w:rsidR="00522379" w:rsidRDefault="00522379" w:rsidP="00E5516B">
                    <w:pPr>
                      <w:jc w:val="center"/>
                    </w:pPr>
                    <w:r>
                      <w:t xml:space="preserve">     </w:t>
                    </w:r>
                  </w:p>
                </w:tc>
              </w:sdtContent>
            </w:sdt>
            <w:sdt>
              <w:sdtPr>
                <w:alias w:val="单独进行减值测试的应收款项减值准备转回的说明（非经常性损益项目）"/>
                <w:tag w:val="_GBC_90957761be5e4ca0996efd15c9052523"/>
                <w:id w:val="221566057"/>
                <w:lock w:val="sdtLocked"/>
                <w:dataBinding w:prefixMappings="xmlns:clcid-pte='clcid-pte'" w:xpath="/*/clcid-pte:DanDuJinXingJianZhiCeShiDeYingShouKuanXiangJianZhiZhunBeiZhuanHuiShuoMing[not(@periodRef)]" w:storeItemID="{89EBAB94-44A0-46A2-B712-30D997D04A6D}"/>
                <w:text/>
              </w:sdtPr>
              <w:sdtEndPr/>
              <w:sdtContent>
                <w:tc>
                  <w:tcPr>
                    <w:tcW w:w="1102" w:type="pct"/>
                  </w:tcPr>
                  <w:p w:rsidR="00522379" w:rsidRDefault="00522379" w:rsidP="00FA1D8C">
                    <w:r>
                      <w:rPr>
                        <w:rFonts w:hint="eastAsia"/>
                      </w:rPr>
                      <w:t xml:space="preserve">　</w:t>
                    </w:r>
                  </w:p>
                </w:tc>
              </w:sdtContent>
            </w:sdt>
          </w:tr>
          <w:tr w:rsidR="00522379" w:rsidTr="00E5516B">
            <w:sdt>
              <w:sdtPr>
                <w:tag w:val="_PLD_0d0ce84cff764cbf94ba500578ddc45d"/>
                <w:id w:val="864105766"/>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对外委托贷款取得的损益</w:t>
                    </w:r>
                  </w:p>
                </w:tc>
              </w:sdtContent>
            </w:sdt>
            <w:sdt>
              <w:sdtPr>
                <w:rPr>
                  <w:rFonts w:hint="eastAsia"/>
                  <w:szCs w:val="21"/>
                </w:rPr>
                <w:alias w:val="对外委托贷款取得的损益（非经常性损益项目）"/>
                <w:tag w:val="_GBC_27b47ed06c97431897415150396a2093"/>
                <w:id w:val="1168523279"/>
                <w:lock w:val="sdtLocked"/>
                <w:showingPlcHdr/>
                <w:dataBinding w:prefixMappings="xmlns:clcid-pte='clcid-pte'" w:xpath="/*/clcid-pte:DuiWaiWeiTuoDaiKuanQuDeDe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对外委托贷款取得的损益的说明（非经常性损益项目）"/>
                <w:tag w:val="_GBC_72c375360c99465bb8170713ed413fe3"/>
                <w:id w:val="-449162098"/>
                <w:lock w:val="sdtLocked"/>
                <w:dataBinding w:prefixMappings="xmlns:clcid-pte='clcid-pte'" w:xpath="/*/clcid-pte:DuiWaiWeiTuoDaiKuanQuDeDe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7681bf6967df4b049ee6f75b59a7329f"/>
                <w:id w:val="823860867"/>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采用公允价值模式进行后续计量的投资性房地产公允价值变动产生的损益</w:t>
                    </w:r>
                  </w:p>
                </w:tc>
              </w:sdtContent>
            </w:sdt>
            <w:sdt>
              <w:sdtPr>
                <w:rPr>
                  <w:rFonts w:hint="eastAsia"/>
                  <w:szCs w:val="21"/>
                </w:rPr>
                <w:alias w:val="采用公允价值模式进行后续计量的投资性房地产公允价值变动产生的损益（非经常性损益项目）"/>
                <w:tag w:val="_GBC_190716d7e441475687cb1bc366ad6b0c"/>
                <w:id w:val="-683510198"/>
                <w:lock w:val="sdtLocked"/>
                <w:showingPlcHdr/>
                <w:dataBinding w:prefixMappings="xmlns:clcid-pte='clcid-pte'" w:xpath="/*/clcid-pte:CaiYongGongYunJiaZhiMoShiJinXingHouXuJiLiangDeTouZiXingFangDiChanGongYunJiaZhiBianDongChanShengDeSunY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采用公允价值模式进行后续计量的投资性房地产公允价值变动产生的损益的说明（非经常性损益项目）"/>
                <w:tag w:val="_GBC_c174c1c48c424f2b93a5298b3c87d544"/>
                <w:id w:val="1462776161"/>
                <w:lock w:val="sdtLocked"/>
                <w:dataBinding w:prefixMappings="xmlns:clcid-pte='clcid-pte'" w:xpath="/*/clcid-pte:CaiYongGongYunJiaZhiMoShiJinXingHouXuJiLiangDeTouZiXingFangDiChanGongYunJiaZhiBianDongChanShengDeSunYi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2df64da7b21b4209afb1b2e1c87793a4"/>
                <w:id w:val="-1454328473"/>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根据税收、会计等法律、法规的要求对当期损益进行一次性调整对当期损益的影响</w:t>
                    </w:r>
                  </w:p>
                </w:tc>
              </w:sdtContent>
            </w:sdt>
            <w:sdt>
              <w:sdtPr>
                <w:rPr>
                  <w:rFonts w:hint="eastAsia"/>
                  <w:szCs w:val="21"/>
                </w:rPr>
                <w:alias w:val="根据税收、会计等法律、法规的要求对当期损益进行一次性调整对当期损益的影响（非经常性损益项目）"/>
                <w:tag w:val="_GBC_58c2953c03634423ac62d3dec1a8cbf0"/>
                <w:id w:val="-1479066085"/>
                <w:lock w:val="sdtLocked"/>
                <w:showingPlcHdr/>
                <w:dataBinding w:prefixMappings="xmlns:clcid-pte='clcid-pte'" w:xpath="/*/clcid-pte:GenJuShuiShouKuaiJiDengFaLvFaGuiDeYaoQiuDuiDangQiSunYiJinXingYiCiXingTiaoZhengDuiDangQiSunYiDeYingXiang[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根据税收、会计等法律、法规的要求对当期损益进行一次性调整对当期损益的影响的说明（非经常性损益项目）"/>
                <w:tag w:val="_GBC_b3ddb30991974cd88ba33a7fc1b11cdc"/>
                <w:id w:val="-637272557"/>
                <w:lock w:val="sdtLocked"/>
                <w:dataBinding w:prefixMappings="xmlns:clcid-pte='clcid-pte'" w:xpath="/*/clcid-pte:GenJuShuiShouKuaiJiDengFaLvFaGuiDeYaoQiuDuiDangQiSunYiJinXingYiCiXingTiaoZhengDuiDangQiSunYiDeYingXiang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65e2f6f2a865433a904f980d5ad452f3"/>
                <w:id w:val="-1650041960"/>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受托经营取得的托管费收入</w:t>
                    </w:r>
                  </w:p>
                </w:tc>
              </w:sdtContent>
            </w:sdt>
            <w:sdt>
              <w:sdtPr>
                <w:rPr>
                  <w:rFonts w:hint="eastAsia"/>
                  <w:szCs w:val="21"/>
                </w:rPr>
                <w:alias w:val="受托经营取得的托管费收入（非经常性损益项目）"/>
                <w:tag w:val="_GBC_663696f2cd0a4fd2bdca4465abf7993f"/>
                <w:id w:val="968327107"/>
                <w:lock w:val="sdtLocked"/>
                <w:showingPlcHdr/>
                <w:dataBinding w:prefixMappings="xmlns:clcid-pte='clcid-pte'" w:xpath="/*/clcid-pte:ShouTuoJingYingQuDeDeTuoGuanFeiShouR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受托经营取得的托管费收入的说明（非经常性损益项目）"/>
                <w:tag w:val="_GBC_55cffaeec7534a328908ea82413d2702"/>
                <w:id w:val="-1282489590"/>
                <w:lock w:val="sdtLocked"/>
                <w:dataBinding w:prefixMappings="xmlns:clcid-pte='clcid-pte'" w:xpath="/*/clcid-pte:ShouTuoJingYingQuDeDeTuoGuanFeiShouRu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Tr="00E5516B">
            <w:sdt>
              <w:sdtPr>
                <w:tag w:val="_PLD_b0f68967a04b4a8a89df6132091b7461"/>
                <w:id w:val="-1302689108"/>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206143433"/>
                <w:lock w:val="sdtLocked"/>
                <w:dataBinding w:prefixMappings="xmlns:clcid-pte='clcid-pte'" w:xpath="/*/clcid-pte:ChuShangShuGeXiangZhiWaiDeQiTaYingYeWaiShouZhiJingE[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-6,258,355.38</w:t>
                    </w:r>
                  </w:p>
                </w:tc>
              </w:sdtContent>
            </w:sdt>
            <w:sdt>
              <w:sdtPr>
                <w:rPr>
                  <w:szCs w:val="21"/>
                </w:rPr>
                <w:alias w:val="除上述各项之外的其他营业外收入和支出的说明（非经常性损益项目）"/>
                <w:tag w:val="_GBC_c4fc3e35307e455db3b9161cb811a087"/>
                <w:id w:val="-19013873"/>
                <w:lock w:val="sdtLocked"/>
                <w:showingPlcHdr/>
                <w:dataBinding w:prefixMappings="xmlns:clcid-pte='clcid-pte'" w:xpath="/*/clcid-pte:ChuShangShuGeXiangZhiWaiDeQiTaYingYeWaiShouZhiJingEShuoMing[not(@periodRef)]" w:storeItemID="{89EBAB94-44A0-46A2-B712-30D997D04A6D}"/>
                <w:text/>
              </w:sdtPr>
              <w:sdtEndPr/>
              <w:sdtContent>
                <w:tc>
                  <w:tcPr>
                    <w:tcW w:w="1102" w:type="pct"/>
                  </w:tcPr>
                  <w:p w:rsidR="00522379" w:rsidRDefault="00522379" w:rsidP="00522379">
                    <w:pPr>
                      <w:rPr>
                        <w:szCs w:val="21"/>
                      </w:rPr>
                    </w:pPr>
                    <w:r>
                      <w:rPr>
                        <w:szCs w:val="21"/>
                      </w:rPr>
                      <w:t xml:space="preserve">     </w:t>
                    </w:r>
                  </w:p>
                </w:tc>
              </w:sdtContent>
            </w:sdt>
          </w:tr>
          <w:tr w:rsidR="00522379" w:rsidTr="00E5516B">
            <w:sdt>
              <w:sdtPr>
                <w:tag w:val="_PLD_659b510fa20e419f93068876515ea27a"/>
                <w:id w:val="-1195078270"/>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其他符合非经常性损益定义的损益项目</w:t>
                    </w:r>
                  </w:p>
                </w:tc>
              </w:sdtContent>
            </w:sdt>
            <w:sdt>
              <w:sdtPr>
                <w:rPr>
                  <w:rFonts w:hint="eastAsia"/>
                  <w:szCs w:val="21"/>
                </w:rPr>
                <w:alias w:val="其他符合非经常性损益定义的损益项目（非经常性损益项目）"/>
                <w:tag w:val="_GBC_fe4d2d743517484083fb57df1a93df08"/>
                <w:id w:val="48583948"/>
                <w:lock w:val="sdtLocked"/>
                <w:showingPlcHdr/>
                <w:dataBinding w:prefixMappings="xmlns:clcid-pte='clcid-pte'" w:xpath="/*/clcid-pte:QiTaFeiJingChangXingSunYiXiangMu[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rFonts w:hint="eastAsia"/>
                  <w:szCs w:val="21"/>
                </w:rPr>
                <w:alias w:val="其他符合非经常性损益定义的损益项目说明（非经常性损益项目）"/>
                <w:tag w:val="_GBC_88d5aaf5624d44b4a912d7c291f5337b"/>
                <w:id w:val="359397310"/>
                <w:lock w:val="sdtLocked"/>
                <w:dataBinding w:prefixMappings="xmlns:clcid-pte='clcid-pte'" w:xpath="/*/clcid-pte:QiTaFeiJingChangXingSunYiXiangMu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sdt>
            <w:sdtPr>
              <w:rPr>
                <w:rFonts w:hint="eastAsia"/>
                <w:szCs w:val="21"/>
              </w:rPr>
              <w:alias w:val="扣除的非经常性损益"/>
              <w:tag w:val="_GBC_ae408d2619064c51be0ba5563e62d21d"/>
              <w:id w:val="-1393488014"/>
              <w:lock w:val="sdtLocked"/>
            </w:sdtPr>
            <w:sdtEndPr/>
            <w:sdtContent>
              <w:tr w:rsidR="00522379" w:rsidTr="00E5516B">
                <w:tc>
                  <w:tcPr>
                    <w:tcW w:w="2958" w:type="pct"/>
                    <w:shd w:val="clear" w:color="auto" w:fill="auto"/>
                  </w:tcPr>
                  <w:p w:rsidR="00522379" w:rsidRDefault="00522379" w:rsidP="00FA1D8C">
                    <w:pPr>
                      <w:rPr>
                        <w:szCs w:val="21"/>
                      </w:rPr>
                    </w:pPr>
                  </w:p>
                </w:tc>
                <w:tc>
                  <w:tcPr>
                    <w:tcW w:w="940" w:type="pct"/>
                    <w:shd w:val="clear" w:color="auto" w:fill="auto"/>
                    <w:vAlign w:val="center"/>
                  </w:tcPr>
                  <w:p w:rsidR="00522379" w:rsidRDefault="00522379" w:rsidP="00E5516B">
                    <w:pPr>
                      <w:jc w:val="center"/>
                      <w:rPr>
                        <w:szCs w:val="21"/>
                      </w:rPr>
                    </w:pPr>
                  </w:p>
                </w:tc>
                <w:tc>
                  <w:tcPr>
                    <w:tcW w:w="1102" w:type="pct"/>
                  </w:tcPr>
                  <w:p w:rsidR="00522379" w:rsidRDefault="00522379" w:rsidP="00FA1D8C">
                    <w:pPr>
                      <w:rPr>
                        <w:szCs w:val="21"/>
                      </w:rPr>
                    </w:pPr>
                    <w:r>
                      <w:t xml:space="preserve">　</w:t>
                    </w:r>
                  </w:p>
                </w:tc>
              </w:tr>
            </w:sdtContent>
          </w:sdt>
          <w:sdt>
            <w:sdtPr>
              <w:rPr>
                <w:rFonts w:hint="eastAsia"/>
                <w:szCs w:val="21"/>
              </w:rPr>
              <w:alias w:val="扣除的非经常性损益"/>
              <w:tag w:val="_GBC_ae408d2619064c51be0ba5563e62d21d"/>
              <w:id w:val="-1046521115"/>
              <w:lock w:val="sdtLocked"/>
            </w:sdtPr>
            <w:sdtEndPr/>
            <w:sdtContent>
              <w:tr w:rsidR="00522379" w:rsidTr="00E5516B">
                <w:tc>
                  <w:tcPr>
                    <w:tcW w:w="2958" w:type="pct"/>
                    <w:shd w:val="clear" w:color="auto" w:fill="auto"/>
                  </w:tcPr>
                  <w:p w:rsidR="00522379" w:rsidRDefault="00522379" w:rsidP="00FA1D8C">
                    <w:pPr>
                      <w:rPr>
                        <w:szCs w:val="21"/>
                      </w:rPr>
                    </w:pPr>
                  </w:p>
                </w:tc>
                <w:tc>
                  <w:tcPr>
                    <w:tcW w:w="940" w:type="pct"/>
                    <w:shd w:val="clear" w:color="auto" w:fill="auto"/>
                    <w:vAlign w:val="center"/>
                  </w:tcPr>
                  <w:p w:rsidR="00522379" w:rsidRDefault="00522379" w:rsidP="00E5516B">
                    <w:pPr>
                      <w:jc w:val="center"/>
                      <w:rPr>
                        <w:szCs w:val="21"/>
                      </w:rPr>
                    </w:pPr>
                  </w:p>
                </w:tc>
                <w:tc>
                  <w:tcPr>
                    <w:tcW w:w="1102" w:type="pct"/>
                  </w:tcPr>
                  <w:p w:rsidR="00522379" w:rsidRDefault="00522379" w:rsidP="00FA1D8C">
                    <w:pPr>
                      <w:rPr>
                        <w:szCs w:val="21"/>
                      </w:rPr>
                    </w:pPr>
                    <w:r>
                      <w:t xml:space="preserve">　</w:t>
                    </w:r>
                  </w:p>
                </w:tc>
              </w:tr>
            </w:sdtContent>
          </w:sdt>
          <w:tr w:rsidR="00522379" w:rsidTr="00E5516B">
            <w:sdt>
              <w:sdtPr>
                <w:tag w:val="_PLD_8cbcd160f56e4221a63548c56021b209"/>
                <w:id w:val="1262726124"/>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717974852"/>
                <w:lock w:val="sdtLocked"/>
                <w:dataBinding w:prefixMappings="xmlns:clcid-pte='clcid-pte'" w:xpath="/*/clcid-pte:FeiJingChangXingSunYiDeKouChuXiangMuDuiSuoDeShuiDeYingXiang[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-18,610,047.27</w:t>
                    </w:r>
                  </w:p>
                </w:tc>
              </w:sdtContent>
            </w:sdt>
            <w:sdt>
              <w:sdtPr>
                <w:rPr>
                  <w:szCs w:val="21"/>
                </w:rPr>
                <w:alias w:val="所得税影响额的说明（非经常性损益项目）"/>
                <w:tag w:val="_GBC_7ed1b962000f41dc8da48b033f074791"/>
                <w:id w:val="-1526483613"/>
                <w:lock w:val="sdtLocked"/>
                <w:showingPlcHdr/>
                <w:dataBinding w:prefixMappings="xmlns:clcid-pte='clcid-pte'" w:xpath="/*/clcid-pte:FeiJingChangXingSunYiDeKouChuXiangMuDuiSuoDeShuiDeYingXiangShuoMing[not(@periodRef)]" w:storeItemID="{89EBAB94-44A0-46A2-B712-30D997D04A6D}"/>
                <w:text/>
              </w:sdtPr>
              <w:sdtEndPr/>
              <w:sdtContent>
                <w:tc>
                  <w:tcPr>
                    <w:tcW w:w="1102" w:type="pct"/>
                  </w:tcPr>
                  <w:p w:rsidR="00522379" w:rsidRDefault="008A0107" w:rsidP="00522379">
                    <w:pPr>
                      <w:rPr>
                        <w:szCs w:val="21"/>
                      </w:rPr>
                    </w:pPr>
                    <w:r>
                      <w:rPr>
                        <w:szCs w:val="21"/>
                      </w:rPr>
                      <w:t xml:space="preserve">     </w:t>
                    </w:r>
                  </w:p>
                </w:tc>
              </w:sdtContent>
            </w:sdt>
          </w:tr>
          <w:tr w:rsidR="00522379" w:rsidTr="00E5516B">
            <w:sdt>
              <w:sdtPr>
                <w:tag w:val="_PLD_f8bdffd50d284f23ab4d0b1e6b4b1b9e"/>
                <w:id w:val="47739423"/>
                <w:lock w:val="sdtLocked"/>
              </w:sdtPr>
              <w:sdtEndPr/>
              <w:sdtContent>
                <w:tc>
                  <w:tcPr>
                    <w:tcW w:w="2958" w:type="pct"/>
                    <w:shd w:val="clear" w:color="auto" w:fill="auto"/>
                    <w:vAlign w:val="center"/>
                  </w:tcPr>
                  <w:p w:rsidR="00522379" w:rsidRDefault="00522379" w:rsidP="00FA1D8C">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549032317"/>
                <w:lock w:val="sdtLocked"/>
                <w:showingPlcHdr/>
                <w:dataBinding w:prefixMappings="xmlns:clcid-pte='clcid-pte'" w:xpath="/*/clcid-pte:FeiJingChangXingSunYiXiangMuZhongShaoShuGuDongQuanYiYingXiangE[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szCs w:val="21"/>
                      </w:rPr>
                      <w:t xml:space="preserve">     </w:t>
                    </w:r>
                  </w:p>
                </w:tc>
              </w:sdtContent>
            </w:sdt>
            <w:sdt>
              <w:sdtPr>
                <w:rPr>
                  <w:szCs w:val="21"/>
                </w:rPr>
                <w:alias w:val="少数股东权益影响额的说明（非经常性损益项目）"/>
                <w:tag w:val="_GBC_c9a288fb29d348cbb8d20de9f399a549"/>
                <w:id w:val="568398271"/>
                <w:lock w:val="sdtLocked"/>
                <w:dataBinding w:prefixMappings="xmlns:clcid-pte='clcid-pte'" w:xpath="/*/clcid-pte:FeiJingChangXingSunYiXiangMuZhongShaoShuGuDongQuanYiYingXiangEShuoMing[not(@periodRef)]" w:storeItemID="{89EBAB94-44A0-46A2-B712-30D997D04A6D}"/>
                <w:text/>
              </w:sdtPr>
              <w:sdtEndPr/>
              <w:sdtContent>
                <w:tc>
                  <w:tcPr>
                    <w:tcW w:w="1102" w:type="pct"/>
                  </w:tcPr>
                  <w:p w:rsidR="00522379" w:rsidRDefault="00522379" w:rsidP="00FA1D8C">
                    <w:pPr>
                      <w:rPr>
                        <w:szCs w:val="21"/>
                      </w:rPr>
                    </w:pPr>
                    <w:r>
                      <w:rPr>
                        <w:rFonts w:hint="eastAsia"/>
                        <w:szCs w:val="21"/>
                      </w:rPr>
                      <w:t xml:space="preserve">　</w:t>
                    </w:r>
                  </w:p>
                </w:tc>
              </w:sdtContent>
            </w:sdt>
          </w:tr>
          <w:tr w:rsidR="00522379" w:rsidRPr="00754B28" w:rsidTr="00E5516B">
            <w:sdt>
              <w:sdtPr>
                <w:tag w:val="_PLD_f4375b3f262d423d9aed45796f2bf18d"/>
                <w:id w:val="378588805"/>
                <w:lock w:val="sdtLocked"/>
              </w:sdtPr>
              <w:sdtEndPr/>
              <w:sdtContent>
                <w:tc>
                  <w:tcPr>
                    <w:tcW w:w="2958" w:type="pct"/>
                    <w:shd w:val="clear" w:color="auto" w:fill="auto"/>
                    <w:vAlign w:val="center"/>
                  </w:tcPr>
                  <w:p w:rsidR="00522379" w:rsidRDefault="00522379" w:rsidP="00FA1D8C">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589205262"/>
                <w:lock w:val="sdtLocked"/>
                <w:dataBinding w:prefixMappings="xmlns:clcid-pte='clcid-pte'" w:xpath="/*/clcid-pte:KouChuDeFeiJingChangXingSunYiHeJi[not(@periodRef)]" w:storeItemID="{89EBAB94-44A0-46A2-B712-30D997D04A6D}"/>
                <w:text/>
              </w:sdtPr>
              <w:sdtEndPr/>
              <w:sdtContent>
                <w:tc>
                  <w:tcPr>
                    <w:tcW w:w="940" w:type="pct"/>
                    <w:shd w:val="clear" w:color="auto" w:fill="auto"/>
                    <w:vAlign w:val="center"/>
                  </w:tcPr>
                  <w:p w:rsidR="00522379" w:rsidRDefault="00522379" w:rsidP="00E5516B">
                    <w:pPr>
                      <w:jc w:val="center"/>
                      <w:rPr>
                        <w:szCs w:val="21"/>
                      </w:rPr>
                    </w:pPr>
                    <w:r>
                      <w:rPr>
                        <w:rFonts w:hint="eastAsia"/>
                        <w:szCs w:val="21"/>
                      </w:rPr>
                      <w:t>53,461,007.24</w:t>
                    </w:r>
                  </w:p>
                </w:tc>
              </w:sdtContent>
            </w:sdt>
            <w:sdt>
              <w:sdtPr>
                <w:rPr>
                  <w:rFonts w:hint="eastAsia"/>
                  <w:szCs w:val="21"/>
                </w:rPr>
                <w:alias w:val="扣除的非经常性损益合计说明"/>
                <w:tag w:val="_GBC_fd47d890fc7a493192e451b6575f5e8a"/>
                <w:id w:val="1756164394"/>
                <w:lock w:val="sdtLocked"/>
                <w:showingPlcHdr/>
                <w:dataBinding w:prefixMappings="xmlns:clcid-pte='clcid-pte'" w:xpath="/*/clcid-pte:KouChuDeFeiJingChangXingSunYiHeJiShuoMing[not(@periodRef)]" w:storeItemID="{89EBAB94-44A0-46A2-B712-30D997D04A6D}"/>
                <w:text/>
              </w:sdtPr>
              <w:sdtEndPr/>
              <w:sdtContent>
                <w:tc>
                  <w:tcPr>
                    <w:tcW w:w="1102" w:type="pct"/>
                  </w:tcPr>
                  <w:p w:rsidR="00522379" w:rsidRDefault="008A0107" w:rsidP="00522379">
                    <w:pPr>
                      <w:rPr>
                        <w:szCs w:val="21"/>
                      </w:rPr>
                    </w:pPr>
                    <w:r>
                      <w:rPr>
                        <w:szCs w:val="21"/>
                      </w:rPr>
                      <w:t xml:space="preserve">     </w:t>
                    </w:r>
                  </w:p>
                </w:tc>
              </w:sdtContent>
            </w:sdt>
          </w:tr>
        </w:tbl>
      </w:sdtContent>
    </w:sdt>
    <w:bookmarkEnd w:id="205" w:displacedByCustomXml="nex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rsidR="00497A79" w:rsidRDefault="00011E94">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rsidR="00497A79" w:rsidRDefault="00030B85" w:rsidP="006C1FD4">
          <w:pPr>
            <w:rPr>
              <w:szCs w:val="21"/>
            </w:rPr>
          </w:pPr>
          <w:sdt>
            <w:sdtPr>
              <w:rPr>
                <w:szCs w:val="21"/>
              </w:rPr>
              <w:alias w:val="是否适用：将非经常性损益项目界定为经常性损益项目[双击切换]"/>
              <w:tag w:val="_GBC_5f8a059d4da1440d8ef10197ecd89cd6"/>
              <w:id w:val="679245583"/>
              <w:lock w:val="sdtContentLocked"/>
              <w:placeholder>
                <w:docPart w:val="GBC22222222222222222222222222222"/>
              </w:placeholder>
            </w:sdtPr>
            <w:sdtEndPr/>
            <w:sdtContent>
              <w:r w:rsidR="00011E94">
                <w:rPr>
                  <w:szCs w:val="21"/>
                </w:rPr>
                <w:fldChar w:fldCharType="begin"/>
              </w:r>
              <w:r w:rsidR="006C1FD4">
                <w:rPr>
                  <w:szCs w:val="21"/>
                </w:rPr>
                <w:instrText xml:space="preserve"> MACROBUTTON  SnrToggleCheckbox □适用 </w:instrText>
              </w:r>
              <w:r w:rsidR="00011E94">
                <w:rPr>
                  <w:szCs w:val="21"/>
                </w:rPr>
                <w:fldChar w:fldCharType="end"/>
              </w:r>
              <w:r w:rsidR="00011E94">
                <w:rPr>
                  <w:szCs w:val="21"/>
                </w:rPr>
                <w:fldChar w:fldCharType="begin"/>
              </w:r>
              <w:r w:rsidR="006C1FD4">
                <w:rPr>
                  <w:szCs w:val="21"/>
                </w:rPr>
                <w:instrText xml:space="preserve"> MACROBUTTON  SnrToggleCheckbox √不适用 </w:instrText>
              </w:r>
              <w:r w:rsidR="00011E94">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rsidR="00497A79" w:rsidRDefault="00011E94">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900322554"/>
            <w:lock w:val="sdtContentLocked"/>
            <w:placeholder>
              <w:docPart w:val="GBC22222222222222222222222222222"/>
            </w:placeholder>
          </w:sdtPr>
          <w:sdtEndPr/>
          <w:sdtContent>
            <w:p w:rsidR="00497A79" w:rsidRDefault="00011E94">
              <w:r>
                <w:fldChar w:fldCharType="begin"/>
              </w:r>
              <w:r w:rsidR="00A17869">
                <w:instrText xml:space="preserve"> MACROBUTTON  SnrToggleCheckbox √适用 </w:instrText>
              </w:r>
              <w:r>
                <w:fldChar w:fldCharType="end"/>
              </w:r>
              <w:r>
                <w:fldChar w:fldCharType="begin"/>
              </w:r>
              <w:r w:rsidR="00A17869">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6C1FD4" w:rsidTr="00FA1D8C">
            <w:trPr>
              <w:trHeight w:val="270"/>
            </w:trPr>
            <w:sdt>
              <w:sdtPr>
                <w:tag w:val="_PLD_680a8ba0e71a45459c0939cd6c78c07f"/>
                <w:id w:val="-466827425"/>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6C1FD4" w:rsidRDefault="006C1FD4" w:rsidP="00FA1D8C">
                    <w:pPr>
                      <w:jc w:val="center"/>
                      <w:rPr>
                        <w:szCs w:val="21"/>
                      </w:rPr>
                    </w:pPr>
                    <w:r>
                      <w:rPr>
                        <w:szCs w:val="21"/>
                      </w:rPr>
                      <w:t>报告期利润</w:t>
                    </w:r>
                  </w:p>
                </w:tc>
              </w:sdtContent>
            </w:sdt>
            <w:sdt>
              <w:sdtPr>
                <w:tag w:val="_PLD_608d0086e1154f8ca6d3c34247132ef0"/>
                <w:id w:val="-114452891"/>
                <w:lock w:val="sdtLocked"/>
              </w:sdtPr>
              <w:sdtEndPr/>
              <w:sdtContent>
                <w:tc>
                  <w:tcPr>
                    <w:tcW w:w="1017" w:type="pct"/>
                    <w:vMerge w:val="restart"/>
                    <w:tcBorders>
                      <w:top w:val="single" w:sz="4" w:space="0" w:color="auto"/>
                      <w:left w:val="single" w:sz="4" w:space="0" w:color="auto"/>
                      <w:right w:val="single" w:sz="4" w:space="0" w:color="auto"/>
                    </w:tcBorders>
                    <w:vAlign w:val="center"/>
                  </w:tcPr>
                  <w:p w:rsidR="006C1FD4" w:rsidRDefault="006C1FD4" w:rsidP="00FA1D8C">
                    <w:pPr>
                      <w:jc w:val="center"/>
                      <w:rPr>
                        <w:szCs w:val="21"/>
                      </w:rPr>
                    </w:pPr>
                    <w:r>
                      <w:rPr>
                        <w:szCs w:val="21"/>
                      </w:rPr>
                      <w:t>加权平均净资产收益率（%）</w:t>
                    </w:r>
                  </w:p>
                </w:tc>
              </w:sdtContent>
            </w:sdt>
            <w:sdt>
              <w:sdtPr>
                <w:tag w:val="_PLD_8b4a0bf973be4a19862ac5168193db93"/>
                <w:id w:val="98304312"/>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6C1FD4" w:rsidRDefault="006C1FD4" w:rsidP="00FA1D8C">
                    <w:pPr>
                      <w:jc w:val="center"/>
                      <w:rPr>
                        <w:szCs w:val="21"/>
                      </w:rPr>
                    </w:pPr>
                    <w:r>
                      <w:rPr>
                        <w:szCs w:val="21"/>
                      </w:rPr>
                      <w:t>每股收益</w:t>
                    </w:r>
                  </w:p>
                </w:tc>
              </w:sdtContent>
            </w:sdt>
          </w:tr>
          <w:tr w:rsidR="006C1FD4" w:rsidTr="00FA1D8C">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6C1FD4" w:rsidRDefault="006C1FD4" w:rsidP="00FA1D8C">
                <w:pPr>
                  <w:jc w:val="center"/>
                  <w:rPr>
                    <w:szCs w:val="21"/>
                  </w:rPr>
                </w:pPr>
              </w:p>
            </w:tc>
            <w:tc>
              <w:tcPr>
                <w:tcW w:w="1017" w:type="pct"/>
                <w:vMerge/>
                <w:tcBorders>
                  <w:left w:val="single" w:sz="4" w:space="0" w:color="auto"/>
                  <w:bottom w:val="single" w:sz="4" w:space="0" w:color="auto"/>
                  <w:right w:val="single" w:sz="4" w:space="0" w:color="auto"/>
                </w:tcBorders>
                <w:vAlign w:val="center"/>
              </w:tcPr>
              <w:p w:rsidR="006C1FD4" w:rsidRDefault="006C1FD4" w:rsidP="00FA1D8C">
                <w:pPr>
                  <w:jc w:val="center"/>
                  <w:rPr>
                    <w:szCs w:val="21"/>
                  </w:rPr>
                </w:pPr>
              </w:p>
            </w:tc>
            <w:sdt>
              <w:sdtPr>
                <w:tag w:val="_PLD_45472770a81744249d77e54c2efc412a"/>
                <w:id w:val="24869793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rsidR="006C1FD4" w:rsidRDefault="006C1FD4" w:rsidP="00FA1D8C">
                    <w:pPr>
                      <w:jc w:val="center"/>
                      <w:rPr>
                        <w:szCs w:val="21"/>
                      </w:rPr>
                    </w:pPr>
                    <w:r>
                      <w:rPr>
                        <w:szCs w:val="21"/>
                      </w:rPr>
                      <w:t>基本每股收益</w:t>
                    </w:r>
                  </w:p>
                </w:tc>
              </w:sdtContent>
            </w:sdt>
            <w:sdt>
              <w:sdtPr>
                <w:tag w:val="_PLD_c4e5be0bbc134fa28e28895e1a12e02c"/>
                <w:id w:val="-1112436990"/>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rsidR="006C1FD4" w:rsidRDefault="006C1FD4" w:rsidP="00FA1D8C">
                    <w:pPr>
                      <w:jc w:val="center"/>
                      <w:rPr>
                        <w:szCs w:val="21"/>
                      </w:rPr>
                    </w:pPr>
                    <w:r>
                      <w:rPr>
                        <w:szCs w:val="21"/>
                      </w:rPr>
                      <w:t>稀释每股收益</w:t>
                    </w:r>
                  </w:p>
                </w:tc>
              </w:sdtContent>
            </w:sdt>
          </w:tr>
          <w:tr w:rsidR="006C1FD4" w:rsidTr="00E5516B">
            <w:trPr>
              <w:trHeight w:val="360"/>
            </w:trPr>
            <w:sdt>
              <w:sdtPr>
                <w:tag w:val="_PLD_c94607fd97d648bd8ca7517a2c7054ea"/>
                <w:id w:val="-1550526489"/>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6C1FD4" w:rsidRDefault="006C1FD4" w:rsidP="00FA1D8C">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2.19</w:t>
                </w:r>
              </w:p>
            </w:tc>
            <w:tc>
              <w:tcPr>
                <w:tcW w:w="1186"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0.073</w:t>
                </w:r>
              </w:p>
            </w:tc>
            <w:tc>
              <w:tcPr>
                <w:tcW w:w="1187"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0.073</w:t>
                </w:r>
              </w:p>
            </w:tc>
          </w:tr>
          <w:tr w:rsidR="006C1FD4" w:rsidTr="00E5516B">
            <w:trPr>
              <w:trHeight w:val="360"/>
            </w:trPr>
            <w:sdt>
              <w:sdtPr>
                <w:tag w:val="_PLD_0794afc706e94e77876df1281577a7d9"/>
                <w:id w:val="276682327"/>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6C1FD4" w:rsidRDefault="006C1FD4" w:rsidP="00FA1D8C">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-0.02</w:t>
                </w:r>
              </w:p>
            </w:tc>
            <w:tc>
              <w:tcPr>
                <w:tcW w:w="1186"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-0.001</w:t>
                </w:r>
              </w:p>
            </w:tc>
            <w:tc>
              <w:tcPr>
                <w:tcW w:w="1187" w:type="pct"/>
                <w:tcBorders>
                  <w:top w:val="single" w:sz="4" w:space="0" w:color="auto"/>
                  <w:left w:val="single" w:sz="4" w:space="0" w:color="auto"/>
                  <w:bottom w:val="single" w:sz="4" w:space="0" w:color="auto"/>
                  <w:right w:val="single" w:sz="4" w:space="0" w:color="auto"/>
                </w:tcBorders>
                <w:vAlign w:val="center"/>
              </w:tcPr>
              <w:p w:rsidR="006C1FD4" w:rsidRDefault="006C1FD4" w:rsidP="00E5516B">
                <w:pPr>
                  <w:jc w:val="right"/>
                  <w:rPr>
                    <w:szCs w:val="21"/>
                  </w:rPr>
                </w:pPr>
                <w:r>
                  <w:t>-0.001</w:t>
                </w:r>
              </w:p>
            </w:tc>
          </w:tr>
        </w:tbl>
        <w:p w:rsidR="00497A79" w:rsidRDefault="00030B85">
          <w:pPr>
            <w:rPr>
              <w:szCs w:val="21"/>
            </w:rPr>
          </w:pPr>
        </w:p>
      </w:sdtContent>
    </w:sdt>
    <w:p w:rsidR="00497A79" w:rsidRDefault="00011E94">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ContentLocked"/>
        <w:placeholder>
          <w:docPart w:val="GBC22222222222222222222222222222"/>
        </w:placeholder>
      </w:sdtPr>
      <w:sdtEndPr/>
      <w:sdtContent>
        <w:p w:rsidR="006C1FD4" w:rsidRDefault="00011E94" w:rsidP="006C1FD4">
          <w:pPr>
            <w:rPr>
              <w:rFonts w:cstheme="minorBidi"/>
              <w:kern w:val="2"/>
              <w:szCs w:val="21"/>
            </w:rPr>
          </w:pPr>
          <w:r>
            <w:fldChar w:fldCharType="begin"/>
          </w:r>
          <w:r w:rsidR="006C1FD4">
            <w:instrText xml:space="preserve"> MACROBUTTON  SnrToggleCheckbox □适用 </w:instrText>
          </w:r>
          <w:r>
            <w:fldChar w:fldCharType="end"/>
          </w:r>
          <w:r>
            <w:fldChar w:fldCharType="begin"/>
          </w:r>
          <w:r w:rsidR="006C1FD4">
            <w:instrText xml:space="preserve"> MACROBUTTON  SnrToggleCheckbox √不适用 </w:instrText>
          </w:r>
          <w:r>
            <w:fldChar w:fldCharType="end"/>
          </w:r>
        </w:p>
      </w:sdtContent>
    </w:sdt>
    <w:p w:rsidR="00497A79" w:rsidRDefault="00497A79">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rsidR="00497A79" w:rsidRDefault="00011E94">
          <w:pPr>
            <w:pStyle w:val="3"/>
            <w:numPr>
              <w:ilvl w:val="0"/>
              <w:numId w:val="6"/>
            </w:numPr>
            <w:rPr>
              <w:szCs w:val="21"/>
            </w:rPr>
          </w:pPr>
          <w:r>
            <w:rPr>
              <w:rFonts w:hint="eastAsia"/>
              <w:szCs w:val="21"/>
            </w:rPr>
            <w:t>其他</w:t>
          </w:r>
        </w:p>
        <w:sdt>
          <w:sdtPr>
            <w:alias w:val="是否适用：补充资料其他说明事项[双击切换]"/>
            <w:tag w:val="_GBC_8954f89f8426424c966f1b658de53fe5"/>
            <w:id w:val="2123804339"/>
            <w:lock w:val="sdtContentLocked"/>
            <w:placeholder>
              <w:docPart w:val="GBC22222222222222222222222222222"/>
            </w:placeholder>
          </w:sdtPr>
          <w:sdtEndPr/>
          <w:sdtContent>
            <w:p w:rsidR="00497A79" w:rsidRDefault="00011E94" w:rsidP="006C1FD4">
              <w:pPr>
                <w:rPr>
                  <w:szCs w:val="21"/>
                </w:rPr>
              </w:pPr>
              <w:r>
                <w:fldChar w:fldCharType="begin"/>
              </w:r>
              <w:r w:rsidR="006C1FD4">
                <w:instrText xml:space="preserve"> MACROBUTTON  SnrToggleCheckbox □适用 </w:instrText>
              </w:r>
              <w:r>
                <w:fldChar w:fldCharType="end"/>
              </w:r>
              <w:r>
                <w:fldChar w:fldCharType="begin"/>
              </w:r>
              <w:r w:rsidR="006C1FD4">
                <w:instrText xml:space="preserve"> MACROBUTTON  SnrToggleCheckbox √不适用 </w:instrText>
              </w:r>
              <w:r>
                <w:fldChar w:fldCharType="end"/>
              </w:r>
            </w:p>
          </w:sdtContent>
        </w:sdt>
      </w:sdtContent>
    </w:sdt>
    <w:p w:rsidR="00497A79" w:rsidRDefault="00497A79"/>
    <w:p w:rsidR="00497A79" w:rsidRDefault="00497A79">
      <w:pPr>
        <w:rPr>
          <w:szCs w:val="21"/>
        </w:rPr>
      </w:pPr>
    </w:p>
    <w:p w:rsidR="00497A79" w:rsidRDefault="00497A79">
      <w:pPr>
        <w:rPr>
          <w:szCs w:val="21"/>
        </w:rPr>
        <w:sectPr w:rsidR="00497A79" w:rsidSect="008E732D">
          <w:pgSz w:w="11906" w:h="16838"/>
          <w:pgMar w:top="1525" w:right="1276" w:bottom="1440" w:left="1797" w:header="856" w:footer="992" w:gutter="0"/>
          <w:cols w:space="425"/>
          <w:docGrid w:linePitch="312"/>
        </w:sectPr>
      </w:pPr>
    </w:p>
    <w:p w:rsidR="00497A79" w:rsidRDefault="00011E94">
      <w:pPr>
        <w:pStyle w:val="10"/>
        <w:numPr>
          <w:ilvl w:val="0"/>
          <w:numId w:val="3"/>
        </w:numPr>
        <w:rPr>
          <w:rFonts w:ascii="宋体" w:eastAsia="宋体" w:hAnsi="宋体"/>
          <w:bCs w:val="0"/>
          <w:szCs w:val="28"/>
        </w:rPr>
      </w:pPr>
      <w:bookmarkStart w:id="206" w:name="_Toc484510574"/>
      <w:r>
        <w:rPr>
          <w:rFonts w:ascii="宋体" w:eastAsia="宋体" w:hAnsi="宋体"/>
          <w:bCs w:val="0"/>
        </w:rPr>
        <w:lastRenderedPageBreak/>
        <w:t>备查</w:t>
      </w:r>
      <w:r>
        <w:rPr>
          <w:rFonts w:ascii="宋体" w:eastAsia="宋体" w:hAnsi="宋体"/>
          <w:bCs w:val="0"/>
          <w:szCs w:val="28"/>
        </w:rPr>
        <w:t>文件目录</w:t>
      </w:r>
      <w:bookmarkEnd w:id="206"/>
    </w:p>
    <w:sdt>
      <w:sdtPr>
        <w:rPr>
          <w:b/>
          <w:bCs/>
          <w:sz w:val="24"/>
        </w:rPr>
        <w:alias w:val="模块:备查文件目录"/>
        <w:tag w:val="_GBC_963a7d90a6f14cd592de64155ea294f1"/>
        <w:id w:val="9528651"/>
        <w:lock w:val="sdtLocked"/>
        <w:placeholder>
          <w:docPart w:val="GBC22222222222222222222222222222"/>
        </w:placeholder>
      </w:sdtPr>
      <w:sdtEndPr>
        <w:rPr>
          <w:b w:val="0"/>
          <w:bCs w:val="0"/>
          <w:sz w:val="21"/>
        </w:rPr>
      </w:sdtEndPr>
      <w:sdtContent>
        <w:p w:rsidR="00497A79" w:rsidRDefault="00497A79">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530563258"/>
              <w:lock w:val="sdtLocked"/>
            </w:sdtPr>
            <w:sdtEndPr/>
            <w:sdtContent>
              <w:tr w:rsidR="00E370F5" w:rsidTr="00C011EE">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119031219"/>
                      <w:lock w:val="sdtLocked"/>
                    </w:sdtPr>
                    <w:sdtEndPr/>
                    <w:sdtContent>
                      <w:p w:rsidR="00E370F5" w:rsidRDefault="00E370F5" w:rsidP="00C011EE">
                        <w:pPr>
                          <w:autoSpaceDE w:val="0"/>
                          <w:autoSpaceDN w:val="0"/>
                          <w:adjustRightInd w:val="0"/>
                          <w:jc w:val="center"/>
                        </w:pPr>
                        <w:r>
                          <w:t>备查文件目录</w:t>
                        </w:r>
                      </w:p>
                    </w:sdtContent>
                  </w:sdt>
                </w:tc>
                <w:sdt>
                  <w:sdtPr>
                    <w:alias w:val="备查文件目录"/>
                    <w:tag w:val="_GBC_b76ea437bdf44553a05f7cdddf7f7ee4"/>
                    <w:id w:val="-1611272732"/>
                    <w:lock w:val="sdtLocked"/>
                  </w:sdtPr>
                  <w:sdtEndPr/>
                  <w:sdtContent>
                    <w:tc>
                      <w:tcPr>
                        <w:tcW w:w="3710" w:type="pct"/>
                        <w:tcBorders>
                          <w:top w:val="single" w:sz="4" w:space="0" w:color="auto"/>
                          <w:left w:val="single" w:sz="4" w:space="0" w:color="auto"/>
                          <w:bottom w:val="single" w:sz="4" w:space="0" w:color="auto"/>
                          <w:right w:val="single" w:sz="4" w:space="0" w:color="auto"/>
                        </w:tcBorders>
                      </w:tcPr>
                      <w:p w:rsidR="00E370F5" w:rsidRDefault="00E370F5" w:rsidP="00E370F5">
                        <w:pPr>
                          <w:autoSpaceDE w:val="0"/>
                          <w:autoSpaceDN w:val="0"/>
                          <w:adjustRightInd w:val="0"/>
                        </w:pPr>
                        <w:r>
                          <w:t>载有公司法定代表人王小刚、主管会计工作负责人</w:t>
                        </w:r>
                        <w:r>
                          <w:rPr>
                            <w:rFonts w:hint="eastAsia"/>
                          </w:rPr>
                          <w:t>孙曦</w:t>
                        </w:r>
                        <w:r>
                          <w:t>及会计机构负责人钟素芳签名并盖章的会计报表。</w:t>
                        </w:r>
                      </w:p>
                    </w:tc>
                  </w:sdtContent>
                </w:sdt>
              </w:tr>
            </w:sdtContent>
          </w:sdt>
          <w:tr w:rsidR="00E370F5" w:rsidTr="00C011EE">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E370F5" w:rsidRDefault="00E370F5" w:rsidP="00C011EE"/>
            </w:tc>
            <w:sdt>
              <w:sdtPr>
                <w:alias w:val="备查文件目录"/>
                <w:tag w:val="_GBC_b76ea437bdf44553a05f7cdddf7f7ee4"/>
                <w:id w:val="1231273069"/>
                <w:lock w:val="sdtLocked"/>
              </w:sdtPr>
              <w:sdtEndPr/>
              <w:sdtContent>
                <w:tc>
                  <w:tcPr>
                    <w:tcW w:w="3710" w:type="pct"/>
                    <w:tcBorders>
                      <w:top w:val="single" w:sz="4" w:space="0" w:color="auto"/>
                      <w:left w:val="single" w:sz="4" w:space="0" w:color="auto"/>
                      <w:bottom w:val="single" w:sz="4" w:space="0" w:color="auto"/>
                      <w:right w:val="single" w:sz="4" w:space="0" w:color="auto"/>
                    </w:tcBorders>
                  </w:tcPr>
                  <w:p w:rsidR="00E370F5" w:rsidRDefault="00E370F5" w:rsidP="00C011EE">
                    <w:pPr>
                      <w:autoSpaceDE w:val="0"/>
                      <w:autoSpaceDN w:val="0"/>
                      <w:adjustRightInd w:val="0"/>
                    </w:pPr>
                    <w:r>
                      <w:t>报告期内在中国证监会指定报纸《中国证券报》和《上海证券报》公开披露过的所有公司文件的正本及公告原稿。</w:t>
                    </w:r>
                  </w:p>
                </w:tc>
              </w:sdtContent>
            </w:sdt>
          </w:tr>
        </w:tbl>
        <w:p w:rsidR="00E370F5" w:rsidRDefault="00E370F5"/>
        <w:p w:rsidR="00497A79" w:rsidRDefault="00011E94">
          <w:pPr>
            <w:wordWrap w:val="0"/>
            <w:spacing w:line="360" w:lineRule="exact"/>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E370F5">
                <w:rPr>
                  <w:rFonts w:hint="eastAsia"/>
                </w:rPr>
                <w:t>赵唯一</w:t>
              </w:r>
            </w:sdtContent>
          </w:sdt>
        </w:p>
        <w:p w:rsidR="00497A79" w:rsidRDefault="00011E94">
          <w:pPr>
            <w:spacing w:line="360" w:lineRule="exact"/>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E370F5">
                <w:rPr>
                  <w:rFonts w:hint="eastAsia"/>
                </w:rPr>
                <w:t>2019年8月21日</w:t>
              </w:r>
            </w:sdtContent>
          </w:sdt>
        </w:p>
      </w:sdtContent>
    </w:sdt>
    <w:p w:rsidR="00497A79" w:rsidRDefault="00497A79">
      <w:pPr>
        <w:spacing w:line="360" w:lineRule="exact"/>
        <w:ind w:right="5"/>
        <w:rPr>
          <w:u w:val="single"/>
        </w:rPr>
      </w:pPr>
    </w:p>
    <w:p w:rsidR="00497A79" w:rsidRPr="00E370F5" w:rsidRDefault="00497A79">
      <w:pPr>
        <w:spacing w:line="360" w:lineRule="exact"/>
        <w:ind w:right="5"/>
        <w:jc w:val="center"/>
        <w:rPr>
          <w:u w:val="single"/>
        </w:rPr>
      </w:pPr>
    </w:p>
    <w:sectPr w:rsidR="00497A79" w:rsidRPr="00E370F5"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B85" w:rsidRDefault="00030B85" w:rsidP="00365E23">
      <w:r>
        <w:separator/>
      </w:r>
    </w:p>
  </w:endnote>
  <w:endnote w:type="continuationSeparator" w:id="0">
    <w:p w:rsidR="00030B85" w:rsidRDefault="00030B85"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rsidR="00DB0841" w:rsidRDefault="00DB0841" w:rsidP="004860B6">
            <w:pPr>
              <w:pStyle w:val="ac"/>
              <w:jc w:val="center"/>
            </w:pPr>
            <w:r>
              <w:rPr>
                <w:b/>
                <w:bCs/>
                <w:sz w:val="24"/>
                <w:szCs w:val="24"/>
              </w:rPr>
              <w:fldChar w:fldCharType="begin"/>
            </w:r>
            <w:r>
              <w:rPr>
                <w:b/>
                <w:bCs/>
              </w:rPr>
              <w:instrText>PAGE</w:instrText>
            </w:r>
            <w:r>
              <w:rPr>
                <w:b/>
                <w:bCs/>
                <w:sz w:val="24"/>
                <w:szCs w:val="24"/>
              </w:rPr>
              <w:fldChar w:fldCharType="separate"/>
            </w:r>
            <w:r w:rsidR="008961D8">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961D8">
              <w:rPr>
                <w:b/>
                <w:bCs/>
                <w:noProof/>
              </w:rPr>
              <w:t>148</w:t>
            </w:r>
            <w:r>
              <w:rPr>
                <w:b/>
                <w:bCs/>
                <w:sz w:val="24"/>
                <w:szCs w:val="24"/>
              </w:rPr>
              <w:fldChar w:fldCharType="end"/>
            </w:r>
          </w:p>
        </w:sdtContent>
      </w:sdt>
    </w:sdtContent>
  </w:sdt>
  <w:p w:rsidR="00DB0841" w:rsidRDefault="00DB084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B85" w:rsidRDefault="00030B85" w:rsidP="00365E23">
      <w:r>
        <w:separator/>
      </w:r>
    </w:p>
  </w:footnote>
  <w:footnote w:type="continuationSeparator" w:id="0">
    <w:p w:rsidR="00030B85" w:rsidRDefault="00030B85"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841" w:rsidRPr="009B70CF" w:rsidRDefault="00DB0841" w:rsidP="0071125B">
    <w:pPr>
      <w:pStyle w:val="ab"/>
      <w:tabs>
        <w:tab w:val="clear" w:pos="8306"/>
        <w:tab w:val="left" w:pos="8364"/>
        <w:tab w:val="left" w:pos="8505"/>
      </w:tabs>
      <w:ind w:rightChars="10" w:right="21"/>
      <w:rPr>
        <w:b/>
      </w:rPr>
    </w:pPr>
    <w:r>
      <w:rPr>
        <w:rFonts w:hint="eastAsia"/>
      </w:rPr>
      <w:t>201</w:t>
    </w:r>
    <w:r>
      <w:t>9</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7D348C"/>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7">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2D223BC3"/>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3">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5">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460F68C8"/>
    <w:multiLevelType w:val="multilevel"/>
    <w:tmpl w:val="1974E234"/>
    <w:lvl w:ilvl="0">
      <w:start w:val="1"/>
      <w:numFmt w:val="chineseCountingThousand"/>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A125FEF"/>
    <w:multiLevelType w:val="hybridMultilevel"/>
    <w:tmpl w:val="4F0AB3E0"/>
    <w:lvl w:ilvl="0" w:tplc="7D661782">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5">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6">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nsid w:val="4F3A1956"/>
    <w:multiLevelType w:val="hybridMultilevel"/>
    <w:tmpl w:val="6C22C5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2">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nsid w:val="5B6A2E9C"/>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609F73B8"/>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0">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5">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8">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5">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7">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8">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9">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1">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2">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3">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4">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5">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6">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32"/>
  </w:num>
  <w:num w:numId="2">
    <w:abstractNumId w:val="26"/>
  </w:num>
  <w:num w:numId="3">
    <w:abstractNumId w:val="22"/>
  </w:num>
  <w:num w:numId="4">
    <w:abstractNumId w:val="30"/>
  </w:num>
  <w:num w:numId="5">
    <w:abstractNumId w:val="85"/>
  </w:num>
  <w:num w:numId="6">
    <w:abstractNumId w:val="35"/>
  </w:num>
  <w:num w:numId="7">
    <w:abstractNumId w:val="49"/>
  </w:num>
  <w:num w:numId="8">
    <w:abstractNumId w:val="72"/>
  </w:num>
  <w:num w:numId="9">
    <w:abstractNumId w:val="51"/>
  </w:num>
  <w:num w:numId="10">
    <w:abstractNumId w:val="16"/>
  </w:num>
  <w:num w:numId="11">
    <w:abstractNumId w:val="31"/>
  </w:num>
  <w:num w:numId="12">
    <w:abstractNumId w:val="59"/>
  </w:num>
  <w:num w:numId="13">
    <w:abstractNumId w:val="97"/>
  </w:num>
  <w:num w:numId="14">
    <w:abstractNumId w:val="82"/>
  </w:num>
  <w:num w:numId="15">
    <w:abstractNumId w:val="15"/>
  </w:num>
  <w:num w:numId="16">
    <w:abstractNumId w:val="29"/>
  </w:num>
  <w:num w:numId="17">
    <w:abstractNumId w:val="25"/>
  </w:num>
  <w:num w:numId="18">
    <w:abstractNumId w:val="37"/>
  </w:num>
  <w:num w:numId="19">
    <w:abstractNumId w:val="67"/>
  </w:num>
  <w:num w:numId="20">
    <w:abstractNumId w:val="98"/>
  </w:num>
  <w:num w:numId="21">
    <w:abstractNumId w:val="104"/>
  </w:num>
  <w:num w:numId="22">
    <w:abstractNumId w:val="23"/>
  </w:num>
  <w:num w:numId="23">
    <w:abstractNumId w:val="13"/>
  </w:num>
  <w:num w:numId="24">
    <w:abstractNumId w:val="39"/>
  </w:num>
  <w:num w:numId="25">
    <w:abstractNumId w:val="91"/>
  </w:num>
  <w:num w:numId="26">
    <w:abstractNumId w:val="109"/>
  </w:num>
  <w:num w:numId="27">
    <w:abstractNumId w:val="74"/>
  </w:num>
  <w:num w:numId="28">
    <w:abstractNumId w:val="52"/>
  </w:num>
  <w:num w:numId="29">
    <w:abstractNumId w:val="63"/>
  </w:num>
  <w:num w:numId="30">
    <w:abstractNumId w:val="62"/>
  </w:num>
  <w:num w:numId="31">
    <w:abstractNumId w:val="2"/>
  </w:num>
  <w:num w:numId="32">
    <w:abstractNumId w:val="76"/>
  </w:num>
  <w:num w:numId="33">
    <w:abstractNumId w:val="70"/>
  </w:num>
  <w:num w:numId="34">
    <w:abstractNumId w:val="107"/>
  </w:num>
  <w:num w:numId="35">
    <w:abstractNumId w:val="90"/>
  </w:num>
  <w:num w:numId="36">
    <w:abstractNumId w:val="105"/>
  </w:num>
  <w:num w:numId="37">
    <w:abstractNumId w:val="53"/>
  </w:num>
  <w:num w:numId="38">
    <w:abstractNumId w:val="3"/>
  </w:num>
  <w:num w:numId="39">
    <w:abstractNumId w:val="41"/>
  </w:num>
  <w:num w:numId="40">
    <w:abstractNumId w:val="27"/>
  </w:num>
  <w:num w:numId="41">
    <w:abstractNumId w:val="95"/>
  </w:num>
  <w:num w:numId="42">
    <w:abstractNumId w:val="6"/>
  </w:num>
  <w:num w:numId="43">
    <w:abstractNumId w:val="96"/>
  </w:num>
  <w:num w:numId="44">
    <w:abstractNumId w:val="56"/>
  </w:num>
  <w:num w:numId="45">
    <w:abstractNumId w:val="100"/>
  </w:num>
  <w:num w:numId="46">
    <w:abstractNumId w:val="42"/>
  </w:num>
  <w:num w:numId="47">
    <w:abstractNumId w:val="18"/>
  </w:num>
  <w:num w:numId="48">
    <w:abstractNumId w:val="94"/>
  </w:num>
  <w:num w:numId="49">
    <w:abstractNumId w:val="14"/>
  </w:num>
  <w:num w:numId="50">
    <w:abstractNumId w:val="8"/>
  </w:num>
  <w:num w:numId="51">
    <w:abstractNumId w:val="110"/>
  </w:num>
  <w:num w:numId="52">
    <w:abstractNumId w:val="17"/>
  </w:num>
  <w:num w:numId="53">
    <w:abstractNumId w:val="50"/>
  </w:num>
  <w:num w:numId="54">
    <w:abstractNumId w:val="102"/>
  </w:num>
  <w:num w:numId="55">
    <w:abstractNumId w:val="47"/>
  </w:num>
  <w:num w:numId="56">
    <w:abstractNumId w:val="108"/>
  </w:num>
  <w:num w:numId="57">
    <w:abstractNumId w:val="64"/>
  </w:num>
  <w:num w:numId="58">
    <w:abstractNumId w:val="86"/>
  </w:num>
  <w:num w:numId="59">
    <w:abstractNumId w:val="33"/>
  </w:num>
  <w:num w:numId="60">
    <w:abstractNumId w:val="111"/>
  </w:num>
  <w:num w:numId="61">
    <w:abstractNumId w:val="61"/>
  </w:num>
  <w:num w:numId="62">
    <w:abstractNumId w:val="66"/>
  </w:num>
  <w:num w:numId="63">
    <w:abstractNumId w:val="83"/>
  </w:num>
  <w:num w:numId="64">
    <w:abstractNumId w:val="114"/>
  </w:num>
  <w:num w:numId="65">
    <w:abstractNumId w:val="44"/>
  </w:num>
  <w:num w:numId="66">
    <w:abstractNumId w:val="65"/>
  </w:num>
  <w:num w:numId="67">
    <w:abstractNumId w:val="71"/>
  </w:num>
  <w:num w:numId="68">
    <w:abstractNumId w:val="101"/>
  </w:num>
  <w:num w:numId="69">
    <w:abstractNumId w:val="5"/>
  </w:num>
  <w:num w:numId="70">
    <w:abstractNumId w:val="45"/>
  </w:num>
  <w:num w:numId="71">
    <w:abstractNumId w:val="9"/>
  </w:num>
  <w:num w:numId="72">
    <w:abstractNumId w:val="73"/>
  </w:num>
  <w:num w:numId="73">
    <w:abstractNumId w:val="93"/>
  </w:num>
  <w:num w:numId="74">
    <w:abstractNumId w:val="55"/>
  </w:num>
  <w:num w:numId="75">
    <w:abstractNumId w:val="78"/>
  </w:num>
  <w:num w:numId="76">
    <w:abstractNumId w:val="68"/>
  </w:num>
  <w:num w:numId="77">
    <w:abstractNumId w:val="34"/>
  </w:num>
  <w:num w:numId="78">
    <w:abstractNumId w:val="80"/>
  </w:num>
  <w:num w:numId="79">
    <w:abstractNumId w:val="48"/>
  </w:num>
  <w:num w:numId="80">
    <w:abstractNumId w:val="7"/>
  </w:num>
  <w:num w:numId="81">
    <w:abstractNumId w:val="0"/>
  </w:num>
  <w:num w:numId="82">
    <w:abstractNumId w:val="115"/>
  </w:num>
  <w:num w:numId="83">
    <w:abstractNumId w:val="43"/>
  </w:num>
  <w:num w:numId="84">
    <w:abstractNumId w:val="112"/>
  </w:num>
  <w:num w:numId="85">
    <w:abstractNumId w:val="20"/>
  </w:num>
  <w:num w:numId="86">
    <w:abstractNumId w:val="88"/>
  </w:num>
  <w:num w:numId="87">
    <w:abstractNumId w:val="28"/>
  </w:num>
  <w:num w:numId="88">
    <w:abstractNumId w:val="79"/>
  </w:num>
  <w:num w:numId="89">
    <w:abstractNumId w:val="89"/>
  </w:num>
  <w:num w:numId="90">
    <w:abstractNumId w:val="19"/>
  </w:num>
  <w:num w:numId="91">
    <w:abstractNumId w:val="57"/>
  </w:num>
  <w:num w:numId="92">
    <w:abstractNumId w:val="77"/>
  </w:num>
  <w:num w:numId="93">
    <w:abstractNumId w:val="92"/>
  </w:num>
  <w:num w:numId="94">
    <w:abstractNumId w:val="60"/>
  </w:num>
  <w:num w:numId="95">
    <w:abstractNumId w:val="12"/>
  </w:num>
  <w:num w:numId="96">
    <w:abstractNumId w:val="21"/>
  </w:num>
  <w:num w:numId="97">
    <w:abstractNumId w:val="99"/>
  </w:num>
  <w:num w:numId="98">
    <w:abstractNumId w:val="1"/>
  </w:num>
  <w:num w:numId="99">
    <w:abstractNumId w:val="4"/>
  </w:num>
  <w:num w:numId="100">
    <w:abstractNumId w:val="36"/>
  </w:num>
  <w:num w:numId="101">
    <w:abstractNumId w:val="69"/>
  </w:num>
  <w:num w:numId="102">
    <w:abstractNumId w:val="106"/>
  </w:num>
  <w:num w:numId="103">
    <w:abstractNumId w:val="113"/>
  </w:num>
  <w:num w:numId="104">
    <w:abstractNumId w:val="116"/>
  </w:num>
  <w:num w:numId="105">
    <w:abstractNumId w:val="10"/>
  </w:num>
  <w:num w:numId="106">
    <w:abstractNumId w:val="75"/>
  </w:num>
  <w:num w:numId="107">
    <w:abstractNumId w:val="24"/>
  </w:num>
  <w:num w:numId="108">
    <w:abstractNumId w:val="11"/>
  </w:num>
  <w:num w:numId="109">
    <w:abstractNumId w:val="40"/>
  </w:num>
  <w:num w:numId="110">
    <w:abstractNumId w:val="81"/>
  </w:num>
  <w:num w:numId="111">
    <w:abstractNumId w:val="46"/>
  </w:num>
  <w:num w:numId="112">
    <w:abstractNumId w:val="54"/>
  </w:num>
  <w:num w:numId="113">
    <w:abstractNumId w:val="58"/>
  </w:num>
  <w:num w:numId="114">
    <w:abstractNumId w:val="87"/>
  </w:num>
  <w:num w:numId="115">
    <w:abstractNumId w:val="84"/>
  </w:num>
  <w:num w:numId="116">
    <w:abstractNumId w:val="103"/>
  </w:num>
  <w:num w:numId="117">
    <w:abstractNumId w:val="3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A6"/>
    <w:rsid w:val="0000102D"/>
    <w:rsid w:val="00001469"/>
    <w:rsid w:val="000015C9"/>
    <w:rsid w:val="00001B33"/>
    <w:rsid w:val="00001E8C"/>
    <w:rsid w:val="0000230E"/>
    <w:rsid w:val="000023F5"/>
    <w:rsid w:val="00002545"/>
    <w:rsid w:val="000028BC"/>
    <w:rsid w:val="00002973"/>
    <w:rsid w:val="0000320C"/>
    <w:rsid w:val="000033A6"/>
    <w:rsid w:val="0000372D"/>
    <w:rsid w:val="00003C39"/>
    <w:rsid w:val="0000464C"/>
    <w:rsid w:val="0000464E"/>
    <w:rsid w:val="000047F2"/>
    <w:rsid w:val="000048B5"/>
    <w:rsid w:val="00004ADF"/>
    <w:rsid w:val="00004E58"/>
    <w:rsid w:val="00005071"/>
    <w:rsid w:val="000053C7"/>
    <w:rsid w:val="0000568D"/>
    <w:rsid w:val="0000593F"/>
    <w:rsid w:val="00005D78"/>
    <w:rsid w:val="000061CF"/>
    <w:rsid w:val="00007207"/>
    <w:rsid w:val="00007BBD"/>
    <w:rsid w:val="00010147"/>
    <w:rsid w:val="0001033D"/>
    <w:rsid w:val="0001041D"/>
    <w:rsid w:val="0001046B"/>
    <w:rsid w:val="000110A4"/>
    <w:rsid w:val="00011CAC"/>
    <w:rsid w:val="00011E94"/>
    <w:rsid w:val="000121BF"/>
    <w:rsid w:val="000122EE"/>
    <w:rsid w:val="00012702"/>
    <w:rsid w:val="00012AFC"/>
    <w:rsid w:val="00012FF2"/>
    <w:rsid w:val="000130AF"/>
    <w:rsid w:val="000133F7"/>
    <w:rsid w:val="00013649"/>
    <w:rsid w:val="000139E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0C"/>
    <w:rsid w:val="00017D54"/>
    <w:rsid w:val="00020074"/>
    <w:rsid w:val="000203A5"/>
    <w:rsid w:val="000205AB"/>
    <w:rsid w:val="00020728"/>
    <w:rsid w:val="00020D46"/>
    <w:rsid w:val="00020DB9"/>
    <w:rsid w:val="0002110B"/>
    <w:rsid w:val="00021700"/>
    <w:rsid w:val="000224B7"/>
    <w:rsid w:val="000225C5"/>
    <w:rsid w:val="0002292A"/>
    <w:rsid w:val="00022EDA"/>
    <w:rsid w:val="0002301E"/>
    <w:rsid w:val="000231BD"/>
    <w:rsid w:val="000231DC"/>
    <w:rsid w:val="00023BEB"/>
    <w:rsid w:val="00023C73"/>
    <w:rsid w:val="00025469"/>
    <w:rsid w:val="00025E29"/>
    <w:rsid w:val="00025EAF"/>
    <w:rsid w:val="0002612F"/>
    <w:rsid w:val="00026A17"/>
    <w:rsid w:val="00027348"/>
    <w:rsid w:val="000275C9"/>
    <w:rsid w:val="0002798D"/>
    <w:rsid w:val="00030B85"/>
    <w:rsid w:val="00031700"/>
    <w:rsid w:val="000317CB"/>
    <w:rsid w:val="000317E9"/>
    <w:rsid w:val="00031B72"/>
    <w:rsid w:val="0003243D"/>
    <w:rsid w:val="00032BA9"/>
    <w:rsid w:val="00032EF1"/>
    <w:rsid w:val="00032FA8"/>
    <w:rsid w:val="000337FB"/>
    <w:rsid w:val="00033EBB"/>
    <w:rsid w:val="0003408C"/>
    <w:rsid w:val="0003409A"/>
    <w:rsid w:val="00034289"/>
    <w:rsid w:val="000343F2"/>
    <w:rsid w:val="0003468B"/>
    <w:rsid w:val="00034C0D"/>
    <w:rsid w:val="00035352"/>
    <w:rsid w:val="00035464"/>
    <w:rsid w:val="0003626E"/>
    <w:rsid w:val="00036357"/>
    <w:rsid w:val="00036813"/>
    <w:rsid w:val="00037337"/>
    <w:rsid w:val="00037DB8"/>
    <w:rsid w:val="00037EBC"/>
    <w:rsid w:val="00040830"/>
    <w:rsid w:val="00040925"/>
    <w:rsid w:val="000411AF"/>
    <w:rsid w:val="0004146D"/>
    <w:rsid w:val="00041525"/>
    <w:rsid w:val="00041800"/>
    <w:rsid w:val="00041AC3"/>
    <w:rsid w:val="00042574"/>
    <w:rsid w:val="000429ED"/>
    <w:rsid w:val="0004326B"/>
    <w:rsid w:val="00043335"/>
    <w:rsid w:val="000436FE"/>
    <w:rsid w:val="000438A3"/>
    <w:rsid w:val="00043C00"/>
    <w:rsid w:val="00043E96"/>
    <w:rsid w:val="00043EED"/>
    <w:rsid w:val="00044579"/>
    <w:rsid w:val="000446C9"/>
    <w:rsid w:val="00044D1E"/>
    <w:rsid w:val="00044DDC"/>
    <w:rsid w:val="00044FE0"/>
    <w:rsid w:val="000451ED"/>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17E2"/>
    <w:rsid w:val="00051BE5"/>
    <w:rsid w:val="000526A4"/>
    <w:rsid w:val="00052B89"/>
    <w:rsid w:val="00052D38"/>
    <w:rsid w:val="0005335F"/>
    <w:rsid w:val="00053E2E"/>
    <w:rsid w:val="00053F3F"/>
    <w:rsid w:val="000544CE"/>
    <w:rsid w:val="00054612"/>
    <w:rsid w:val="0005486C"/>
    <w:rsid w:val="00054D34"/>
    <w:rsid w:val="00055534"/>
    <w:rsid w:val="00055816"/>
    <w:rsid w:val="0005592C"/>
    <w:rsid w:val="00055C3F"/>
    <w:rsid w:val="000561D7"/>
    <w:rsid w:val="000562C7"/>
    <w:rsid w:val="000569CC"/>
    <w:rsid w:val="00056B8B"/>
    <w:rsid w:val="0005719E"/>
    <w:rsid w:val="000578C2"/>
    <w:rsid w:val="00057AD2"/>
    <w:rsid w:val="0006013C"/>
    <w:rsid w:val="00060342"/>
    <w:rsid w:val="000604A6"/>
    <w:rsid w:val="00060967"/>
    <w:rsid w:val="00060C85"/>
    <w:rsid w:val="00061F94"/>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613"/>
    <w:rsid w:val="00065914"/>
    <w:rsid w:val="00065B7B"/>
    <w:rsid w:val="00065D51"/>
    <w:rsid w:val="000669EE"/>
    <w:rsid w:val="00066B5B"/>
    <w:rsid w:val="00066C7F"/>
    <w:rsid w:val="00066F8C"/>
    <w:rsid w:val="00067153"/>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786"/>
    <w:rsid w:val="00075C45"/>
    <w:rsid w:val="00075C5E"/>
    <w:rsid w:val="00075E3A"/>
    <w:rsid w:val="00075E54"/>
    <w:rsid w:val="00076117"/>
    <w:rsid w:val="000764FD"/>
    <w:rsid w:val="00077397"/>
    <w:rsid w:val="00077845"/>
    <w:rsid w:val="000778E2"/>
    <w:rsid w:val="0008036E"/>
    <w:rsid w:val="00080509"/>
    <w:rsid w:val="000805BB"/>
    <w:rsid w:val="000808F7"/>
    <w:rsid w:val="000808FF"/>
    <w:rsid w:val="0008095D"/>
    <w:rsid w:val="00080A0F"/>
    <w:rsid w:val="000814BE"/>
    <w:rsid w:val="00081D4A"/>
    <w:rsid w:val="0008231D"/>
    <w:rsid w:val="00082700"/>
    <w:rsid w:val="00082A1A"/>
    <w:rsid w:val="00082E5B"/>
    <w:rsid w:val="000830E6"/>
    <w:rsid w:val="0008328D"/>
    <w:rsid w:val="0008332B"/>
    <w:rsid w:val="00083537"/>
    <w:rsid w:val="000837F0"/>
    <w:rsid w:val="000839C3"/>
    <w:rsid w:val="00083C1E"/>
    <w:rsid w:val="00084008"/>
    <w:rsid w:val="000841ED"/>
    <w:rsid w:val="00084531"/>
    <w:rsid w:val="00084634"/>
    <w:rsid w:val="00084A03"/>
    <w:rsid w:val="00084A3C"/>
    <w:rsid w:val="00085C6B"/>
    <w:rsid w:val="00086338"/>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C28"/>
    <w:rsid w:val="00094FB5"/>
    <w:rsid w:val="00095082"/>
    <w:rsid w:val="000951D6"/>
    <w:rsid w:val="000952FD"/>
    <w:rsid w:val="00095382"/>
    <w:rsid w:val="00095388"/>
    <w:rsid w:val="000955B9"/>
    <w:rsid w:val="00095C52"/>
    <w:rsid w:val="00095CD6"/>
    <w:rsid w:val="000960F5"/>
    <w:rsid w:val="00096746"/>
    <w:rsid w:val="00096D85"/>
    <w:rsid w:val="00096E12"/>
    <w:rsid w:val="00097054"/>
    <w:rsid w:val="00097097"/>
    <w:rsid w:val="000974B2"/>
    <w:rsid w:val="000975B1"/>
    <w:rsid w:val="000976C1"/>
    <w:rsid w:val="00097B67"/>
    <w:rsid w:val="00097D61"/>
    <w:rsid w:val="00097E3C"/>
    <w:rsid w:val="000A04A2"/>
    <w:rsid w:val="000A05C7"/>
    <w:rsid w:val="000A08DA"/>
    <w:rsid w:val="000A0989"/>
    <w:rsid w:val="000A1026"/>
    <w:rsid w:val="000A11A5"/>
    <w:rsid w:val="000A1547"/>
    <w:rsid w:val="000A16A6"/>
    <w:rsid w:val="000A199C"/>
    <w:rsid w:val="000A1CBE"/>
    <w:rsid w:val="000A25F6"/>
    <w:rsid w:val="000A26EE"/>
    <w:rsid w:val="000A35C2"/>
    <w:rsid w:val="000A3714"/>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C6A"/>
    <w:rsid w:val="000B014F"/>
    <w:rsid w:val="000B0362"/>
    <w:rsid w:val="000B09B7"/>
    <w:rsid w:val="000B0EE6"/>
    <w:rsid w:val="000B1743"/>
    <w:rsid w:val="000B1AD4"/>
    <w:rsid w:val="000B1DB7"/>
    <w:rsid w:val="000B2333"/>
    <w:rsid w:val="000B23C8"/>
    <w:rsid w:val="000B28AE"/>
    <w:rsid w:val="000B28F3"/>
    <w:rsid w:val="000B31E0"/>
    <w:rsid w:val="000B3557"/>
    <w:rsid w:val="000B363F"/>
    <w:rsid w:val="000B3C1D"/>
    <w:rsid w:val="000B47F9"/>
    <w:rsid w:val="000B4A82"/>
    <w:rsid w:val="000B4B18"/>
    <w:rsid w:val="000B4BDA"/>
    <w:rsid w:val="000B5098"/>
    <w:rsid w:val="000B5590"/>
    <w:rsid w:val="000B5992"/>
    <w:rsid w:val="000B6B2E"/>
    <w:rsid w:val="000B6BC7"/>
    <w:rsid w:val="000B6C66"/>
    <w:rsid w:val="000B710C"/>
    <w:rsid w:val="000B717E"/>
    <w:rsid w:val="000B7CB0"/>
    <w:rsid w:val="000C0038"/>
    <w:rsid w:val="000C01B8"/>
    <w:rsid w:val="000C0519"/>
    <w:rsid w:val="000C0C72"/>
    <w:rsid w:val="000C0D45"/>
    <w:rsid w:val="000C111D"/>
    <w:rsid w:val="000C1CEC"/>
    <w:rsid w:val="000C2197"/>
    <w:rsid w:val="000C25EC"/>
    <w:rsid w:val="000C25F5"/>
    <w:rsid w:val="000C26F5"/>
    <w:rsid w:val="000C2C2E"/>
    <w:rsid w:val="000C3232"/>
    <w:rsid w:val="000C37A8"/>
    <w:rsid w:val="000C3A06"/>
    <w:rsid w:val="000C3D52"/>
    <w:rsid w:val="000C3DD1"/>
    <w:rsid w:val="000C40B3"/>
    <w:rsid w:val="000C4768"/>
    <w:rsid w:val="000C4B1F"/>
    <w:rsid w:val="000C4C03"/>
    <w:rsid w:val="000C51AC"/>
    <w:rsid w:val="000C52A2"/>
    <w:rsid w:val="000C5B58"/>
    <w:rsid w:val="000C5B78"/>
    <w:rsid w:val="000C60FC"/>
    <w:rsid w:val="000C63C4"/>
    <w:rsid w:val="000C6560"/>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26CD"/>
    <w:rsid w:val="000D28CF"/>
    <w:rsid w:val="000D29E2"/>
    <w:rsid w:val="000D2A9F"/>
    <w:rsid w:val="000D2C5E"/>
    <w:rsid w:val="000D2F52"/>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B4A"/>
    <w:rsid w:val="000E0C83"/>
    <w:rsid w:val="000E0EB6"/>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552"/>
    <w:rsid w:val="000E6C67"/>
    <w:rsid w:val="000E6CD7"/>
    <w:rsid w:val="000E6F8A"/>
    <w:rsid w:val="000E70DA"/>
    <w:rsid w:val="000E7291"/>
    <w:rsid w:val="000E7832"/>
    <w:rsid w:val="000E7956"/>
    <w:rsid w:val="000E7A93"/>
    <w:rsid w:val="000E7CAB"/>
    <w:rsid w:val="000E7D01"/>
    <w:rsid w:val="000E7F24"/>
    <w:rsid w:val="000F025D"/>
    <w:rsid w:val="000F0456"/>
    <w:rsid w:val="000F04EC"/>
    <w:rsid w:val="000F0542"/>
    <w:rsid w:val="000F0CF0"/>
    <w:rsid w:val="000F13B4"/>
    <w:rsid w:val="000F1840"/>
    <w:rsid w:val="000F192B"/>
    <w:rsid w:val="000F2990"/>
    <w:rsid w:val="000F2A73"/>
    <w:rsid w:val="000F3016"/>
    <w:rsid w:val="000F3044"/>
    <w:rsid w:val="000F3234"/>
    <w:rsid w:val="000F3A6E"/>
    <w:rsid w:val="000F4030"/>
    <w:rsid w:val="000F42F3"/>
    <w:rsid w:val="000F438A"/>
    <w:rsid w:val="000F460F"/>
    <w:rsid w:val="000F49E8"/>
    <w:rsid w:val="000F4F30"/>
    <w:rsid w:val="000F509F"/>
    <w:rsid w:val="000F52DA"/>
    <w:rsid w:val="000F584A"/>
    <w:rsid w:val="000F58FD"/>
    <w:rsid w:val="000F59FB"/>
    <w:rsid w:val="000F5E14"/>
    <w:rsid w:val="000F6058"/>
    <w:rsid w:val="000F6939"/>
    <w:rsid w:val="000F6A35"/>
    <w:rsid w:val="000F6B1C"/>
    <w:rsid w:val="000F6E38"/>
    <w:rsid w:val="000F6EE3"/>
    <w:rsid w:val="000F7633"/>
    <w:rsid w:val="000F7CB8"/>
    <w:rsid w:val="000F7D3C"/>
    <w:rsid w:val="000F7FA9"/>
    <w:rsid w:val="00100112"/>
    <w:rsid w:val="0010063A"/>
    <w:rsid w:val="001007FD"/>
    <w:rsid w:val="001012ED"/>
    <w:rsid w:val="00101376"/>
    <w:rsid w:val="00101B38"/>
    <w:rsid w:val="001022D3"/>
    <w:rsid w:val="0010253E"/>
    <w:rsid w:val="001026CF"/>
    <w:rsid w:val="0010345C"/>
    <w:rsid w:val="001036AD"/>
    <w:rsid w:val="001038D1"/>
    <w:rsid w:val="00103BDD"/>
    <w:rsid w:val="00103E68"/>
    <w:rsid w:val="00104087"/>
    <w:rsid w:val="001044B7"/>
    <w:rsid w:val="001044EA"/>
    <w:rsid w:val="001048FE"/>
    <w:rsid w:val="00105238"/>
    <w:rsid w:val="00105921"/>
    <w:rsid w:val="001059DB"/>
    <w:rsid w:val="00105DD8"/>
    <w:rsid w:val="00105F72"/>
    <w:rsid w:val="00106740"/>
    <w:rsid w:val="00107599"/>
    <w:rsid w:val="00107A8E"/>
    <w:rsid w:val="00107CD9"/>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5BD1"/>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0C2B"/>
    <w:rsid w:val="001214B4"/>
    <w:rsid w:val="0012158F"/>
    <w:rsid w:val="0012188F"/>
    <w:rsid w:val="00122BA4"/>
    <w:rsid w:val="00122D33"/>
    <w:rsid w:val="00123022"/>
    <w:rsid w:val="001230F3"/>
    <w:rsid w:val="0012321F"/>
    <w:rsid w:val="001234DF"/>
    <w:rsid w:val="00123F0A"/>
    <w:rsid w:val="00124C57"/>
    <w:rsid w:val="001252F2"/>
    <w:rsid w:val="00125470"/>
    <w:rsid w:val="00125B27"/>
    <w:rsid w:val="00125C3E"/>
    <w:rsid w:val="00125EEF"/>
    <w:rsid w:val="0012608D"/>
    <w:rsid w:val="00126125"/>
    <w:rsid w:val="00126CBD"/>
    <w:rsid w:val="00127005"/>
    <w:rsid w:val="00127157"/>
    <w:rsid w:val="001272F9"/>
    <w:rsid w:val="001273FD"/>
    <w:rsid w:val="00127E76"/>
    <w:rsid w:val="001304AD"/>
    <w:rsid w:val="00130697"/>
    <w:rsid w:val="00130D6C"/>
    <w:rsid w:val="00130DE5"/>
    <w:rsid w:val="0013119E"/>
    <w:rsid w:val="00131652"/>
    <w:rsid w:val="0013167C"/>
    <w:rsid w:val="001316B3"/>
    <w:rsid w:val="0013204C"/>
    <w:rsid w:val="001321A5"/>
    <w:rsid w:val="00132615"/>
    <w:rsid w:val="00132A09"/>
    <w:rsid w:val="00132A1B"/>
    <w:rsid w:val="00132B19"/>
    <w:rsid w:val="0013309F"/>
    <w:rsid w:val="00133139"/>
    <w:rsid w:val="001332D2"/>
    <w:rsid w:val="0013379B"/>
    <w:rsid w:val="00133BDB"/>
    <w:rsid w:val="00133C1E"/>
    <w:rsid w:val="00133E33"/>
    <w:rsid w:val="00133F05"/>
    <w:rsid w:val="001346BE"/>
    <w:rsid w:val="00134A70"/>
    <w:rsid w:val="00134E3C"/>
    <w:rsid w:val="00135556"/>
    <w:rsid w:val="0013555C"/>
    <w:rsid w:val="0013565E"/>
    <w:rsid w:val="00135794"/>
    <w:rsid w:val="00135FBD"/>
    <w:rsid w:val="00136496"/>
    <w:rsid w:val="00136A9A"/>
    <w:rsid w:val="0013708F"/>
    <w:rsid w:val="001372F3"/>
    <w:rsid w:val="00137861"/>
    <w:rsid w:val="00137C75"/>
    <w:rsid w:val="00140099"/>
    <w:rsid w:val="001406FF"/>
    <w:rsid w:val="0014081B"/>
    <w:rsid w:val="00140BD7"/>
    <w:rsid w:val="00140D9B"/>
    <w:rsid w:val="00140E08"/>
    <w:rsid w:val="00140E68"/>
    <w:rsid w:val="00141331"/>
    <w:rsid w:val="00141419"/>
    <w:rsid w:val="00141B78"/>
    <w:rsid w:val="00141BE5"/>
    <w:rsid w:val="00142014"/>
    <w:rsid w:val="001420C3"/>
    <w:rsid w:val="0014231A"/>
    <w:rsid w:val="00142509"/>
    <w:rsid w:val="0014259C"/>
    <w:rsid w:val="001428B2"/>
    <w:rsid w:val="00142E7D"/>
    <w:rsid w:val="00143309"/>
    <w:rsid w:val="0014344C"/>
    <w:rsid w:val="001434AE"/>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90B"/>
    <w:rsid w:val="00152B5E"/>
    <w:rsid w:val="00152FE0"/>
    <w:rsid w:val="0015304B"/>
    <w:rsid w:val="00153852"/>
    <w:rsid w:val="00153F4B"/>
    <w:rsid w:val="00154101"/>
    <w:rsid w:val="001541EB"/>
    <w:rsid w:val="001543D4"/>
    <w:rsid w:val="0015445C"/>
    <w:rsid w:val="0015450F"/>
    <w:rsid w:val="00154B6D"/>
    <w:rsid w:val="00154E9A"/>
    <w:rsid w:val="0015523D"/>
    <w:rsid w:val="00155FB6"/>
    <w:rsid w:val="00156C03"/>
    <w:rsid w:val="00156F5B"/>
    <w:rsid w:val="00156FAE"/>
    <w:rsid w:val="00157106"/>
    <w:rsid w:val="00157457"/>
    <w:rsid w:val="0015748D"/>
    <w:rsid w:val="001575B8"/>
    <w:rsid w:val="001575F4"/>
    <w:rsid w:val="001578D8"/>
    <w:rsid w:val="00157BF7"/>
    <w:rsid w:val="00157CE3"/>
    <w:rsid w:val="00157DE4"/>
    <w:rsid w:val="00157E44"/>
    <w:rsid w:val="00160787"/>
    <w:rsid w:val="00160818"/>
    <w:rsid w:val="001608C9"/>
    <w:rsid w:val="001614D4"/>
    <w:rsid w:val="00161A39"/>
    <w:rsid w:val="00161B38"/>
    <w:rsid w:val="00161CAF"/>
    <w:rsid w:val="0016204C"/>
    <w:rsid w:val="00162612"/>
    <w:rsid w:val="00162669"/>
    <w:rsid w:val="001626DD"/>
    <w:rsid w:val="0016283C"/>
    <w:rsid w:val="00162C8A"/>
    <w:rsid w:val="00163357"/>
    <w:rsid w:val="0016426E"/>
    <w:rsid w:val="0016523F"/>
    <w:rsid w:val="00165E4D"/>
    <w:rsid w:val="00165FED"/>
    <w:rsid w:val="001662C0"/>
    <w:rsid w:val="0016653F"/>
    <w:rsid w:val="001667A9"/>
    <w:rsid w:val="00167185"/>
    <w:rsid w:val="00167739"/>
    <w:rsid w:val="001700CA"/>
    <w:rsid w:val="00170327"/>
    <w:rsid w:val="00170450"/>
    <w:rsid w:val="00170461"/>
    <w:rsid w:val="00170650"/>
    <w:rsid w:val="00170B53"/>
    <w:rsid w:val="00170CA0"/>
    <w:rsid w:val="00170D35"/>
    <w:rsid w:val="0017134C"/>
    <w:rsid w:val="001715BD"/>
    <w:rsid w:val="00171738"/>
    <w:rsid w:val="00172B99"/>
    <w:rsid w:val="00173329"/>
    <w:rsid w:val="00173583"/>
    <w:rsid w:val="00173821"/>
    <w:rsid w:val="00173F1A"/>
    <w:rsid w:val="0017499B"/>
    <w:rsid w:val="00174A05"/>
    <w:rsid w:val="001754A4"/>
    <w:rsid w:val="00175A98"/>
    <w:rsid w:val="00176294"/>
    <w:rsid w:val="00176395"/>
    <w:rsid w:val="0017692B"/>
    <w:rsid w:val="00176E6E"/>
    <w:rsid w:val="00176E78"/>
    <w:rsid w:val="00177133"/>
    <w:rsid w:val="00177D11"/>
    <w:rsid w:val="00177F7C"/>
    <w:rsid w:val="0018000D"/>
    <w:rsid w:val="00180E29"/>
    <w:rsid w:val="00180F49"/>
    <w:rsid w:val="001815B8"/>
    <w:rsid w:val="001816A6"/>
    <w:rsid w:val="0018228D"/>
    <w:rsid w:val="00182367"/>
    <w:rsid w:val="001826DB"/>
    <w:rsid w:val="00182765"/>
    <w:rsid w:val="0018280C"/>
    <w:rsid w:val="00182BAC"/>
    <w:rsid w:val="0018313C"/>
    <w:rsid w:val="00183957"/>
    <w:rsid w:val="0018413C"/>
    <w:rsid w:val="001844E5"/>
    <w:rsid w:val="00184530"/>
    <w:rsid w:val="00184687"/>
    <w:rsid w:val="001847E6"/>
    <w:rsid w:val="00184EB1"/>
    <w:rsid w:val="00185085"/>
    <w:rsid w:val="001851BD"/>
    <w:rsid w:val="00185721"/>
    <w:rsid w:val="00185D0E"/>
    <w:rsid w:val="00186113"/>
    <w:rsid w:val="00186249"/>
    <w:rsid w:val="00186391"/>
    <w:rsid w:val="00186A2D"/>
    <w:rsid w:val="00186C23"/>
    <w:rsid w:val="00186F1C"/>
    <w:rsid w:val="00187323"/>
    <w:rsid w:val="00187328"/>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43C4"/>
    <w:rsid w:val="00194F95"/>
    <w:rsid w:val="00195857"/>
    <w:rsid w:val="00195A1C"/>
    <w:rsid w:val="00195DE7"/>
    <w:rsid w:val="00195DFE"/>
    <w:rsid w:val="00196123"/>
    <w:rsid w:val="00196397"/>
    <w:rsid w:val="00196CEA"/>
    <w:rsid w:val="00196E4C"/>
    <w:rsid w:val="00196F3D"/>
    <w:rsid w:val="0019711B"/>
    <w:rsid w:val="001976BC"/>
    <w:rsid w:val="0019788A"/>
    <w:rsid w:val="0019799A"/>
    <w:rsid w:val="00197B91"/>
    <w:rsid w:val="00197C0F"/>
    <w:rsid w:val="00197C1F"/>
    <w:rsid w:val="001A02FE"/>
    <w:rsid w:val="001A0769"/>
    <w:rsid w:val="001A0BFC"/>
    <w:rsid w:val="001A0C34"/>
    <w:rsid w:val="001A0F7A"/>
    <w:rsid w:val="001A116E"/>
    <w:rsid w:val="001A1A11"/>
    <w:rsid w:val="001A2056"/>
    <w:rsid w:val="001A2255"/>
    <w:rsid w:val="001A25C7"/>
    <w:rsid w:val="001A26F2"/>
    <w:rsid w:val="001A27A6"/>
    <w:rsid w:val="001A2AD1"/>
    <w:rsid w:val="001A2B2B"/>
    <w:rsid w:val="001A3215"/>
    <w:rsid w:val="001A3375"/>
    <w:rsid w:val="001A35C2"/>
    <w:rsid w:val="001A3637"/>
    <w:rsid w:val="001A37C6"/>
    <w:rsid w:val="001A3C77"/>
    <w:rsid w:val="001A409E"/>
    <w:rsid w:val="001A4780"/>
    <w:rsid w:val="001A4B57"/>
    <w:rsid w:val="001A4F7F"/>
    <w:rsid w:val="001A5089"/>
    <w:rsid w:val="001A52CC"/>
    <w:rsid w:val="001A583A"/>
    <w:rsid w:val="001A5C8D"/>
    <w:rsid w:val="001A6342"/>
    <w:rsid w:val="001A649C"/>
    <w:rsid w:val="001A652B"/>
    <w:rsid w:val="001A657D"/>
    <w:rsid w:val="001A7C88"/>
    <w:rsid w:val="001A7F1C"/>
    <w:rsid w:val="001B0123"/>
    <w:rsid w:val="001B0143"/>
    <w:rsid w:val="001B0472"/>
    <w:rsid w:val="001B06B5"/>
    <w:rsid w:val="001B0B8E"/>
    <w:rsid w:val="001B102B"/>
    <w:rsid w:val="001B11CD"/>
    <w:rsid w:val="001B1A27"/>
    <w:rsid w:val="001B1B4D"/>
    <w:rsid w:val="001B1D8E"/>
    <w:rsid w:val="001B20B4"/>
    <w:rsid w:val="001B21B7"/>
    <w:rsid w:val="001B25DC"/>
    <w:rsid w:val="001B2678"/>
    <w:rsid w:val="001B3DEB"/>
    <w:rsid w:val="001B40F8"/>
    <w:rsid w:val="001B4B35"/>
    <w:rsid w:val="001B50AC"/>
    <w:rsid w:val="001B531E"/>
    <w:rsid w:val="001B55DF"/>
    <w:rsid w:val="001B579B"/>
    <w:rsid w:val="001B5EAC"/>
    <w:rsid w:val="001B616C"/>
    <w:rsid w:val="001B616D"/>
    <w:rsid w:val="001B627A"/>
    <w:rsid w:val="001B63F7"/>
    <w:rsid w:val="001B6C5E"/>
    <w:rsid w:val="001B75FB"/>
    <w:rsid w:val="001B76F4"/>
    <w:rsid w:val="001B77C3"/>
    <w:rsid w:val="001C05F7"/>
    <w:rsid w:val="001C0611"/>
    <w:rsid w:val="001C0653"/>
    <w:rsid w:val="001C0748"/>
    <w:rsid w:val="001C114E"/>
    <w:rsid w:val="001C1BF1"/>
    <w:rsid w:val="001C1EEF"/>
    <w:rsid w:val="001C24BF"/>
    <w:rsid w:val="001C2748"/>
    <w:rsid w:val="001C2900"/>
    <w:rsid w:val="001C2BDA"/>
    <w:rsid w:val="001C2C05"/>
    <w:rsid w:val="001C2E70"/>
    <w:rsid w:val="001C2F81"/>
    <w:rsid w:val="001C3C8B"/>
    <w:rsid w:val="001C3F9F"/>
    <w:rsid w:val="001C41F9"/>
    <w:rsid w:val="001C43BB"/>
    <w:rsid w:val="001C4720"/>
    <w:rsid w:val="001C499B"/>
    <w:rsid w:val="001C4AC0"/>
    <w:rsid w:val="001C4B0F"/>
    <w:rsid w:val="001C4F2F"/>
    <w:rsid w:val="001C5048"/>
    <w:rsid w:val="001C5504"/>
    <w:rsid w:val="001C62B5"/>
    <w:rsid w:val="001C685A"/>
    <w:rsid w:val="001C6CCF"/>
    <w:rsid w:val="001C6E80"/>
    <w:rsid w:val="001C70C3"/>
    <w:rsid w:val="001C7153"/>
    <w:rsid w:val="001C7758"/>
    <w:rsid w:val="001C78B4"/>
    <w:rsid w:val="001C7937"/>
    <w:rsid w:val="001C7BD4"/>
    <w:rsid w:val="001C7CA1"/>
    <w:rsid w:val="001D05C3"/>
    <w:rsid w:val="001D09D0"/>
    <w:rsid w:val="001D14AC"/>
    <w:rsid w:val="001D169E"/>
    <w:rsid w:val="001D19A9"/>
    <w:rsid w:val="001D1AB1"/>
    <w:rsid w:val="001D1AF1"/>
    <w:rsid w:val="001D2208"/>
    <w:rsid w:val="001D25CB"/>
    <w:rsid w:val="001D272E"/>
    <w:rsid w:val="001D285A"/>
    <w:rsid w:val="001D2ABC"/>
    <w:rsid w:val="001D2C3C"/>
    <w:rsid w:val="001D2DA2"/>
    <w:rsid w:val="001D3318"/>
    <w:rsid w:val="001D371D"/>
    <w:rsid w:val="001D38C2"/>
    <w:rsid w:val="001D46DF"/>
    <w:rsid w:val="001D48A4"/>
    <w:rsid w:val="001D5016"/>
    <w:rsid w:val="001D5589"/>
    <w:rsid w:val="001D599D"/>
    <w:rsid w:val="001D5F46"/>
    <w:rsid w:val="001D66F1"/>
    <w:rsid w:val="001D6C22"/>
    <w:rsid w:val="001D701F"/>
    <w:rsid w:val="001D70BF"/>
    <w:rsid w:val="001D7651"/>
    <w:rsid w:val="001D7BCD"/>
    <w:rsid w:val="001E00D9"/>
    <w:rsid w:val="001E04DE"/>
    <w:rsid w:val="001E05B5"/>
    <w:rsid w:val="001E0A22"/>
    <w:rsid w:val="001E0A77"/>
    <w:rsid w:val="001E0F47"/>
    <w:rsid w:val="001E13C5"/>
    <w:rsid w:val="001E18AC"/>
    <w:rsid w:val="001E1926"/>
    <w:rsid w:val="001E24B5"/>
    <w:rsid w:val="001E2729"/>
    <w:rsid w:val="001E27EC"/>
    <w:rsid w:val="001E2AC2"/>
    <w:rsid w:val="001E2C4E"/>
    <w:rsid w:val="001E2E8E"/>
    <w:rsid w:val="001E3187"/>
    <w:rsid w:val="001E35BF"/>
    <w:rsid w:val="001E35D2"/>
    <w:rsid w:val="001E37CF"/>
    <w:rsid w:val="001E421E"/>
    <w:rsid w:val="001E4B1D"/>
    <w:rsid w:val="001E5479"/>
    <w:rsid w:val="001E55CD"/>
    <w:rsid w:val="001E5737"/>
    <w:rsid w:val="001E5F29"/>
    <w:rsid w:val="001E6376"/>
    <w:rsid w:val="001E6802"/>
    <w:rsid w:val="001E6B0E"/>
    <w:rsid w:val="001E6D5D"/>
    <w:rsid w:val="001E6EE1"/>
    <w:rsid w:val="001E7E60"/>
    <w:rsid w:val="001F018E"/>
    <w:rsid w:val="001F019F"/>
    <w:rsid w:val="001F07B9"/>
    <w:rsid w:val="001F080E"/>
    <w:rsid w:val="001F084C"/>
    <w:rsid w:val="001F09C2"/>
    <w:rsid w:val="001F0B04"/>
    <w:rsid w:val="001F0C13"/>
    <w:rsid w:val="001F126D"/>
    <w:rsid w:val="001F1340"/>
    <w:rsid w:val="001F157A"/>
    <w:rsid w:val="001F1868"/>
    <w:rsid w:val="001F1A82"/>
    <w:rsid w:val="001F2449"/>
    <w:rsid w:val="001F2751"/>
    <w:rsid w:val="001F294E"/>
    <w:rsid w:val="001F2A1C"/>
    <w:rsid w:val="001F2A57"/>
    <w:rsid w:val="001F2DCA"/>
    <w:rsid w:val="001F2ED2"/>
    <w:rsid w:val="001F30EE"/>
    <w:rsid w:val="001F3221"/>
    <w:rsid w:val="001F33A0"/>
    <w:rsid w:val="001F3AE4"/>
    <w:rsid w:val="001F3C0E"/>
    <w:rsid w:val="001F3C4B"/>
    <w:rsid w:val="001F3E2C"/>
    <w:rsid w:val="001F40B3"/>
    <w:rsid w:val="001F4B16"/>
    <w:rsid w:val="001F4C39"/>
    <w:rsid w:val="001F550A"/>
    <w:rsid w:val="001F65A3"/>
    <w:rsid w:val="001F6856"/>
    <w:rsid w:val="001F73D9"/>
    <w:rsid w:val="001F7478"/>
    <w:rsid w:val="001F7EDD"/>
    <w:rsid w:val="001F7FCA"/>
    <w:rsid w:val="00200212"/>
    <w:rsid w:val="002008BE"/>
    <w:rsid w:val="0020111B"/>
    <w:rsid w:val="002019C7"/>
    <w:rsid w:val="00201E61"/>
    <w:rsid w:val="00201F2D"/>
    <w:rsid w:val="00201FE8"/>
    <w:rsid w:val="002024FC"/>
    <w:rsid w:val="0020264D"/>
    <w:rsid w:val="002027BD"/>
    <w:rsid w:val="00202936"/>
    <w:rsid w:val="00202AE4"/>
    <w:rsid w:val="002031C1"/>
    <w:rsid w:val="002036E6"/>
    <w:rsid w:val="00203830"/>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E10"/>
    <w:rsid w:val="00206E87"/>
    <w:rsid w:val="00206ECD"/>
    <w:rsid w:val="00206F81"/>
    <w:rsid w:val="00207016"/>
    <w:rsid w:val="00207034"/>
    <w:rsid w:val="00207622"/>
    <w:rsid w:val="002100DD"/>
    <w:rsid w:val="002104A6"/>
    <w:rsid w:val="00210673"/>
    <w:rsid w:val="00210D2D"/>
    <w:rsid w:val="0021164B"/>
    <w:rsid w:val="00211CA5"/>
    <w:rsid w:val="00211FD0"/>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316"/>
    <w:rsid w:val="00215773"/>
    <w:rsid w:val="00215B62"/>
    <w:rsid w:val="00216014"/>
    <w:rsid w:val="00216207"/>
    <w:rsid w:val="002168AE"/>
    <w:rsid w:val="00216C14"/>
    <w:rsid w:val="00216E8F"/>
    <w:rsid w:val="00217811"/>
    <w:rsid w:val="0022028C"/>
    <w:rsid w:val="00220B91"/>
    <w:rsid w:val="00220E16"/>
    <w:rsid w:val="00220FF5"/>
    <w:rsid w:val="00221055"/>
    <w:rsid w:val="00221421"/>
    <w:rsid w:val="00221450"/>
    <w:rsid w:val="002214C9"/>
    <w:rsid w:val="00221D4E"/>
    <w:rsid w:val="00221EF8"/>
    <w:rsid w:val="00221F4F"/>
    <w:rsid w:val="002224A3"/>
    <w:rsid w:val="00222861"/>
    <w:rsid w:val="00223A42"/>
    <w:rsid w:val="00224104"/>
    <w:rsid w:val="00224DB1"/>
    <w:rsid w:val="00225079"/>
    <w:rsid w:val="00225113"/>
    <w:rsid w:val="002252F7"/>
    <w:rsid w:val="0022588B"/>
    <w:rsid w:val="00225A69"/>
    <w:rsid w:val="0022609D"/>
    <w:rsid w:val="0022618F"/>
    <w:rsid w:val="00226386"/>
    <w:rsid w:val="0022648D"/>
    <w:rsid w:val="00226B61"/>
    <w:rsid w:val="00226C0B"/>
    <w:rsid w:val="00226CB0"/>
    <w:rsid w:val="0022705E"/>
    <w:rsid w:val="002271A2"/>
    <w:rsid w:val="00227508"/>
    <w:rsid w:val="002275A1"/>
    <w:rsid w:val="00227887"/>
    <w:rsid w:val="00227B03"/>
    <w:rsid w:val="00227BBA"/>
    <w:rsid w:val="00227F84"/>
    <w:rsid w:val="0023035E"/>
    <w:rsid w:val="00230679"/>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2E"/>
    <w:rsid w:val="00233C8B"/>
    <w:rsid w:val="00233F8F"/>
    <w:rsid w:val="0023402A"/>
    <w:rsid w:val="00234111"/>
    <w:rsid w:val="002344EC"/>
    <w:rsid w:val="0023468B"/>
    <w:rsid w:val="00234B4B"/>
    <w:rsid w:val="00235448"/>
    <w:rsid w:val="0023599E"/>
    <w:rsid w:val="00235B5E"/>
    <w:rsid w:val="00235BC5"/>
    <w:rsid w:val="00235F58"/>
    <w:rsid w:val="002366DD"/>
    <w:rsid w:val="002366F0"/>
    <w:rsid w:val="0023677E"/>
    <w:rsid w:val="00237721"/>
    <w:rsid w:val="00237773"/>
    <w:rsid w:val="00237BC1"/>
    <w:rsid w:val="0024010C"/>
    <w:rsid w:val="0024061C"/>
    <w:rsid w:val="002411E8"/>
    <w:rsid w:val="00241BC8"/>
    <w:rsid w:val="00241D41"/>
    <w:rsid w:val="0024280E"/>
    <w:rsid w:val="00243224"/>
    <w:rsid w:val="00243234"/>
    <w:rsid w:val="002434A7"/>
    <w:rsid w:val="00243D37"/>
    <w:rsid w:val="00244291"/>
    <w:rsid w:val="0024467F"/>
    <w:rsid w:val="00244882"/>
    <w:rsid w:val="00246851"/>
    <w:rsid w:val="002468AE"/>
    <w:rsid w:val="00246D02"/>
    <w:rsid w:val="00246D9D"/>
    <w:rsid w:val="00247085"/>
    <w:rsid w:val="00247828"/>
    <w:rsid w:val="00250CCD"/>
    <w:rsid w:val="00250D47"/>
    <w:rsid w:val="00251555"/>
    <w:rsid w:val="0025183D"/>
    <w:rsid w:val="00251ACE"/>
    <w:rsid w:val="00251FA9"/>
    <w:rsid w:val="00252017"/>
    <w:rsid w:val="00252036"/>
    <w:rsid w:val="00252B31"/>
    <w:rsid w:val="00252DC2"/>
    <w:rsid w:val="00253109"/>
    <w:rsid w:val="0025310A"/>
    <w:rsid w:val="00253678"/>
    <w:rsid w:val="00253C48"/>
    <w:rsid w:val="002541D0"/>
    <w:rsid w:val="002548B1"/>
    <w:rsid w:val="00255278"/>
    <w:rsid w:val="0025561E"/>
    <w:rsid w:val="002557C7"/>
    <w:rsid w:val="00256013"/>
    <w:rsid w:val="0025604B"/>
    <w:rsid w:val="0025646B"/>
    <w:rsid w:val="00256C7A"/>
    <w:rsid w:val="00256E13"/>
    <w:rsid w:val="00257066"/>
    <w:rsid w:val="00257871"/>
    <w:rsid w:val="002578DF"/>
    <w:rsid w:val="00257A5B"/>
    <w:rsid w:val="00260461"/>
    <w:rsid w:val="00260656"/>
    <w:rsid w:val="002606F8"/>
    <w:rsid w:val="00261101"/>
    <w:rsid w:val="0026135B"/>
    <w:rsid w:val="0026165B"/>
    <w:rsid w:val="00261743"/>
    <w:rsid w:val="0026176E"/>
    <w:rsid w:val="00261C6D"/>
    <w:rsid w:val="00261D4C"/>
    <w:rsid w:val="00261E20"/>
    <w:rsid w:val="00261E3C"/>
    <w:rsid w:val="002624C1"/>
    <w:rsid w:val="00262CE4"/>
    <w:rsid w:val="00262F5B"/>
    <w:rsid w:val="00262F63"/>
    <w:rsid w:val="00263072"/>
    <w:rsid w:val="00263200"/>
    <w:rsid w:val="00263773"/>
    <w:rsid w:val="0026444D"/>
    <w:rsid w:val="00264752"/>
    <w:rsid w:val="00264787"/>
    <w:rsid w:val="002650E3"/>
    <w:rsid w:val="00265B1A"/>
    <w:rsid w:val="00265E58"/>
    <w:rsid w:val="002662C7"/>
    <w:rsid w:val="00266603"/>
    <w:rsid w:val="002674BC"/>
    <w:rsid w:val="00267C19"/>
    <w:rsid w:val="00267FCC"/>
    <w:rsid w:val="00267FCF"/>
    <w:rsid w:val="0027098C"/>
    <w:rsid w:val="00270A70"/>
    <w:rsid w:val="00270C5C"/>
    <w:rsid w:val="00270F23"/>
    <w:rsid w:val="00271317"/>
    <w:rsid w:val="002715EC"/>
    <w:rsid w:val="00271861"/>
    <w:rsid w:val="00271934"/>
    <w:rsid w:val="002721B5"/>
    <w:rsid w:val="00272416"/>
    <w:rsid w:val="00272D29"/>
    <w:rsid w:val="00272D7A"/>
    <w:rsid w:val="00272E37"/>
    <w:rsid w:val="0027309A"/>
    <w:rsid w:val="00273645"/>
    <w:rsid w:val="00273C7F"/>
    <w:rsid w:val="00273DE8"/>
    <w:rsid w:val="00273E61"/>
    <w:rsid w:val="002741A6"/>
    <w:rsid w:val="00274494"/>
    <w:rsid w:val="002756F8"/>
    <w:rsid w:val="002759C5"/>
    <w:rsid w:val="00275D78"/>
    <w:rsid w:val="00275E59"/>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421"/>
    <w:rsid w:val="00283D22"/>
    <w:rsid w:val="0028412B"/>
    <w:rsid w:val="00284C17"/>
    <w:rsid w:val="00284EBB"/>
    <w:rsid w:val="00284F64"/>
    <w:rsid w:val="002851FB"/>
    <w:rsid w:val="0028552E"/>
    <w:rsid w:val="00286239"/>
    <w:rsid w:val="00286461"/>
    <w:rsid w:val="00286570"/>
    <w:rsid w:val="0028663A"/>
    <w:rsid w:val="00286B0E"/>
    <w:rsid w:val="00286B4B"/>
    <w:rsid w:val="00286BD1"/>
    <w:rsid w:val="00287088"/>
    <w:rsid w:val="0028710A"/>
    <w:rsid w:val="00287283"/>
    <w:rsid w:val="0028732F"/>
    <w:rsid w:val="00287590"/>
    <w:rsid w:val="00287BFE"/>
    <w:rsid w:val="00287E08"/>
    <w:rsid w:val="00287FE6"/>
    <w:rsid w:val="00290222"/>
    <w:rsid w:val="0029079D"/>
    <w:rsid w:val="00290CE2"/>
    <w:rsid w:val="002913B9"/>
    <w:rsid w:val="00291524"/>
    <w:rsid w:val="002917E3"/>
    <w:rsid w:val="002919AB"/>
    <w:rsid w:val="00291A0A"/>
    <w:rsid w:val="00291BF2"/>
    <w:rsid w:val="00291D71"/>
    <w:rsid w:val="00292313"/>
    <w:rsid w:val="00292614"/>
    <w:rsid w:val="00292C86"/>
    <w:rsid w:val="002930F5"/>
    <w:rsid w:val="00293C3E"/>
    <w:rsid w:val="00293F49"/>
    <w:rsid w:val="0029439C"/>
    <w:rsid w:val="0029493A"/>
    <w:rsid w:val="00294A4E"/>
    <w:rsid w:val="00294D6F"/>
    <w:rsid w:val="00295279"/>
    <w:rsid w:val="0029603B"/>
    <w:rsid w:val="0029641D"/>
    <w:rsid w:val="00296675"/>
    <w:rsid w:val="00296A9E"/>
    <w:rsid w:val="00296CB0"/>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C89"/>
    <w:rsid w:val="002A2D73"/>
    <w:rsid w:val="002A339F"/>
    <w:rsid w:val="002A395B"/>
    <w:rsid w:val="002A431A"/>
    <w:rsid w:val="002A432B"/>
    <w:rsid w:val="002A4776"/>
    <w:rsid w:val="002A4AD9"/>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E1E"/>
    <w:rsid w:val="002B0F56"/>
    <w:rsid w:val="002B13CB"/>
    <w:rsid w:val="002B16E0"/>
    <w:rsid w:val="002B1A2F"/>
    <w:rsid w:val="002B1B05"/>
    <w:rsid w:val="002B1BCD"/>
    <w:rsid w:val="002B1D72"/>
    <w:rsid w:val="002B1E91"/>
    <w:rsid w:val="002B22EF"/>
    <w:rsid w:val="002B278A"/>
    <w:rsid w:val="002B2E9B"/>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B79BF"/>
    <w:rsid w:val="002C0060"/>
    <w:rsid w:val="002C0078"/>
    <w:rsid w:val="002C0415"/>
    <w:rsid w:val="002C0B24"/>
    <w:rsid w:val="002C0B97"/>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E5F"/>
    <w:rsid w:val="002D11A3"/>
    <w:rsid w:val="002D16DB"/>
    <w:rsid w:val="002D18FC"/>
    <w:rsid w:val="002D19B4"/>
    <w:rsid w:val="002D20A7"/>
    <w:rsid w:val="002D20EC"/>
    <w:rsid w:val="002D21E4"/>
    <w:rsid w:val="002D22A0"/>
    <w:rsid w:val="002D22F4"/>
    <w:rsid w:val="002D2B57"/>
    <w:rsid w:val="002D2F09"/>
    <w:rsid w:val="002D33D6"/>
    <w:rsid w:val="002D348C"/>
    <w:rsid w:val="002D34BC"/>
    <w:rsid w:val="002D35D0"/>
    <w:rsid w:val="002D3A99"/>
    <w:rsid w:val="002D3BF4"/>
    <w:rsid w:val="002D3F35"/>
    <w:rsid w:val="002D4703"/>
    <w:rsid w:val="002D535D"/>
    <w:rsid w:val="002D548B"/>
    <w:rsid w:val="002D5523"/>
    <w:rsid w:val="002D58E5"/>
    <w:rsid w:val="002D5F47"/>
    <w:rsid w:val="002D60FB"/>
    <w:rsid w:val="002D62EA"/>
    <w:rsid w:val="002D656D"/>
    <w:rsid w:val="002D687B"/>
    <w:rsid w:val="002D6996"/>
    <w:rsid w:val="002D6AB5"/>
    <w:rsid w:val="002D6F38"/>
    <w:rsid w:val="002D7D47"/>
    <w:rsid w:val="002E0263"/>
    <w:rsid w:val="002E0B8F"/>
    <w:rsid w:val="002E0C25"/>
    <w:rsid w:val="002E116E"/>
    <w:rsid w:val="002E149C"/>
    <w:rsid w:val="002E1AA5"/>
    <w:rsid w:val="002E1E43"/>
    <w:rsid w:val="002E26B3"/>
    <w:rsid w:val="002E2D95"/>
    <w:rsid w:val="002E31A4"/>
    <w:rsid w:val="002E4172"/>
    <w:rsid w:val="002E45C6"/>
    <w:rsid w:val="002E6559"/>
    <w:rsid w:val="002E685A"/>
    <w:rsid w:val="002E6ABC"/>
    <w:rsid w:val="002E75A6"/>
    <w:rsid w:val="002E75F5"/>
    <w:rsid w:val="002F00FF"/>
    <w:rsid w:val="002F03C5"/>
    <w:rsid w:val="002F098B"/>
    <w:rsid w:val="002F0CC6"/>
    <w:rsid w:val="002F0FF8"/>
    <w:rsid w:val="002F11F3"/>
    <w:rsid w:val="002F148F"/>
    <w:rsid w:val="002F1911"/>
    <w:rsid w:val="002F1D8C"/>
    <w:rsid w:val="002F1EE5"/>
    <w:rsid w:val="002F29DB"/>
    <w:rsid w:val="002F2CDC"/>
    <w:rsid w:val="002F2D21"/>
    <w:rsid w:val="002F2D68"/>
    <w:rsid w:val="002F32FE"/>
    <w:rsid w:val="002F3582"/>
    <w:rsid w:val="002F3C64"/>
    <w:rsid w:val="002F3F2F"/>
    <w:rsid w:val="002F43F5"/>
    <w:rsid w:val="002F460A"/>
    <w:rsid w:val="002F46E1"/>
    <w:rsid w:val="002F4D7C"/>
    <w:rsid w:val="002F52A7"/>
    <w:rsid w:val="002F540A"/>
    <w:rsid w:val="002F5C0F"/>
    <w:rsid w:val="002F5C75"/>
    <w:rsid w:val="002F60F3"/>
    <w:rsid w:val="002F6316"/>
    <w:rsid w:val="002F660C"/>
    <w:rsid w:val="002F6A62"/>
    <w:rsid w:val="002F6C84"/>
    <w:rsid w:val="002F6FE1"/>
    <w:rsid w:val="002F7171"/>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763"/>
    <w:rsid w:val="00305947"/>
    <w:rsid w:val="00305F44"/>
    <w:rsid w:val="0030618B"/>
    <w:rsid w:val="00306732"/>
    <w:rsid w:val="00306A0B"/>
    <w:rsid w:val="00307010"/>
    <w:rsid w:val="003070FA"/>
    <w:rsid w:val="00307186"/>
    <w:rsid w:val="003073D3"/>
    <w:rsid w:val="003077A5"/>
    <w:rsid w:val="00307F9B"/>
    <w:rsid w:val="00310188"/>
    <w:rsid w:val="003103BE"/>
    <w:rsid w:val="00310409"/>
    <w:rsid w:val="00310F45"/>
    <w:rsid w:val="00311460"/>
    <w:rsid w:val="00311E4A"/>
    <w:rsid w:val="003121A6"/>
    <w:rsid w:val="0031258C"/>
    <w:rsid w:val="00312777"/>
    <w:rsid w:val="003127D5"/>
    <w:rsid w:val="00312878"/>
    <w:rsid w:val="00312B67"/>
    <w:rsid w:val="003131DA"/>
    <w:rsid w:val="00313290"/>
    <w:rsid w:val="003132D1"/>
    <w:rsid w:val="00313783"/>
    <w:rsid w:val="00313C71"/>
    <w:rsid w:val="00313C7C"/>
    <w:rsid w:val="00313D44"/>
    <w:rsid w:val="00314563"/>
    <w:rsid w:val="003148D6"/>
    <w:rsid w:val="00314B9F"/>
    <w:rsid w:val="00314BF3"/>
    <w:rsid w:val="00314C6B"/>
    <w:rsid w:val="003155D2"/>
    <w:rsid w:val="003155D5"/>
    <w:rsid w:val="0031567F"/>
    <w:rsid w:val="00315A8B"/>
    <w:rsid w:val="00315F32"/>
    <w:rsid w:val="0031643E"/>
    <w:rsid w:val="00316E30"/>
    <w:rsid w:val="003171D9"/>
    <w:rsid w:val="003174A2"/>
    <w:rsid w:val="00317C18"/>
    <w:rsid w:val="00317DE3"/>
    <w:rsid w:val="00317E09"/>
    <w:rsid w:val="00320048"/>
    <w:rsid w:val="00320566"/>
    <w:rsid w:val="00320993"/>
    <w:rsid w:val="00320996"/>
    <w:rsid w:val="00320B38"/>
    <w:rsid w:val="00320DBB"/>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E6"/>
    <w:rsid w:val="00324AF7"/>
    <w:rsid w:val="0032525D"/>
    <w:rsid w:val="003259A3"/>
    <w:rsid w:val="00325A7A"/>
    <w:rsid w:val="00325ABC"/>
    <w:rsid w:val="00325CA3"/>
    <w:rsid w:val="00325DDA"/>
    <w:rsid w:val="0032670D"/>
    <w:rsid w:val="00326D8A"/>
    <w:rsid w:val="00326ED8"/>
    <w:rsid w:val="00326F1D"/>
    <w:rsid w:val="00327A42"/>
    <w:rsid w:val="00327D35"/>
    <w:rsid w:val="00330385"/>
    <w:rsid w:val="003308AC"/>
    <w:rsid w:val="00330B40"/>
    <w:rsid w:val="00330B78"/>
    <w:rsid w:val="00330C84"/>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84F"/>
    <w:rsid w:val="00335AFA"/>
    <w:rsid w:val="00335B66"/>
    <w:rsid w:val="003367B9"/>
    <w:rsid w:val="0033687B"/>
    <w:rsid w:val="00337797"/>
    <w:rsid w:val="003377BE"/>
    <w:rsid w:val="00340878"/>
    <w:rsid w:val="00340B7E"/>
    <w:rsid w:val="00340BFC"/>
    <w:rsid w:val="00340C8D"/>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A10"/>
    <w:rsid w:val="00345B71"/>
    <w:rsid w:val="003469F1"/>
    <w:rsid w:val="00346A8C"/>
    <w:rsid w:val="00346C96"/>
    <w:rsid w:val="00346F98"/>
    <w:rsid w:val="00347009"/>
    <w:rsid w:val="00347992"/>
    <w:rsid w:val="00347A62"/>
    <w:rsid w:val="00347D0F"/>
    <w:rsid w:val="00347E52"/>
    <w:rsid w:val="003501D4"/>
    <w:rsid w:val="003501F6"/>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8FB"/>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5F8"/>
    <w:rsid w:val="003607C5"/>
    <w:rsid w:val="00360AD9"/>
    <w:rsid w:val="00360CF1"/>
    <w:rsid w:val="00360DA1"/>
    <w:rsid w:val="00360DAA"/>
    <w:rsid w:val="003611C4"/>
    <w:rsid w:val="003614B0"/>
    <w:rsid w:val="003617B8"/>
    <w:rsid w:val="003617B9"/>
    <w:rsid w:val="00361E66"/>
    <w:rsid w:val="00361FC2"/>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674CF"/>
    <w:rsid w:val="003701AC"/>
    <w:rsid w:val="00370645"/>
    <w:rsid w:val="00370B30"/>
    <w:rsid w:val="00370CBF"/>
    <w:rsid w:val="00371090"/>
    <w:rsid w:val="003716BA"/>
    <w:rsid w:val="003725BF"/>
    <w:rsid w:val="00372773"/>
    <w:rsid w:val="003728D7"/>
    <w:rsid w:val="0037312C"/>
    <w:rsid w:val="003731C3"/>
    <w:rsid w:val="00373F94"/>
    <w:rsid w:val="00374200"/>
    <w:rsid w:val="003742E9"/>
    <w:rsid w:val="00374549"/>
    <w:rsid w:val="00374761"/>
    <w:rsid w:val="0037484D"/>
    <w:rsid w:val="00374C13"/>
    <w:rsid w:val="003756A8"/>
    <w:rsid w:val="00375DC0"/>
    <w:rsid w:val="0037647F"/>
    <w:rsid w:val="00376B6A"/>
    <w:rsid w:val="0037705C"/>
    <w:rsid w:val="0037744F"/>
    <w:rsid w:val="003777E2"/>
    <w:rsid w:val="00377A00"/>
    <w:rsid w:val="00377E05"/>
    <w:rsid w:val="0038054D"/>
    <w:rsid w:val="00380DA6"/>
    <w:rsid w:val="00381046"/>
    <w:rsid w:val="00381260"/>
    <w:rsid w:val="00381581"/>
    <w:rsid w:val="00381F15"/>
    <w:rsid w:val="003821E7"/>
    <w:rsid w:val="00382326"/>
    <w:rsid w:val="0038251E"/>
    <w:rsid w:val="00382526"/>
    <w:rsid w:val="0038258C"/>
    <w:rsid w:val="00382636"/>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7C1"/>
    <w:rsid w:val="00385912"/>
    <w:rsid w:val="00385979"/>
    <w:rsid w:val="00385D3D"/>
    <w:rsid w:val="003861D5"/>
    <w:rsid w:val="003864FE"/>
    <w:rsid w:val="00386D50"/>
    <w:rsid w:val="00386F0E"/>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2C57"/>
    <w:rsid w:val="003936DF"/>
    <w:rsid w:val="00393895"/>
    <w:rsid w:val="00393C62"/>
    <w:rsid w:val="00393CE6"/>
    <w:rsid w:val="00393EDF"/>
    <w:rsid w:val="00394211"/>
    <w:rsid w:val="0039438A"/>
    <w:rsid w:val="00394791"/>
    <w:rsid w:val="003947BF"/>
    <w:rsid w:val="00395229"/>
    <w:rsid w:val="00395286"/>
    <w:rsid w:val="00395618"/>
    <w:rsid w:val="00395F99"/>
    <w:rsid w:val="00396437"/>
    <w:rsid w:val="0039687E"/>
    <w:rsid w:val="00396A34"/>
    <w:rsid w:val="00396BA0"/>
    <w:rsid w:val="00396C10"/>
    <w:rsid w:val="00396DC3"/>
    <w:rsid w:val="0039769A"/>
    <w:rsid w:val="003A0277"/>
    <w:rsid w:val="003A0316"/>
    <w:rsid w:val="003A063D"/>
    <w:rsid w:val="003A090B"/>
    <w:rsid w:val="003A0E93"/>
    <w:rsid w:val="003A0F46"/>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FFA"/>
    <w:rsid w:val="003A5101"/>
    <w:rsid w:val="003A510B"/>
    <w:rsid w:val="003A550E"/>
    <w:rsid w:val="003A58DC"/>
    <w:rsid w:val="003A5C62"/>
    <w:rsid w:val="003A5D6F"/>
    <w:rsid w:val="003A5D88"/>
    <w:rsid w:val="003A63DB"/>
    <w:rsid w:val="003A684C"/>
    <w:rsid w:val="003A6A5D"/>
    <w:rsid w:val="003A6EBC"/>
    <w:rsid w:val="003A77A6"/>
    <w:rsid w:val="003A7863"/>
    <w:rsid w:val="003A7D3E"/>
    <w:rsid w:val="003B01FF"/>
    <w:rsid w:val="003B0B3A"/>
    <w:rsid w:val="003B0DB6"/>
    <w:rsid w:val="003B0E84"/>
    <w:rsid w:val="003B1087"/>
    <w:rsid w:val="003B10A8"/>
    <w:rsid w:val="003B1280"/>
    <w:rsid w:val="003B1416"/>
    <w:rsid w:val="003B1636"/>
    <w:rsid w:val="003B197A"/>
    <w:rsid w:val="003B2537"/>
    <w:rsid w:val="003B3072"/>
    <w:rsid w:val="003B311B"/>
    <w:rsid w:val="003B41FC"/>
    <w:rsid w:val="003B45C0"/>
    <w:rsid w:val="003B4634"/>
    <w:rsid w:val="003B4DB9"/>
    <w:rsid w:val="003B51ED"/>
    <w:rsid w:val="003B5958"/>
    <w:rsid w:val="003B61EE"/>
    <w:rsid w:val="003B662F"/>
    <w:rsid w:val="003B6FEC"/>
    <w:rsid w:val="003B70FD"/>
    <w:rsid w:val="003B769E"/>
    <w:rsid w:val="003B7C0A"/>
    <w:rsid w:val="003C0190"/>
    <w:rsid w:val="003C021F"/>
    <w:rsid w:val="003C048B"/>
    <w:rsid w:val="003C0C33"/>
    <w:rsid w:val="003C0E9A"/>
    <w:rsid w:val="003C0FB8"/>
    <w:rsid w:val="003C105F"/>
    <w:rsid w:val="003C222B"/>
    <w:rsid w:val="003C2DBF"/>
    <w:rsid w:val="003C2F67"/>
    <w:rsid w:val="003C2FE4"/>
    <w:rsid w:val="003C30BF"/>
    <w:rsid w:val="003C33A6"/>
    <w:rsid w:val="003C3482"/>
    <w:rsid w:val="003C37A3"/>
    <w:rsid w:val="003C3EB5"/>
    <w:rsid w:val="003C41B5"/>
    <w:rsid w:val="003C4BBF"/>
    <w:rsid w:val="003C4C2D"/>
    <w:rsid w:val="003C4D39"/>
    <w:rsid w:val="003C521E"/>
    <w:rsid w:val="003C54A5"/>
    <w:rsid w:val="003C571A"/>
    <w:rsid w:val="003C590E"/>
    <w:rsid w:val="003C594E"/>
    <w:rsid w:val="003C6565"/>
    <w:rsid w:val="003C7091"/>
    <w:rsid w:val="003C7212"/>
    <w:rsid w:val="003C733C"/>
    <w:rsid w:val="003C782E"/>
    <w:rsid w:val="003C7C85"/>
    <w:rsid w:val="003C7E88"/>
    <w:rsid w:val="003D04D6"/>
    <w:rsid w:val="003D0685"/>
    <w:rsid w:val="003D068D"/>
    <w:rsid w:val="003D0AB5"/>
    <w:rsid w:val="003D0BAF"/>
    <w:rsid w:val="003D0C96"/>
    <w:rsid w:val="003D0D3C"/>
    <w:rsid w:val="003D1163"/>
    <w:rsid w:val="003D1538"/>
    <w:rsid w:val="003D188F"/>
    <w:rsid w:val="003D1C3F"/>
    <w:rsid w:val="003D1E1C"/>
    <w:rsid w:val="003D1E24"/>
    <w:rsid w:val="003D1FF9"/>
    <w:rsid w:val="003D2A68"/>
    <w:rsid w:val="003D2DC7"/>
    <w:rsid w:val="003D3EC6"/>
    <w:rsid w:val="003D40FD"/>
    <w:rsid w:val="003D43F0"/>
    <w:rsid w:val="003D583D"/>
    <w:rsid w:val="003D58FC"/>
    <w:rsid w:val="003D5A9B"/>
    <w:rsid w:val="003D5AB0"/>
    <w:rsid w:val="003D5E6C"/>
    <w:rsid w:val="003D5F07"/>
    <w:rsid w:val="003D5FAC"/>
    <w:rsid w:val="003D63DB"/>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98E"/>
    <w:rsid w:val="003E2D0C"/>
    <w:rsid w:val="003E31BE"/>
    <w:rsid w:val="003E323F"/>
    <w:rsid w:val="003E35CF"/>
    <w:rsid w:val="003E3B0F"/>
    <w:rsid w:val="003E3CBD"/>
    <w:rsid w:val="003E3E94"/>
    <w:rsid w:val="003E3E9A"/>
    <w:rsid w:val="003E40A3"/>
    <w:rsid w:val="003E4721"/>
    <w:rsid w:val="003E478C"/>
    <w:rsid w:val="003E5015"/>
    <w:rsid w:val="003E5158"/>
    <w:rsid w:val="003E526A"/>
    <w:rsid w:val="003E5405"/>
    <w:rsid w:val="003E5B6C"/>
    <w:rsid w:val="003E5CDE"/>
    <w:rsid w:val="003E6423"/>
    <w:rsid w:val="003E6513"/>
    <w:rsid w:val="003E65BE"/>
    <w:rsid w:val="003E7072"/>
    <w:rsid w:val="003E710B"/>
    <w:rsid w:val="003E7A91"/>
    <w:rsid w:val="003E7B17"/>
    <w:rsid w:val="003F12CE"/>
    <w:rsid w:val="003F1776"/>
    <w:rsid w:val="003F1843"/>
    <w:rsid w:val="003F1B52"/>
    <w:rsid w:val="003F20A4"/>
    <w:rsid w:val="003F20DE"/>
    <w:rsid w:val="003F23B4"/>
    <w:rsid w:val="003F2764"/>
    <w:rsid w:val="003F3325"/>
    <w:rsid w:val="003F340D"/>
    <w:rsid w:val="003F3FAB"/>
    <w:rsid w:val="003F40D1"/>
    <w:rsid w:val="003F4F84"/>
    <w:rsid w:val="003F516E"/>
    <w:rsid w:val="003F5716"/>
    <w:rsid w:val="003F60C2"/>
    <w:rsid w:val="003F649F"/>
    <w:rsid w:val="003F698E"/>
    <w:rsid w:val="003F6A94"/>
    <w:rsid w:val="003F704B"/>
    <w:rsid w:val="003F74D8"/>
    <w:rsid w:val="003F76F6"/>
    <w:rsid w:val="003F7758"/>
    <w:rsid w:val="003F791E"/>
    <w:rsid w:val="003F7B4F"/>
    <w:rsid w:val="004003C6"/>
    <w:rsid w:val="004008A0"/>
    <w:rsid w:val="00400E28"/>
    <w:rsid w:val="00401287"/>
    <w:rsid w:val="0040218F"/>
    <w:rsid w:val="00402274"/>
    <w:rsid w:val="004026AA"/>
    <w:rsid w:val="00402AD4"/>
    <w:rsid w:val="00403D3C"/>
    <w:rsid w:val="00403F36"/>
    <w:rsid w:val="004040FE"/>
    <w:rsid w:val="00404785"/>
    <w:rsid w:val="00404F2A"/>
    <w:rsid w:val="0040554F"/>
    <w:rsid w:val="00405BF3"/>
    <w:rsid w:val="00405FB4"/>
    <w:rsid w:val="004062D7"/>
    <w:rsid w:val="004063BD"/>
    <w:rsid w:val="00406B8E"/>
    <w:rsid w:val="00406E86"/>
    <w:rsid w:val="004071AA"/>
    <w:rsid w:val="004071E1"/>
    <w:rsid w:val="00407691"/>
    <w:rsid w:val="00407B1E"/>
    <w:rsid w:val="00407B24"/>
    <w:rsid w:val="00410386"/>
    <w:rsid w:val="004105C1"/>
    <w:rsid w:val="00410888"/>
    <w:rsid w:val="004108F4"/>
    <w:rsid w:val="00410BBB"/>
    <w:rsid w:val="004115F5"/>
    <w:rsid w:val="00411607"/>
    <w:rsid w:val="00411C04"/>
    <w:rsid w:val="00411EB7"/>
    <w:rsid w:val="00411F9F"/>
    <w:rsid w:val="004121B7"/>
    <w:rsid w:val="00412366"/>
    <w:rsid w:val="004123F4"/>
    <w:rsid w:val="00412488"/>
    <w:rsid w:val="00412E20"/>
    <w:rsid w:val="0041414A"/>
    <w:rsid w:val="00414424"/>
    <w:rsid w:val="00414636"/>
    <w:rsid w:val="00414936"/>
    <w:rsid w:val="00414D29"/>
    <w:rsid w:val="004151CF"/>
    <w:rsid w:val="0041530D"/>
    <w:rsid w:val="00415552"/>
    <w:rsid w:val="00415807"/>
    <w:rsid w:val="00416D3B"/>
    <w:rsid w:val="00416F71"/>
    <w:rsid w:val="00417431"/>
    <w:rsid w:val="0041773E"/>
    <w:rsid w:val="00417838"/>
    <w:rsid w:val="00417B83"/>
    <w:rsid w:val="004202D1"/>
    <w:rsid w:val="00420984"/>
    <w:rsid w:val="00420A6E"/>
    <w:rsid w:val="00420BA9"/>
    <w:rsid w:val="004214FD"/>
    <w:rsid w:val="004216A1"/>
    <w:rsid w:val="004216E4"/>
    <w:rsid w:val="0042209B"/>
    <w:rsid w:val="0042213B"/>
    <w:rsid w:val="00422195"/>
    <w:rsid w:val="004226E7"/>
    <w:rsid w:val="00422B13"/>
    <w:rsid w:val="00422C3B"/>
    <w:rsid w:val="00422DF0"/>
    <w:rsid w:val="00423689"/>
    <w:rsid w:val="004237D9"/>
    <w:rsid w:val="004237DE"/>
    <w:rsid w:val="00423847"/>
    <w:rsid w:val="00423849"/>
    <w:rsid w:val="00423B1B"/>
    <w:rsid w:val="00423BCC"/>
    <w:rsid w:val="00423C21"/>
    <w:rsid w:val="00423D4D"/>
    <w:rsid w:val="00423F99"/>
    <w:rsid w:val="004242E0"/>
    <w:rsid w:val="0042443E"/>
    <w:rsid w:val="0042466E"/>
    <w:rsid w:val="0042500C"/>
    <w:rsid w:val="004256F0"/>
    <w:rsid w:val="004257F8"/>
    <w:rsid w:val="00425B7D"/>
    <w:rsid w:val="00425D6B"/>
    <w:rsid w:val="004260BE"/>
    <w:rsid w:val="0042695B"/>
    <w:rsid w:val="004273AC"/>
    <w:rsid w:val="004276C1"/>
    <w:rsid w:val="00427CC2"/>
    <w:rsid w:val="00427CD3"/>
    <w:rsid w:val="00427CE0"/>
    <w:rsid w:val="00430244"/>
    <w:rsid w:val="00430804"/>
    <w:rsid w:val="00430A55"/>
    <w:rsid w:val="00430CAF"/>
    <w:rsid w:val="00432EBC"/>
    <w:rsid w:val="00434332"/>
    <w:rsid w:val="00434DF3"/>
    <w:rsid w:val="00434FF6"/>
    <w:rsid w:val="00435BDC"/>
    <w:rsid w:val="00436A99"/>
    <w:rsid w:val="00436FF7"/>
    <w:rsid w:val="0043720F"/>
    <w:rsid w:val="00437592"/>
    <w:rsid w:val="00437B42"/>
    <w:rsid w:val="00437C27"/>
    <w:rsid w:val="00437C9C"/>
    <w:rsid w:val="0044008A"/>
    <w:rsid w:val="0044058B"/>
    <w:rsid w:val="0044102C"/>
    <w:rsid w:val="00441C5C"/>
    <w:rsid w:val="00441E22"/>
    <w:rsid w:val="00442016"/>
    <w:rsid w:val="00442327"/>
    <w:rsid w:val="004426ED"/>
    <w:rsid w:val="00442947"/>
    <w:rsid w:val="00442980"/>
    <w:rsid w:val="00442C53"/>
    <w:rsid w:val="00442EB8"/>
    <w:rsid w:val="00442EC8"/>
    <w:rsid w:val="0044308C"/>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428"/>
    <w:rsid w:val="00450AF0"/>
    <w:rsid w:val="00450C2E"/>
    <w:rsid w:val="00450C3E"/>
    <w:rsid w:val="00450C9D"/>
    <w:rsid w:val="00450D05"/>
    <w:rsid w:val="00450FB6"/>
    <w:rsid w:val="004510C4"/>
    <w:rsid w:val="004511EC"/>
    <w:rsid w:val="004519EA"/>
    <w:rsid w:val="00452A0A"/>
    <w:rsid w:val="00452B48"/>
    <w:rsid w:val="00452EB4"/>
    <w:rsid w:val="004538E3"/>
    <w:rsid w:val="00453B5B"/>
    <w:rsid w:val="00453C6F"/>
    <w:rsid w:val="004544DA"/>
    <w:rsid w:val="004546AB"/>
    <w:rsid w:val="0045548A"/>
    <w:rsid w:val="00455A2B"/>
    <w:rsid w:val="00455C8B"/>
    <w:rsid w:val="00456124"/>
    <w:rsid w:val="00456237"/>
    <w:rsid w:val="004562C1"/>
    <w:rsid w:val="0045644C"/>
    <w:rsid w:val="004568C0"/>
    <w:rsid w:val="00456A16"/>
    <w:rsid w:val="00456A35"/>
    <w:rsid w:val="00456A88"/>
    <w:rsid w:val="00456CA0"/>
    <w:rsid w:val="00456E1F"/>
    <w:rsid w:val="004572B1"/>
    <w:rsid w:val="004577C7"/>
    <w:rsid w:val="00457B9F"/>
    <w:rsid w:val="00460850"/>
    <w:rsid w:val="00460B03"/>
    <w:rsid w:val="00460B37"/>
    <w:rsid w:val="00461694"/>
    <w:rsid w:val="0046177A"/>
    <w:rsid w:val="0046197F"/>
    <w:rsid w:val="00461ABB"/>
    <w:rsid w:val="0046305C"/>
    <w:rsid w:val="00463435"/>
    <w:rsid w:val="00463536"/>
    <w:rsid w:val="00463BE8"/>
    <w:rsid w:val="00464220"/>
    <w:rsid w:val="0046433D"/>
    <w:rsid w:val="00464399"/>
    <w:rsid w:val="00464E85"/>
    <w:rsid w:val="0046517B"/>
    <w:rsid w:val="00465293"/>
    <w:rsid w:val="00465503"/>
    <w:rsid w:val="00465C2D"/>
    <w:rsid w:val="00466490"/>
    <w:rsid w:val="00466548"/>
    <w:rsid w:val="004666A1"/>
    <w:rsid w:val="00466E88"/>
    <w:rsid w:val="00467B5D"/>
    <w:rsid w:val="00467D56"/>
    <w:rsid w:val="00470144"/>
    <w:rsid w:val="00470802"/>
    <w:rsid w:val="00471044"/>
    <w:rsid w:val="0047110B"/>
    <w:rsid w:val="0047136B"/>
    <w:rsid w:val="00471AFF"/>
    <w:rsid w:val="00472108"/>
    <w:rsid w:val="00472192"/>
    <w:rsid w:val="00472374"/>
    <w:rsid w:val="004729C7"/>
    <w:rsid w:val="00472C8E"/>
    <w:rsid w:val="004730B6"/>
    <w:rsid w:val="0047333D"/>
    <w:rsid w:val="00473624"/>
    <w:rsid w:val="00473671"/>
    <w:rsid w:val="004738EA"/>
    <w:rsid w:val="00473CFC"/>
    <w:rsid w:val="00473E5F"/>
    <w:rsid w:val="0047429B"/>
    <w:rsid w:val="0047450B"/>
    <w:rsid w:val="0047467E"/>
    <w:rsid w:val="00474A51"/>
    <w:rsid w:val="00474B33"/>
    <w:rsid w:val="00474C30"/>
    <w:rsid w:val="00474D75"/>
    <w:rsid w:val="00475139"/>
    <w:rsid w:val="004751CA"/>
    <w:rsid w:val="00475935"/>
    <w:rsid w:val="004762B1"/>
    <w:rsid w:val="004762F0"/>
    <w:rsid w:val="0047667D"/>
    <w:rsid w:val="004772AB"/>
    <w:rsid w:val="0047739F"/>
    <w:rsid w:val="00477E57"/>
    <w:rsid w:val="00480867"/>
    <w:rsid w:val="00481794"/>
    <w:rsid w:val="004817D3"/>
    <w:rsid w:val="00481BA3"/>
    <w:rsid w:val="00482163"/>
    <w:rsid w:val="004822A7"/>
    <w:rsid w:val="0048239B"/>
    <w:rsid w:val="00482834"/>
    <w:rsid w:val="00482BBD"/>
    <w:rsid w:val="00482C31"/>
    <w:rsid w:val="004831A3"/>
    <w:rsid w:val="0048374D"/>
    <w:rsid w:val="00483758"/>
    <w:rsid w:val="004838CA"/>
    <w:rsid w:val="0048432C"/>
    <w:rsid w:val="0048432F"/>
    <w:rsid w:val="004843F9"/>
    <w:rsid w:val="004848A1"/>
    <w:rsid w:val="00484FD5"/>
    <w:rsid w:val="00485F83"/>
    <w:rsid w:val="004860B6"/>
    <w:rsid w:val="00486140"/>
    <w:rsid w:val="0048770D"/>
    <w:rsid w:val="004877B8"/>
    <w:rsid w:val="00487AC7"/>
    <w:rsid w:val="00487C22"/>
    <w:rsid w:val="00487D34"/>
    <w:rsid w:val="00487E7B"/>
    <w:rsid w:val="004900D9"/>
    <w:rsid w:val="00490118"/>
    <w:rsid w:val="00490BDA"/>
    <w:rsid w:val="004910DF"/>
    <w:rsid w:val="00491B2C"/>
    <w:rsid w:val="00491C77"/>
    <w:rsid w:val="00492045"/>
    <w:rsid w:val="0049239F"/>
    <w:rsid w:val="00492AA2"/>
    <w:rsid w:val="00492F01"/>
    <w:rsid w:val="00493172"/>
    <w:rsid w:val="00493ECF"/>
    <w:rsid w:val="004943BF"/>
    <w:rsid w:val="0049463E"/>
    <w:rsid w:val="00494DB5"/>
    <w:rsid w:val="00495181"/>
    <w:rsid w:val="00495402"/>
    <w:rsid w:val="0049558A"/>
    <w:rsid w:val="00495834"/>
    <w:rsid w:val="00495A27"/>
    <w:rsid w:val="00495B68"/>
    <w:rsid w:val="00495E00"/>
    <w:rsid w:val="004960DF"/>
    <w:rsid w:val="00496263"/>
    <w:rsid w:val="0049685F"/>
    <w:rsid w:val="004974A2"/>
    <w:rsid w:val="0049770D"/>
    <w:rsid w:val="00497A79"/>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2E2E"/>
    <w:rsid w:val="004A2FD8"/>
    <w:rsid w:val="004A37A5"/>
    <w:rsid w:val="004A3C0E"/>
    <w:rsid w:val="004A3D2F"/>
    <w:rsid w:val="004A3E7A"/>
    <w:rsid w:val="004A48E2"/>
    <w:rsid w:val="004A4F19"/>
    <w:rsid w:val="004A4F46"/>
    <w:rsid w:val="004A4F6D"/>
    <w:rsid w:val="004A4F80"/>
    <w:rsid w:val="004A522D"/>
    <w:rsid w:val="004A63A3"/>
    <w:rsid w:val="004A66BC"/>
    <w:rsid w:val="004A68E7"/>
    <w:rsid w:val="004A6A3E"/>
    <w:rsid w:val="004A6BFE"/>
    <w:rsid w:val="004A6D02"/>
    <w:rsid w:val="004A7552"/>
    <w:rsid w:val="004B059F"/>
    <w:rsid w:val="004B0E2F"/>
    <w:rsid w:val="004B0E6E"/>
    <w:rsid w:val="004B1019"/>
    <w:rsid w:val="004B1282"/>
    <w:rsid w:val="004B1566"/>
    <w:rsid w:val="004B1638"/>
    <w:rsid w:val="004B19D0"/>
    <w:rsid w:val="004B1ECA"/>
    <w:rsid w:val="004B1F23"/>
    <w:rsid w:val="004B2295"/>
    <w:rsid w:val="004B2396"/>
    <w:rsid w:val="004B24CB"/>
    <w:rsid w:val="004B2B7C"/>
    <w:rsid w:val="004B2EED"/>
    <w:rsid w:val="004B35F0"/>
    <w:rsid w:val="004B3729"/>
    <w:rsid w:val="004B3C43"/>
    <w:rsid w:val="004B3D3A"/>
    <w:rsid w:val="004B3F31"/>
    <w:rsid w:val="004B42EB"/>
    <w:rsid w:val="004B44CB"/>
    <w:rsid w:val="004B4ABF"/>
    <w:rsid w:val="004B4BD8"/>
    <w:rsid w:val="004B4C91"/>
    <w:rsid w:val="004B4CF8"/>
    <w:rsid w:val="004B4E46"/>
    <w:rsid w:val="004B7280"/>
    <w:rsid w:val="004B75F2"/>
    <w:rsid w:val="004B7AC0"/>
    <w:rsid w:val="004B7BA2"/>
    <w:rsid w:val="004B7CC1"/>
    <w:rsid w:val="004C04D9"/>
    <w:rsid w:val="004C05AD"/>
    <w:rsid w:val="004C0850"/>
    <w:rsid w:val="004C0857"/>
    <w:rsid w:val="004C147B"/>
    <w:rsid w:val="004C1AB2"/>
    <w:rsid w:val="004C1F0F"/>
    <w:rsid w:val="004C3057"/>
    <w:rsid w:val="004C3C92"/>
    <w:rsid w:val="004C43DB"/>
    <w:rsid w:val="004C469A"/>
    <w:rsid w:val="004C47F9"/>
    <w:rsid w:val="004C4900"/>
    <w:rsid w:val="004C4CF6"/>
    <w:rsid w:val="004C5079"/>
    <w:rsid w:val="004C5A88"/>
    <w:rsid w:val="004C5C3B"/>
    <w:rsid w:val="004C5C6B"/>
    <w:rsid w:val="004C6114"/>
    <w:rsid w:val="004C6307"/>
    <w:rsid w:val="004C672E"/>
    <w:rsid w:val="004C6949"/>
    <w:rsid w:val="004C69CF"/>
    <w:rsid w:val="004C7495"/>
    <w:rsid w:val="004D0024"/>
    <w:rsid w:val="004D0614"/>
    <w:rsid w:val="004D07EF"/>
    <w:rsid w:val="004D13B9"/>
    <w:rsid w:val="004D157C"/>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03"/>
    <w:rsid w:val="004E2195"/>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D64"/>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41"/>
    <w:rsid w:val="004F60FB"/>
    <w:rsid w:val="004F649F"/>
    <w:rsid w:val="004F6AAD"/>
    <w:rsid w:val="004F6C98"/>
    <w:rsid w:val="004F75FA"/>
    <w:rsid w:val="004F78D8"/>
    <w:rsid w:val="004F7901"/>
    <w:rsid w:val="00500220"/>
    <w:rsid w:val="0050170E"/>
    <w:rsid w:val="00501A4C"/>
    <w:rsid w:val="00501FB0"/>
    <w:rsid w:val="00501FDE"/>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550"/>
    <w:rsid w:val="005067BD"/>
    <w:rsid w:val="00506B18"/>
    <w:rsid w:val="0050781E"/>
    <w:rsid w:val="00507D3E"/>
    <w:rsid w:val="00507DFB"/>
    <w:rsid w:val="00510B81"/>
    <w:rsid w:val="00511241"/>
    <w:rsid w:val="00512072"/>
    <w:rsid w:val="005129E1"/>
    <w:rsid w:val="00512D4C"/>
    <w:rsid w:val="005130FA"/>
    <w:rsid w:val="00513872"/>
    <w:rsid w:val="005142BD"/>
    <w:rsid w:val="00514627"/>
    <w:rsid w:val="00514D63"/>
    <w:rsid w:val="005153DF"/>
    <w:rsid w:val="00515452"/>
    <w:rsid w:val="0051589A"/>
    <w:rsid w:val="00515E02"/>
    <w:rsid w:val="00515E09"/>
    <w:rsid w:val="00515E0D"/>
    <w:rsid w:val="0051617A"/>
    <w:rsid w:val="00516AC0"/>
    <w:rsid w:val="00517010"/>
    <w:rsid w:val="0051720A"/>
    <w:rsid w:val="00517E80"/>
    <w:rsid w:val="005202C6"/>
    <w:rsid w:val="0052094C"/>
    <w:rsid w:val="00520B77"/>
    <w:rsid w:val="00520E13"/>
    <w:rsid w:val="00521302"/>
    <w:rsid w:val="005213BD"/>
    <w:rsid w:val="005215E0"/>
    <w:rsid w:val="00522287"/>
    <w:rsid w:val="00522379"/>
    <w:rsid w:val="0052254F"/>
    <w:rsid w:val="005225C4"/>
    <w:rsid w:val="005230E3"/>
    <w:rsid w:val="00523956"/>
    <w:rsid w:val="0052419D"/>
    <w:rsid w:val="00524292"/>
    <w:rsid w:val="00524627"/>
    <w:rsid w:val="0052463C"/>
    <w:rsid w:val="0052483B"/>
    <w:rsid w:val="00524C31"/>
    <w:rsid w:val="00524C4E"/>
    <w:rsid w:val="00524C5F"/>
    <w:rsid w:val="00524E8A"/>
    <w:rsid w:val="005257E0"/>
    <w:rsid w:val="00525A58"/>
    <w:rsid w:val="00525ABA"/>
    <w:rsid w:val="0052795F"/>
    <w:rsid w:val="00527C20"/>
    <w:rsid w:val="00527DBD"/>
    <w:rsid w:val="00527E0E"/>
    <w:rsid w:val="00527F62"/>
    <w:rsid w:val="0053033B"/>
    <w:rsid w:val="005303FF"/>
    <w:rsid w:val="005309C8"/>
    <w:rsid w:val="00530CD9"/>
    <w:rsid w:val="005310AB"/>
    <w:rsid w:val="00531481"/>
    <w:rsid w:val="00531898"/>
    <w:rsid w:val="00531C1D"/>
    <w:rsid w:val="0053208E"/>
    <w:rsid w:val="0053224B"/>
    <w:rsid w:val="005325AA"/>
    <w:rsid w:val="00532A7B"/>
    <w:rsid w:val="00532A9E"/>
    <w:rsid w:val="00532D84"/>
    <w:rsid w:val="005330CC"/>
    <w:rsid w:val="005336A8"/>
    <w:rsid w:val="00533BF8"/>
    <w:rsid w:val="00534404"/>
    <w:rsid w:val="00534515"/>
    <w:rsid w:val="0053528F"/>
    <w:rsid w:val="00535F02"/>
    <w:rsid w:val="00535FF6"/>
    <w:rsid w:val="00536315"/>
    <w:rsid w:val="00536362"/>
    <w:rsid w:val="00536B42"/>
    <w:rsid w:val="0053712F"/>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754"/>
    <w:rsid w:val="005428A2"/>
    <w:rsid w:val="00542B7D"/>
    <w:rsid w:val="00542C45"/>
    <w:rsid w:val="00542F75"/>
    <w:rsid w:val="0054344F"/>
    <w:rsid w:val="00543700"/>
    <w:rsid w:val="00544569"/>
    <w:rsid w:val="00544655"/>
    <w:rsid w:val="00544A5D"/>
    <w:rsid w:val="00544BC9"/>
    <w:rsid w:val="005455C1"/>
    <w:rsid w:val="005457F0"/>
    <w:rsid w:val="0054585F"/>
    <w:rsid w:val="0054615F"/>
    <w:rsid w:val="00546427"/>
    <w:rsid w:val="0054674E"/>
    <w:rsid w:val="00546851"/>
    <w:rsid w:val="00546A62"/>
    <w:rsid w:val="0054750A"/>
    <w:rsid w:val="0054750F"/>
    <w:rsid w:val="00547893"/>
    <w:rsid w:val="00547A70"/>
    <w:rsid w:val="00547A8E"/>
    <w:rsid w:val="00547B35"/>
    <w:rsid w:val="00550495"/>
    <w:rsid w:val="005507F2"/>
    <w:rsid w:val="00550B0A"/>
    <w:rsid w:val="00550B4C"/>
    <w:rsid w:val="00550D5E"/>
    <w:rsid w:val="00550FB6"/>
    <w:rsid w:val="00550FDD"/>
    <w:rsid w:val="00551695"/>
    <w:rsid w:val="005518CB"/>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35E"/>
    <w:rsid w:val="00554A8C"/>
    <w:rsid w:val="00554B01"/>
    <w:rsid w:val="00554D93"/>
    <w:rsid w:val="0055619C"/>
    <w:rsid w:val="005562D5"/>
    <w:rsid w:val="00557CAA"/>
    <w:rsid w:val="00557DC6"/>
    <w:rsid w:val="005607B6"/>
    <w:rsid w:val="00560CD6"/>
    <w:rsid w:val="005610B6"/>
    <w:rsid w:val="0056124D"/>
    <w:rsid w:val="00561263"/>
    <w:rsid w:val="00561AC7"/>
    <w:rsid w:val="00561B63"/>
    <w:rsid w:val="005621D4"/>
    <w:rsid w:val="00562922"/>
    <w:rsid w:val="005629E7"/>
    <w:rsid w:val="00562A24"/>
    <w:rsid w:val="00562FD5"/>
    <w:rsid w:val="00563059"/>
    <w:rsid w:val="00563685"/>
    <w:rsid w:val="005636C8"/>
    <w:rsid w:val="00563752"/>
    <w:rsid w:val="00563B99"/>
    <w:rsid w:val="00563BD3"/>
    <w:rsid w:val="00563EE6"/>
    <w:rsid w:val="00563F4B"/>
    <w:rsid w:val="00564199"/>
    <w:rsid w:val="005641EF"/>
    <w:rsid w:val="005642B4"/>
    <w:rsid w:val="0056430B"/>
    <w:rsid w:val="005644CD"/>
    <w:rsid w:val="00564918"/>
    <w:rsid w:val="00564BED"/>
    <w:rsid w:val="0056555C"/>
    <w:rsid w:val="005657B6"/>
    <w:rsid w:val="00565A76"/>
    <w:rsid w:val="0056637D"/>
    <w:rsid w:val="00566518"/>
    <w:rsid w:val="00566B1D"/>
    <w:rsid w:val="005671F2"/>
    <w:rsid w:val="0056780E"/>
    <w:rsid w:val="00567B0D"/>
    <w:rsid w:val="00567FE7"/>
    <w:rsid w:val="005703D9"/>
    <w:rsid w:val="00571100"/>
    <w:rsid w:val="00571488"/>
    <w:rsid w:val="005719EB"/>
    <w:rsid w:val="00571AE6"/>
    <w:rsid w:val="00571E22"/>
    <w:rsid w:val="00571FBA"/>
    <w:rsid w:val="005720BF"/>
    <w:rsid w:val="00572729"/>
    <w:rsid w:val="00573193"/>
    <w:rsid w:val="0057323E"/>
    <w:rsid w:val="00573521"/>
    <w:rsid w:val="0057385B"/>
    <w:rsid w:val="00573E58"/>
    <w:rsid w:val="0057428B"/>
    <w:rsid w:val="00574629"/>
    <w:rsid w:val="005748E7"/>
    <w:rsid w:val="0057514C"/>
    <w:rsid w:val="00575155"/>
    <w:rsid w:val="005753A4"/>
    <w:rsid w:val="005757AF"/>
    <w:rsid w:val="00575919"/>
    <w:rsid w:val="0057630C"/>
    <w:rsid w:val="0057641E"/>
    <w:rsid w:val="00576678"/>
    <w:rsid w:val="005769A0"/>
    <w:rsid w:val="00576FB0"/>
    <w:rsid w:val="0057734E"/>
    <w:rsid w:val="005778ED"/>
    <w:rsid w:val="005809B6"/>
    <w:rsid w:val="005810DD"/>
    <w:rsid w:val="00581B40"/>
    <w:rsid w:val="00581E9D"/>
    <w:rsid w:val="0058205F"/>
    <w:rsid w:val="005820A2"/>
    <w:rsid w:val="0058226A"/>
    <w:rsid w:val="00582418"/>
    <w:rsid w:val="0058274E"/>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A14"/>
    <w:rsid w:val="00586E40"/>
    <w:rsid w:val="00587207"/>
    <w:rsid w:val="005874FE"/>
    <w:rsid w:val="00587BC4"/>
    <w:rsid w:val="00587BDA"/>
    <w:rsid w:val="0059089C"/>
    <w:rsid w:val="005908E6"/>
    <w:rsid w:val="005911E9"/>
    <w:rsid w:val="005912D3"/>
    <w:rsid w:val="0059135E"/>
    <w:rsid w:val="00591C6D"/>
    <w:rsid w:val="00592401"/>
    <w:rsid w:val="00592768"/>
    <w:rsid w:val="005932B0"/>
    <w:rsid w:val="005932EE"/>
    <w:rsid w:val="005933A4"/>
    <w:rsid w:val="005935C2"/>
    <w:rsid w:val="00593B83"/>
    <w:rsid w:val="00593CD5"/>
    <w:rsid w:val="00593E54"/>
    <w:rsid w:val="00593E9C"/>
    <w:rsid w:val="0059421A"/>
    <w:rsid w:val="005947B3"/>
    <w:rsid w:val="00595004"/>
    <w:rsid w:val="00595A3A"/>
    <w:rsid w:val="00595C0F"/>
    <w:rsid w:val="00595CC3"/>
    <w:rsid w:val="00595E52"/>
    <w:rsid w:val="00596021"/>
    <w:rsid w:val="005960CB"/>
    <w:rsid w:val="005962BE"/>
    <w:rsid w:val="00596609"/>
    <w:rsid w:val="00597973"/>
    <w:rsid w:val="005979BA"/>
    <w:rsid w:val="00597C49"/>
    <w:rsid w:val="005A143F"/>
    <w:rsid w:val="005A22E4"/>
    <w:rsid w:val="005A2D39"/>
    <w:rsid w:val="005A2DF6"/>
    <w:rsid w:val="005A3049"/>
    <w:rsid w:val="005A3306"/>
    <w:rsid w:val="005A3406"/>
    <w:rsid w:val="005A38D6"/>
    <w:rsid w:val="005A4184"/>
    <w:rsid w:val="005A4780"/>
    <w:rsid w:val="005A4BCE"/>
    <w:rsid w:val="005A4D7F"/>
    <w:rsid w:val="005A537D"/>
    <w:rsid w:val="005A5389"/>
    <w:rsid w:val="005A5856"/>
    <w:rsid w:val="005A585A"/>
    <w:rsid w:val="005A5AB2"/>
    <w:rsid w:val="005A5CA2"/>
    <w:rsid w:val="005A60EB"/>
    <w:rsid w:val="005A75B1"/>
    <w:rsid w:val="005A7B1D"/>
    <w:rsid w:val="005A7E78"/>
    <w:rsid w:val="005B10CB"/>
    <w:rsid w:val="005B121D"/>
    <w:rsid w:val="005B150C"/>
    <w:rsid w:val="005B16DF"/>
    <w:rsid w:val="005B2635"/>
    <w:rsid w:val="005B2CF0"/>
    <w:rsid w:val="005B2E57"/>
    <w:rsid w:val="005B338D"/>
    <w:rsid w:val="005B39DF"/>
    <w:rsid w:val="005B3A75"/>
    <w:rsid w:val="005B3F08"/>
    <w:rsid w:val="005B40D8"/>
    <w:rsid w:val="005B486F"/>
    <w:rsid w:val="005B49F6"/>
    <w:rsid w:val="005B5078"/>
    <w:rsid w:val="005B5389"/>
    <w:rsid w:val="005B567D"/>
    <w:rsid w:val="005B5D50"/>
    <w:rsid w:val="005B6C31"/>
    <w:rsid w:val="005B6DE4"/>
    <w:rsid w:val="005B6E88"/>
    <w:rsid w:val="005B7126"/>
    <w:rsid w:val="005B7363"/>
    <w:rsid w:val="005B74B4"/>
    <w:rsid w:val="005B76CF"/>
    <w:rsid w:val="005B7BBB"/>
    <w:rsid w:val="005B7F43"/>
    <w:rsid w:val="005C07E6"/>
    <w:rsid w:val="005C0E12"/>
    <w:rsid w:val="005C1159"/>
    <w:rsid w:val="005C1EAB"/>
    <w:rsid w:val="005C254C"/>
    <w:rsid w:val="005C25AC"/>
    <w:rsid w:val="005C2B04"/>
    <w:rsid w:val="005C2E23"/>
    <w:rsid w:val="005C3076"/>
    <w:rsid w:val="005C3215"/>
    <w:rsid w:val="005C3478"/>
    <w:rsid w:val="005C36ED"/>
    <w:rsid w:val="005C38AA"/>
    <w:rsid w:val="005C3A65"/>
    <w:rsid w:val="005C41CA"/>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C7C8E"/>
    <w:rsid w:val="005D02DD"/>
    <w:rsid w:val="005D0931"/>
    <w:rsid w:val="005D0DFF"/>
    <w:rsid w:val="005D1436"/>
    <w:rsid w:val="005D149D"/>
    <w:rsid w:val="005D14F8"/>
    <w:rsid w:val="005D174B"/>
    <w:rsid w:val="005D17A1"/>
    <w:rsid w:val="005D19D7"/>
    <w:rsid w:val="005D1BB0"/>
    <w:rsid w:val="005D200F"/>
    <w:rsid w:val="005D25AC"/>
    <w:rsid w:val="005D2675"/>
    <w:rsid w:val="005D27D1"/>
    <w:rsid w:val="005D2AD0"/>
    <w:rsid w:val="005D2B6F"/>
    <w:rsid w:val="005D2BB1"/>
    <w:rsid w:val="005D2BB5"/>
    <w:rsid w:val="005D2EE7"/>
    <w:rsid w:val="005D42A5"/>
    <w:rsid w:val="005D4904"/>
    <w:rsid w:val="005D4A61"/>
    <w:rsid w:val="005D4FE3"/>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CEA"/>
    <w:rsid w:val="005E2129"/>
    <w:rsid w:val="005E2150"/>
    <w:rsid w:val="005E262D"/>
    <w:rsid w:val="005E2F8E"/>
    <w:rsid w:val="005E35B3"/>
    <w:rsid w:val="005E3BA1"/>
    <w:rsid w:val="005E3C66"/>
    <w:rsid w:val="005E40BD"/>
    <w:rsid w:val="005E48AA"/>
    <w:rsid w:val="005E4BDC"/>
    <w:rsid w:val="005E4FCC"/>
    <w:rsid w:val="005E51EC"/>
    <w:rsid w:val="005E536F"/>
    <w:rsid w:val="005E5652"/>
    <w:rsid w:val="005E5790"/>
    <w:rsid w:val="005E588A"/>
    <w:rsid w:val="005E5C7E"/>
    <w:rsid w:val="005E5E58"/>
    <w:rsid w:val="005E6746"/>
    <w:rsid w:val="005E6C01"/>
    <w:rsid w:val="005E6E01"/>
    <w:rsid w:val="005E7452"/>
    <w:rsid w:val="005F01FB"/>
    <w:rsid w:val="005F0B7D"/>
    <w:rsid w:val="005F0FB1"/>
    <w:rsid w:val="005F114E"/>
    <w:rsid w:val="005F13AB"/>
    <w:rsid w:val="005F2429"/>
    <w:rsid w:val="005F274F"/>
    <w:rsid w:val="005F285F"/>
    <w:rsid w:val="005F2E87"/>
    <w:rsid w:val="005F3050"/>
    <w:rsid w:val="005F321C"/>
    <w:rsid w:val="005F3350"/>
    <w:rsid w:val="005F34A4"/>
    <w:rsid w:val="005F3561"/>
    <w:rsid w:val="005F38A1"/>
    <w:rsid w:val="005F3920"/>
    <w:rsid w:val="005F41A2"/>
    <w:rsid w:val="005F4706"/>
    <w:rsid w:val="005F4A18"/>
    <w:rsid w:val="005F4C07"/>
    <w:rsid w:val="005F4D4A"/>
    <w:rsid w:val="005F4E8A"/>
    <w:rsid w:val="005F52E4"/>
    <w:rsid w:val="005F536D"/>
    <w:rsid w:val="005F57E1"/>
    <w:rsid w:val="005F5AFE"/>
    <w:rsid w:val="005F5C22"/>
    <w:rsid w:val="005F5E57"/>
    <w:rsid w:val="005F5EDF"/>
    <w:rsid w:val="005F6183"/>
    <w:rsid w:val="005F62B6"/>
    <w:rsid w:val="005F6842"/>
    <w:rsid w:val="005F6ED8"/>
    <w:rsid w:val="005F7039"/>
    <w:rsid w:val="005F783A"/>
    <w:rsid w:val="005F7F36"/>
    <w:rsid w:val="00600371"/>
    <w:rsid w:val="00600462"/>
    <w:rsid w:val="006005CA"/>
    <w:rsid w:val="0060090C"/>
    <w:rsid w:val="00600E75"/>
    <w:rsid w:val="00600F2E"/>
    <w:rsid w:val="006011CA"/>
    <w:rsid w:val="006017BC"/>
    <w:rsid w:val="006017FE"/>
    <w:rsid w:val="00601A8A"/>
    <w:rsid w:val="00601B5D"/>
    <w:rsid w:val="00601B72"/>
    <w:rsid w:val="00601CEB"/>
    <w:rsid w:val="00602099"/>
    <w:rsid w:val="006025A2"/>
    <w:rsid w:val="006029E9"/>
    <w:rsid w:val="00602AF4"/>
    <w:rsid w:val="00603633"/>
    <w:rsid w:val="00603696"/>
    <w:rsid w:val="0060373A"/>
    <w:rsid w:val="00603A0F"/>
    <w:rsid w:val="00603C76"/>
    <w:rsid w:val="00603DCC"/>
    <w:rsid w:val="00603E5F"/>
    <w:rsid w:val="006046D0"/>
    <w:rsid w:val="00604EC2"/>
    <w:rsid w:val="00604FFD"/>
    <w:rsid w:val="00605320"/>
    <w:rsid w:val="006055D6"/>
    <w:rsid w:val="0060569C"/>
    <w:rsid w:val="00605C47"/>
    <w:rsid w:val="00605CBD"/>
    <w:rsid w:val="006061F9"/>
    <w:rsid w:val="0060654A"/>
    <w:rsid w:val="006069D1"/>
    <w:rsid w:val="00606E67"/>
    <w:rsid w:val="006078FA"/>
    <w:rsid w:val="00607B2C"/>
    <w:rsid w:val="00611445"/>
    <w:rsid w:val="00611936"/>
    <w:rsid w:val="00611BC7"/>
    <w:rsid w:val="00611F42"/>
    <w:rsid w:val="00611FC2"/>
    <w:rsid w:val="0061205F"/>
    <w:rsid w:val="006122DF"/>
    <w:rsid w:val="006123FE"/>
    <w:rsid w:val="00612622"/>
    <w:rsid w:val="0061263E"/>
    <w:rsid w:val="00612A11"/>
    <w:rsid w:val="00612A69"/>
    <w:rsid w:val="00612BE6"/>
    <w:rsid w:val="00612E46"/>
    <w:rsid w:val="00613131"/>
    <w:rsid w:val="006132AD"/>
    <w:rsid w:val="006132B6"/>
    <w:rsid w:val="00613838"/>
    <w:rsid w:val="00613CB4"/>
    <w:rsid w:val="00613E94"/>
    <w:rsid w:val="00614245"/>
    <w:rsid w:val="00615141"/>
    <w:rsid w:val="00615483"/>
    <w:rsid w:val="006155CE"/>
    <w:rsid w:val="00615609"/>
    <w:rsid w:val="00615882"/>
    <w:rsid w:val="006159EC"/>
    <w:rsid w:val="00615C61"/>
    <w:rsid w:val="00616875"/>
    <w:rsid w:val="0061747B"/>
    <w:rsid w:val="006176E8"/>
    <w:rsid w:val="00617BF3"/>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F0"/>
    <w:rsid w:val="00627B14"/>
    <w:rsid w:val="00627E1A"/>
    <w:rsid w:val="00630263"/>
    <w:rsid w:val="0063079A"/>
    <w:rsid w:val="006313F5"/>
    <w:rsid w:val="00631A22"/>
    <w:rsid w:val="00632098"/>
    <w:rsid w:val="006326B6"/>
    <w:rsid w:val="00632A7C"/>
    <w:rsid w:val="006337CF"/>
    <w:rsid w:val="006339CF"/>
    <w:rsid w:val="00633DCA"/>
    <w:rsid w:val="00633EBC"/>
    <w:rsid w:val="0063407D"/>
    <w:rsid w:val="0063466E"/>
    <w:rsid w:val="006346DA"/>
    <w:rsid w:val="006347E5"/>
    <w:rsid w:val="006350DD"/>
    <w:rsid w:val="006351FE"/>
    <w:rsid w:val="006359A0"/>
    <w:rsid w:val="00636106"/>
    <w:rsid w:val="00636E8C"/>
    <w:rsid w:val="006374D2"/>
    <w:rsid w:val="00637509"/>
    <w:rsid w:val="006377DF"/>
    <w:rsid w:val="006401DE"/>
    <w:rsid w:val="00640336"/>
    <w:rsid w:val="00640382"/>
    <w:rsid w:val="006404D3"/>
    <w:rsid w:val="00640515"/>
    <w:rsid w:val="006406C5"/>
    <w:rsid w:val="006407D9"/>
    <w:rsid w:val="006409BE"/>
    <w:rsid w:val="00640C41"/>
    <w:rsid w:val="00640E88"/>
    <w:rsid w:val="006410E4"/>
    <w:rsid w:val="0064117F"/>
    <w:rsid w:val="00641630"/>
    <w:rsid w:val="00641B27"/>
    <w:rsid w:val="00641E96"/>
    <w:rsid w:val="0064211A"/>
    <w:rsid w:val="00642308"/>
    <w:rsid w:val="0064262F"/>
    <w:rsid w:val="00642693"/>
    <w:rsid w:val="006429C8"/>
    <w:rsid w:val="00642D37"/>
    <w:rsid w:val="00642E4F"/>
    <w:rsid w:val="00642F62"/>
    <w:rsid w:val="00643006"/>
    <w:rsid w:val="00643A18"/>
    <w:rsid w:val="00643BE2"/>
    <w:rsid w:val="00643D49"/>
    <w:rsid w:val="00644868"/>
    <w:rsid w:val="00644A3B"/>
    <w:rsid w:val="00644C14"/>
    <w:rsid w:val="00644C9F"/>
    <w:rsid w:val="00645472"/>
    <w:rsid w:val="006459E2"/>
    <w:rsid w:val="0064663C"/>
    <w:rsid w:val="006469D6"/>
    <w:rsid w:val="00646D13"/>
    <w:rsid w:val="00647BC9"/>
    <w:rsid w:val="00647D67"/>
    <w:rsid w:val="00647FC5"/>
    <w:rsid w:val="00650173"/>
    <w:rsid w:val="006502E3"/>
    <w:rsid w:val="0065101E"/>
    <w:rsid w:val="006512C1"/>
    <w:rsid w:val="006512CB"/>
    <w:rsid w:val="0065142A"/>
    <w:rsid w:val="00651688"/>
    <w:rsid w:val="0065178C"/>
    <w:rsid w:val="006518B7"/>
    <w:rsid w:val="00651AEA"/>
    <w:rsid w:val="00651B15"/>
    <w:rsid w:val="00652356"/>
    <w:rsid w:val="006527C9"/>
    <w:rsid w:val="00652A41"/>
    <w:rsid w:val="00652AFF"/>
    <w:rsid w:val="00652FD7"/>
    <w:rsid w:val="00654263"/>
    <w:rsid w:val="006545D7"/>
    <w:rsid w:val="00654BAE"/>
    <w:rsid w:val="00654BDE"/>
    <w:rsid w:val="00654EF6"/>
    <w:rsid w:val="00655A84"/>
    <w:rsid w:val="00655CCC"/>
    <w:rsid w:val="006562D0"/>
    <w:rsid w:val="006563F3"/>
    <w:rsid w:val="006566AA"/>
    <w:rsid w:val="0065671C"/>
    <w:rsid w:val="00656F28"/>
    <w:rsid w:val="006573BE"/>
    <w:rsid w:val="0066038B"/>
    <w:rsid w:val="00660BFA"/>
    <w:rsid w:val="00660CCC"/>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EB1"/>
    <w:rsid w:val="00664FE6"/>
    <w:rsid w:val="0066581A"/>
    <w:rsid w:val="006659AB"/>
    <w:rsid w:val="006659D5"/>
    <w:rsid w:val="00665CD1"/>
    <w:rsid w:val="00665E22"/>
    <w:rsid w:val="0066673C"/>
    <w:rsid w:val="006668A0"/>
    <w:rsid w:val="00666D8E"/>
    <w:rsid w:val="0066721F"/>
    <w:rsid w:val="006672F9"/>
    <w:rsid w:val="00667310"/>
    <w:rsid w:val="006676A1"/>
    <w:rsid w:val="0066775D"/>
    <w:rsid w:val="00667E10"/>
    <w:rsid w:val="00667EC1"/>
    <w:rsid w:val="0067002B"/>
    <w:rsid w:val="0067038F"/>
    <w:rsid w:val="00670C2F"/>
    <w:rsid w:val="00670F32"/>
    <w:rsid w:val="006712F9"/>
    <w:rsid w:val="006717F3"/>
    <w:rsid w:val="0067190B"/>
    <w:rsid w:val="00671994"/>
    <w:rsid w:val="00671EA0"/>
    <w:rsid w:val="00671EF1"/>
    <w:rsid w:val="006730F1"/>
    <w:rsid w:val="00673562"/>
    <w:rsid w:val="00673763"/>
    <w:rsid w:val="006738EC"/>
    <w:rsid w:val="00673905"/>
    <w:rsid w:val="006739B9"/>
    <w:rsid w:val="00673C8D"/>
    <w:rsid w:val="00674983"/>
    <w:rsid w:val="006750FE"/>
    <w:rsid w:val="00675229"/>
    <w:rsid w:val="0067525C"/>
    <w:rsid w:val="00675504"/>
    <w:rsid w:val="0067554D"/>
    <w:rsid w:val="00675A2C"/>
    <w:rsid w:val="0067624B"/>
    <w:rsid w:val="006765D1"/>
    <w:rsid w:val="006766BB"/>
    <w:rsid w:val="006767A3"/>
    <w:rsid w:val="00676984"/>
    <w:rsid w:val="0067704A"/>
    <w:rsid w:val="006772D2"/>
    <w:rsid w:val="006773DB"/>
    <w:rsid w:val="0067754A"/>
    <w:rsid w:val="00677561"/>
    <w:rsid w:val="00677650"/>
    <w:rsid w:val="00677A30"/>
    <w:rsid w:val="00677D1E"/>
    <w:rsid w:val="00680092"/>
    <w:rsid w:val="006800A3"/>
    <w:rsid w:val="006806EE"/>
    <w:rsid w:val="0068092A"/>
    <w:rsid w:val="00680937"/>
    <w:rsid w:val="00680E3C"/>
    <w:rsid w:val="006818D0"/>
    <w:rsid w:val="006819B7"/>
    <w:rsid w:val="00681E72"/>
    <w:rsid w:val="006820D2"/>
    <w:rsid w:val="00682544"/>
    <w:rsid w:val="006825B6"/>
    <w:rsid w:val="00682846"/>
    <w:rsid w:val="006834D6"/>
    <w:rsid w:val="0068360F"/>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729"/>
    <w:rsid w:val="00690CB1"/>
    <w:rsid w:val="006910DB"/>
    <w:rsid w:val="0069138B"/>
    <w:rsid w:val="006913A8"/>
    <w:rsid w:val="006914A3"/>
    <w:rsid w:val="00691E79"/>
    <w:rsid w:val="006926EB"/>
    <w:rsid w:val="00692D73"/>
    <w:rsid w:val="00693853"/>
    <w:rsid w:val="00693ABF"/>
    <w:rsid w:val="00693B86"/>
    <w:rsid w:val="00694E22"/>
    <w:rsid w:val="00695271"/>
    <w:rsid w:val="00695468"/>
    <w:rsid w:val="006956F5"/>
    <w:rsid w:val="006959B5"/>
    <w:rsid w:val="00696061"/>
    <w:rsid w:val="0069699C"/>
    <w:rsid w:val="006969DB"/>
    <w:rsid w:val="00696A4A"/>
    <w:rsid w:val="0069734D"/>
    <w:rsid w:val="00697554"/>
    <w:rsid w:val="0069761D"/>
    <w:rsid w:val="00697A80"/>
    <w:rsid w:val="00697CCF"/>
    <w:rsid w:val="00697CE8"/>
    <w:rsid w:val="00697DE5"/>
    <w:rsid w:val="00697FA5"/>
    <w:rsid w:val="006A092C"/>
    <w:rsid w:val="006A1646"/>
    <w:rsid w:val="006A175A"/>
    <w:rsid w:val="006A24A8"/>
    <w:rsid w:val="006A2860"/>
    <w:rsid w:val="006A29AB"/>
    <w:rsid w:val="006A3412"/>
    <w:rsid w:val="006A40A6"/>
    <w:rsid w:val="006A464C"/>
    <w:rsid w:val="006A4916"/>
    <w:rsid w:val="006A4B26"/>
    <w:rsid w:val="006A4C58"/>
    <w:rsid w:val="006A4CD3"/>
    <w:rsid w:val="006A5414"/>
    <w:rsid w:val="006A5581"/>
    <w:rsid w:val="006A55A3"/>
    <w:rsid w:val="006A5DBD"/>
    <w:rsid w:val="006A5EBB"/>
    <w:rsid w:val="006A6273"/>
    <w:rsid w:val="006A6605"/>
    <w:rsid w:val="006A66BD"/>
    <w:rsid w:val="006A6962"/>
    <w:rsid w:val="006A6D1E"/>
    <w:rsid w:val="006A7648"/>
    <w:rsid w:val="006A76A7"/>
    <w:rsid w:val="006A7800"/>
    <w:rsid w:val="006A789B"/>
    <w:rsid w:val="006A78D9"/>
    <w:rsid w:val="006A7EE6"/>
    <w:rsid w:val="006B00D5"/>
    <w:rsid w:val="006B0358"/>
    <w:rsid w:val="006B0F30"/>
    <w:rsid w:val="006B11FA"/>
    <w:rsid w:val="006B1392"/>
    <w:rsid w:val="006B1855"/>
    <w:rsid w:val="006B231E"/>
    <w:rsid w:val="006B2877"/>
    <w:rsid w:val="006B2893"/>
    <w:rsid w:val="006B2D06"/>
    <w:rsid w:val="006B38FD"/>
    <w:rsid w:val="006B3CDF"/>
    <w:rsid w:val="006B3E5B"/>
    <w:rsid w:val="006B456F"/>
    <w:rsid w:val="006B49F1"/>
    <w:rsid w:val="006B5413"/>
    <w:rsid w:val="006B5769"/>
    <w:rsid w:val="006B5F44"/>
    <w:rsid w:val="006B619C"/>
    <w:rsid w:val="006B61A4"/>
    <w:rsid w:val="006B6C73"/>
    <w:rsid w:val="006B7331"/>
    <w:rsid w:val="006B7491"/>
    <w:rsid w:val="006B7561"/>
    <w:rsid w:val="006B7837"/>
    <w:rsid w:val="006B783F"/>
    <w:rsid w:val="006B7896"/>
    <w:rsid w:val="006B7AA0"/>
    <w:rsid w:val="006C0766"/>
    <w:rsid w:val="006C0E2F"/>
    <w:rsid w:val="006C0EC1"/>
    <w:rsid w:val="006C1227"/>
    <w:rsid w:val="006C12B6"/>
    <w:rsid w:val="006C137C"/>
    <w:rsid w:val="006C1412"/>
    <w:rsid w:val="006C14DD"/>
    <w:rsid w:val="006C177D"/>
    <w:rsid w:val="006C1D5D"/>
    <w:rsid w:val="006C1FD4"/>
    <w:rsid w:val="006C1FDD"/>
    <w:rsid w:val="006C247C"/>
    <w:rsid w:val="006C2599"/>
    <w:rsid w:val="006C2E2C"/>
    <w:rsid w:val="006C3583"/>
    <w:rsid w:val="006C393A"/>
    <w:rsid w:val="006C4A32"/>
    <w:rsid w:val="006C4C17"/>
    <w:rsid w:val="006C5571"/>
    <w:rsid w:val="006C5904"/>
    <w:rsid w:val="006C5B9B"/>
    <w:rsid w:val="006C5CC4"/>
    <w:rsid w:val="006C6454"/>
    <w:rsid w:val="006C6904"/>
    <w:rsid w:val="006C697F"/>
    <w:rsid w:val="006C6B15"/>
    <w:rsid w:val="006C6EC7"/>
    <w:rsid w:val="006C72DD"/>
    <w:rsid w:val="006C73D3"/>
    <w:rsid w:val="006C7507"/>
    <w:rsid w:val="006C7771"/>
    <w:rsid w:val="006C7BE5"/>
    <w:rsid w:val="006C7D05"/>
    <w:rsid w:val="006C7F94"/>
    <w:rsid w:val="006D033D"/>
    <w:rsid w:val="006D0BDE"/>
    <w:rsid w:val="006D0CF1"/>
    <w:rsid w:val="006D0F26"/>
    <w:rsid w:val="006D0F7A"/>
    <w:rsid w:val="006D15FC"/>
    <w:rsid w:val="006D18A6"/>
    <w:rsid w:val="006D1B21"/>
    <w:rsid w:val="006D20D6"/>
    <w:rsid w:val="006D245A"/>
    <w:rsid w:val="006D2553"/>
    <w:rsid w:val="006D2624"/>
    <w:rsid w:val="006D276D"/>
    <w:rsid w:val="006D2795"/>
    <w:rsid w:val="006D289D"/>
    <w:rsid w:val="006D2984"/>
    <w:rsid w:val="006D29C4"/>
    <w:rsid w:val="006D2D35"/>
    <w:rsid w:val="006D3349"/>
    <w:rsid w:val="006D3C67"/>
    <w:rsid w:val="006D3E32"/>
    <w:rsid w:val="006D4A20"/>
    <w:rsid w:val="006D4B11"/>
    <w:rsid w:val="006D4CF0"/>
    <w:rsid w:val="006D4DFF"/>
    <w:rsid w:val="006D4E02"/>
    <w:rsid w:val="006D550F"/>
    <w:rsid w:val="006D5568"/>
    <w:rsid w:val="006D5571"/>
    <w:rsid w:val="006D5EDF"/>
    <w:rsid w:val="006D62B8"/>
    <w:rsid w:val="006D6525"/>
    <w:rsid w:val="006D6C8B"/>
    <w:rsid w:val="006D6FE0"/>
    <w:rsid w:val="006D759E"/>
    <w:rsid w:val="006D75DB"/>
    <w:rsid w:val="006D76E6"/>
    <w:rsid w:val="006D7819"/>
    <w:rsid w:val="006E00CA"/>
    <w:rsid w:val="006E05E3"/>
    <w:rsid w:val="006E097F"/>
    <w:rsid w:val="006E0F8D"/>
    <w:rsid w:val="006E159C"/>
    <w:rsid w:val="006E1768"/>
    <w:rsid w:val="006E1FF5"/>
    <w:rsid w:val="006E22DB"/>
    <w:rsid w:val="006E2992"/>
    <w:rsid w:val="006E2CC6"/>
    <w:rsid w:val="006E2F1D"/>
    <w:rsid w:val="006E2F6C"/>
    <w:rsid w:val="006E301B"/>
    <w:rsid w:val="006E3113"/>
    <w:rsid w:val="006E38BA"/>
    <w:rsid w:val="006E38C9"/>
    <w:rsid w:val="006E3A3B"/>
    <w:rsid w:val="006E3FC3"/>
    <w:rsid w:val="006E4116"/>
    <w:rsid w:val="006E463A"/>
    <w:rsid w:val="006E47E7"/>
    <w:rsid w:val="006E4980"/>
    <w:rsid w:val="006E4EC9"/>
    <w:rsid w:val="006E50B3"/>
    <w:rsid w:val="006E55DF"/>
    <w:rsid w:val="006E5CE9"/>
    <w:rsid w:val="006E5DF8"/>
    <w:rsid w:val="006E5E74"/>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5FC"/>
    <w:rsid w:val="006F1B12"/>
    <w:rsid w:val="006F1D69"/>
    <w:rsid w:val="006F20F6"/>
    <w:rsid w:val="006F2283"/>
    <w:rsid w:val="006F22B9"/>
    <w:rsid w:val="006F22F2"/>
    <w:rsid w:val="006F26A9"/>
    <w:rsid w:val="006F2738"/>
    <w:rsid w:val="006F2B76"/>
    <w:rsid w:val="006F2D71"/>
    <w:rsid w:val="006F3100"/>
    <w:rsid w:val="006F325F"/>
    <w:rsid w:val="006F3367"/>
    <w:rsid w:val="006F3422"/>
    <w:rsid w:val="006F3593"/>
    <w:rsid w:val="006F383D"/>
    <w:rsid w:val="006F3CE8"/>
    <w:rsid w:val="006F42DC"/>
    <w:rsid w:val="006F4714"/>
    <w:rsid w:val="006F4B59"/>
    <w:rsid w:val="006F5276"/>
    <w:rsid w:val="006F5356"/>
    <w:rsid w:val="006F577D"/>
    <w:rsid w:val="006F585E"/>
    <w:rsid w:val="006F7B86"/>
    <w:rsid w:val="006F7CD7"/>
    <w:rsid w:val="0070074B"/>
    <w:rsid w:val="0070088A"/>
    <w:rsid w:val="00700D8E"/>
    <w:rsid w:val="00700F25"/>
    <w:rsid w:val="007011C5"/>
    <w:rsid w:val="00701A32"/>
    <w:rsid w:val="00701C0D"/>
    <w:rsid w:val="00701C2C"/>
    <w:rsid w:val="00701ED8"/>
    <w:rsid w:val="00701EFE"/>
    <w:rsid w:val="0070227C"/>
    <w:rsid w:val="007025A7"/>
    <w:rsid w:val="007027E3"/>
    <w:rsid w:val="007027E9"/>
    <w:rsid w:val="0070287F"/>
    <w:rsid w:val="00702FD5"/>
    <w:rsid w:val="007032CA"/>
    <w:rsid w:val="007035DC"/>
    <w:rsid w:val="007038F8"/>
    <w:rsid w:val="00703BAB"/>
    <w:rsid w:val="00703D6E"/>
    <w:rsid w:val="00704070"/>
    <w:rsid w:val="00704F37"/>
    <w:rsid w:val="00705CF9"/>
    <w:rsid w:val="00706419"/>
    <w:rsid w:val="00706638"/>
    <w:rsid w:val="007100C5"/>
    <w:rsid w:val="00710166"/>
    <w:rsid w:val="007104B1"/>
    <w:rsid w:val="007108F4"/>
    <w:rsid w:val="007109A3"/>
    <w:rsid w:val="00710F38"/>
    <w:rsid w:val="0071125B"/>
    <w:rsid w:val="00711410"/>
    <w:rsid w:val="007116C1"/>
    <w:rsid w:val="007117A0"/>
    <w:rsid w:val="0071217D"/>
    <w:rsid w:val="007125A4"/>
    <w:rsid w:val="007125E4"/>
    <w:rsid w:val="00712889"/>
    <w:rsid w:val="007128DE"/>
    <w:rsid w:val="0071290D"/>
    <w:rsid w:val="00712B40"/>
    <w:rsid w:val="00712B9E"/>
    <w:rsid w:val="00713515"/>
    <w:rsid w:val="00713E18"/>
    <w:rsid w:val="00714093"/>
    <w:rsid w:val="00714593"/>
    <w:rsid w:val="00714598"/>
    <w:rsid w:val="00715076"/>
    <w:rsid w:val="00715326"/>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673"/>
    <w:rsid w:val="00722915"/>
    <w:rsid w:val="00722EB4"/>
    <w:rsid w:val="00722EBA"/>
    <w:rsid w:val="00723170"/>
    <w:rsid w:val="00723B70"/>
    <w:rsid w:val="007244BA"/>
    <w:rsid w:val="00724E53"/>
    <w:rsid w:val="0072535D"/>
    <w:rsid w:val="0072564E"/>
    <w:rsid w:val="00725689"/>
    <w:rsid w:val="007259EF"/>
    <w:rsid w:val="007262F9"/>
    <w:rsid w:val="0072652D"/>
    <w:rsid w:val="00726D51"/>
    <w:rsid w:val="00726F58"/>
    <w:rsid w:val="007276FE"/>
    <w:rsid w:val="0073012E"/>
    <w:rsid w:val="007306CA"/>
    <w:rsid w:val="00730817"/>
    <w:rsid w:val="00730BA6"/>
    <w:rsid w:val="00730F79"/>
    <w:rsid w:val="007312E9"/>
    <w:rsid w:val="00731419"/>
    <w:rsid w:val="00731650"/>
    <w:rsid w:val="00732055"/>
    <w:rsid w:val="0073232E"/>
    <w:rsid w:val="007325BF"/>
    <w:rsid w:val="007326C6"/>
    <w:rsid w:val="00732BD7"/>
    <w:rsid w:val="007335E0"/>
    <w:rsid w:val="00733611"/>
    <w:rsid w:val="00733709"/>
    <w:rsid w:val="007337F7"/>
    <w:rsid w:val="0073399D"/>
    <w:rsid w:val="00733DFE"/>
    <w:rsid w:val="00733E19"/>
    <w:rsid w:val="0073444E"/>
    <w:rsid w:val="00734496"/>
    <w:rsid w:val="007344C9"/>
    <w:rsid w:val="0073497F"/>
    <w:rsid w:val="00734A05"/>
    <w:rsid w:val="00734EEB"/>
    <w:rsid w:val="00734EF2"/>
    <w:rsid w:val="00734FA4"/>
    <w:rsid w:val="007354AF"/>
    <w:rsid w:val="0073554E"/>
    <w:rsid w:val="00735786"/>
    <w:rsid w:val="007357AB"/>
    <w:rsid w:val="00735A55"/>
    <w:rsid w:val="00735D4A"/>
    <w:rsid w:val="00735EAA"/>
    <w:rsid w:val="0073610B"/>
    <w:rsid w:val="00736944"/>
    <w:rsid w:val="00736A63"/>
    <w:rsid w:val="00736D0E"/>
    <w:rsid w:val="00736D76"/>
    <w:rsid w:val="00737085"/>
    <w:rsid w:val="00737AB0"/>
    <w:rsid w:val="007406E8"/>
    <w:rsid w:val="00740905"/>
    <w:rsid w:val="00740D08"/>
    <w:rsid w:val="0074132B"/>
    <w:rsid w:val="0074155B"/>
    <w:rsid w:val="00741B84"/>
    <w:rsid w:val="00741CA7"/>
    <w:rsid w:val="00742419"/>
    <w:rsid w:val="007427BF"/>
    <w:rsid w:val="00742CE6"/>
    <w:rsid w:val="00743AE4"/>
    <w:rsid w:val="00743D6F"/>
    <w:rsid w:val="0074495E"/>
    <w:rsid w:val="00744A17"/>
    <w:rsid w:val="00744BF7"/>
    <w:rsid w:val="00744C0B"/>
    <w:rsid w:val="00744E23"/>
    <w:rsid w:val="00744F08"/>
    <w:rsid w:val="00745192"/>
    <w:rsid w:val="00745421"/>
    <w:rsid w:val="00745A8C"/>
    <w:rsid w:val="00745F15"/>
    <w:rsid w:val="00745FC7"/>
    <w:rsid w:val="00746185"/>
    <w:rsid w:val="00746482"/>
    <w:rsid w:val="0074655C"/>
    <w:rsid w:val="00746A18"/>
    <w:rsid w:val="00746DCD"/>
    <w:rsid w:val="00747053"/>
    <w:rsid w:val="00747106"/>
    <w:rsid w:val="0074733C"/>
    <w:rsid w:val="00747F28"/>
    <w:rsid w:val="00747F8A"/>
    <w:rsid w:val="00747FB9"/>
    <w:rsid w:val="007507AB"/>
    <w:rsid w:val="00750BB1"/>
    <w:rsid w:val="00750DBD"/>
    <w:rsid w:val="00751024"/>
    <w:rsid w:val="007516F5"/>
    <w:rsid w:val="00751FE8"/>
    <w:rsid w:val="007527D2"/>
    <w:rsid w:val="007528FE"/>
    <w:rsid w:val="00752AC2"/>
    <w:rsid w:val="00752B9E"/>
    <w:rsid w:val="0075321D"/>
    <w:rsid w:val="00753FA6"/>
    <w:rsid w:val="007541E6"/>
    <w:rsid w:val="00754472"/>
    <w:rsid w:val="007547DE"/>
    <w:rsid w:val="00754B28"/>
    <w:rsid w:val="00754C17"/>
    <w:rsid w:val="007554E8"/>
    <w:rsid w:val="00755890"/>
    <w:rsid w:val="00755B76"/>
    <w:rsid w:val="007563C9"/>
    <w:rsid w:val="0075662D"/>
    <w:rsid w:val="00756BA2"/>
    <w:rsid w:val="00756C45"/>
    <w:rsid w:val="007578FE"/>
    <w:rsid w:val="00757B85"/>
    <w:rsid w:val="00757E63"/>
    <w:rsid w:val="0076072A"/>
    <w:rsid w:val="007608C3"/>
    <w:rsid w:val="00761B1E"/>
    <w:rsid w:val="007623EB"/>
    <w:rsid w:val="0076258B"/>
    <w:rsid w:val="00762CE9"/>
    <w:rsid w:val="00762F17"/>
    <w:rsid w:val="00763A71"/>
    <w:rsid w:val="007656A8"/>
    <w:rsid w:val="00765759"/>
    <w:rsid w:val="00765F75"/>
    <w:rsid w:val="007662B2"/>
    <w:rsid w:val="007667A1"/>
    <w:rsid w:val="007669E0"/>
    <w:rsid w:val="00766DB0"/>
    <w:rsid w:val="007673F2"/>
    <w:rsid w:val="00767CEB"/>
    <w:rsid w:val="00767E82"/>
    <w:rsid w:val="007709DA"/>
    <w:rsid w:val="00770C53"/>
    <w:rsid w:val="00770E20"/>
    <w:rsid w:val="00771135"/>
    <w:rsid w:val="007713EE"/>
    <w:rsid w:val="007722A8"/>
    <w:rsid w:val="007722E0"/>
    <w:rsid w:val="00772654"/>
    <w:rsid w:val="00772D23"/>
    <w:rsid w:val="00772FEB"/>
    <w:rsid w:val="0077344F"/>
    <w:rsid w:val="00773788"/>
    <w:rsid w:val="00773C2C"/>
    <w:rsid w:val="00774441"/>
    <w:rsid w:val="00774B9F"/>
    <w:rsid w:val="007752A9"/>
    <w:rsid w:val="007754A4"/>
    <w:rsid w:val="0077573C"/>
    <w:rsid w:val="00775746"/>
    <w:rsid w:val="007758E2"/>
    <w:rsid w:val="00775AAC"/>
    <w:rsid w:val="00775B76"/>
    <w:rsid w:val="00775F9F"/>
    <w:rsid w:val="00776590"/>
    <w:rsid w:val="0077677F"/>
    <w:rsid w:val="00776EE9"/>
    <w:rsid w:val="007778C5"/>
    <w:rsid w:val="00777A15"/>
    <w:rsid w:val="007800A3"/>
    <w:rsid w:val="007800A6"/>
    <w:rsid w:val="007804F8"/>
    <w:rsid w:val="0078103E"/>
    <w:rsid w:val="007811CE"/>
    <w:rsid w:val="00781BDB"/>
    <w:rsid w:val="00781C30"/>
    <w:rsid w:val="00783082"/>
    <w:rsid w:val="007830EB"/>
    <w:rsid w:val="007835AF"/>
    <w:rsid w:val="007836FD"/>
    <w:rsid w:val="007837C5"/>
    <w:rsid w:val="0078384C"/>
    <w:rsid w:val="00783D36"/>
    <w:rsid w:val="00784362"/>
    <w:rsid w:val="007846A1"/>
    <w:rsid w:val="0078484E"/>
    <w:rsid w:val="007849FE"/>
    <w:rsid w:val="007850CC"/>
    <w:rsid w:val="007858F1"/>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0F5"/>
    <w:rsid w:val="007933E9"/>
    <w:rsid w:val="00793574"/>
    <w:rsid w:val="00793942"/>
    <w:rsid w:val="007939AE"/>
    <w:rsid w:val="00793A5A"/>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6DBE"/>
    <w:rsid w:val="00797135"/>
    <w:rsid w:val="00797601"/>
    <w:rsid w:val="00797F24"/>
    <w:rsid w:val="007A01DE"/>
    <w:rsid w:val="007A0A3B"/>
    <w:rsid w:val="007A13F1"/>
    <w:rsid w:val="007A143E"/>
    <w:rsid w:val="007A1619"/>
    <w:rsid w:val="007A1D8A"/>
    <w:rsid w:val="007A2778"/>
    <w:rsid w:val="007A2A31"/>
    <w:rsid w:val="007A2E9B"/>
    <w:rsid w:val="007A3E3E"/>
    <w:rsid w:val="007A3F67"/>
    <w:rsid w:val="007A45EF"/>
    <w:rsid w:val="007A46FF"/>
    <w:rsid w:val="007A4896"/>
    <w:rsid w:val="007A5189"/>
    <w:rsid w:val="007A5CA4"/>
    <w:rsid w:val="007A5E38"/>
    <w:rsid w:val="007A6005"/>
    <w:rsid w:val="007A6050"/>
    <w:rsid w:val="007A618F"/>
    <w:rsid w:val="007A627E"/>
    <w:rsid w:val="007A63BE"/>
    <w:rsid w:val="007A688C"/>
    <w:rsid w:val="007A715D"/>
    <w:rsid w:val="007A721A"/>
    <w:rsid w:val="007A7446"/>
    <w:rsid w:val="007A7525"/>
    <w:rsid w:val="007A7E9B"/>
    <w:rsid w:val="007B02DA"/>
    <w:rsid w:val="007B03F4"/>
    <w:rsid w:val="007B0869"/>
    <w:rsid w:val="007B103F"/>
    <w:rsid w:val="007B11D4"/>
    <w:rsid w:val="007B1478"/>
    <w:rsid w:val="007B1DF4"/>
    <w:rsid w:val="007B1F6F"/>
    <w:rsid w:val="007B2D9F"/>
    <w:rsid w:val="007B2F75"/>
    <w:rsid w:val="007B3489"/>
    <w:rsid w:val="007B39F5"/>
    <w:rsid w:val="007B3A96"/>
    <w:rsid w:val="007B3AC3"/>
    <w:rsid w:val="007B3F6C"/>
    <w:rsid w:val="007B4104"/>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A1"/>
    <w:rsid w:val="007C55B9"/>
    <w:rsid w:val="007C58AF"/>
    <w:rsid w:val="007C5D70"/>
    <w:rsid w:val="007C5F8D"/>
    <w:rsid w:val="007C5FC3"/>
    <w:rsid w:val="007C634C"/>
    <w:rsid w:val="007C651F"/>
    <w:rsid w:val="007C6543"/>
    <w:rsid w:val="007C6FEC"/>
    <w:rsid w:val="007C73EA"/>
    <w:rsid w:val="007C794C"/>
    <w:rsid w:val="007C7D28"/>
    <w:rsid w:val="007C7FCC"/>
    <w:rsid w:val="007D09E0"/>
    <w:rsid w:val="007D12C0"/>
    <w:rsid w:val="007D13F7"/>
    <w:rsid w:val="007D1917"/>
    <w:rsid w:val="007D1EAC"/>
    <w:rsid w:val="007D29E3"/>
    <w:rsid w:val="007D29F7"/>
    <w:rsid w:val="007D2ACF"/>
    <w:rsid w:val="007D2C19"/>
    <w:rsid w:val="007D2E62"/>
    <w:rsid w:val="007D34E0"/>
    <w:rsid w:val="007D3A2E"/>
    <w:rsid w:val="007D3AAB"/>
    <w:rsid w:val="007D40B5"/>
    <w:rsid w:val="007D4641"/>
    <w:rsid w:val="007D57CD"/>
    <w:rsid w:val="007D5844"/>
    <w:rsid w:val="007D63C8"/>
    <w:rsid w:val="007D65A0"/>
    <w:rsid w:val="007D6AEE"/>
    <w:rsid w:val="007D7110"/>
    <w:rsid w:val="007D733F"/>
    <w:rsid w:val="007D7343"/>
    <w:rsid w:val="007D74B7"/>
    <w:rsid w:val="007D79A5"/>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DF7"/>
    <w:rsid w:val="007E3F5C"/>
    <w:rsid w:val="007E4433"/>
    <w:rsid w:val="007E4530"/>
    <w:rsid w:val="007E5332"/>
    <w:rsid w:val="007E53F0"/>
    <w:rsid w:val="007E562A"/>
    <w:rsid w:val="007E58C5"/>
    <w:rsid w:val="007E5958"/>
    <w:rsid w:val="007E5DA7"/>
    <w:rsid w:val="007E5F51"/>
    <w:rsid w:val="007E6AD8"/>
    <w:rsid w:val="007E6F94"/>
    <w:rsid w:val="007E7C28"/>
    <w:rsid w:val="007E7C34"/>
    <w:rsid w:val="007E7D4F"/>
    <w:rsid w:val="007F0108"/>
    <w:rsid w:val="007F02E5"/>
    <w:rsid w:val="007F0439"/>
    <w:rsid w:val="007F04ED"/>
    <w:rsid w:val="007F056A"/>
    <w:rsid w:val="007F0B5C"/>
    <w:rsid w:val="007F1042"/>
    <w:rsid w:val="007F11E4"/>
    <w:rsid w:val="007F14F6"/>
    <w:rsid w:val="007F2404"/>
    <w:rsid w:val="007F27A9"/>
    <w:rsid w:val="007F2EAE"/>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24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62E"/>
    <w:rsid w:val="00810ACB"/>
    <w:rsid w:val="00811310"/>
    <w:rsid w:val="00811AEC"/>
    <w:rsid w:val="00811C9D"/>
    <w:rsid w:val="00811D74"/>
    <w:rsid w:val="0081209B"/>
    <w:rsid w:val="008121E3"/>
    <w:rsid w:val="00812D9E"/>
    <w:rsid w:val="00812E80"/>
    <w:rsid w:val="00812E9C"/>
    <w:rsid w:val="00813373"/>
    <w:rsid w:val="00813713"/>
    <w:rsid w:val="0081372B"/>
    <w:rsid w:val="008137A8"/>
    <w:rsid w:val="00814E53"/>
    <w:rsid w:val="00815058"/>
    <w:rsid w:val="00815271"/>
    <w:rsid w:val="008152E0"/>
    <w:rsid w:val="008158C0"/>
    <w:rsid w:val="00816152"/>
    <w:rsid w:val="0081675F"/>
    <w:rsid w:val="00816949"/>
    <w:rsid w:val="00816984"/>
    <w:rsid w:val="00817787"/>
    <w:rsid w:val="0082011A"/>
    <w:rsid w:val="00820151"/>
    <w:rsid w:val="0082055C"/>
    <w:rsid w:val="008206FE"/>
    <w:rsid w:val="0082287F"/>
    <w:rsid w:val="00822F1E"/>
    <w:rsid w:val="00822FAF"/>
    <w:rsid w:val="008237B4"/>
    <w:rsid w:val="00823BCC"/>
    <w:rsid w:val="00823C1F"/>
    <w:rsid w:val="00824FD2"/>
    <w:rsid w:val="008254FB"/>
    <w:rsid w:val="00825680"/>
    <w:rsid w:val="00825FD4"/>
    <w:rsid w:val="00826D9D"/>
    <w:rsid w:val="00827083"/>
    <w:rsid w:val="00827136"/>
    <w:rsid w:val="008275D5"/>
    <w:rsid w:val="00827A84"/>
    <w:rsid w:val="008302B3"/>
    <w:rsid w:val="008303C3"/>
    <w:rsid w:val="008304F7"/>
    <w:rsid w:val="00830D84"/>
    <w:rsid w:val="008314E2"/>
    <w:rsid w:val="008318E7"/>
    <w:rsid w:val="0083198D"/>
    <w:rsid w:val="00831BC2"/>
    <w:rsid w:val="008328CA"/>
    <w:rsid w:val="00832AAD"/>
    <w:rsid w:val="00832C15"/>
    <w:rsid w:val="00832C19"/>
    <w:rsid w:val="00832D9B"/>
    <w:rsid w:val="00833020"/>
    <w:rsid w:val="0083328B"/>
    <w:rsid w:val="00833425"/>
    <w:rsid w:val="008334E1"/>
    <w:rsid w:val="00833957"/>
    <w:rsid w:val="00833AC6"/>
    <w:rsid w:val="00834200"/>
    <w:rsid w:val="008347EA"/>
    <w:rsid w:val="00834EA9"/>
    <w:rsid w:val="0083552A"/>
    <w:rsid w:val="0083583A"/>
    <w:rsid w:val="00835903"/>
    <w:rsid w:val="00835BD3"/>
    <w:rsid w:val="0083619E"/>
    <w:rsid w:val="00836799"/>
    <w:rsid w:val="00836EFA"/>
    <w:rsid w:val="0083752B"/>
    <w:rsid w:val="008376EB"/>
    <w:rsid w:val="00837B29"/>
    <w:rsid w:val="008402CC"/>
    <w:rsid w:val="0084076B"/>
    <w:rsid w:val="0084121E"/>
    <w:rsid w:val="0084158A"/>
    <w:rsid w:val="00841923"/>
    <w:rsid w:val="00841B2E"/>
    <w:rsid w:val="00841F52"/>
    <w:rsid w:val="00842869"/>
    <w:rsid w:val="00842BE1"/>
    <w:rsid w:val="00842CD6"/>
    <w:rsid w:val="00842F01"/>
    <w:rsid w:val="0084301F"/>
    <w:rsid w:val="008434FC"/>
    <w:rsid w:val="00844297"/>
    <w:rsid w:val="0084459A"/>
    <w:rsid w:val="008445B5"/>
    <w:rsid w:val="008446F3"/>
    <w:rsid w:val="008447BB"/>
    <w:rsid w:val="00844A9A"/>
    <w:rsid w:val="00844D88"/>
    <w:rsid w:val="00844EDC"/>
    <w:rsid w:val="00844F8A"/>
    <w:rsid w:val="008453AD"/>
    <w:rsid w:val="00845673"/>
    <w:rsid w:val="00846048"/>
    <w:rsid w:val="00846312"/>
    <w:rsid w:val="008463AC"/>
    <w:rsid w:val="00846654"/>
    <w:rsid w:val="008474C2"/>
    <w:rsid w:val="00847669"/>
    <w:rsid w:val="0084795A"/>
    <w:rsid w:val="00847990"/>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5769A"/>
    <w:rsid w:val="00860077"/>
    <w:rsid w:val="00860283"/>
    <w:rsid w:val="0086058E"/>
    <w:rsid w:val="00860C34"/>
    <w:rsid w:val="00861196"/>
    <w:rsid w:val="008616A5"/>
    <w:rsid w:val="00861DF7"/>
    <w:rsid w:val="0086263A"/>
    <w:rsid w:val="00862F65"/>
    <w:rsid w:val="00862FC7"/>
    <w:rsid w:val="0086342F"/>
    <w:rsid w:val="0086360A"/>
    <w:rsid w:val="008638F0"/>
    <w:rsid w:val="00863A21"/>
    <w:rsid w:val="00863B9C"/>
    <w:rsid w:val="00864760"/>
    <w:rsid w:val="00864A63"/>
    <w:rsid w:val="00864A7D"/>
    <w:rsid w:val="00864F1B"/>
    <w:rsid w:val="008658E1"/>
    <w:rsid w:val="00865C99"/>
    <w:rsid w:val="00865D9B"/>
    <w:rsid w:val="00865E8B"/>
    <w:rsid w:val="0086614C"/>
    <w:rsid w:val="0086638D"/>
    <w:rsid w:val="0086659C"/>
    <w:rsid w:val="008666EC"/>
    <w:rsid w:val="00867060"/>
    <w:rsid w:val="00867137"/>
    <w:rsid w:val="0086785E"/>
    <w:rsid w:val="00867997"/>
    <w:rsid w:val="00870122"/>
    <w:rsid w:val="0087073A"/>
    <w:rsid w:val="0087115D"/>
    <w:rsid w:val="008711EA"/>
    <w:rsid w:val="00871235"/>
    <w:rsid w:val="00871C5A"/>
    <w:rsid w:val="00871CED"/>
    <w:rsid w:val="00871DC9"/>
    <w:rsid w:val="00871E74"/>
    <w:rsid w:val="00872119"/>
    <w:rsid w:val="008721DC"/>
    <w:rsid w:val="0087221C"/>
    <w:rsid w:val="0087262F"/>
    <w:rsid w:val="008726DF"/>
    <w:rsid w:val="00872763"/>
    <w:rsid w:val="00872BAD"/>
    <w:rsid w:val="00872F22"/>
    <w:rsid w:val="00872F59"/>
    <w:rsid w:val="00873133"/>
    <w:rsid w:val="00873403"/>
    <w:rsid w:val="0087404B"/>
    <w:rsid w:val="008743C8"/>
    <w:rsid w:val="00874583"/>
    <w:rsid w:val="00874A5E"/>
    <w:rsid w:val="00874B4C"/>
    <w:rsid w:val="00874F29"/>
    <w:rsid w:val="00875351"/>
    <w:rsid w:val="0087541F"/>
    <w:rsid w:val="00875D4D"/>
    <w:rsid w:val="008764A6"/>
    <w:rsid w:val="00876903"/>
    <w:rsid w:val="00876AEB"/>
    <w:rsid w:val="008779C5"/>
    <w:rsid w:val="00877C13"/>
    <w:rsid w:val="00880762"/>
    <w:rsid w:val="00880FA5"/>
    <w:rsid w:val="008811CC"/>
    <w:rsid w:val="0088175C"/>
    <w:rsid w:val="008818EB"/>
    <w:rsid w:val="00881E57"/>
    <w:rsid w:val="00882A3B"/>
    <w:rsid w:val="00883F3D"/>
    <w:rsid w:val="00884539"/>
    <w:rsid w:val="008845B3"/>
    <w:rsid w:val="00884FAA"/>
    <w:rsid w:val="00885467"/>
    <w:rsid w:val="00885BA7"/>
    <w:rsid w:val="008861A9"/>
    <w:rsid w:val="00886964"/>
    <w:rsid w:val="00886DC6"/>
    <w:rsid w:val="00886F07"/>
    <w:rsid w:val="00886F21"/>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53"/>
    <w:rsid w:val="00895582"/>
    <w:rsid w:val="00895896"/>
    <w:rsid w:val="008959BF"/>
    <w:rsid w:val="00895A5D"/>
    <w:rsid w:val="00895C77"/>
    <w:rsid w:val="00895C85"/>
    <w:rsid w:val="00895CF0"/>
    <w:rsid w:val="008961D8"/>
    <w:rsid w:val="0089630C"/>
    <w:rsid w:val="00896666"/>
    <w:rsid w:val="008970B8"/>
    <w:rsid w:val="00897630"/>
    <w:rsid w:val="008977AF"/>
    <w:rsid w:val="008A004D"/>
    <w:rsid w:val="008A0107"/>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717A"/>
    <w:rsid w:val="008A721A"/>
    <w:rsid w:val="008A7248"/>
    <w:rsid w:val="008A74E4"/>
    <w:rsid w:val="008A7866"/>
    <w:rsid w:val="008A7E22"/>
    <w:rsid w:val="008B008A"/>
    <w:rsid w:val="008B0368"/>
    <w:rsid w:val="008B0376"/>
    <w:rsid w:val="008B0414"/>
    <w:rsid w:val="008B0CDC"/>
    <w:rsid w:val="008B0F2C"/>
    <w:rsid w:val="008B13D9"/>
    <w:rsid w:val="008B158E"/>
    <w:rsid w:val="008B171F"/>
    <w:rsid w:val="008B219F"/>
    <w:rsid w:val="008B2ECE"/>
    <w:rsid w:val="008B3041"/>
    <w:rsid w:val="008B3407"/>
    <w:rsid w:val="008B42B9"/>
    <w:rsid w:val="008B47F0"/>
    <w:rsid w:val="008B48DB"/>
    <w:rsid w:val="008B4BF0"/>
    <w:rsid w:val="008B5078"/>
    <w:rsid w:val="008B51FF"/>
    <w:rsid w:val="008B5235"/>
    <w:rsid w:val="008B598F"/>
    <w:rsid w:val="008B5C19"/>
    <w:rsid w:val="008B5EA8"/>
    <w:rsid w:val="008B6130"/>
    <w:rsid w:val="008B621E"/>
    <w:rsid w:val="008B6536"/>
    <w:rsid w:val="008B6735"/>
    <w:rsid w:val="008B6977"/>
    <w:rsid w:val="008B6B7F"/>
    <w:rsid w:val="008B6BC3"/>
    <w:rsid w:val="008B710F"/>
    <w:rsid w:val="008B7129"/>
    <w:rsid w:val="008B72F8"/>
    <w:rsid w:val="008B7683"/>
    <w:rsid w:val="008C0C29"/>
    <w:rsid w:val="008C0F4C"/>
    <w:rsid w:val="008C1510"/>
    <w:rsid w:val="008C26B2"/>
    <w:rsid w:val="008C29DD"/>
    <w:rsid w:val="008C3287"/>
    <w:rsid w:val="008C34B6"/>
    <w:rsid w:val="008C3773"/>
    <w:rsid w:val="008C3806"/>
    <w:rsid w:val="008C3AE0"/>
    <w:rsid w:val="008C3C72"/>
    <w:rsid w:val="008C3DBA"/>
    <w:rsid w:val="008C3F0B"/>
    <w:rsid w:val="008C3F7C"/>
    <w:rsid w:val="008C4844"/>
    <w:rsid w:val="008C5B54"/>
    <w:rsid w:val="008C5C83"/>
    <w:rsid w:val="008C64AD"/>
    <w:rsid w:val="008C6762"/>
    <w:rsid w:val="008C7537"/>
    <w:rsid w:val="008C76B2"/>
    <w:rsid w:val="008C7892"/>
    <w:rsid w:val="008C79B0"/>
    <w:rsid w:val="008C7C1C"/>
    <w:rsid w:val="008C7C99"/>
    <w:rsid w:val="008C7CBE"/>
    <w:rsid w:val="008D09E4"/>
    <w:rsid w:val="008D0AA9"/>
    <w:rsid w:val="008D126E"/>
    <w:rsid w:val="008D129B"/>
    <w:rsid w:val="008D195A"/>
    <w:rsid w:val="008D19FC"/>
    <w:rsid w:val="008D208A"/>
    <w:rsid w:val="008D258E"/>
    <w:rsid w:val="008D2725"/>
    <w:rsid w:val="008D2732"/>
    <w:rsid w:val="008D2767"/>
    <w:rsid w:val="008D2C43"/>
    <w:rsid w:val="008D3215"/>
    <w:rsid w:val="008D3242"/>
    <w:rsid w:val="008D3C38"/>
    <w:rsid w:val="008D3F63"/>
    <w:rsid w:val="008D4597"/>
    <w:rsid w:val="008D4656"/>
    <w:rsid w:val="008D4AE9"/>
    <w:rsid w:val="008D4F97"/>
    <w:rsid w:val="008D514B"/>
    <w:rsid w:val="008D5DEB"/>
    <w:rsid w:val="008D6306"/>
    <w:rsid w:val="008D6553"/>
    <w:rsid w:val="008D663D"/>
    <w:rsid w:val="008D6B90"/>
    <w:rsid w:val="008D6B9B"/>
    <w:rsid w:val="008D75D3"/>
    <w:rsid w:val="008D77E3"/>
    <w:rsid w:val="008D7B53"/>
    <w:rsid w:val="008D7DCA"/>
    <w:rsid w:val="008D7E24"/>
    <w:rsid w:val="008E018E"/>
    <w:rsid w:val="008E05DB"/>
    <w:rsid w:val="008E06E8"/>
    <w:rsid w:val="008E0789"/>
    <w:rsid w:val="008E07AD"/>
    <w:rsid w:val="008E0A8C"/>
    <w:rsid w:val="008E0B9E"/>
    <w:rsid w:val="008E0FF0"/>
    <w:rsid w:val="008E1600"/>
    <w:rsid w:val="008E1C2A"/>
    <w:rsid w:val="008E1E30"/>
    <w:rsid w:val="008E226F"/>
    <w:rsid w:val="008E2493"/>
    <w:rsid w:val="008E2576"/>
    <w:rsid w:val="008E30B6"/>
    <w:rsid w:val="008E3533"/>
    <w:rsid w:val="008E3594"/>
    <w:rsid w:val="008E3968"/>
    <w:rsid w:val="008E3AF1"/>
    <w:rsid w:val="008E43CA"/>
    <w:rsid w:val="008E44D2"/>
    <w:rsid w:val="008E4761"/>
    <w:rsid w:val="008E48BE"/>
    <w:rsid w:val="008E4A8A"/>
    <w:rsid w:val="008E4B64"/>
    <w:rsid w:val="008E4D07"/>
    <w:rsid w:val="008E5324"/>
    <w:rsid w:val="008E58B9"/>
    <w:rsid w:val="008E5A5A"/>
    <w:rsid w:val="008E5B41"/>
    <w:rsid w:val="008E5F5E"/>
    <w:rsid w:val="008E6483"/>
    <w:rsid w:val="008E6625"/>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34C"/>
    <w:rsid w:val="008F1761"/>
    <w:rsid w:val="008F1887"/>
    <w:rsid w:val="008F26A5"/>
    <w:rsid w:val="008F28BB"/>
    <w:rsid w:val="008F2B79"/>
    <w:rsid w:val="008F2DA1"/>
    <w:rsid w:val="008F2F7D"/>
    <w:rsid w:val="008F3B8B"/>
    <w:rsid w:val="008F3FAC"/>
    <w:rsid w:val="008F4B52"/>
    <w:rsid w:val="008F53BA"/>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00B"/>
    <w:rsid w:val="009021D7"/>
    <w:rsid w:val="0090269C"/>
    <w:rsid w:val="00902B00"/>
    <w:rsid w:val="00902BCF"/>
    <w:rsid w:val="00902C15"/>
    <w:rsid w:val="00903D2A"/>
    <w:rsid w:val="00904B95"/>
    <w:rsid w:val="00905146"/>
    <w:rsid w:val="009051D6"/>
    <w:rsid w:val="0090527B"/>
    <w:rsid w:val="0090532F"/>
    <w:rsid w:val="00905A4C"/>
    <w:rsid w:val="00906319"/>
    <w:rsid w:val="00906775"/>
    <w:rsid w:val="009069CF"/>
    <w:rsid w:val="00906D06"/>
    <w:rsid w:val="00907024"/>
    <w:rsid w:val="00907703"/>
    <w:rsid w:val="00907EEB"/>
    <w:rsid w:val="009103F1"/>
    <w:rsid w:val="00910E6D"/>
    <w:rsid w:val="00911195"/>
    <w:rsid w:val="00911340"/>
    <w:rsid w:val="009114DD"/>
    <w:rsid w:val="00911A87"/>
    <w:rsid w:val="00911B7D"/>
    <w:rsid w:val="00911C72"/>
    <w:rsid w:val="009123D2"/>
    <w:rsid w:val="00912B40"/>
    <w:rsid w:val="00912D86"/>
    <w:rsid w:val="009131B7"/>
    <w:rsid w:val="009131C5"/>
    <w:rsid w:val="0091381D"/>
    <w:rsid w:val="00913893"/>
    <w:rsid w:val="009138BF"/>
    <w:rsid w:val="00913A49"/>
    <w:rsid w:val="00913F55"/>
    <w:rsid w:val="00914058"/>
    <w:rsid w:val="00914201"/>
    <w:rsid w:val="0091433A"/>
    <w:rsid w:val="00914494"/>
    <w:rsid w:val="0091539E"/>
    <w:rsid w:val="009157F2"/>
    <w:rsid w:val="00915AAF"/>
    <w:rsid w:val="009165C1"/>
    <w:rsid w:val="00916814"/>
    <w:rsid w:val="0091691D"/>
    <w:rsid w:val="00917388"/>
    <w:rsid w:val="00917925"/>
    <w:rsid w:val="00917961"/>
    <w:rsid w:val="00917CAB"/>
    <w:rsid w:val="00920404"/>
    <w:rsid w:val="00920A39"/>
    <w:rsid w:val="00920F25"/>
    <w:rsid w:val="00921252"/>
    <w:rsid w:val="00921528"/>
    <w:rsid w:val="00921872"/>
    <w:rsid w:val="00921EC9"/>
    <w:rsid w:val="00921FF2"/>
    <w:rsid w:val="0092246D"/>
    <w:rsid w:val="00922919"/>
    <w:rsid w:val="00922A7C"/>
    <w:rsid w:val="00922EE3"/>
    <w:rsid w:val="00923082"/>
    <w:rsid w:val="0092380B"/>
    <w:rsid w:val="00923C96"/>
    <w:rsid w:val="00924157"/>
    <w:rsid w:val="0092437C"/>
    <w:rsid w:val="009244E7"/>
    <w:rsid w:val="0092479E"/>
    <w:rsid w:val="00924B1A"/>
    <w:rsid w:val="00924B5F"/>
    <w:rsid w:val="00924CF3"/>
    <w:rsid w:val="00924DFB"/>
    <w:rsid w:val="0092560F"/>
    <w:rsid w:val="00925F10"/>
    <w:rsid w:val="0092621F"/>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F6"/>
    <w:rsid w:val="00931EF8"/>
    <w:rsid w:val="009320B7"/>
    <w:rsid w:val="00932375"/>
    <w:rsid w:val="009323BE"/>
    <w:rsid w:val="009323D9"/>
    <w:rsid w:val="00932C1A"/>
    <w:rsid w:val="00932CEB"/>
    <w:rsid w:val="009330DF"/>
    <w:rsid w:val="00933656"/>
    <w:rsid w:val="00933B80"/>
    <w:rsid w:val="00933CB6"/>
    <w:rsid w:val="00933EC4"/>
    <w:rsid w:val="0093415B"/>
    <w:rsid w:val="009341A0"/>
    <w:rsid w:val="009341D8"/>
    <w:rsid w:val="009349C7"/>
    <w:rsid w:val="0093508E"/>
    <w:rsid w:val="0093520C"/>
    <w:rsid w:val="0093552B"/>
    <w:rsid w:val="009358A9"/>
    <w:rsid w:val="00935F6A"/>
    <w:rsid w:val="009378CD"/>
    <w:rsid w:val="00937975"/>
    <w:rsid w:val="00940654"/>
    <w:rsid w:val="0094067B"/>
    <w:rsid w:val="00940C04"/>
    <w:rsid w:val="00940DA9"/>
    <w:rsid w:val="0094106C"/>
    <w:rsid w:val="00941297"/>
    <w:rsid w:val="00941BA3"/>
    <w:rsid w:val="00942798"/>
    <w:rsid w:val="00942BC1"/>
    <w:rsid w:val="00942DB0"/>
    <w:rsid w:val="009433FC"/>
    <w:rsid w:val="0094342E"/>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EA7"/>
    <w:rsid w:val="009518F2"/>
    <w:rsid w:val="00951A3C"/>
    <w:rsid w:val="00951B60"/>
    <w:rsid w:val="00951CC7"/>
    <w:rsid w:val="00951FB0"/>
    <w:rsid w:val="009528A1"/>
    <w:rsid w:val="009528C9"/>
    <w:rsid w:val="00952CC5"/>
    <w:rsid w:val="00952CCE"/>
    <w:rsid w:val="009532B7"/>
    <w:rsid w:val="009532D0"/>
    <w:rsid w:val="009536B6"/>
    <w:rsid w:val="009536E6"/>
    <w:rsid w:val="0095387A"/>
    <w:rsid w:val="00953886"/>
    <w:rsid w:val="00953B99"/>
    <w:rsid w:val="00953F9D"/>
    <w:rsid w:val="009544CB"/>
    <w:rsid w:val="00955113"/>
    <w:rsid w:val="009551A3"/>
    <w:rsid w:val="009554C1"/>
    <w:rsid w:val="009559B4"/>
    <w:rsid w:val="00955A6B"/>
    <w:rsid w:val="00955B9C"/>
    <w:rsid w:val="00955E00"/>
    <w:rsid w:val="00955E61"/>
    <w:rsid w:val="009560B3"/>
    <w:rsid w:val="009561CA"/>
    <w:rsid w:val="00956235"/>
    <w:rsid w:val="00956969"/>
    <w:rsid w:val="00956C16"/>
    <w:rsid w:val="00956ED4"/>
    <w:rsid w:val="0095710B"/>
    <w:rsid w:val="009575C4"/>
    <w:rsid w:val="009578AA"/>
    <w:rsid w:val="00960A50"/>
    <w:rsid w:val="00960B83"/>
    <w:rsid w:val="00961291"/>
    <w:rsid w:val="0096133D"/>
    <w:rsid w:val="0096227F"/>
    <w:rsid w:val="009623C9"/>
    <w:rsid w:val="00962651"/>
    <w:rsid w:val="00963ABD"/>
    <w:rsid w:val="00963ACA"/>
    <w:rsid w:val="00963BFA"/>
    <w:rsid w:val="0096447C"/>
    <w:rsid w:val="00964499"/>
    <w:rsid w:val="009644BF"/>
    <w:rsid w:val="00964E2F"/>
    <w:rsid w:val="0096527C"/>
    <w:rsid w:val="009654AF"/>
    <w:rsid w:val="009659B2"/>
    <w:rsid w:val="00965CD1"/>
    <w:rsid w:val="00965D4F"/>
    <w:rsid w:val="009661AB"/>
    <w:rsid w:val="00966511"/>
    <w:rsid w:val="00966CFF"/>
    <w:rsid w:val="00967793"/>
    <w:rsid w:val="00967C5E"/>
    <w:rsid w:val="00967DFA"/>
    <w:rsid w:val="0097038D"/>
    <w:rsid w:val="0097047C"/>
    <w:rsid w:val="00970627"/>
    <w:rsid w:val="00970C56"/>
    <w:rsid w:val="00970D04"/>
    <w:rsid w:val="0097137C"/>
    <w:rsid w:val="009713FE"/>
    <w:rsid w:val="00971566"/>
    <w:rsid w:val="009719C1"/>
    <w:rsid w:val="00971E19"/>
    <w:rsid w:val="00972166"/>
    <w:rsid w:val="00972484"/>
    <w:rsid w:val="009725CE"/>
    <w:rsid w:val="00972DAD"/>
    <w:rsid w:val="00973047"/>
    <w:rsid w:val="009731DC"/>
    <w:rsid w:val="009734E7"/>
    <w:rsid w:val="00973873"/>
    <w:rsid w:val="00973D52"/>
    <w:rsid w:val="00973E9B"/>
    <w:rsid w:val="00973F60"/>
    <w:rsid w:val="00974A0D"/>
    <w:rsid w:val="00975374"/>
    <w:rsid w:val="009756A8"/>
    <w:rsid w:val="009756DC"/>
    <w:rsid w:val="009758A9"/>
    <w:rsid w:val="00975A47"/>
    <w:rsid w:val="00975E26"/>
    <w:rsid w:val="00976109"/>
    <w:rsid w:val="0097630B"/>
    <w:rsid w:val="00976695"/>
    <w:rsid w:val="00976B48"/>
    <w:rsid w:val="00977593"/>
    <w:rsid w:val="00980088"/>
    <w:rsid w:val="009802BE"/>
    <w:rsid w:val="00980680"/>
    <w:rsid w:val="00980797"/>
    <w:rsid w:val="009807DC"/>
    <w:rsid w:val="009808DC"/>
    <w:rsid w:val="00980AE9"/>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028"/>
    <w:rsid w:val="00985131"/>
    <w:rsid w:val="0098699F"/>
    <w:rsid w:val="009869B5"/>
    <w:rsid w:val="00986C76"/>
    <w:rsid w:val="0098791E"/>
    <w:rsid w:val="00987C10"/>
    <w:rsid w:val="009901E7"/>
    <w:rsid w:val="00990290"/>
    <w:rsid w:val="0099071D"/>
    <w:rsid w:val="00991369"/>
    <w:rsid w:val="009919CD"/>
    <w:rsid w:val="00991CD6"/>
    <w:rsid w:val="0099210B"/>
    <w:rsid w:val="009937D3"/>
    <w:rsid w:val="00994057"/>
    <w:rsid w:val="00994286"/>
    <w:rsid w:val="009945AF"/>
    <w:rsid w:val="0099470F"/>
    <w:rsid w:val="00994FF8"/>
    <w:rsid w:val="0099537E"/>
    <w:rsid w:val="009967D6"/>
    <w:rsid w:val="00996B27"/>
    <w:rsid w:val="00996D56"/>
    <w:rsid w:val="00996DBB"/>
    <w:rsid w:val="0099766E"/>
    <w:rsid w:val="00997CBE"/>
    <w:rsid w:val="009A0794"/>
    <w:rsid w:val="009A07E9"/>
    <w:rsid w:val="009A0CB4"/>
    <w:rsid w:val="009A17FB"/>
    <w:rsid w:val="009A18C3"/>
    <w:rsid w:val="009A191D"/>
    <w:rsid w:val="009A1E12"/>
    <w:rsid w:val="009A1F7D"/>
    <w:rsid w:val="009A39E8"/>
    <w:rsid w:val="009A3C7B"/>
    <w:rsid w:val="009A405A"/>
    <w:rsid w:val="009A4150"/>
    <w:rsid w:val="009A43FD"/>
    <w:rsid w:val="009A4A1D"/>
    <w:rsid w:val="009A4E04"/>
    <w:rsid w:val="009A5678"/>
    <w:rsid w:val="009A5751"/>
    <w:rsid w:val="009A583C"/>
    <w:rsid w:val="009A58B2"/>
    <w:rsid w:val="009A5D84"/>
    <w:rsid w:val="009A60D0"/>
    <w:rsid w:val="009A60D8"/>
    <w:rsid w:val="009A63A4"/>
    <w:rsid w:val="009A65CC"/>
    <w:rsid w:val="009A65D1"/>
    <w:rsid w:val="009A6671"/>
    <w:rsid w:val="009A6CE5"/>
    <w:rsid w:val="009A6E7C"/>
    <w:rsid w:val="009A7810"/>
    <w:rsid w:val="009B0249"/>
    <w:rsid w:val="009B03E6"/>
    <w:rsid w:val="009B070A"/>
    <w:rsid w:val="009B08A9"/>
    <w:rsid w:val="009B1151"/>
    <w:rsid w:val="009B1874"/>
    <w:rsid w:val="009B18A7"/>
    <w:rsid w:val="009B1996"/>
    <w:rsid w:val="009B213C"/>
    <w:rsid w:val="009B2949"/>
    <w:rsid w:val="009B2AF4"/>
    <w:rsid w:val="009B34C7"/>
    <w:rsid w:val="009B3CAA"/>
    <w:rsid w:val="009B3FD0"/>
    <w:rsid w:val="009B438C"/>
    <w:rsid w:val="009B43CA"/>
    <w:rsid w:val="009B4590"/>
    <w:rsid w:val="009B4B40"/>
    <w:rsid w:val="009B4BB8"/>
    <w:rsid w:val="009B4CF4"/>
    <w:rsid w:val="009B4F00"/>
    <w:rsid w:val="009B6FF9"/>
    <w:rsid w:val="009B70CF"/>
    <w:rsid w:val="009B72CE"/>
    <w:rsid w:val="009C0245"/>
    <w:rsid w:val="009C0AC2"/>
    <w:rsid w:val="009C0E26"/>
    <w:rsid w:val="009C0E59"/>
    <w:rsid w:val="009C1AD3"/>
    <w:rsid w:val="009C21F4"/>
    <w:rsid w:val="009C278B"/>
    <w:rsid w:val="009C2A92"/>
    <w:rsid w:val="009C2B18"/>
    <w:rsid w:val="009C332F"/>
    <w:rsid w:val="009C3688"/>
    <w:rsid w:val="009C4106"/>
    <w:rsid w:val="009C41CC"/>
    <w:rsid w:val="009C4268"/>
    <w:rsid w:val="009C462E"/>
    <w:rsid w:val="009C4631"/>
    <w:rsid w:val="009C4ADC"/>
    <w:rsid w:val="009C4C72"/>
    <w:rsid w:val="009C4C78"/>
    <w:rsid w:val="009C4FC1"/>
    <w:rsid w:val="009C55B3"/>
    <w:rsid w:val="009C574A"/>
    <w:rsid w:val="009C6966"/>
    <w:rsid w:val="009C6A0E"/>
    <w:rsid w:val="009C6A2C"/>
    <w:rsid w:val="009C6C0A"/>
    <w:rsid w:val="009C6C76"/>
    <w:rsid w:val="009C6D2D"/>
    <w:rsid w:val="009C6FF8"/>
    <w:rsid w:val="009C7161"/>
    <w:rsid w:val="009C7A5C"/>
    <w:rsid w:val="009C7A61"/>
    <w:rsid w:val="009C7ED1"/>
    <w:rsid w:val="009C7EF3"/>
    <w:rsid w:val="009D035E"/>
    <w:rsid w:val="009D0A5C"/>
    <w:rsid w:val="009D0A99"/>
    <w:rsid w:val="009D0DC9"/>
    <w:rsid w:val="009D0E73"/>
    <w:rsid w:val="009D19F9"/>
    <w:rsid w:val="009D2282"/>
    <w:rsid w:val="009D2551"/>
    <w:rsid w:val="009D318B"/>
    <w:rsid w:val="009D34E7"/>
    <w:rsid w:val="009D355E"/>
    <w:rsid w:val="009D3B21"/>
    <w:rsid w:val="009D3BDB"/>
    <w:rsid w:val="009D3FC3"/>
    <w:rsid w:val="009D457B"/>
    <w:rsid w:val="009D483E"/>
    <w:rsid w:val="009D4BF2"/>
    <w:rsid w:val="009D4CFD"/>
    <w:rsid w:val="009D5498"/>
    <w:rsid w:val="009D5985"/>
    <w:rsid w:val="009D5BA1"/>
    <w:rsid w:val="009D5E33"/>
    <w:rsid w:val="009D601F"/>
    <w:rsid w:val="009D632B"/>
    <w:rsid w:val="009D6EEA"/>
    <w:rsid w:val="009D6FAD"/>
    <w:rsid w:val="009D7A63"/>
    <w:rsid w:val="009D7DE9"/>
    <w:rsid w:val="009D7FD6"/>
    <w:rsid w:val="009E0411"/>
    <w:rsid w:val="009E0BDC"/>
    <w:rsid w:val="009E134F"/>
    <w:rsid w:val="009E16A1"/>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8BD"/>
    <w:rsid w:val="009E5C2A"/>
    <w:rsid w:val="009E65B9"/>
    <w:rsid w:val="009E69AB"/>
    <w:rsid w:val="009E6ABC"/>
    <w:rsid w:val="009E6C17"/>
    <w:rsid w:val="009E73AE"/>
    <w:rsid w:val="009E7AF4"/>
    <w:rsid w:val="009E7CEE"/>
    <w:rsid w:val="009E7CFF"/>
    <w:rsid w:val="009E7EC6"/>
    <w:rsid w:val="009E7F33"/>
    <w:rsid w:val="009F0CFF"/>
    <w:rsid w:val="009F0D0E"/>
    <w:rsid w:val="009F1267"/>
    <w:rsid w:val="009F1418"/>
    <w:rsid w:val="009F1A40"/>
    <w:rsid w:val="009F20A2"/>
    <w:rsid w:val="009F243B"/>
    <w:rsid w:val="009F2A71"/>
    <w:rsid w:val="009F2CEC"/>
    <w:rsid w:val="009F3292"/>
    <w:rsid w:val="009F37B5"/>
    <w:rsid w:val="009F4407"/>
    <w:rsid w:val="009F4A6E"/>
    <w:rsid w:val="009F4DC0"/>
    <w:rsid w:val="009F502C"/>
    <w:rsid w:val="009F50A5"/>
    <w:rsid w:val="009F5151"/>
    <w:rsid w:val="009F5AC0"/>
    <w:rsid w:val="009F634F"/>
    <w:rsid w:val="009F65B7"/>
    <w:rsid w:val="009F69B9"/>
    <w:rsid w:val="009F7915"/>
    <w:rsid w:val="009F7F65"/>
    <w:rsid w:val="00A00D88"/>
    <w:rsid w:val="00A01108"/>
    <w:rsid w:val="00A01304"/>
    <w:rsid w:val="00A01CAF"/>
    <w:rsid w:val="00A01CF8"/>
    <w:rsid w:val="00A020DC"/>
    <w:rsid w:val="00A02115"/>
    <w:rsid w:val="00A02287"/>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A28"/>
    <w:rsid w:val="00A05FB8"/>
    <w:rsid w:val="00A066C9"/>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3154"/>
    <w:rsid w:val="00A133A7"/>
    <w:rsid w:val="00A13448"/>
    <w:rsid w:val="00A13E1A"/>
    <w:rsid w:val="00A141BA"/>
    <w:rsid w:val="00A146EA"/>
    <w:rsid w:val="00A1478E"/>
    <w:rsid w:val="00A1495C"/>
    <w:rsid w:val="00A149E6"/>
    <w:rsid w:val="00A14C95"/>
    <w:rsid w:val="00A14F77"/>
    <w:rsid w:val="00A14F8D"/>
    <w:rsid w:val="00A14FE3"/>
    <w:rsid w:val="00A15090"/>
    <w:rsid w:val="00A1513E"/>
    <w:rsid w:val="00A155BB"/>
    <w:rsid w:val="00A15F91"/>
    <w:rsid w:val="00A15FD9"/>
    <w:rsid w:val="00A16145"/>
    <w:rsid w:val="00A1667B"/>
    <w:rsid w:val="00A167F5"/>
    <w:rsid w:val="00A1743B"/>
    <w:rsid w:val="00A17500"/>
    <w:rsid w:val="00A175FA"/>
    <w:rsid w:val="00A17869"/>
    <w:rsid w:val="00A202ED"/>
    <w:rsid w:val="00A209FA"/>
    <w:rsid w:val="00A20AEA"/>
    <w:rsid w:val="00A20B3E"/>
    <w:rsid w:val="00A20B90"/>
    <w:rsid w:val="00A20BB9"/>
    <w:rsid w:val="00A210D8"/>
    <w:rsid w:val="00A21BA3"/>
    <w:rsid w:val="00A21EC1"/>
    <w:rsid w:val="00A22495"/>
    <w:rsid w:val="00A224AE"/>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D37"/>
    <w:rsid w:val="00A25E0F"/>
    <w:rsid w:val="00A25FA6"/>
    <w:rsid w:val="00A2609C"/>
    <w:rsid w:val="00A2630F"/>
    <w:rsid w:val="00A265DF"/>
    <w:rsid w:val="00A265E8"/>
    <w:rsid w:val="00A26770"/>
    <w:rsid w:val="00A26D6D"/>
    <w:rsid w:val="00A27501"/>
    <w:rsid w:val="00A30449"/>
    <w:rsid w:val="00A305C7"/>
    <w:rsid w:val="00A309C0"/>
    <w:rsid w:val="00A30CE6"/>
    <w:rsid w:val="00A30F5E"/>
    <w:rsid w:val="00A31196"/>
    <w:rsid w:val="00A317E2"/>
    <w:rsid w:val="00A319BC"/>
    <w:rsid w:val="00A31A4A"/>
    <w:rsid w:val="00A31C4C"/>
    <w:rsid w:val="00A31F25"/>
    <w:rsid w:val="00A32332"/>
    <w:rsid w:val="00A325EA"/>
    <w:rsid w:val="00A32C2C"/>
    <w:rsid w:val="00A32D11"/>
    <w:rsid w:val="00A32EF3"/>
    <w:rsid w:val="00A32FBF"/>
    <w:rsid w:val="00A338DA"/>
    <w:rsid w:val="00A33D39"/>
    <w:rsid w:val="00A33E06"/>
    <w:rsid w:val="00A3404D"/>
    <w:rsid w:val="00A343BC"/>
    <w:rsid w:val="00A348CD"/>
    <w:rsid w:val="00A3507F"/>
    <w:rsid w:val="00A354C9"/>
    <w:rsid w:val="00A35657"/>
    <w:rsid w:val="00A356FA"/>
    <w:rsid w:val="00A357E2"/>
    <w:rsid w:val="00A35807"/>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F8C"/>
    <w:rsid w:val="00A42132"/>
    <w:rsid w:val="00A42691"/>
    <w:rsid w:val="00A43091"/>
    <w:rsid w:val="00A4347A"/>
    <w:rsid w:val="00A43945"/>
    <w:rsid w:val="00A439D0"/>
    <w:rsid w:val="00A43CE7"/>
    <w:rsid w:val="00A441EA"/>
    <w:rsid w:val="00A4466A"/>
    <w:rsid w:val="00A44ACC"/>
    <w:rsid w:val="00A44B23"/>
    <w:rsid w:val="00A453F3"/>
    <w:rsid w:val="00A45BDD"/>
    <w:rsid w:val="00A45CE8"/>
    <w:rsid w:val="00A46091"/>
    <w:rsid w:val="00A46391"/>
    <w:rsid w:val="00A470D1"/>
    <w:rsid w:val="00A470FB"/>
    <w:rsid w:val="00A471CC"/>
    <w:rsid w:val="00A4768D"/>
    <w:rsid w:val="00A4781D"/>
    <w:rsid w:val="00A501C9"/>
    <w:rsid w:val="00A50494"/>
    <w:rsid w:val="00A508D4"/>
    <w:rsid w:val="00A50DA3"/>
    <w:rsid w:val="00A512D8"/>
    <w:rsid w:val="00A51441"/>
    <w:rsid w:val="00A51CB7"/>
    <w:rsid w:val="00A526E1"/>
    <w:rsid w:val="00A52DCC"/>
    <w:rsid w:val="00A52EC8"/>
    <w:rsid w:val="00A530CB"/>
    <w:rsid w:val="00A53144"/>
    <w:rsid w:val="00A532E7"/>
    <w:rsid w:val="00A53819"/>
    <w:rsid w:val="00A53E58"/>
    <w:rsid w:val="00A544FE"/>
    <w:rsid w:val="00A54B42"/>
    <w:rsid w:val="00A55981"/>
    <w:rsid w:val="00A55D6D"/>
    <w:rsid w:val="00A55E7B"/>
    <w:rsid w:val="00A55FD3"/>
    <w:rsid w:val="00A561DB"/>
    <w:rsid w:val="00A564E8"/>
    <w:rsid w:val="00A56EBD"/>
    <w:rsid w:val="00A5756B"/>
    <w:rsid w:val="00A5765C"/>
    <w:rsid w:val="00A60A1E"/>
    <w:rsid w:val="00A60C96"/>
    <w:rsid w:val="00A60D11"/>
    <w:rsid w:val="00A60F2C"/>
    <w:rsid w:val="00A613B1"/>
    <w:rsid w:val="00A61773"/>
    <w:rsid w:val="00A62188"/>
    <w:rsid w:val="00A62699"/>
    <w:rsid w:val="00A62731"/>
    <w:rsid w:val="00A62C5D"/>
    <w:rsid w:val="00A636FC"/>
    <w:rsid w:val="00A6386C"/>
    <w:rsid w:val="00A638B5"/>
    <w:rsid w:val="00A63DF9"/>
    <w:rsid w:val="00A63FE2"/>
    <w:rsid w:val="00A6486F"/>
    <w:rsid w:val="00A64FFD"/>
    <w:rsid w:val="00A6520F"/>
    <w:rsid w:val="00A652B3"/>
    <w:rsid w:val="00A6545D"/>
    <w:rsid w:val="00A65566"/>
    <w:rsid w:val="00A66663"/>
    <w:rsid w:val="00A6706E"/>
    <w:rsid w:val="00A671B2"/>
    <w:rsid w:val="00A671F3"/>
    <w:rsid w:val="00A6733E"/>
    <w:rsid w:val="00A679D7"/>
    <w:rsid w:val="00A70077"/>
    <w:rsid w:val="00A70B34"/>
    <w:rsid w:val="00A70BF9"/>
    <w:rsid w:val="00A70ED5"/>
    <w:rsid w:val="00A71583"/>
    <w:rsid w:val="00A71D4E"/>
    <w:rsid w:val="00A71E6A"/>
    <w:rsid w:val="00A71ED3"/>
    <w:rsid w:val="00A71FEF"/>
    <w:rsid w:val="00A724D9"/>
    <w:rsid w:val="00A733D7"/>
    <w:rsid w:val="00A73689"/>
    <w:rsid w:val="00A73B3F"/>
    <w:rsid w:val="00A73ECE"/>
    <w:rsid w:val="00A740B0"/>
    <w:rsid w:val="00A74A10"/>
    <w:rsid w:val="00A74B08"/>
    <w:rsid w:val="00A74C31"/>
    <w:rsid w:val="00A74F2B"/>
    <w:rsid w:val="00A7544B"/>
    <w:rsid w:val="00A764FD"/>
    <w:rsid w:val="00A76542"/>
    <w:rsid w:val="00A76A57"/>
    <w:rsid w:val="00A76AF3"/>
    <w:rsid w:val="00A76CA6"/>
    <w:rsid w:val="00A76D6A"/>
    <w:rsid w:val="00A771E7"/>
    <w:rsid w:val="00A77435"/>
    <w:rsid w:val="00A7744B"/>
    <w:rsid w:val="00A77522"/>
    <w:rsid w:val="00A775DE"/>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5F5"/>
    <w:rsid w:val="00A827C4"/>
    <w:rsid w:val="00A829FA"/>
    <w:rsid w:val="00A82FF1"/>
    <w:rsid w:val="00A831AB"/>
    <w:rsid w:val="00A846F4"/>
    <w:rsid w:val="00A84D67"/>
    <w:rsid w:val="00A84DFE"/>
    <w:rsid w:val="00A85036"/>
    <w:rsid w:val="00A85343"/>
    <w:rsid w:val="00A853A3"/>
    <w:rsid w:val="00A85766"/>
    <w:rsid w:val="00A85817"/>
    <w:rsid w:val="00A85B8C"/>
    <w:rsid w:val="00A85BC7"/>
    <w:rsid w:val="00A862BF"/>
    <w:rsid w:val="00A862F6"/>
    <w:rsid w:val="00A863B6"/>
    <w:rsid w:val="00A863E0"/>
    <w:rsid w:val="00A86682"/>
    <w:rsid w:val="00A86D8F"/>
    <w:rsid w:val="00A86FBA"/>
    <w:rsid w:val="00A87910"/>
    <w:rsid w:val="00A87B77"/>
    <w:rsid w:val="00A90783"/>
    <w:rsid w:val="00A90A42"/>
    <w:rsid w:val="00A9146B"/>
    <w:rsid w:val="00A9196A"/>
    <w:rsid w:val="00A91CDF"/>
    <w:rsid w:val="00A9316B"/>
    <w:rsid w:val="00A93C7D"/>
    <w:rsid w:val="00A93ED0"/>
    <w:rsid w:val="00A943ED"/>
    <w:rsid w:val="00A9478B"/>
    <w:rsid w:val="00A949DB"/>
    <w:rsid w:val="00A94B3F"/>
    <w:rsid w:val="00A95004"/>
    <w:rsid w:val="00A958D5"/>
    <w:rsid w:val="00A95B01"/>
    <w:rsid w:val="00A95B32"/>
    <w:rsid w:val="00A95BC5"/>
    <w:rsid w:val="00A962A4"/>
    <w:rsid w:val="00A962E6"/>
    <w:rsid w:val="00A969BF"/>
    <w:rsid w:val="00A974BB"/>
    <w:rsid w:val="00A97B09"/>
    <w:rsid w:val="00AA0121"/>
    <w:rsid w:val="00AA0268"/>
    <w:rsid w:val="00AA0DE7"/>
    <w:rsid w:val="00AA0EB9"/>
    <w:rsid w:val="00AA1075"/>
    <w:rsid w:val="00AA1809"/>
    <w:rsid w:val="00AA194B"/>
    <w:rsid w:val="00AA1B0E"/>
    <w:rsid w:val="00AA225E"/>
    <w:rsid w:val="00AA2382"/>
    <w:rsid w:val="00AA26AE"/>
    <w:rsid w:val="00AA390E"/>
    <w:rsid w:val="00AA3AD4"/>
    <w:rsid w:val="00AA4242"/>
    <w:rsid w:val="00AA4344"/>
    <w:rsid w:val="00AA4702"/>
    <w:rsid w:val="00AA4887"/>
    <w:rsid w:val="00AA488D"/>
    <w:rsid w:val="00AA4899"/>
    <w:rsid w:val="00AA4D13"/>
    <w:rsid w:val="00AA4F2E"/>
    <w:rsid w:val="00AA4FC6"/>
    <w:rsid w:val="00AA5911"/>
    <w:rsid w:val="00AA59BF"/>
    <w:rsid w:val="00AA5C21"/>
    <w:rsid w:val="00AA5C4A"/>
    <w:rsid w:val="00AA5F38"/>
    <w:rsid w:val="00AA60C2"/>
    <w:rsid w:val="00AA6367"/>
    <w:rsid w:val="00AA63D2"/>
    <w:rsid w:val="00AA6577"/>
    <w:rsid w:val="00AA6893"/>
    <w:rsid w:val="00AA6C18"/>
    <w:rsid w:val="00AA72CF"/>
    <w:rsid w:val="00AA7A05"/>
    <w:rsid w:val="00AA7D67"/>
    <w:rsid w:val="00AB015C"/>
    <w:rsid w:val="00AB0569"/>
    <w:rsid w:val="00AB0D93"/>
    <w:rsid w:val="00AB0FF4"/>
    <w:rsid w:val="00AB103B"/>
    <w:rsid w:val="00AB1326"/>
    <w:rsid w:val="00AB132C"/>
    <w:rsid w:val="00AB152A"/>
    <w:rsid w:val="00AB18C2"/>
    <w:rsid w:val="00AB1FFB"/>
    <w:rsid w:val="00AB2716"/>
    <w:rsid w:val="00AB2A29"/>
    <w:rsid w:val="00AB33B6"/>
    <w:rsid w:val="00AB37BB"/>
    <w:rsid w:val="00AB3E57"/>
    <w:rsid w:val="00AB403C"/>
    <w:rsid w:val="00AB40DD"/>
    <w:rsid w:val="00AB4B3A"/>
    <w:rsid w:val="00AB4BE9"/>
    <w:rsid w:val="00AB4DB4"/>
    <w:rsid w:val="00AB4DF7"/>
    <w:rsid w:val="00AB4F84"/>
    <w:rsid w:val="00AB4FD6"/>
    <w:rsid w:val="00AB5357"/>
    <w:rsid w:val="00AB5FC2"/>
    <w:rsid w:val="00AB641A"/>
    <w:rsid w:val="00AB6835"/>
    <w:rsid w:val="00AB6D88"/>
    <w:rsid w:val="00AB7378"/>
    <w:rsid w:val="00AB743B"/>
    <w:rsid w:val="00AB75BD"/>
    <w:rsid w:val="00AB78CD"/>
    <w:rsid w:val="00AB792A"/>
    <w:rsid w:val="00AC0202"/>
    <w:rsid w:val="00AC0218"/>
    <w:rsid w:val="00AC041F"/>
    <w:rsid w:val="00AC064B"/>
    <w:rsid w:val="00AC0DF3"/>
    <w:rsid w:val="00AC1075"/>
    <w:rsid w:val="00AC1105"/>
    <w:rsid w:val="00AC1AF7"/>
    <w:rsid w:val="00AC1F50"/>
    <w:rsid w:val="00AC2226"/>
    <w:rsid w:val="00AC29F8"/>
    <w:rsid w:val="00AC3312"/>
    <w:rsid w:val="00AC34BD"/>
    <w:rsid w:val="00AC3739"/>
    <w:rsid w:val="00AC3E8A"/>
    <w:rsid w:val="00AC460D"/>
    <w:rsid w:val="00AC469E"/>
    <w:rsid w:val="00AC4921"/>
    <w:rsid w:val="00AC4E36"/>
    <w:rsid w:val="00AC50BE"/>
    <w:rsid w:val="00AC59C2"/>
    <w:rsid w:val="00AC5F49"/>
    <w:rsid w:val="00AC60E9"/>
    <w:rsid w:val="00AC75A7"/>
    <w:rsid w:val="00AC7632"/>
    <w:rsid w:val="00AC7FB9"/>
    <w:rsid w:val="00AD00E6"/>
    <w:rsid w:val="00AD02AF"/>
    <w:rsid w:val="00AD03CF"/>
    <w:rsid w:val="00AD0493"/>
    <w:rsid w:val="00AD0530"/>
    <w:rsid w:val="00AD055C"/>
    <w:rsid w:val="00AD05DE"/>
    <w:rsid w:val="00AD06C3"/>
    <w:rsid w:val="00AD0911"/>
    <w:rsid w:val="00AD0B88"/>
    <w:rsid w:val="00AD11D4"/>
    <w:rsid w:val="00AD11FA"/>
    <w:rsid w:val="00AD1204"/>
    <w:rsid w:val="00AD139A"/>
    <w:rsid w:val="00AD15EE"/>
    <w:rsid w:val="00AD173A"/>
    <w:rsid w:val="00AD1E90"/>
    <w:rsid w:val="00AD1F8F"/>
    <w:rsid w:val="00AD2A0F"/>
    <w:rsid w:val="00AD2AFB"/>
    <w:rsid w:val="00AD2C41"/>
    <w:rsid w:val="00AD2FF3"/>
    <w:rsid w:val="00AD3371"/>
    <w:rsid w:val="00AD3A33"/>
    <w:rsid w:val="00AD44BD"/>
    <w:rsid w:val="00AD4604"/>
    <w:rsid w:val="00AD4655"/>
    <w:rsid w:val="00AD4FFB"/>
    <w:rsid w:val="00AD550E"/>
    <w:rsid w:val="00AD5630"/>
    <w:rsid w:val="00AD5714"/>
    <w:rsid w:val="00AD59B0"/>
    <w:rsid w:val="00AD5F2F"/>
    <w:rsid w:val="00AD658E"/>
    <w:rsid w:val="00AD6772"/>
    <w:rsid w:val="00AD6B86"/>
    <w:rsid w:val="00AD6E7C"/>
    <w:rsid w:val="00AD7175"/>
    <w:rsid w:val="00AD752B"/>
    <w:rsid w:val="00AD7D86"/>
    <w:rsid w:val="00AD7DC2"/>
    <w:rsid w:val="00AE02D8"/>
    <w:rsid w:val="00AE05EF"/>
    <w:rsid w:val="00AE0A60"/>
    <w:rsid w:val="00AE0FC2"/>
    <w:rsid w:val="00AE1710"/>
    <w:rsid w:val="00AE1A9F"/>
    <w:rsid w:val="00AE1B44"/>
    <w:rsid w:val="00AE1D35"/>
    <w:rsid w:val="00AE1FB1"/>
    <w:rsid w:val="00AE1FC6"/>
    <w:rsid w:val="00AE20D0"/>
    <w:rsid w:val="00AE2386"/>
    <w:rsid w:val="00AE27DE"/>
    <w:rsid w:val="00AE2AEE"/>
    <w:rsid w:val="00AE30C8"/>
    <w:rsid w:val="00AE3A95"/>
    <w:rsid w:val="00AE3D09"/>
    <w:rsid w:val="00AE4299"/>
    <w:rsid w:val="00AE4E9B"/>
    <w:rsid w:val="00AE4F58"/>
    <w:rsid w:val="00AE596B"/>
    <w:rsid w:val="00AE5C10"/>
    <w:rsid w:val="00AE5D9C"/>
    <w:rsid w:val="00AE5EBB"/>
    <w:rsid w:val="00AE6012"/>
    <w:rsid w:val="00AE64E6"/>
    <w:rsid w:val="00AE68E2"/>
    <w:rsid w:val="00AE6ADF"/>
    <w:rsid w:val="00AE703D"/>
    <w:rsid w:val="00AE7480"/>
    <w:rsid w:val="00AF005D"/>
    <w:rsid w:val="00AF041E"/>
    <w:rsid w:val="00AF04ED"/>
    <w:rsid w:val="00AF0690"/>
    <w:rsid w:val="00AF0A1D"/>
    <w:rsid w:val="00AF0C16"/>
    <w:rsid w:val="00AF0CC6"/>
    <w:rsid w:val="00AF1BC5"/>
    <w:rsid w:val="00AF1C33"/>
    <w:rsid w:val="00AF1F2C"/>
    <w:rsid w:val="00AF1F3F"/>
    <w:rsid w:val="00AF2397"/>
    <w:rsid w:val="00AF2D3C"/>
    <w:rsid w:val="00AF320D"/>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306"/>
    <w:rsid w:val="00AF554E"/>
    <w:rsid w:val="00AF5A12"/>
    <w:rsid w:val="00AF5DB7"/>
    <w:rsid w:val="00AF5F65"/>
    <w:rsid w:val="00AF630B"/>
    <w:rsid w:val="00AF6702"/>
    <w:rsid w:val="00AF68BF"/>
    <w:rsid w:val="00AF6B43"/>
    <w:rsid w:val="00AF6CA2"/>
    <w:rsid w:val="00AF6D72"/>
    <w:rsid w:val="00AF6F55"/>
    <w:rsid w:val="00AF6F57"/>
    <w:rsid w:val="00AF7A9D"/>
    <w:rsid w:val="00B00F85"/>
    <w:rsid w:val="00B00FBC"/>
    <w:rsid w:val="00B0122F"/>
    <w:rsid w:val="00B012F4"/>
    <w:rsid w:val="00B014A4"/>
    <w:rsid w:val="00B014D4"/>
    <w:rsid w:val="00B016B8"/>
    <w:rsid w:val="00B01F39"/>
    <w:rsid w:val="00B03A5D"/>
    <w:rsid w:val="00B03F6E"/>
    <w:rsid w:val="00B0409E"/>
    <w:rsid w:val="00B0464D"/>
    <w:rsid w:val="00B04BAD"/>
    <w:rsid w:val="00B054EA"/>
    <w:rsid w:val="00B05852"/>
    <w:rsid w:val="00B0735F"/>
    <w:rsid w:val="00B0746F"/>
    <w:rsid w:val="00B075C7"/>
    <w:rsid w:val="00B07D7C"/>
    <w:rsid w:val="00B07E63"/>
    <w:rsid w:val="00B108C5"/>
    <w:rsid w:val="00B11407"/>
    <w:rsid w:val="00B11596"/>
    <w:rsid w:val="00B11D0C"/>
    <w:rsid w:val="00B120C1"/>
    <w:rsid w:val="00B12100"/>
    <w:rsid w:val="00B12889"/>
    <w:rsid w:val="00B12AAA"/>
    <w:rsid w:val="00B12C58"/>
    <w:rsid w:val="00B13141"/>
    <w:rsid w:val="00B131F5"/>
    <w:rsid w:val="00B13331"/>
    <w:rsid w:val="00B13B7E"/>
    <w:rsid w:val="00B13E87"/>
    <w:rsid w:val="00B1424B"/>
    <w:rsid w:val="00B14495"/>
    <w:rsid w:val="00B15202"/>
    <w:rsid w:val="00B15321"/>
    <w:rsid w:val="00B1593E"/>
    <w:rsid w:val="00B15ABC"/>
    <w:rsid w:val="00B15C84"/>
    <w:rsid w:val="00B15E87"/>
    <w:rsid w:val="00B16A40"/>
    <w:rsid w:val="00B170D8"/>
    <w:rsid w:val="00B17440"/>
    <w:rsid w:val="00B176F5"/>
    <w:rsid w:val="00B17A42"/>
    <w:rsid w:val="00B17D52"/>
    <w:rsid w:val="00B2040C"/>
    <w:rsid w:val="00B2063E"/>
    <w:rsid w:val="00B20F73"/>
    <w:rsid w:val="00B2181C"/>
    <w:rsid w:val="00B21AA3"/>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71D"/>
    <w:rsid w:val="00B279EA"/>
    <w:rsid w:val="00B27ADF"/>
    <w:rsid w:val="00B307F6"/>
    <w:rsid w:val="00B30B7E"/>
    <w:rsid w:val="00B30C5F"/>
    <w:rsid w:val="00B30E80"/>
    <w:rsid w:val="00B3105D"/>
    <w:rsid w:val="00B31069"/>
    <w:rsid w:val="00B312A9"/>
    <w:rsid w:val="00B3149A"/>
    <w:rsid w:val="00B316D7"/>
    <w:rsid w:val="00B31901"/>
    <w:rsid w:val="00B31EBC"/>
    <w:rsid w:val="00B324D0"/>
    <w:rsid w:val="00B3344B"/>
    <w:rsid w:val="00B339AB"/>
    <w:rsid w:val="00B33C66"/>
    <w:rsid w:val="00B33D3B"/>
    <w:rsid w:val="00B33EFA"/>
    <w:rsid w:val="00B35C88"/>
    <w:rsid w:val="00B3642C"/>
    <w:rsid w:val="00B3655A"/>
    <w:rsid w:val="00B36703"/>
    <w:rsid w:val="00B3677B"/>
    <w:rsid w:val="00B368FE"/>
    <w:rsid w:val="00B36AE3"/>
    <w:rsid w:val="00B3745E"/>
    <w:rsid w:val="00B375CF"/>
    <w:rsid w:val="00B37741"/>
    <w:rsid w:val="00B37873"/>
    <w:rsid w:val="00B40176"/>
    <w:rsid w:val="00B410F5"/>
    <w:rsid w:val="00B411AC"/>
    <w:rsid w:val="00B416C6"/>
    <w:rsid w:val="00B42586"/>
    <w:rsid w:val="00B42A51"/>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6006"/>
    <w:rsid w:val="00B4661A"/>
    <w:rsid w:val="00B46C25"/>
    <w:rsid w:val="00B5007C"/>
    <w:rsid w:val="00B504DA"/>
    <w:rsid w:val="00B5066A"/>
    <w:rsid w:val="00B50C48"/>
    <w:rsid w:val="00B51611"/>
    <w:rsid w:val="00B5173B"/>
    <w:rsid w:val="00B51CED"/>
    <w:rsid w:val="00B5227A"/>
    <w:rsid w:val="00B5228A"/>
    <w:rsid w:val="00B52440"/>
    <w:rsid w:val="00B524F2"/>
    <w:rsid w:val="00B5274C"/>
    <w:rsid w:val="00B52B61"/>
    <w:rsid w:val="00B5317B"/>
    <w:rsid w:val="00B531A1"/>
    <w:rsid w:val="00B53D00"/>
    <w:rsid w:val="00B53D9A"/>
    <w:rsid w:val="00B53E2E"/>
    <w:rsid w:val="00B54496"/>
    <w:rsid w:val="00B54A6B"/>
    <w:rsid w:val="00B55334"/>
    <w:rsid w:val="00B55513"/>
    <w:rsid w:val="00B5588A"/>
    <w:rsid w:val="00B55B94"/>
    <w:rsid w:val="00B55C61"/>
    <w:rsid w:val="00B5602E"/>
    <w:rsid w:val="00B56213"/>
    <w:rsid w:val="00B564F7"/>
    <w:rsid w:val="00B5677E"/>
    <w:rsid w:val="00B56F6D"/>
    <w:rsid w:val="00B570EE"/>
    <w:rsid w:val="00B57206"/>
    <w:rsid w:val="00B5726B"/>
    <w:rsid w:val="00B572E1"/>
    <w:rsid w:val="00B57391"/>
    <w:rsid w:val="00B57791"/>
    <w:rsid w:val="00B57E69"/>
    <w:rsid w:val="00B6010C"/>
    <w:rsid w:val="00B60EF3"/>
    <w:rsid w:val="00B61319"/>
    <w:rsid w:val="00B617B7"/>
    <w:rsid w:val="00B622BB"/>
    <w:rsid w:val="00B622D7"/>
    <w:rsid w:val="00B62687"/>
    <w:rsid w:val="00B627F2"/>
    <w:rsid w:val="00B62B13"/>
    <w:rsid w:val="00B62CAC"/>
    <w:rsid w:val="00B62FA3"/>
    <w:rsid w:val="00B630EB"/>
    <w:rsid w:val="00B632EE"/>
    <w:rsid w:val="00B63751"/>
    <w:rsid w:val="00B637DE"/>
    <w:rsid w:val="00B63D0B"/>
    <w:rsid w:val="00B63F83"/>
    <w:rsid w:val="00B64056"/>
    <w:rsid w:val="00B645FF"/>
    <w:rsid w:val="00B64646"/>
    <w:rsid w:val="00B64CC1"/>
    <w:rsid w:val="00B65D1F"/>
    <w:rsid w:val="00B6622D"/>
    <w:rsid w:val="00B6681A"/>
    <w:rsid w:val="00B66ADF"/>
    <w:rsid w:val="00B66D11"/>
    <w:rsid w:val="00B6710F"/>
    <w:rsid w:val="00B67146"/>
    <w:rsid w:val="00B6722E"/>
    <w:rsid w:val="00B67607"/>
    <w:rsid w:val="00B67711"/>
    <w:rsid w:val="00B67809"/>
    <w:rsid w:val="00B70F0F"/>
    <w:rsid w:val="00B710B7"/>
    <w:rsid w:val="00B712E9"/>
    <w:rsid w:val="00B71840"/>
    <w:rsid w:val="00B71B2C"/>
    <w:rsid w:val="00B71CD0"/>
    <w:rsid w:val="00B7216E"/>
    <w:rsid w:val="00B721C1"/>
    <w:rsid w:val="00B722E2"/>
    <w:rsid w:val="00B7237B"/>
    <w:rsid w:val="00B7295A"/>
    <w:rsid w:val="00B729ED"/>
    <w:rsid w:val="00B72A77"/>
    <w:rsid w:val="00B72C53"/>
    <w:rsid w:val="00B72CB5"/>
    <w:rsid w:val="00B73149"/>
    <w:rsid w:val="00B73154"/>
    <w:rsid w:val="00B731FE"/>
    <w:rsid w:val="00B738B5"/>
    <w:rsid w:val="00B73E3F"/>
    <w:rsid w:val="00B742B7"/>
    <w:rsid w:val="00B745D6"/>
    <w:rsid w:val="00B74755"/>
    <w:rsid w:val="00B74A4E"/>
    <w:rsid w:val="00B74B99"/>
    <w:rsid w:val="00B75217"/>
    <w:rsid w:val="00B75D76"/>
    <w:rsid w:val="00B76283"/>
    <w:rsid w:val="00B76A77"/>
    <w:rsid w:val="00B775A2"/>
    <w:rsid w:val="00B77E22"/>
    <w:rsid w:val="00B80053"/>
    <w:rsid w:val="00B80B4B"/>
    <w:rsid w:val="00B81017"/>
    <w:rsid w:val="00B81A70"/>
    <w:rsid w:val="00B81C07"/>
    <w:rsid w:val="00B81CB9"/>
    <w:rsid w:val="00B820CA"/>
    <w:rsid w:val="00B826AE"/>
    <w:rsid w:val="00B82994"/>
    <w:rsid w:val="00B83046"/>
    <w:rsid w:val="00B836CA"/>
    <w:rsid w:val="00B83C1E"/>
    <w:rsid w:val="00B85392"/>
    <w:rsid w:val="00B8569B"/>
    <w:rsid w:val="00B85B2A"/>
    <w:rsid w:val="00B85CED"/>
    <w:rsid w:val="00B85D54"/>
    <w:rsid w:val="00B86096"/>
    <w:rsid w:val="00B864B6"/>
    <w:rsid w:val="00B864CD"/>
    <w:rsid w:val="00B864F6"/>
    <w:rsid w:val="00B86585"/>
    <w:rsid w:val="00B865F0"/>
    <w:rsid w:val="00B8694B"/>
    <w:rsid w:val="00B86BAC"/>
    <w:rsid w:val="00B86C4D"/>
    <w:rsid w:val="00B873A6"/>
    <w:rsid w:val="00B87494"/>
    <w:rsid w:val="00B879C3"/>
    <w:rsid w:val="00B87F32"/>
    <w:rsid w:val="00B87F6D"/>
    <w:rsid w:val="00B90146"/>
    <w:rsid w:val="00B9069F"/>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30"/>
    <w:rsid w:val="00B94FA7"/>
    <w:rsid w:val="00B9507A"/>
    <w:rsid w:val="00B950A8"/>
    <w:rsid w:val="00B9510F"/>
    <w:rsid w:val="00B95A41"/>
    <w:rsid w:val="00B95BD2"/>
    <w:rsid w:val="00B96269"/>
    <w:rsid w:val="00B96407"/>
    <w:rsid w:val="00B96468"/>
    <w:rsid w:val="00B96C1F"/>
    <w:rsid w:val="00B96FB0"/>
    <w:rsid w:val="00B970FC"/>
    <w:rsid w:val="00B977D0"/>
    <w:rsid w:val="00B97810"/>
    <w:rsid w:val="00B9793D"/>
    <w:rsid w:val="00B97BC3"/>
    <w:rsid w:val="00BA001D"/>
    <w:rsid w:val="00BA0197"/>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1A1"/>
    <w:rsid w:val="00BA4F09"/>
    <w:rsid w:val="00BA5077"/>
    <w:rsid w:val="00BA5453"/>
    <w:rsid w:val="00BA5B05"/>
    <w:rsid w:val="00BA5C56"/>
    <w:rsid w:val="00BA5D57"/>
    <w:rsid w:val="00BA6738"/>
    <w:rsid w:val="00BA77E9"/>
    <w:rsid w:val="00BA79B5"/>
    <w:rsid w:val="00BA7A2B"/>
    <w:rsid w:val="00BB00D2"/>
    <w:rsid w:val="00BB01A4"/>
    <w:rsid w:val="00BB03BF"/>
    <w:rsid w:val="00BB0535"/>
    <w:rsid w:val="00BB09C9"/>
    <w:rsid w:val="00BB0EE7"/>
    <w:rsid w:val="00BB1066"/>
    <w:rsid w:val="00BB119F"/>
    <w:rsid w:val="00BB1341"/>
    <w:rsid w:val="00BB141D"/>
    <w:rsid w:val="00BB1B0E"/>
    <w:rsid w:val="00BB1FE1"/>
    <w:rsid w:val="00BB2479"/>
    <w:rsid w:val="00BB2A0F"/>
    <w:rsid w:val="00BB355C"/>
    <w:rsid w:val="00BB3B82"/>
    <w:rsid w:val="00BB3CDD"/>
    <w:rsid w:val="00BB41C9"/>
    <w:rsid w:val="00BB4350"/>
    <w:rsid w:val="00BB463E"/>
    <w:rsid w:val="00BB46A2"/>
    <w:rsid w:val="00BB4F2C"/>
    <w:rsid w:val="00BB5054"/>
    <w:rsid w:val="00BB521F"/>
    <w:rsid w:val="00BB58F3"/>
    <w:rsid w:val="00BB5CE6"/>
    <w:rsid w:val="00BB6393"/>
    <w:rsid w:val="00BB73FD"/>
    <w:rsid w:val="00BB7629"/>
    <w:rsid w:val="00BC083A"/>
    <w:rsid w:val="00BC0D2E"/>
    <w:rsid w:val="00BC13BD"/>
    <w:rsid w:val="00BC173F"/>
    <w:rsid w:val="00BC1B87"/>
    <w:rsid w:val="00BC1CB9"/>
    <w:rsid w:val="00BC1DEC"/>
    <w:rsid w:val="00BC2233"/>
    <w:rsid w:val="00BC2621"/>
    <w:rsid w:val="00BC266B"/>
    <w:rsid w:val="00BC279E"/>
    <w:rsid w:val="00BC2A03"/>
    <w:rsid w:val="00BC30C7"/>
    <w:rsid w:val="00BC3CF6"/>
    <w:rsid w:val="00BC3D7B"/>
    <w:rsid w:val="00BC40CA"/>
    <w:rsid w:val="00BC4273"/>
    <w:rsid w:val="00BC45DB"/>
    <w:rsid w:val="00BC49B6"/>
    <w:rsid w:val="00BC4A19"/>
    <w:rsid w:val="00BC4AB1"/>
    <w:rsid w:val="00BC4E65"/>
    <w:rsid w:val="00BC4EAB"/>
    <w:rsid w:val="00BC5110"/>
    <w:rsid w:val="00BC55CC"/>
    <w:rsid w:val="00BC5661"/>
    <w:rsid w:val="00BC586C"/>
    <w:rsid w:val="00BC5CD5"/>
    <w:rsid w:val="00BC629F"/>
    <w:rsid w:val="00BC650D"/>
    <w:rsid w:val="00BC6709"/>
    <w:rsid w:val="00BC6776"/>
    <w:rsid w:val="00BC68BB"/>
    <w:rsid w:val="00BC7050"/>
    <w:rsid w:val="00BC707F"/>
    <w:rsid w:val="00BC71B2"/>
    <w:rsid w:val="00BC71D2"/>
    <w:rsid w:val="00BC720F"/>
    <w:rsid w:val="00BC726F"/>
    <w:rsid w:val="00BC7B34"/>
    <w:rsid w:val="00BD006A"/>
    <w:rsid w:val="00BD012A"/>
    <w:rsid w:val="00BD1B09"/>
    <w:rsid w:val="00BD1BB7"/>
    <w:rsid w:val="00BD1F8B"/>
    <w:rsid w:val="00BD202B"/>
    <w:rsid w:val="00BD20E7"/>
    <w:rsid w:val="00BD2384"/>
    <w:rsid w:val="00BD26ED"/>
    <w:rsid w:val="00BD2A49"/>
    <w:rsid w:val="00BD2D1E"/>
    <w:rsid w:val="00BD2ED8"/>
    <w:rsid w:val="00BD3338"/>
    <w:rsid w:val="00BD3954"/>
    <w:rsid w:val="00BD3DF5"/>
    <w:rsid w:val="00BD4615"/>
    <w:rsid w:val="00BD46F3"/>
    <w:rsid w:val="00BD4BCC"/>
    <w:rsid w:val="00BD604B"/>
    <w:rsid w:val="00BD60A0"/>
    <w:rsid w:val="00BD6183"/>
    <w:rsid w:val="00BD6591"/>
    <w:rsid w:val="00BD659D"/>
    <w:rsid w:val="00BD6D2D"/>
    <w:rsid w:val="00BD7999"/>
    <w:rsid w:val="00BD7AB6"/>
    <w:rsid w:val="00BD7D14"/>
    <w:rsid w:val="00BD7D69"/>
    <w:rsid w:val="00BD7DE3"/>
    <w:rsid w:val="00BE010F"/>
    <w:rsid w:val="00BE0906"/>
    <w:rsid w:val="00BE0CA2"/>
    <w:rsid w:val="00BE180F"/>
    <w:rsid w:val="00BE1B91"/>
    <w:rsid w:val="00BE223F"/>
    <w:rsid w:val="00BE23EF"/>
    <w:rsid w:val="00BE2565"/>
    <w:rsid w:val="00BE25F2"/>
    <w:rsid w:val="00BE2A9F"/>
    <w:rsid w:val="00BE2EEF"/>
    <w:rsid w:val="00BE3041"/>
    <w:rsid w:val="00BE3186"/>
    <w:rsid w:val="00BE3B9C"/>
    <w:rsid w:val="00BE3E56"/>
    <w:rsid w:val="00BE45EE"/>
    <w:rsid w:val="00BE4764"/>
    <w:rsid w:val="00BE4EB9"/>
    <w:rsid w:val="00BE502D"/>
    <w:rsid w:val="00BE53FF"/>
    <w:rsid w:val="00BE5571"/>
    <w:rsid w:val="00BE57DB"/>
    <w:rsid w:val="00BE5D11"/>
    <w:rsid w:val="00BE67D3"/>
    <w:rsid w:val="00BE6E8C"/>
    <w:rsid w:val="00BE7596"/>
    <w:rsid w:val="00BE7681"/>
    <w:rsid w:val="00BE78B9"/>
    <w:rsid w:val="00BF0518"/>
    <w:rsid w:val="00BF0E98"/>
    <w:rsid w:val="00BF1358"/>
    <w:rsid w:val="00BF1466"/>
    <w:rsid w:val="00BF178F"/>
    <w:rsid w:val="00BF1A35"/>
    <w:rsid w:val="00BF1CCE"/>
    <w:rsid w:val="00BF1E82"/>
    <w:rsid w:val="00BF2E71"/>
    <w:rsid w:val="00BF3335"/>
    <w:rsid w:val="00BF3340"/>
    <w:rsid w:val="00BF33FD"/>
    <w:rsid w:val="00BF35F3"/>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1EE"/>
    <w:rsid w:val="00C016AC"/>
    <w:rsid w:val="00C019D6"/>
    <w:rsid w:val="00C01F38"/>
    <w:rsid w:val="00C02147"/>
    <w:rsid w:val="00C0216B"/>
    <w:rsid w:val="00C021AE"/>
    <w:rsid w:val="00C0255B"/>
    <w:rsid w:val="00C028E8"/>
    <w:rsid w:val="00C0326B"/>
    <w:rsid w:val="00C0351A"/>
    <w:rsid w:val="00C04231"/>
    <w:rsid w:val="00C043C9"/>
    <w:rsid w:val="00C046A0"/>
    <w:rsid w:val="00C04927"/>
    <w:rsid w:val="00C04EF6"/>
    <w:rsid w:val="00C052FF"/>
    <w:rsid w:val="00C0535A"/>
    <w:rsid w:val="00C05378"/>
    <w:rsid w:val="00C055F4"/>
    <w:rsid w:val="00C05818"/>
    <w:rsid w:val="00C06951"/>
    <w:rsid w:val="00C07342"/>
    <w:rsid w:val="00C07553"/>
    <w:rsid w:val="00C07DCB"/>
    <w:rsid w:val="00C1029B"/>
    <w:rsid w:val="00C10831"/>
    <w:rsid w:val="00C10F01"/>
    <w:rsid w:val="00C11047"/>
    <w:rsid w:val="00C110D5"/>
    <w:rsid w:val="00C111A1"/>
    <w:rsid w:val="00C11CFB"/>
    <w:rsid w:val="00C12105"/>
    <w:rsid w:val="00C12162"/>
    <w:rsid w:val="00C12284"/>
    <w:rsid w:val="00C125F5"/>
    <w:rsid w:val="00C126B6"/>
    <w:rsid w:val="00C126CB"/>
    <w:rsid w:val="00C12942"/>
    <w:rsid w:val="00C129DE"/>
    <w:rsid w:val="00C12ACC"/>
    <w:rsid w:val="00C12DCE"/>
    <w:rsid w:val="00C13031"/>
    <w:rsid w:val="00C13734"/>
    <w:rsid w:val="00C13D56"/>
    <w:rsid w:val="00C140E0"/>
    <w:rsid w:val="00C147AC"/>
    <w:rsid w:val="00C1537A"/>
    <w:rsid w:val="00C1548A"/>
    <w:rsid w:val="00C1558B"/>
    <w:rsid w:val="00C15677"/>
    <w:rsid w:val="00C1571E"/>
    <w:rsid w:val="00C15FB8"/>
    <w:rsid w:val="00C15FBE"/>
    <w:rsid w:val="00C16672"/>
    <w:rsid w:val="00C168B2"/>
    <w:rsid w:val="00C16B84"/>
    <w:rsid w:val="00C16CF1"/>
    <w:rsid w:val="00C17233"/>
    <w:rsid w:val="00C175F2"/>
    <w:rsid w:val="00C17942"/>
    <w:rsid w:val="00C1795B"/>
    <w:rsid w:val="00C179E6"/>
    <w:rsid w:val="00C17C40"/>
    <w:rsid w:val="00C17CE1"/>
    <w:rsid w:val="00C20097"/>
    <w:rsid w:val="00C20158"/>
    <w:rsid w:val="00C20369"/>
    <w:rsid w:val="00C20CBA"/>
    <w:rsid w:val="00C20CEC"/>
    <w:rsid w:val="00C20DAE"/>
    <w:rsid w:val="00C20E20"/>
    <w:rsid w:val="00C210C2"/>
    <w:rsid w:val="00C21146"/>
    <w:rsid w:val="00C21240"/>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160"/>
    <w:rsid w:val="00C244D8"/>
    <w:rsid w:val="00C246D6"/>
    <w:rsid w:val="00C25F3D"/>
    <w:rsid w:val="00C25F7F"/>
    <w:rsid w:val="00C26493"/>
    <w:rsid w:val="00C269F2"/>
    <w:rsid w:val="00C26BB6"/>
    <w:rsid w:val="00C2737C"/>
    <w:rsid w:val="00C27466"/>
    <w:rsid w:val="00C27697"/>
    <w:rsid w:val="00C27C9F"/>
    <w:rsid w:val="00C30A93"/>
    <w:rsid w:val="00C30ABC"/>
    <w:rsid w:val="00C30B7F"/>
    <w:rsid w:val="00C31EE5"/>
    <w:rsid w:val="00C322C9"/>
    <w:rsid w:val="00C322E5"/>
    <w:rsid w:val="00C32E68"/>
    <w:rsid w:val="00C3312E"/>
    <w:rsid w:val="00C33749"/>
    <w:rsid w:val="00C33797"/>
    <w:rsid w:val="00C33B9A"/>
    <w:rsid w:val="00C3474B"/>
    <w:rsid w:val="00C34A6C"/>
    <w:rsid w:val="00C34AAE"/>
    <w:rsid w:val="00C34B7B"/>
    <w:rsid w:val="00C34CAA"/>
    <w:rsid w:val="00C353D3"/>
    <w:rsid w:val="00C356BF"/>
    <w:rsid w:val="00C358B7"/>
    <w:rsid w:val="00C35AC4"/>
    <w:rsid w:val="00C35B58"/>
    <w:rsid w:val="00C35E80"/>
    <w:rsid w:val="00C35F10"/>
    <w:rsid w:val="00C35FA6"/>
    <w:rsid w:val="00C3635F"/>
    <w:rsid w:val="00C364C5"/>
    <w:rsid w:val="00C36739"/>
    <w:rsid w:val="00C368B9"/>
    <w:rsid w:val="00C36F1C"/>
    <w:rsid w:val="00C37A99"/>
    <w:rsid w:val="00C37F12"/>
    <w:rsid w:val="00C37F2D"/>
    <w:rsid w:val="00C400D0"/>
    <w:rsid w:val="00C40489"/>
    <w:rsid w:val="00C40542"/>
    <w:rsid w:val="00C40D00"/>
    <w:rsid w:val="00C41190"/>
    <w:rsid w:val="00C414A0"/>
    <w:rsid w:val="00C41C47"/>
    <w:rsid w:val="00C42284"/>
    <w:rsid w:val="00C422D7"/>
    <w:rsid w:val="00C42909"/>
    <w:rsid w:val="00C42A1F"/>
    <w:rsid w:val="00C42B0F"/>
    <w:rsid w:val="00C42B2F"/>
    <w:rsid w:val="00C43293"/>
    <w:rsid w:val="00C43A0A"/>
    <w:rsid w:val="00C43B99"/>
    <w:rsid w:val="00C43BFE"/>
    <w:rsid w:val="00C43DE6"/>
    <w:rsid w:val="00C44018"/>
    <w:rsid w:val="00C442B6"/>
    <w:rsid w:val="00C449DE"/>
    <w:rsid w:val="00C44ABB"/>
    <w:rsid w:val="00C44D8F"/>
    <w:rsid w:val="00C45077"/>
    <w:rsid w:val="00C4509C"/>
    <w:rsid w:val="00C454D4"/>
    <w:rsid w:val="00C45545"/>
    <w:rsid w:val="00C45B73"/>
    <w:rsid w:val="00C45C2F"/>
    <w:rsid w:val="00C45F38"/>
    <w:rsid w:val="00C4608B"/>
    <w:rsid w:val="00C46AF2"/>
    <w:rsid w:val="00C46C1A"/>
    <w:rsid w:val="00C46D31"/>
    <w:rsid w:val="00C46EB8"/>
    <w:rsid w:val="00C47193"/>
    <w:rsid w:val="00C471B9"/>
    <w:rsid w:val="00C47993"/>
    <w:rsid w:val="00C47C63"/>
    <w:rsid w:val="00C50262"/>
    <w:rsid w:val="00C502D0"/>
    <w:rsid w:val="00C508C5"/>
    <w:rsid w:val="00C50AB2"/>
    <w:rsid w:val="00C50C30"/>
    <w:rsid w:val="00C510E8"/>
    <w:rsid w:val="00C513A8"/>
    <w:rsid w:val="00C5172F"/>
    <w:rsid w:val="00C51B4B"/>
    <w:rsid w:val="00C51DB6"/>
    <w:rsid w:val="00C51FDE"/>
    <w:rsid w:val="00C52079"/>
    <w:rsid w:val="00C53460"/>
    <w:rsid w:val="00C5391F"/>
    <w:rsid w:val="00C5393E"/>
    <w:rsid w:val="00C53977"/>
    <w:rsid w:val="00C53DCD"/>
    <w:rsid w:val="00C545D9"/>
    <w:rsid w:val="00C54BEA"/>
    <w:rsid w:val="00C54D15"/>
    <w:rsid w:val="00C5554F"/>
    <w:rsid w:val="00C55629"/>
    <w:rsid w:val="00C55BEB"/>
    <w:rsid w:val="00C564CB"/>
    <w:rsid w:val="00C56C9D"/>
    <w:rsid w:val="00C56CE0"/>
    <w:rsid w:val="00C5710C"/>
    <w:rsid w:val="00C57377"/>
    <w:rsid w:val="00C574BF"/>
    <w:rsid w:val="00C5758D"/>
    <w:rsid w:val="00C575D8"/>
    <w:rsid w:val="00C5763C"/>
    <w:rsid w:val="00C604D4"/>
    <w:rsid w:val="00C604DC"/>
    <w:rsid w:val="00C609ED"/>
    <w:rsid w:val="00C60B8C"/>
    <w:rsid w:val="00C60BCA"/>
    <w:rsid w:val="00C60C37"/>
    <w:rsid w:val="00C60CD5"/>
    <w:rsid w:val="00C610A7"/>
    <w:rsid w:val="00C6163F"/>
    <w:rsid w:val="00C61759"/>
    <w:rsid w:val="00C61F65"/>
    <w:rsid w:val="00C6231D"/>
    <w:rsid w:val="00C63094"/>
    <w:rsid w:val="00C635F3"/>
    <w:rsid w:val="00C637EF"/>
    <w:rsid w:val="00C638DD"/>
    <w:rsid w:val="00C63F92"/>
    <w:rsid w:val="00C646DB"/>
    <w:rsid w:val="00C64FA6"/>
    <w:rsid w:val="00C64FBF"/>
    <w:rsid w:val="00C65505"/>
    <w:rsid w:val="00C656B5"/>
    <w:rsid w:val="00C65930"/>
    <w:rsid w:val="00C65A63"/>
    <w:rsid w:val="00C65A98"/>
    <w:rsid w:val="00C65E14"/>
    <w:rsid w:val="00C65FBD"/>
    <w:rsid w:val="00C668CA"/>
    <w:rsid w:val="00C67146"/>
    <w:rsid w:val="00C67501"/>
    <w:rsid w:val="00C6753A"/>
    <w:rsid w:val="00C67758"/>
    <w:rsid w:val="00C67AAB"/>
    <w:rsid w:val="00C70082"/>
    <w:rsid w:val="00C70250"/>
    <w:rsid w:val="00C704A4"/>
    <w:rsid w:val="00C707EA"/>
    <w:rsid w:val="00C707FA"/>
    <w:rsid w:val="00C70A5C"/>
    <w:rsid w:val="00C70BC8"/>
    <w:rsid w:val="00C70BFA"/>
    <w:rsid w:val="00C7192B"/>
    <w:rsid w:val="00C71CC7"/>
    <w:rsid w:val="00C72141"/>
    <w:rsid w:val="00C72554"/>
    <w:rsid w:val="00C72B92"/>
    <w:rsid w:val="00C7305F"/>
    <w:rsid w:val="00C7325E"/>
    <w:rsid w:val="00C735B9"/>
    <w:rsid w:val="00C7452A"/>
    <w:rsid w:val="00C749C9"/>
    <w:rsid w:val="00C74C29"/>
    <w:rsid w:val="00C75518"/>
    <w:rsid w:val="00C75896"/>
    <w:rsid w:val="00C76EAE"/>
    <w:rsid w:val="00C7714F"/>
    <w:rsid w:val="00C77152"/>
    <w:rsid w:val="00C77366"/>
    <w:rsid w:val="00C77627"/>
    <w:rsid w:val="00C77649"/>
    <w:rsid w:val="00C77A33"/>
    <w:rsid w:val="00C77B1D"/>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9DB"/>
    <w:rsid w:val="00C83AF2"/>
    <w:rsid w:val="00C83B15"/>
    <w:rsid w:val="00C83F15"/>
    <w:rsid w:val="00C84400"/>
    <w:rsid w:val="00C85774"/>
    <w:rsid w:val="00C85A2E"/>
    <w:rsid w:val="00C861A6"/>
    <w:rsid w:val="00C862BA"/>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1FE"/>
    <w:rsid w:val="00C92377"/>
    <w:rsid w:val="00C92804"/>
    <w:rsid w:val="00C92CCE"/>
    <w:rsid w:val="00C9320F"/>
    <w:rsid w:val="00C93A92"/>
    <w:rsid w:val="00C93EFA"/>
    <w:rsid w:val="00C9412E"/>
    <w:rsid w:val="00C94657"/>
    <w:rsid w:val="00C94955"/>
    <w:rsid w:val="00C94AE9"/>
    <w:rsid w:val="00C950E1"/>
    <w:rsid w:val="00C953A9"/>
    <w:rsid w:val="00C95800"/>
    <w:rsid w:val="00C959DF"/>
    <w:rsid w:val="00C95AE1"/>
    <w:rsid w:val="00C95B42"/>
    <w:rsid w:val="00C95EBC"/>
    <w:rsid w:val="00C965B2"/>
    <w:rsid w:val="00C96C86"/>
    <w:rsid w:val="00C96DF2"/>
    <w:rsid w:val="00C97183"/>
    <w:rsid w:val="00C97427"/>
    <w:rsid w:val="00C979C5"/>
    <w:rsid w:val="00C97A55"/>
    <w:rsid w:val="00C97F8D"/>
    <w:rsid w:val="00CA00D8"/>
    <w:rsid w:val="00CA0157"/>
    <w:rsid w:val="00CA05B3"/>
    <w:rsid w:val="00CA0DB9"/>
    <w:rsid w:val="00CA10B1"/>
    <w:rsid w:val="00CA148B"/>
    <w:rsid w:val="00CA1DD8"/>
    <w:rsid w:val="00CA2264"/>
    <w:rsid w:val="00CA2374"/>
    <w:rsid w:val="00CA2AFC"/>
    <w:rsid w:val="00CA2C80"/>
    <w:rsid w:val="00CA2E2B"/>
    <w:rsid w:val="00CA2F8A"/>
    <w:rsid w:val="00CA3BE7"/>
    <w:rsid w:val="00CA3F97"/>
    <w:rsid w:val="00CA3FF1"/>
    <w:rsid w:val="00CA467D"/>
    <w:rsid w:val="00CA47C7"/>
    <w:rsid w:val="00CA49EA"/>
    <w:rsid w:val="00CA4CD9"/>
    <w:rsid w:val="00CA4D54"/>
    <w:rsid w:val="00CA4D76"/>
    <w:rsid w:val="00CA4F92"/>
    <w:rsid w:val="00CA4FD1"/>
    <w:rsid w:val="00CA550F"/>
    <w:rsid w:val="00CA5666"/>
    <w:rsid w:val="00CA7297"/>
    <w:rsid w:val="00CA796E"/>
    <w:rsid w:val="00CA7A89"/>
    <w:rsid w:val="00CA7B7C"/>
    <w:rsid w:val="00CA7CD5"/>
    <w:rsid w:val="00CA7D6A"/>
    <w:rsid w:val="00CA7E99"/>
    <w:rsid w:val="00CB017E"/>
    <w:rsid w:val="00CB0AAA"/>
    <w:rsid w:val="00CB12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77D"/>
    <w:rsid w:val="00CB4A37"/>
    <w:rsid w:val="00CB4DFE"/>
    <w:rsid w:val="00CB50D4"/>
    <w:rsid w:val="00CB567B"/>
    <w:rsid w:val="00CB5EBF"/>
    <w:rsid w:val="00CB5FB2"/>
    <w:rsid w:val="00CB60BC"/>
    <w:rsid w:val="00CB63D6"/>
    <w:rsid w:val="00CB68F4"/>
    <w:rsid w:val="00CB6A1F"/>
    <w:rsid w:val="00CB6A51"/>
    <w:rsid w:val="00CB6DC2"/>
    <w:rsid w:val="00CB71EB"/>
    <w:rsid w:val="00CB780F"/>
    <w:rsid w:val="00CB7D73"/>
    <w:rsid w:val="00CB7E15"/>
    <w:rsid w:val="00CC028B"/>
    <w:rsid w:val="00CC05C4"/>
    <w:rsid w:val="00CC063C"/>
    <w:rsid w:val="00CC0763"/>
    <w:rsid w:val="00CC0B03"/>
    <w:rsid w:val="00CC1071"/>
    <w:rsid w:val="00CC10F9"/>
    <w:rsid w:val="00CC1155"/>
    <w:rsid w:val="00CC11DD"/>
    <w:rsid w:val="00CC12A1"/>
    <w:rsid w:val="00CC1469"/>
    <w:rsid w:val="00CC1C1A"/>
    <w:rsid w:val="00CC207A"/>
    <w:rsid w:val="00CC296B"/>
    <w:rsid w:val="00CC2E9D"/>
    <w:rsid w:val="00CC342D"/>
    <w:rsid w:val="00CC369B"/>
    <w:rsid w:val="00CC3B5F"/>
    <w:rsid w:val="00CC41DD"/>
    <w:rsid w:val="00CC46AA"/>
    <w:rsid w:val="00CC4B60"/>
    <w:rsid w:val="00CC4D5B"/>
    <w:rsid w:val="00CC5665"/>
    <w:rsid w:val="00CC5A69"/>
    <w:rsid w:val="00CC6682"/>
    <w:rsid w:val="00CC6977"/>
    <w:rsid w:val="00CC6A14"/>
    <w:rsid w:val="00CC6C7B"/>
    <w:rsid w:val="00CC71AB"/>
    <w:rsid w:val="00CC7C47"/>
    <w:rsid w:val="00CD0163"/>
    <w:rsid w:val="00CD0D77"/>
    <w:rsid w:val="00CD0FB3"/>
    <w:rsid w:val="00CD139C"/>
    <w:rsid w:val="00CD1B95"/>
    <w:rsid w:val="00CD1BDF"/>
    <w:rsid w:val="00CD1E04"/>
    <w:rsid w:val="00CD25F6"/>
    <w:rsid w:val="00CD28BB"/>
    <w:rsid w:val="00CD2A0D"/>
    <w:rsid w:val="00CD2B5B"/>
    <w:rsid w:val="00CD3100"/>
    <w:rsid w:val="00CD3537"/>
    <w:rsid w:val="00CD3593"/>
    <w:rsid w:val="00CD3604"/>
    <w:rsid w:val="00CD3909"/>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588"/>
    <w:rsid w:val="00CE09C2"/>
    <w:rsid w:val="00CE0A59"/>
    <w:rsid w:val="00CE0A95"/>
    <w:rsid w:val="00CE0CE4"/>
    <w:rsid w:val="00CE0D8E"/>
    <w:rsid w:val="00CE0E56"/>
    <w:rsid w:val="00CE10A4"/>
    <w:rsid w:val="00CE17DD"/>
    <w:rsid w:val="00CE1A52"/>
    <w:rsid w:val="00CE1FF3"/>
    <w:rsid w:val="00CE219F"/>
    <w:rsid w:val="00CE2448"/>
    <w:rsid w:val="00CE2FF0"/>
    <w:rsid w:val="00CE3322"/>
    <w:rsid w:val="00CE3773"/>
    <w:rsid w:val="00CE420A"/>
    <w:rsid w:val="00CE45BA"/>
    <w:rsid w:val="00CE4780"/>
    <w:rsid w:val="00CE4EEB"/>
    <w:rsid w:val="00CE5087"/>
    <w:rsid w:val="00CE5938"/>
    <w:rsid w:val="00CE5BC9"/>
    <w:rsid w:val="00CE6922"/>
    <w:rsid w:val="00CE720B"/>
    <w:rsid w:val="00CE7505"/>
    <w:rsid w:val="00CE7642"/>
    <w:rsid w:val="00CE7927"/>
    <w:rsid w:val="00CE7FCD"/>
    <w:rsid w:val="00CF0233"/>
    <w:rsid w:val="00CF02CD"/>
    <w:rsid w:val="00CF05D5"/>
    <w:rsid w:val="00CF0E55"/>
    <w:rsid w:val="00CF0F0D"/>
    <w:rsid w:val="00CF0FBD"/>
    <w:rsid w:val="00CF17A6"/>
    <w:rsid w:val="00CF18D2"/>
    <w:rsid w:val="00CF1941"/>
    <w:rsid w:val="00CF1E00"/>
    <w:rsid w:val="00CF2138"/>
    <w:rsid w:val="00CF263B"/>
    <w:rsid w:val="00CF294E"/>
    <w:rsid w:val="00CF29B6"/>
    <w:rsid w:val="00CF2A1A"/>
    <w:rsid w:val="00CF2ACE"/>
    <w:rsid w:val="00CF2C34"/>
    <w:rsid w:val="00CF3444"/>
    <w:rsid w:val="00CF3446"/>
    <w:rsid w:val="00CF3507"/>
    <w:rsid w:val="00CF3526"/>
    <w:rsid w:val="00CF3E93"/>
    <w:rsid w:val="00CF47B3"/>
    <w:rsid w:val="00CF5012"/>
    <w:rsid w:val="00CF5AA9"/>
    <w:rsid w:val="00CF692D"/>
    <w:rsid w:val="00CF6BD3"/>
    <w:rsid w:val="00CF6DC7"/>
    <w:rsid w:val="00CF7110"/>
    <w:rsid w:val="00CF7220"/>
    <w:rsid w:val="00CF722A"/>
    <w:rsid w:val="00CF739C"/>
    <w:rsid w:val="00CF7630"/>
    <w:rsid w:val="00CF7788"/>
    <w:rsid w:val="00CF7BBE"/>
    <w:rsid w:val="00D00D39"/>
    <w:rsid w:val="00D00D87"/>
    <w:rsid w:val="00D0155A"/>
    <w:rsid w:val="00D01907"/>
    <w:rsid w:val="00D01FC0"/>
    <w:rsid w:val="00D02619"/>
    <w:rsid w:val="00D02945"/>
    <w:rsid w:val="00D02B57"/>
    <w:rsid w:val="00D02CE3"/>
    <w:rsid w:val="00D032E1"/>
    <w:rsid w:val="00D033A4"/>
    <w:rsid w:val="00D036D7"/>
    <w:rsid w:val="00D03AEC"/>
    <w:rsid w:val="00D04478"/>
    <w:rsid w:val="00D04546"/>
    <w:rsid w:val="00D046B5"/>
    <w:rsid w:val="00D0493E"/>
    <w:rsid w:val="00D04A40"/>
    <w:rsid w:val="00D04A4E"/>
    <w:rsid w:val="00D04AE8"/>
    <w:rsid w:val="00D052AB"/>
    <w:rsid w:val="00D0533D"/>
    <w:rsid w:val="00D054DD"/>
    <w:rsid w:val="00D05800"/>
    <w:rsid w:val="00D05BF2"/>
    <w:rsid w:val="00D05C53"/>
    <w:rsid w:val="00D061B4"/>
    <w:rsid w:val="00D061EE"/>
    <w:rsid w:val="00D0637F"/>
    <w:rsid w:val="00D0662D"/>
    <w:rsid w:val="00D06785"/>
    <w:rsid w:val="00D067B0"/>
    <w:rsid w:val="00D076BB"/>
    <w:rsid w:val="00D077F3"/>
    <w:rsid w:val="00D07C57"/>
    <w:rsid w:val="00D10061"/>
    <w:rsid w:val="00D104DD"/>
    <w:rsid w:val="00D104E3"/>
    <w:rsid w:val="00D1089C"/>
    <w:rsid w:val="00D10A4D"/>
    <w:rsid w:val="00D10BE4"/>
    <w:rsid w:val="00D10C04"/>
    <w:rsid w:val="00D11029"/>
    <w:rsid w:val="00D110FC"/>
    <w:rsid w:val="00D11557"/>
    <w:rsid w:val="00D11784"/>
    <w:rsid w:val="00D11C2D"/>
    <w:rsid w:val="00D120DA"/>
    <w:rsid w:val="00D121FA"/>
    <w:rsid w:val="00D1272F"/>
    <w:rsid w:val="00D12B98"/>
    <w:rsid w:val="00D12FC5"/>
    <w:rsid w:val="00D13021"/>
    <w:rsid w:val="00D132D9"/>
    <w:rsid w:val="00D13723"/>
    <w:rsid w:val="00D13AD2"/>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EA6"/>
    <w:rsid w:val="00D17F9C"/>
    <w:rsid w:val="00D20700"/>
    <w:rsid w:val="00D207D8"/>
    <w:rsid w:val="00D20A1E"/>
    <w:rsid w:val="00D20FD4"/>
    <w:rsid w:val="00D21187"/>
    <w:rsid w:val="00D212BF"/>
    <w:rsid w:val="00D2131D"/>
    <w:rsid w:val="00D214DE"/>
    <w:rsid w:val="00D21523"/>
    <w:rsid w:val="00D219CE"/>
    <w:rsid w:val="00D21A24"/>
    <w:rsid w:val="00D22306"/>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345"/>
    <w:rsid w:val="00D2678E"/>
    <w:rsid w:val="00D26863"/>
    <w:rsid w:val="00D2694C"/>
    <w:rsid w:val="00D26D44"/>
    <w:rsid w:val="00D271C9"/>
    <w:rsid w:val="00D276BB"/>
    <w:rsid w:val="00D27853"/>
    <w:rsid w:val="00D301A2"/>
    <w:rsid w:val="00D30AE0"/>
    <w:rsid w:val="00D30AE8"/>
    <w:rsid w:val="00D30BB3"/>
    <w:rsid w:val="00D30FAA"/>
    <w:rsid w:val="00D3106C"/>
    <w:rsid w:val="00D3114C"/>
    <w:rsid w:val="00D32155"/>
    <w:rsid w:val="00D3239C"/>
    <w:rsid w:val="00D3296E"/>
    <w:rsid w:val="00D3307C"/>
    <w:rsid w:val="00D331A9"/>
    <w:rsid w:val="00D331F1"/>
    <w:rsid w:val="00D33581"/>
    <w:rsid w:val="00D33AC0"/>
    <w:rsid w:val="00D3434A"/>
    <w:rsid w:val="00D34379"/>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591"/>
    <w:rsid w:val="00D42D7C"/>
    <w:rsid w:val="00D4312C"/>
    <w:rsid w:val="00D433C8"/>
    <w:rsid w:val="00D4402D"/>
    <w:rsid w:val="00D440A8"/>
    <w:rsid w:val="00D44136"/>
    <w:rsid w:val="00D4421B"/>
    <w:rsid w:val="00D447BF"/>
    <w:rsid w:val="00D4542C"/>
    <w:rsid w:val="00D456A9"/>
    <w:rsid w:val="00D45F34"/>
    <w:rsid w:val="00D462E4"/>
    <w:rsid w:val="00D4689C"/>
    <w:rsid w:val="00D472FC"/>
    <w:rsid w:val="00D473AE"/>
    <w:rsid w:val="00D50510"/>
    <w:rsid w:val="00D5084C"/>
    <w:rsid w:val="00D50DED"/>
    <w:rsid w:val="00D511DD"/>
    <w:rsid w:val="00D516AB"/>
    <w:rsid w:val="00D5282D"/>
    <w:rsid w:val="00D52E71"/>
    <w:rsid w:val="00D5302B"/>
    <w:rsid w:val="00D5334E"/>
    <w:rsid w:val="00D5380F"/>
    <w:rsid w:val="00D53815"/>
    <w:rsid w:val="00D540FA"/>
    <w:rsid w:val="00D54599"/>
    <w:rsid w:val="00D54D41"/>
    <w:rsid w:val="00D551E5"/>
    <w:rsid w:val="00D551FD"/>
    <w:rsid w:val="00D55561"/>
    <w:rsid w:val="00D556D0"/>
    <w:rsid w:val="00D55B36"/>
    <w:rsid w:val="00D55CAA"/>
    <w:rsid w:val="00D55CED"/>
    <w:rsid w:val="00D5678D"/>
    <w:rsid w:val="00D56A30"/>
    <w:rsid w:val="00D56CA6"/>
    <w:rsid w:val="00D5794B"/>
    <w:rsid w:val="00D57A61"/>
    <w:rsid w:val="00D57C03"/>
    <w:rsid w:val="00D60077"/>
    <w:rsid w:val="00D601E6"/>
    <w:rsid w:val="00D60296"/>
    <w:rsid w:val="00D60A9C"/>
    <w:rsid w:val="00D60DE4"/>
    <w:rsid w:val="00D60E3E"/>
    <w:rsid w:val="00D6125B"/>
    <w:rsid w:val="00D61583"/>
    <w:rsid w:val="00D61F26"/>
    <w:rsid w:val="00D6224C"/>
    <w:rsid w:val="00D622F2"/>
    <w:rsid w:val="00D6239D"/>
    <w:rsid w:val="00D62412"/>
    <w:rsid w:val="00D62613"/>
    <w:rsid w:val="00D6267B"/>
    <w:rsid w:val="00D63264"/>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710B"/>
    <w:rsid w:val="00D67515"/>
    <w:rsid w:val="00D67AD0"/>
    <w:rsid w:val="00D67C6B"/>
    <w:rsid w:val="00D67CAC"/>
    <w:rsid w:val="00D70446"/>
    <w:rsid w:val="00D70C0A"/>
    <w:rsid w:val="00D710F0"/>
    <w:rsid w:val="00D717BB"/>
    <w:rsid w:val="00D718B4"/>
    <w:rsid w:val="00D71D41"/>
    <w:rsid w:val="00D7226F"/>
    <w:rsid w:val="00D722F2"/>
    <w:rsid w:val="00D72391"/>
    <w:rsid w:val="00D7279E"/>
    <w:rsid w:val="00D727E9"/>
    <w:rsid w:val="00D727F1"/>
    <w:rsid w:val="00D72902"/>
    <w:rsid w:val="00D72A39"/>
    <w:rsid w:val="00D72D42"/>
    <w:rsid w:val="00D73666"/>
    <w:rsid w:val="00D73795"/>
    <w:rsid w:val="00D738D4"/>
    <w:rsid w:val="00D73926"/>
    <w:rsid w:val="00D73AE7"/>
    <w:rsid w:val="00D73B11"/>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434E"/>
    <w:rsid w:val="00D84418"/>
    <w:rsid w:val="00D84527"/>
    <w:rsid w:val="00D84632"/>
    <w:rsid w:val="00D84B36"/>
    <w:rsid w:val="00D84D13"/>
    <w:rsid w:val="00D84E86"/>
    <w:rsid w:val="00D8514E"/>
    <w:rsid w:val="00D85D8D"/>
    <w:rsid w:val="00D86127"/>
    <w:rsid w:val="00D8613B"/>
    <w:rsid w:val="00D862A5"/>
    <w:rsid w:val="00D8705E"/>
    <w:rsid w:val="00D871A8"/>
    <w:rsid w:val="00D877B9"/>
    <w:rsid w:val="00D901B9"/>
    <w:rsid w:val="00D90718"/>
    <w:rsid w:val="00D90961"/>
    <w:rsid w:val="00D90A7E"/>
    <w:rsid w:val="00D90D3F"/>
    <w:rsid w:val="00D90DAB"/>
    <w:rsid w:val="00D90E3F"/>
    <w:rsid w:val="00D911C5"/>
    <w:rsid w:val="00D912CC"/>
    <w:rsid w:val="00D91401"/>
    <w:rsid w:val="00D915E4"/>
    <w:rsid w:val="00D915EC"/>
    <w:rsid w:val="00D9162B"/>
    <w:rsid w:val="00D917C7"/>
    <w:rsid w:val="00D91EAA"/>
    <w:rsid w:val="00D921F8"/>
    <w:rsid w:val="00D925B0"/>
    <w:rsid w:val="00D92AA1"/>
    <w:rsid w:val="00D92E04"/>
    <w:rsid w:val="00D92EF2"/>
    <w:rsid w:val="00D93C62"/>
    <w:rsid w:val="00D948E4"/>
    <w:rsid w:val="00D94BE4"/>
    <w:rsid w:val="00D953CC"/>
    <w:rsid w:val="00D953FD"/>
    <w:rsid w:val="00D95578"/>
    <w:rsid w:val="00D9568C"/>
    <w:rsid w:val="00D9623F"/>
    <w:rsid w:val="00D96415"/>
    <w:rsid w:val="00D9648C"/>
    <w:rsid w:val="00D964C0"/>
    <w:rsid w:val="00D9660B"/>
    <w:rsid w:val="00D966FB"/>
    <w:rsid w:val="00D96BC1"/>
    <w:rsid w:val="00D96C63"/>
    <w:rsid w:val="00D96CD6"/>
    <w:rsid w:val="00D96EB1"/>
    <w:rsid w:val="00D96F6E"/>
    <w:rsid w:val="00D9718F"/>
    <w:rsid w:val="00D971BC"/>
    <w:rsid w:val="00D972D1"/>
    <w:rsid w:val="00D97347"/>
    <w:rsid w:val="00D973CF"/>
    <w:rsid w:val="00DA0018"/>
    <w:rsid w:val="00DA0497"/>
    <w:rsid w:val="00DA0678"/>
    <w:rsid w:val="00DA08C4"/>
    <w:rsid w:val="00DA0CDD"/>
    <w:rsid w:val="00DA1133"/>
    <w:rsid w:val="00DA1A47"/>
    <w:rsid w:val="00DA1C12"/>
    <w:rsid w:val="00DA1E72"/>
    <w:rsid w:val="00DA21C8"/>
    <w:rsid w:val="00DA252B"/>
    <w:rsid w:val="00DA2661"/>
    <w:rsid w:val="00DA2864"/>
    <w:rsid w:val="00DA2FAF"/>
    <w:rsid w:val="00DA347D"/>
    <w:rsid w:val="00DA356B"/>
    <w:rsid w:val="00DA3584"/>
    <w:rsid w:val="00DA3719"/>
    <w:rsid w:val="00DA39AF"/>
    <w:rsid w:val="00DA41D7"/>
    <w:rsid w:val="00DA4322"/>
    <w:rsid w:val="00DA49C7"/>
    <w:rsid w:val="00DA4BA5"/>
    <w:rsid w:val="00DA5E25"/>
    <w:rsid w:val="00DA5F3B"/>
    <w:rsid w:val="00DA5FC3"/>
    <w:rsid w:val="00DA6004"/>
    <w:rsid w:val="00DA6122"/>
    <w:rsid w:val="00DA68C4"/>
    <w:rsid w:val="00DA6DB6"/>
    <w:rsid w:val="00DA7E90"/>
    <w:rsid w:val="00DA7EB7"/>
    <w:rsid w:val="00DB006F"/>
    <w:rsid w:val="00DB04A8"/>
    <w:rsid w:val="00DB0659"/>
    <w:rsid w:val="00DB0841"/>
    <w:rsid w:val="00DB0851"/>
    <w:rsid w:val="00DB090E"/>
    <w:rsid w:val="00DB0B74"/>
    <w:rsid w:val="00DB1447"/>
    <w:rsid w:val="00DB2612"/>
    <w:rsid w:val="00DB2745"/>
    <w:rsid w:val="00DB28C9"/>
    <w:rsid w:val="00DB2B5E"/>
    <w:rsid w:val="00DB334F"/>
    <w:rsid w:val="00DB33AC"/>
    <w:rsid w:val="00DB36B3"/>
    <w:rsid w:val="00DB36D3"/>
    <w:rsid w:val="00DB3EB7"/>
    <w:rsid w:val="00DB410A"/>
    <w:rsid w:val="00DB41E6"/>
    <w:rsid w:val="00DB46E1"/>
    <w:rsid w:val="00DB4A63"/>
    <w:rsid w:val="00DB5152"/>
    <w:rsid w:val="00DB5596"/>
    <w:rsid w:val="00DB5C18"/>
    <w:rsid w:val="00DB5C7A"/>
    <w:rsid w:val="00DB5F08"/>
    <w:rsid w:val="00DB60D5"/>
    <w:rsid w:val="00DB6122"/>
    <w:rsid w:val="00DB627F"/>
    <w:rsid w:val="00DB6463"/>
    <w:rsid w:val="00DB66D5"/>
    <w:rsid w:val="00DB6ADD"/>
    <w:rsid w:val="00DB7236"/>
    <w:rsid w:val="00DB757C"/>
    <w:rsid w:val="00DB7D35"/>
    <w:rsid w:val="00DB7E87"/>
    <w:rsid w:val="00DC00C5"/>
    <w:rsid w:val="00DC0945"/>
    <w:rsid w:val="00DC0C44"/>
    <w:rsid w:val="00DC1178"/>
    <w:rsid w:val="00DC1550"/>
    <w:rsid w:val="00DC199A"/>
    <w:rsid w:val="00DC19D3"/>
    <w:rsid w:val="00DC2021"/>
    <w:rsid w:val="00DC2068"/>
    <w:rsid w:val="00DC231A"/>
    <w:rsid w:val="00DC2675"/>
    <w:rsid w:val="00DC2757"/>
    <w:rsid w:val="00DC28E0"/>
    <w:rsid w:val="00DC298F"/>
    <w:rsid w:val="00DC2CF9"/>
    <w:rsid w:val="00DC2E05"/>
    <w:rsid w:val="00DC2EF5"/>
    <w:rsid w:val="00DC2F7A"/>
    <w:rsid w:val="00DC30FF"/>
    <w:rsid w:val="00DC3147"/>
    <w:rsid w:val="00DC33A5"/>
    <w:rsid w:val="00DC342A"/>
    <w:rsid w:val="00DC3582"/>
    <w:rsid w:val="00DC39F9"/>
    <w:rsid w:val="00DC3B80"/>
    <w:rsid w:val="00DC4385"/>
    <w:rsid w:val="00DC456C"/>
    <w:rsid w:val="00DC4CA6"/>
    <w:rsid w:val="00DC4DE8"/>
    <w:rsid w:val="00DC5174"/>
    <w:rsid w:val="00DC5873"/>
    <w:rsid w:val="00DC60CC"/>
    <w:rsid w:val="00DC6786"/>
    <w:rsid w:val="00DC69FD"/>
    <w:rsid w:val="00DC6E69"/>
    <w:rsid w:val="00DC725F"/>
    <w:rsid w:val="00DC73DA"/>
    <w:rsid w:val="00DC78E1"/>
    <w:rsid w:val="00DC7D98"/>
    <w:rsid w:val="00DC7E68"/>
    <w:rsid w:val="00DD0368"/>
    <w:rsid w:val="00DD0860"/>
    <w:rsid w:val="00DD0EE7"/>
    <w:rsid w:val="00DD0FCD"/>
    <w:rsid w:val="00DD10AF"/>
    <w:rsid w:val="00DD17BD"/>
    <w:rsid w:val="00DD1C41"/>
    <w:rsid w:val="00DD1EEF"/>
    <w:rsid w:val="00DD256F"/>
    <w:rsid w:val="00DD2D0E"/>
    <w:rsid w:val="00DD401E"/>
    <w:rsid w:val="00DD47C9"/>
    <w:rsid w:val="00DD4A14"/>
    <w:rsid w:val="00DD4AB7"/>
    <w:rsid w:val="00DD50C0"/>
    <w:rsid w:val="00DD52DE"/>
    <w:rsid w:val="00DD5E51"/>
    <w:rsid w:val="00DD63C8"/>
    <w:rsid w:val="00DD6BDF"/>
    <w:rsid w:val="00DD6D0E"/>
    <w:rsid w:val="00DD76EF"/>
    <w:rsid w:val="00DE0386"/>
    <w:rsid w:val="00DE0501"/>
    <w:rsid w:val="00DE0628"/>
    <w:rsid w:val="00DE0635"/>
    <w:rsid w:val="00DE1136"/>
    <w:rsid w:val="00DE1186"/>
    <w:rsid w:val="00DE120C"/>
    <w:rsid w:val="00DE19FA"/>
    <w:rsid w:val="00DE2014"/>
    <w:rsid w:val="00DE2320"/>
    <w:rsid w:val="00DE2958"/>
    <w:rsid w:val="00DE2AD2"/>
    <w:rsid w:val="00DE2D50"/>
    <w:rsid w:val="00DE2F92"/>
    <w:rsid w:val="00DE367F"/>
    <w:rsid w:val="00DE38AB"/>
    <w:rsid w:val="00DE3EE9"/>
    <w:rsid w:val="00DE4318"/>
    <w:rsid w:val="00DE476D"/>
    <w:rsid w:val="00DE555B"/>
    <w:rsid w:val="00DE5ABB"/>
    <w:rsid w:val="00DE64CA"/>
    <w:rsid w:val="00DE6649"/>
    <w:rsid w:val="00DE6A0E"/>
    <w:rsid w:val="00DE6F58"/>
    <w:rsid w:val="00DE7190"/>
    <w:rsid w:val="00DE7306"/>
    <w:rsid w:val="00DE788D"/>
    <w:rsid w:val="00DE79BA"/>
    <w:rsid w:val="00DE7B21"/>
    <w:rsid w:val="00DE7CAA"/>
    <w:rsid w:val="00DE7D84"/>
    <w:rsid w:val="00DE7DEE"/>
    <w:rsid w:val="00DE7E8A"/>
    <w:rsid w:val="00DF019D"/>
    <w:rsid w:val="00DF0206"/>
    <w:rsid w:val="00DF12C9"/>
    <w:rsid w:val="00DF13E0"/>
    <w:rsid w:val="00DF1677"/>
    <w:rsid w:val="00DF1B4C"/>
    <w:rsid w:val="00DF2375"/>
    <w:rsid w:val="00DF271C"/>
    <w:rsid w:val="00DF273A"/>
    <w:rsid w:val="00DF2791"/>
    <w:rsid w:val="00DF279B"/>
    <w:rsid w:val="00DF2941"/>
    <w:rsid w:val="00DF2CBB"/>
    <w:rsid w:val="00DF2FEE"/>
    <w:rsid w:val="00DF35AC"/>
    <w:rsid w:val="00DF35B5"/>
    <w:rsid w:val="00DF3CEC"/>
    <w:rsid w:val="00DF3F04"/>
    <w:rsid w:val="00DF3F7E"/>
    <w:rsid w:val="00DF41D0"/>
    <w:rsid w:val="00DF44F1"/>
    <w:rsid w:val="00DF4698"/>
    <w:rsid w:val="00DF4808"/>
    <w:rsid w:val="00DF4C66"/>
    <w:rsid w:val="00DF4E30"/>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0BF"/>
    <w:rsid w:val="00E03C28"/>
    <w:rsid w:val="00E03CB6"/>
    <w:rsid w:val="00E044C4"/>
    <w:rsid w:val="00E04537"/>
    <w:rsid w:val="00E045E4"/>
    <w:rsid w:val="00E047AF"/>
    <w:rsid w:val="00E04C46"/>
    <w:rsid w:val="00E0561E"/>
    <w:rsid w:val="00E0574C"/>
    <w:rsid w:val="00E05880"/>
    <w:rsid w:val="00E06615"/>
    <w:rsid w:val="00E06942"/>
    <w:rsid w:val="00E06FCB"/>
    <w:rsid w:val="00E07227"/>
    <w:rsid w:val="00E07CCC"/>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60D6"/>
    <w:rsid w:val="00E16109"/>
    <w:rsid w:val="00E16427"/>
    <w:rsid w:val="00E170BD"/>
    <w:rsid w:val="00E17ED4"/>
    <w:rsid w:val="00E20BBC"/>
    <w:rsid w:val="00E20CB9"/>
    <w:rsid w:val="00E20E9A"/>
    <w:rsid w:val="00E21480"/>
    <w:rsid w:val="00E21E83"/>
    <w:rsid w:val="00E22433"/>
    <w:rsid w:val="00E232E9"/>
    <w:rsid w:val="00E2392C"/>
    <w:rsid w:val="00E23FA5"/>
    <w:rsid w:val="00E2432B"/>
    <w:rsid w:val="00E243D5"/>
    <w:rsid w:val="00E24790"/>
    <w:rsid w:val="00E24C59"/>
    <w:rsid w:val="00E24E26"/>
    <w:rsid w:val="00E24F16"/>
    <w:rsid w:val="00E250E1"/>
    <w:rsid w:val="00E25371"/>
    <w:rsid w:val="00E254E6"/>
    <w:rsid w:val="00E25819"/>
    <w:rsid w:val="00E25B68"/>
    <w:rsid w:val="00E2608A"/>
    <w:rsid w:val="00E261B2"/>
    <w:rsid w:val="00E26254"/>
    <w:rsid w:val="00E2651F"/>
    <w:rsid w:val="00E26991"/>
    <w:rsid w:val="00E269D1"/>
    <w:rsid w:val="00E26C03"/>
    <w:rsid w:val="00E26CDF"/>
    <w:rsid w:val="00E26CE0"/>
    <w:rsid w:val="00E26F3A"/>
    <w:rsid w:val="00E27D34"/>
    <w:rsid w:val="00E306D5"/>
    <w:rsid w:val="00E307B5"/>
    <w:rsid w:val="00E30A6F"/>
    <w:rsid w:val="00E30C61"/>
    <w:rsid w:val="00E30F62"/>
    <w:rsid w:val="00E30F75"/>
    <w:rsid w:val="00E31725"/>
    <w:rsid w:val="00E318E6"/>
    <w:rsid w:val="00E319A3"/>
    <w:rsid w:val="00E31AF9"/>
    <w:rsid w:val="00E31B50"/>
    <w:rsid w:val="00E32294"/>
    <w:rsid w:val="00E32699"/>
    <w:rsid w:val="00E32E2C"/>
    <w:rsid w:val="00E33140"/>
    <w:rsid w:val="00E336F1"/>
    <w:rsid w:val="00E33BD8"/>
    <w:rsid w:val="00E33C8A"/>
    <w:rsid w:val="00E33E29"/>
    <w:rsid w:val="00E33F61"/>
    <w:rsid w:val="00E34480"/>
    <w:rsid w:val="00E34E25"/>
    <w:rsid w:val="00E35484"/>
    <w:rsid w:val="00E36708"/>
    <w:rsid w:val="00E36B77"/>
    <w:rsid w:val="00E36F20"/>
    <w:rsid w:val="00E370F5"/>
    <w:rsid w:val="00E37307"/>
    <w:rsid w:val="00E37A4F"/>
    <w:rsid w:val="00E37D9F"/>
    <w:rsid w:val="00E37DEB"/>
    <w:rsid w:val="00E40630"/>
    <w:rsid w:val="00E407DE"/>
    <w:rsid w:val="00E40A22"/>
    <w:rsid w:val="00E40CEE"/>
    <w:rsid w:val="00E40DAD"/>
    <w:rsid w:val="00E4167D"/>
    <w:rsid w:val="00E41853"/>
    <w:rsid w:val="00E418FF"/>
    <w:rsid w:val="00E41923"/>
    <w:rsid w:val="00E42757"/>
    <w:rsid w:val="00E42A06"/>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9E"/>
    <w:rsid w:val="00E45DA8"/>
    <w:rsid w:val="00E45E04"/>
    <w:rsid w:val="00E46574"/>
    <w:rsid w:val="00E465AD"/>
    <w:rsid w:val="00E46A97"/>
    <w:rsid w:val="00E46AC9"/>
    <w:rsid w:val="00E472F6"/>
    <w:rsid w:val="00E47CE8"/>
    <w:rsid w:val="00E50071"/>
    <w:rsid w:val="00E50651"/>
    <w:rsid w:val="00E50A0E"/>
    <w:rsid w:val="00E50B5D"/>
    <w:rsid w:val="00E50DB2"/>
    <w:rsid w:val="00E512FB"/>
    <w:rsid w:val="00E515E6"/>
    <w:rsid w:val="00E522B2"/>
    <w:rsid w:val="00E529C3"/>
    <w:rsid w:val="00E529DF"/>
    <w:rsid w:val="00E52B68"/>
    <w:rsid w:val="00E5340D"/>
    <w:rsid w:val="00E5363B"/>
    <w:rsid w:val="00E539DD"/>
    <w:rsid w:val="00E53DDA"/>
    <w:rsid w:val="00E54169"/>
    <w:rsid w:val="00E543E0"/>
    <w:rsid w:val="00E545C6"/>
    <w:rsid w:val="00E54AAC"/>
    <w:rsid w:val="00E5516B"/>
    <w:rsid w:val="00E5576B"/>
    <w:rsid w:val="00E5595E"/>
    <w:rsid w:val="00E559D1"/>
    <w:rsid w:val="00E55AF7"/>
    <w:rsid w:val="00E55E9A"/>
    <w:rsid w:val="00E55F17"/>
    <w:rsid w:val="00E56F6A"/>
    <w:rsid w:val="00E57056"/>
    <w:rsid w:val="00E5764A"/>
    <w:rsid w:val="00E57777"/>
    <w:rsid w:val="00E5793B"/>
    <w:rsid w:val="00E57B75"/>
    <w:rsid w:val="00E57D64"/>
    <w:rsid w:val="00E57E87"/>
    <w:rsid w:val="00E60493"/>
    <w:rsid w:val="00E6066C"/>
    <w:rsid w:val="00E60CDD"/>
    <w:rsid w:val="00E60CF7"/>
    <w:rsid w:val="00E60DDF"/>
    <w:rsid w:val="00E61B43"/>
    <w:rsid w:val="00E61BEC"/>
    <w:rsid w:val="00E622C3"/>
    <w:rsid w:val="00E6250E"/>
    <w:rsid w:val="00E62BE9"/>
    <w:rsid w:val="00E632BF"/>
    <w:rsid w:val="00E640D4"/>
    <w:rsid w:val="00E6453A"/>
    <w:rsid w:val="00E648C7"/>
    <w:rsid w:val="00E649E0"/>
    <w:rsid w:val="00E64D22"/>
    <w:rsid w:val="00E64DDF"/>
    <w:rsid w:val="00E6503E"/>
    <w:rsid w:val="00E650AC"/>
    <w:rsid w:val="00E655C7"/>
    <w:rsid w:val="00E65BB4"/>
    <w:rsid w:val="00E65C6C"/>
    <w:rsid w:val="00E65E53"/>
    <w:rsid w:val="00E66931"/>
    <w:rsid w:val="00E66F88"/>
    <w:rsid w:val="00E67342"/>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D52"/>
    <w:rsid w:val="00E76DAC"/>
    <w:rsid w:val="00E77038"/>
    <w:rsid w:val="00E778C0"/>
    <w:rsid w:val="00E77C00"/>
    <w:rsid w:val="00E77CF6"/>
    <w:rsid w:val="00E77EB8"/>
    <w:rsid w:val="00E77F0A"/>
    <w:rsid w:val="00E800ED"/>
    <w:rsid w:val="00E80590"/>
    <w:rsid w:val="00E8072F"/>
    <w:rsid w:val="00E80D20"/>
    <w:rsid w:val="00E811DB"/>
    <w:rsid w:val="00E8171D"/>
    <w:rsid w:val="00E81877"/>
    <w:rsid w:val="00E81BA8"/>
    <w:rsid w:val="00E8212C"/>
    <w:rsid w:val="00E823AB"/>
    <w:rsid w:val="00E82E5B"/>
    <w:rsid w:val="00E83374"/>
    <w:rsid w:val="00E835B4"/>
    <w:rsid w:val="00E836B2"/>
    <w:rsid w:val="00E83949"/>
    <w:rsid w:val="00E83AC3"/>
    <w:rsid w:val="00E83BFB"/>
    <w:rsid w:val="00E83CFD"/>
    <w:rsid w:val="00E83E67"/>
    <w:rsid w:val="00E84598"/>
    <w:rsid w:val="00E848C5"/>
    <w:rsid w:val="00E84BF2"/>
    <w:rsid w:val="00E84EF4"/>
    <w:rsid w:val="00E84FAC"/>
    <w:rsid w:val="00E852CF"/>
    <w:rsid w:val="00E852D5"/>
    <w:rsid w:val="00E8565A"/>
    <w:rsid w:val="00E85675"/>
    <w:rsid w:val="00E86939"/>
    <w:rsid w:val="00E86C3F"/>
    <w:rsid w:val="00E86CA8"/>
    <w:rsid w:val="00E8766F"/>
    <w:rsid w:val="00E90156"/>
    <w:rsid w:val="00E90D1D"/>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152"/>
    <w:rsid w:val="00E9535E"/>
    <w:rsid w:val="00E95695"/>
    <w:rsid w:val="00E95C7C"/>
    <w:rsid w:val="00E96351"/>
    <w:rsid w:val="00E96376"/>
    <w:rsid w:val="00E9658E"/>
    <w:rsid w:val="00E9681B"/>
    <w:rsid w:val="00E96B58"/>
    <w:rsid w:val="00E96E58"/>
    <w:rsid w:val="00E96E5B"/>
    <w:rsid w:val="00E97754"/>
    <w:rsid w:val="00E97AC6"/>
    <w:rsid w:val="00E97BD4"/>
    <w:rsid w:val="00EA0135"/>
    <w:rsid w:val="00EA05D5"/>
    <w:rsid w:val="00EA0A5B"/>
    <w:rsid w:val="00EA10A5"/>
    <w:rsid w:val="00EA17B6"/>
    <w:rsid w:val="00EA18F1"/>
    <w:rsid w:val="00EA1945"/>
    <w:rsid w:val="00EA1B17"/>
    <w:rsid w:val="00EA1DBB"/>
    <w:rsid w:val="00EA1E33"/>
    <w:rsid w:val="00EA1E84"/>
    <w:rsid w:val="00EA25FF"/>
    <w:rsid w:val="00EA2AC6"/>
    <w:rsid w:val="00EA348D"/>
    <w:rsid w:val="00EA35C4"/>
    <w:rsid w:val="00EA369E"/>
    <w:rsid w:val="00EA3A34"/>
    <w:rsid w:val="00EA4424"/>
    <w:rsid w:val="00EA4475"/>
    <w:rsid w:val="00EA458B"/>
    <w:rsid w:val="00EA4B34"/>
    <w:rsid w:val="00EA573F"/>
    <w:rsid w:val="00EA5772"/>
    <w:rsid w:val="00EA5C88"/>
    <w:rsid w:val="00EA619E"/>
    <w:rsid w:val="00EA6406"/>
    <w:rsid w:val="00EA68A4"/>
    <w:rsid w:val="00EA7284"/>
    <w:rsid w:val="00EA7960"/>
    <w:rsid w:val="00EA7C4C"/>
    <w:rsid w:val="00EB072A"/>
    <w:rsid w:val="00EB0CC9"/>
    <w:rsid w:val="00EB0CDC"/>
    <w:rsid w:val="00EB0D9A"/>
    <w:rsid w:val="00EB0DC3"/>
    <w:rsid w:val="00EB1098"/>
    <w:rsid w:val="00EB1330"/>
    <w:rsid w:val="00EB1B4F"/>
    <w:rsid w:val="00EB1B98"/>
    <w:rsid w:val="00EB2056"/>
    <w:rsid w:val="00EB2188"/>
    <w:rsid w:val="00EB23AE"/>
    <w:rsid w:val="00EB2F03"/>
    <w:rsid w:val="00EB3135"/>
    <w:rsid w:val="00EB349D"/>
    <w:rsid w:val="00EB45A7"/>
    <w:rsid w:val="00EB4683"/>
    <w:rsid w:val="00EB4A80"/>
    <w:rsid w:val="00EB4B85"/>
    <w:rsid w:val="00EB4FB8"/>
    <w:rsid w:val="00EB543F"/>
    <w:rsid w:val="00EB56B1"/>
    <w:rsid w:val="00EB5A30"/>
    <w:rsid w:val="00EB5CF1"/>
    <w:rsid w:val="00EB68F8"/>
    <w:rsid w:val="00EB6A6A"/>
    <w:rsid w:val="00EB7F43"/>
    <w:rsid w:val="00EC0A5C"/>
    <w:rsid w:val="00EC105F"/>
    <w:rsid w:val="00EC1675"/>
    <w:rsid w:val="00EC1AF7"/>
    <w:rsid w:val="00EC243C"/>
    <w:rsid w:val="00EC25D8"/>
    <w:rsid w:val="00EC2929"/>
    <w:rsid w:val="00EC2A27"/>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3125"/>
    <w:rsid w:val="00ED31E8"/>
    <w:rsid w:val="00ED355A"/>
    <w:rsid w:val="00ED372A"/>
    <w:rsid w:val="00ED383D"/>
    <w:rsid w:val="00ED42B5"/>
    <w:rsid w:val="00ED44A3"/>
    <w:rsid w:val="00ED4814"/>
    <w:rsid w:val="00ED50DE"/>
    <w:rsid w:val="00ED53EB"/>
    <w:rsid w:val="00ED5637"/>
    <w:rsid w:val="00ED5C72"/>
    <w:rsid w:val="00ED5DFB"/>
    <w:rsid w:val="00ED5EA8"/>
    <w:rsid w:val="00ED7077"/>
    <w:rsid w:val="00ED7106"/>
    <w:rsid w:val="00ED71F7"/>
    <w:rsid w:val="00ED74A5"/>
    <w:rsid w:val="00ED7570"/>
    <w:rsid w:val="00ED759E"/>
    <w:rsid w:val="00ED75A9"/>
    <w:rsid w:val="00EE01DB"/>
    <w:rsid w:val="00EE039E"/>
    <w:rsid w:val="00EE0439"/>
    <w:rsid w:val="00EE0619"/>
    <w:rsid w:val="00EE0A56"/>
    <w:rsid w:val="00EE0AD6"/>
    <w:rsid w:val="00EE0BAC"/>
    <w:rsid w:val="00EE1B6B"/>
    <w:rsid w:val="00EE2DDA"/>
    <w:rsid w:val="00EE2E1D"/>
    <w:rsid w:val="00EE300F"/>
    <w:rsid w:val="00EE3199"/>
    <w:rsid w:val="00EE3B57"/>
    <w:rsid w:val="00EE4103"/>
    <w:rsid w:val="00EE42C3"/>
    <w:rsid w:val="00EE464A"/>
    <w:rsid w:val="00EE487A"/>
    <w:rsid w:val="00EE4DB1"/>
    <w:rsid w:val="00EE520D"/>
    <w:rsid w:val="00EE5AC7"/>
    <w:rsid w:val="00EE5C96"/>
    <w:rsid w:val="00EE5F43"/>
    <w:rsid w:val="00EE6137"/>
    <w:rsid w:val="00EE674B"/>
    <w:rsid w:val="00EE6F78"/>
    <w:rsid w:val="00EE71C8"/>
    <w:rsid w:val="00EE737F"/>
    <w:rsid w:val="00EE767B"/>
    <w:rsid w:val="00EE767E"/>
    <w:rsid w:val="00EE76ED"/>
    <w:rsid w:val="00EE7B24"/>
    <w:rsid w:val="00EF0013"/>
    <w:rsid w:val="00EF0BC9"/>
    <w:rsid w:val="00EF11D4"/>
    <w:rsid w:val="00EF1526"/>
    <w:rsid w:val="00EF2092"/>
    <w:rsid w:val="00EF29FE"/>
    <w:rsid w:val="00EF310B"/>
    <w:rsid w:val="00EF3A75"/>
    <w:rsid w:val="00EF3D0C"/>
    <w:rsid w:val="00EF450D"/>
    <w:rsid w:val="00EF45D7"/>
    <w:rsid w:val="00EF4611"/>
    <w:rsid w:val="00EF47A9"/>
    <w:rsid w:val="00EF47C3"/>
    <w:rsid w:val="00EF48BC"/>
    <w:rsid w:val="00EF4967"/>
    <w:rsid w:val="00EF4B4A"/>
    <w:rsid w:val="00EF541C"/>
    <w:rsid w:val="00EF5A9C"/>
    <w:rsid w:val="00EF5C74"/>
    <w:rsid w:val="00EF6C42"/>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5B6"/>
    <w:rsid w:val="00F02871"/>
    <w:rsid w:val="00F029BA"/>
    <w:rsid w:val="00F02C83"/>
    <w:rsid w:val="00F0301F"/>
    <w:rsid w:val="00F032DC"/>
    <w:rsid w:val="00F03DFF"/>
    <w:rsid w:val="00F03E8D"/>
    <w:rsid w:val="00F0422A"/>
    <w:rsid w:val="00F049F3"/>
    <w:rsid w:val="00F04AF2"/>
    <w:rsid w:val="00F04E85"/>
    <w:rsid w:val="00F04EE0"/>
    <w:rsid w:val="00F050AF"/>
    <w:rsid w:val="00F05C75"/>
    <w:rsid w:val="00F05E9D"/>
    <w:rsid w:val="00F060A4"/>
    <w:rsid w:val="00F066D7"/>
    <w:rsid w:val="00F0681C"/>
    <w:rsid w:val="00F06B37"/>
    <w:rsid w:val="00F06DF9"/>
    <w:rsid w:val="00F06F97"/>
    <w:rsid w:val="00F07174"/>
    <w:rsid w:val="00F0728D"/>
    <w:rsid w:val="00F07843"/>
    <w:rsid w:val="00F07F57"/>
    <w:rsid w:val="00F10131"/>
    <w:rsid w:val="00F107B8"/>
    <w:rsid w:val="00F10BFD"/>
    <w:rsid w:val="00F10D66"/>
    <w:rsid w:val="00F112BC"/>
    <w:rsid w:val="00F11EC8"/>
    <w:rsid w:val="00F12084"/>
    <w:rsid w:val="00F12702"/>
    <w:rsid w:val="00F128CE"/>
    <w:rsid w:val="00F12A90"/>
    <w:rsid w:val="00F12C6F"/>
    <w:rsid w:val="00F132A7"/>
    <w:rsid w:val="00F1478E"/>
    <w:rsid w:val="00F14A28"/>
    <w:rsid w:val="00F14A98"/>
    <w:rsid w:val="00F14C76"/>
    <w:rsid w:val="00F14CBB"/>
    <w:rsid w:val="00F1526F"/>
    <w:rsid w:val="00F15510"/>
    <w:rsid w:val="00F15596"/>
    <w:rsid w:val="00F15AD5"/>
    <w:rsid w:val="00F15F0F"/>
    <w:rsid w:val="00F161E1"/>
    <w:rsid w:val="00F1621C"/>
    <w:rsid w:val="00F17518"/>
    <w:rsid w:val="00F17C1B"/>
    <w:rsid w:val="00F2001D"/>
    <w:rsid w:val="00F2016C"/>
    <w:rsid w:val="00F20241"/>
    <w:rsid w:val="00F20D01"/>
    <w:rsid w:val="00F21296"/>
    <w:rsid w:val="00F21486"/>
    <w:rsid w:val="00F217FD"/>
    <w:rsid w:val="00F21906"/>
    <w:rsid w:val="00F21912"/>
    <w:rsid w:val="00F2193C"/>
    <w:rsid w:val="00F21E9D"/>
    <w:rsid w:val="00F22117"/>
    <w:rsid w:val="00F221BC"/>
    <w:rsid w:val="00F2235F"/>
    <w:rsid w:val="00F22726"/>
    <w:rsid w:val="00F228E8"/>
    <w:rsid w:val="00F22E4D"/>
    <w:rsid w:val="00F23340"/>
    <w:rsid w:val="00F2356A"/>
    <w:rsid w:val="00F2356E"/>
    <w:rsid w:val="00F23D17"/>
    <w:rsid w:val="00F2482F"/>
    <w:rsid w:val="00F25323"/>
    <w:rsid w:val="00F2554E"/>
    <w:rsid w:val="00F25BC2"/>
    <w:rsid w:val="00F2604A"/>
    <w:rsid w:val="00F26501"/>
    <w:rsid w:val="00F265E6"/>
    <w:rsid w:val="00F26675"/>
    <w:rsid w:val="00F26F57"/>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2DAB"/>
    <w:rsid w:val="00F33051"/>
    <w:rsid w:val="00F33233"/>
    <w:rsid w:val="00F3371B"/>
    <w:rsid w:val="00F33744"/>
    <w:rsid w:val="00F33B90"/>
    <w:rsid w:val="00F3431C"/>
    <w:rsid w:val="00F35D62"/>
    <w:rsid w:val="00F36151"/>
    <w:rsid w:val="00F3664C"/>
    <w:rsid w:val="00F36826"/>
    <w:rsid w:val="00F36AF3"/>
    <w:rsid w:val="00F36FA0"/>
    <w:rsid w:val="00F37149"/>
    <w:rsid w:val="00F3745C"/>
    <w:rsid w:val="00F3748B"/>
    <w:rsid w:val="00F37B45"/>
    <w:rsid w:val="00F37C4B"/>
    <w:rsid w:val="00F400D4"/>
    <w:rsid w:val="00F40220"/>
    <w:rsid w:val="00F406F8"/>
    <w:rsid w:val="00F4077C"/>
    <w:rsid w:val="00F40D4A"/>
    <w:rsid w:val="00F40D68"/>
    <w:rsid w:val="00F40F3E"/>
    <w:rsid w:val="00F41450"/>
    <w:rsid w:val="00F416A5"/>
    <w:rsid w:val="00F41FAA"/>
    <w:rsid w:val="00F42366"/>
    <w:rsid w:val="00F42C90"/>
    <w:rsid w:val="00F42F9A"/>
    <w:rsid w:val="00F43508"/>
    <w:rsid w:val="00F43679"/>
    <w:rsid w:val="00F43826"/>
    <w:rsid w:val="00F43E2B"/>
    <w:rsid w:val="00F43F8B"/>
    <w:rsid w:val="00F442B1"/>
    <w:rsid w:val="00F44467"/>
    <w:rsid w:val="00F4449B"/>
    <w:rsid w:val="00F44806"/>
    <w:rsid w:val="00F44AA0"/>
    <w:rsid w:val="00F44C34"/>
    <w:rsid w:val="00F456A8"/>
    <w:rsid w:val="00F459E9"/>
    <w:rsid w:val="00F45BD1"/>
    <w:rsid w:val="00F45C32"/>
    <w:rsid w:val="00F45CE2"/>
    <w:rsid w:val="00F45D39"/>
    <w:rsid w:val="00F4637F"/>
    <w:rsid w:val="00F46506"/>
    <w:rsid w:val="00F46726"/>
    <w:rsid w:val="00F4689B"/>
    <w:rsid w:val="00F46B54"/>
    <w:rsid w:val="00F46E96"/>
    <w:rsid w:val="00F472F6"/>
    <w:rsid w:val="00F475EE"/>
    <w:rsid w:val="00F4760C"/>
    <w:rsid w:val="00F4777D"/>
    <w:rsid w:val="00F47A2C"/>
    <w:rsid w:val="00F5009E"/>
    <w:rsid w:val="00F5023C"/>
    <w:rsid w:val="00F50478"/>
    <w:rsid w:val="00F508C1"/>
    <w:rsid w:val="00F50F36"/>
    <w:rsid w:val="00F5138E"/>
    <w:rsid w:val="00F517FD"/>
    <w:rsid w:val="00F51B4E"/>
    <w:rsid w:val="00F51E29"/>
    <w:rsid w:val="00F5204E"/>
    <w:rsid w:val="00F52181"/>
    <w:rsid w:val="00F52637"/>
    <w:rsid w:val="00F529BF"/>
    <w:rsid w:val="00F53903"/>
    <w:rsid w:val="00F53C64"/>
    <w:rsid w:val="00F53DDB"/>
    <w:rsid w:val="00F5409B"/>
    <w:rsid w:val="00F545FE"/>
    <w:rsid w:val="00F54874"/>
    <w:rsid w:val="00F54942"/>
    <w:rsid w:val="00F54AF1"/>
    <w:rsid w:val="00F55344"/>
    <w:rsid w:val="00F55C12"/>
    <w:rsid w:val="00F55EC6"/>
    <w:rsid w:val="00F55FF7"/>
    <w:rsid w:val="00F56754"/>
    <w:rsid w:val="00F56AF3"/>
    <w:rsid w:val="00F56D12"/>
    <w:rsid w:val="00F56DD4"/>
    <w:rsid w:val="00F56DFE"/>
    <w:rsid w:val="00F571F2"/>
    <w:rsid w:val="00F574A1"/>
    <w:rsid w:val="00F5787D"/>
    <w:rsid w:val="00F57B24"/>
    <w:rsid w:val="00F602AB"/>
    <w:rsid w:val="00F603CA"/>
    <w:rsid w:val="00F60903"/>
    <w:rsid w:val="00F60E89"/>
    <w:rsid w:val="00F61258"/>
    <w:rsid w:val="00F61EE4"/>
    <w:rsid w:val="00F62FB3"/>
    <w:rsid w:val="00F6318B"/>
    <w:rsid w:val="00F6377A"/>
    <w:rsid w:val="00F642F0"/>
    <w:rsid w:val="00F64703"/>
    <w:rsid w:val="00F64778"/>
    <w:rsid w:val="00F647C9"/>
    <w:rsid w:val="00F64B4C"/>
    <w:rsid w:val="00F64E64"/>
    <w:rsid w:val="00F6502B"/>
    <w:rsid w:val="00F6615C"/>
    <w:rsid w:val="00F668DF"/>
    <w:rsid w:val="00F66B2E"/>
    <w:rsid w:val="00F67A7B"/>
    <w:rsid w:val="00F700D7"/>
    <w:rsid w:val="00F7034D"/>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505"/>
    <w:rsid w:val="00F735CD"/>
    <w:rsid w:val="00F736EB"/>
    <w:rsid w:val="00F73C3D"/>
    <w:rsid w:val="00F73E18"/>
    <w:rsid w:val="00F74231"/>
    <w:rsid w:val="00F7437E"/>
    <w:rsid w:val="00F7438A"/>
    <w:rsid w:val="00F746AF"/>
    <w:rsid w:val="00F746FB"/>
    <w:rsid w:val="00F748FD"/>
    <w:rsid w:val="00F74B88"/>
    <w:rsid w:val="00F74F5C"/>
    <w:rsid w:val="00F751FD"/>
    <w:rsid w:val="00F75D5E"/>
    <w:rsid w:val="00F75F63"/>
    <w:rsid w:val="00F7606B"/>
    <w:rsid w:val="00F7637D"/>
    <w:rsid w:val="00F763F3"/>
    <w:rsid w:val="00F7691F"/>
    <w:rsid w:val="00F76D8A"/>
    <w:rsid w:val="00F772D0"/>
    <w:rsid w:val="00F77630"/>
    <w:rsid w:val="00F779BA"/>
    <w:rsid w:val="00F77A1B"/>
    <w:rsid w:val="00F77C4D"/>
    <w:rsid w:val="00F807C9"/>
    <w:rsid w:val="00F80B9E"/>
    <w:rsid w:val="00F80F70"/>
    <w:rsid w:val="00F813BA"/>
    <w:rsid w:val="00F81B74"/>
    <w:rsid w:val="00F81E30"/>
    <w:rsid w:val="00F821B2"/>
    <w:rsid w:val="00F82630"/>
    <w:rsid w:val="00F82C75"/>
    <w:rsid w:val="00F8347D"/>
    <w:rsid w:val="00F838EB"/>
    <w:rsid w:val="00F83A8A"/>
    <w:rsid w:val="00F83F45"/>
    <w:rsid w:val="00F83FBE"/>
    <w:rsid w:val="00F843F9"/>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90A38"/>
    <w:rsid w:val="00F90B95"/>
    <w:rsid w:val="00F913CB"/>
    <w:rsid w:val="00F91465"/>
    <w:rsid w:val="00F91683"/>
    <w:rsid w:val="00F9187E"/>
    <w:rsid w:val="00F91A45"/>
    <w:rsid w:val="00F91A82"/>
    <w:rsid w:val="00F91D9A"/>
    <w:rsid w:val="00F91E3F"/>
    <w:rsid w:val="00F922F5"/>
    <w:rsid w:val="00F9259F"/>
    <w:rsid w:val="00F92A0C"/>
    <w:rsid w:val="00F92BBE"/>
    <w:rsid w:val="00F92C73"/>
    <w:rsid w:val="00F92E27"/>
    <w:rsid w:val="00F93325"/>
    <w:rsid w:val="00F93D12"/>
    <w:rsid w:val="00F93EE5"/>
    <w:rsid w:val="00F94B6A"/>
    <w:rsid w:val="00F94B93"/>
    <w:rsid w:val="00F9558E"/>
    <w:rsid w:val="00F958E3"/>
    <w:rsid w:val="00F959DB"/>
    <w:rsid w:val="00F95C16"/>
    <w:rsid w:val="00F95F51"/>
    <w:rsid w:val="00F96290"/>
    <w:rsid w:val="00F968AC"/>
    <w:rsid w:val="00F968C9"/>
    <w:rsid w:val="00F96B30"/>
    <w:rsid w:val="00F96FB5"/>
    <w:rsid w:val="00F97775"/>
    <w:rsid w:val="00FA04FF"/>
    <w:rsid w:val="00FA0DC4"/>
    <w:rsid w:val="00FA106C"/>
    <w:rsid w:val="00FA17DE"/>
    <w:rsid w:val="00FA1C96"/>
    <w:rsid w:val="00FA1D8C"/>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5411"/>
    <w:rsid w:val="00FA54C8"/>
    <w:rsid w:val="00FA618C"/>
    <w:rsid w:val="00FA61D8"/>
    <w:rsid w:val="00FA6B30"/>
    <w:rsid w:val="00FA6B6A"/>
    <w:rsid w:val="00FA6DEA"/>
    <w:rsid w:val="00FA74A4"/>
    <w:rsid w:val="00FA77A5"/>
    <w:rsid w:val="00FA7955"/>
    <w:rsid w:val="00FA7E79"/>
    <w:rsid w:val="00FB0C6E"/>
    <w:rsid w:val="00FB125E"/>
    <w:rsid w:val="00FB150D"/>
    <w:rsid w:val="00FB165F"/>
    <w:rsid w:val="00FB1BAA"/>
    <w:rsid w:val="00FB20CD"/>
    <w:rsid w:val="00FB222A"/>
    <w:rsid w:val="00FB29F6"/>
    <w:rsid w:val="00FB2A05"/>
    <w:rsid w:val="00FB2BA3"/>
    <w:rsid w:val="00FB2FD0"/>
    <w:rsid w:val="00FB33AC"/>
    <w:rsid w:val="00FB3400"/>
    <w:rsid w:val="00FB3509"/>
    <w:rsid w:val="00FB3688"/>
    <w:rsid w:val="00FB3D8A"/>
    <w:rsid w:val="00FB3E31"/>
    <w:rsid w:val="00FB43F0"/>
    <w:rsid w:val="00FB4913"/>
    <w:rsid w:val="00FB4A08"/>
    <w:rsid w:val="00FB4EF8"/>
    <w:rsid w:val="00FB50A7"/>
    <w:rsid w:val="00FB5CF2"/>
    <w:rsid w:val="00FB5E10"/>
    <w:rsid w:val="00FB624E"/>
    <w:rsid w:val="00FB648A"/>
    <w:rsid w:val="00FB65F9"/>
    <w:rsid w:val="00FB6D52"/>
    <w:rsid w:val="00FB6DE2"/>
    <w:rsid w:val="00FB6F8A"/>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37B9"/>
    <w:rsid w:val="00FC38B2"/>
    <w:rsid w:val="00FC3A49"/>
    <w:rsid w:val="00FC42D3"/>
    <w:rsid w:val="00FC486B"/>
    <w:rsid w:val="00FC4905"/>
    <w:rsid w:val="00FC4C85"/>
    <w:rsid w:val="00FC520C"/>
    <w:rsid w:val="00FC54D5"/>
    <w:rsid w:val="00FC5540"/>
    <w:rsid w:val="00FC564A"/>
    <w:rsid w:val="00FC63EA"/>
    <w:rsid w:val="00FC6553"/>
    <w:rsid w:val="00FC6B4A"/>
    <w:rsid w:val="00FC6D1B"/>
    <w:rsid w:val="00FC7375"/>
    <w:rsid w:val="00FC7C90"/>
    <w:rsid w:val="00FD0142"/>
    <w:rsid w:val="00FD0291"/>
    <w:rsid w:val="00FD04B7"/>
    <w:rsid w:val="00FD0851"/>
    <w:rsid w:val="00FD0E93"/>
    <w:rsid w:val="00FD0EBA"/>
    <w:rsid w:val="00FD107E"/>
    <w:rsid w:val="00FD1650"/>
    <w:rsid w:val="00FD1D87"/>
    <w:rsid w:val="00FD2357"/>
    <w:rsid w:val="00FD2F0A"/>
    <w:rsid w:val="00FD33B5"/>
    <w:rsid w:val="00FD35CC"/>
    <w:rsid w:val="00FD3F5B"/>
    <w:rsid w:val="00FD4426"/>
    <w:rsid w:val="00FD447A"/>
    <w:rsid w:val="00FD46A6"/>
    <w:rsid w:val="00FD4887"/>
    <w:rsid w:val="00FD4F16"/>
    <w:rsid w:val="00FD5010"/>
    <w:rsid w:val="00FD504D"/>
    <w:rsid w:val="00FD508A"/>
    <w:rsid w:val="00FD546D"/>
    <w:rsid w:val="00FD549B"/>
    <w:rsid w:val="00FD57C2"/>
    <w:rsid w:val="00FD5A4D"/>
    <w:rsid w:val="00FD6286"/>
    <w:rsid w:val="00FD6458"/>
    <w:rsid w:val="00FD645D"/>
    <w:rsid w:val="00FD68DC"/>
    <w:rsid w:val="00FD76C3"/>
    <w:rsid w:val="00FD76C9"/>
    <w:rsid w:val="00FD7B72"/>
    <w:rsid w:val="00FE05EA"/>
    <w:rsid w:val="00FE0679"/>
    <w:rsid w:val="00FE07ED"/>
    <w:rsid w:val="00FE0844"/>
    <w:rsid w:val="00FE0F1B"/>
    <w:rsid w:val="00FE14CF"/>
    <w:rsid w:val="00FE172D"/>
    <w:rsid w:val="00FE1985"/>
    <w:rsid w:val="00FE199C"/>
    <w:rsid w:val="00FE1BE6"/>
    <w:rsid w:val="00FE1E3E"/>
    <w:rsid w:val="00FE2142"/>
    <w:rsid w:val="00FE2158"/>
    <w:rsid w:val="00FE21D2"/>
    <w:rsid w:val="00FE2375"/>
    <w:rsid w:val="00FE2B13"/>
    <w:rsid w:val="00FE2C1B"/>
    <w:rsid w:val="00FE2CBB"/>
    <w:rsid w:val="00FE31EB"/>
    <w:rsid w:val="00FE3AC9"/>
    <w:rsid w:val="00FE3BF0"/>
    <w:rsid w:val="00FE4037"/>
    <w:rsid w:val="00FE45C0"/>
    <w:rsid w:val="00FE4640"/>
    <w:rsid w:val="00FE4B79"/>
    <w:rsid w:val="00FE4ED1"/>
    <w:rsid w:val="00FE5244"/>
    <w:rsid w:val="00FE5979"/>
    <w:rsid w:val="00FE5ACA"/>
    <w:rsid w:val="00FE5C42"/>
    <w:rsid w:val="00FE5D19"/>
    <w:rsid w:val="00FE6189"/>
    <w:rsid w:val="00FE6ACB"/>
    <w:rsid w:val="00FE6B3B"/>
    <w:rsid w:val="00FE6C5B"/>
    <w:rsid w:val="00FE7129"/>
    <w:rsid w:val="00FE767F"/>
    <w:rsid w:val="00FE78FD"/>
    <w:rsid w:val="00FE7EC4"/>
    <w:rsid w:val="00FF022D"/>
    <w:rsid w:val="00FF028A"/>
    <w:rsid w:val="00FF03F3"/>
    <w:rsid w:val="00FF0D1D"/>
    <w:rsid w:val="00FF0EE5"/>
    <w:rsid w:val="00FF10F0"/>
    <w:rsid w:val="00FF122A"/>
    <w:rsid w:val="00FF1869"/>
    <w:rsid w:val="00FF1D12"/>
    <w:rsid w:val="00FF1FCB"/>
    <w:rsid w:val="00FF2047"/>
    <w:rsid w:val="00FF26F6"/>
    <w:rsid w:val="00FF2C73"/>
    <w:rsid w:val="00FF31F9"/>
    <w:rsid w:val="00FF345E"/>
    <w:rsid w:val="00FF3610"/>
    <w:rsid w:val="00FF3859"/>
    <w:rsid w:val="00FF3BA1"/>
    <w:rsid w:val="00FF433E"/>
    <w:rsid w:val="00FF4458"/>
    <w:rsid w:val="00FF4512"/>
    <w:rsid w:val="00FF4BF1"/>
    <w:rsid w:val="00FF4D52"/>
    <w:rsid w:val="00FF4F84"/>
    <w:rsid w:val="00FF55CD"/>
    <w:rsid w:val="00FF5FAF"/>
    <w:rsid w:val="00FF618D"/>
    <w:rsid w:val="00FF6388"/>
    <w:rsid w:val="00FF64BD"/>
    <w:rsid w:val="00FF6869"/>
    <w:rsid w:val="00FF6C1C"/>
    <w:rsid w:val="00FF6CB1"/>
    <w:rsid w:val="00FF6D63"/>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84F"/>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2"/>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84F"/>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1"/>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1">
    <w:name w:val="标题 3 Char1"/>
    <w:basedOn w:val="a0"/>
    <w:link w:val="3"/>
    <w:uiPriority w:val="9"/>
    <w:rsid w:val="005B5D50"/>
    <w:rPr>
      <w:b/>
      <w:bCs/>
      <w:kern w:val="2"/>
      <w:sz w:val="21"/>
      <w:szCs w:val="32"/>
    </w:rPr>
  </w:style>
  <w:style w:type="character" w:customStyle="1" w:styleId="4Char1">
    <w:name w:val="标题 4 Char1"/>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2"/>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902">
      <w:bodyDiv w:val="1"/>
      <w:marLeft w:val="0"/>
      <w:marRight w:val="0"/>
      <w:marTop w:val="0"/>
      <w:marBottom w:val="0"/>
      <w:divBdr>
        <w:top w:val="none" w:sz="0" w:space="0" w:color="auto"/>
        <w:left w:val="none" w:sz="0" w:space="0" w:color="auto"/>
        <w:bottom w:val="none" w:sz="0" w:space="0" w:color="auto"/>
        <w:right w:val="none" w:sz="0" w:space="0" w:color="auto"/>
      </w:divBdr>
    </w:div>
    <w:div w:id="22370201">
      <w:bodyDiv w:val="1"/>
      <w:marLeft w:val="0"/>
      <w:marRight w:val="0"/>
      <w:marTop w:val="0"/>
      <w:marBottom w:val="0"/>
      <w:divBdr>
        <w:top w:val="none" w:sz="0" w:space="0" w:color="auto"/>
        <w:left w:val="none" w:sz="0" w:space="0" w:color="auto"/>
        <w:bottom w:val="none" w:sz="0" w:space="0" w:color="auto"/>
        <w:right w:val="none" w:sz="0" w:space="0" w:color="auto"/>
      </w:divBdr>
    </w:div>
    <w:div w:id="74326156">
      <w:bodyDiv w:val="1"/>
      <w:marLeft w:val="0"/>
      <w:marRight w:val="0"/>
      <w:marTop w:val="0"/>
      <w:marBottom w:val="0"/>
      <w:divBdr>
        <w:top w:val="none" w:sz="0" w:space="0" w:color="auto"/>
        <w:left w:val="none" w:sz="0" w:space="0" w:color="auto"/>
        <w:bottom w:val="none" w:sz="0" w:space="0" w:color="auto"/>
        <w:right w:val="none" w:sz="0" w:space="0" w:color="auto"/>
      </w:divBdr>
    </w:div>
    <w:div w:id="83963177">
      <w:bodyDiv w:val="1"/>
      <w:marLeft w:val="0"/>
      <w:marRight w:val="0"/>
      <w:marTop w:val="0"/>
      <w:marBottom w:val="0"/>
      <w:divBdr>
        <w:top w:val="none" w:sz="0" w:space="0" w:color="auto"/>
        <w:left w:val="none" w:sz="0" w:space="0" w:color="auto"/>
        <w:bottom w:val="none" w:sz="0" w:space="0" w:color="auto"/>
        <w:right w:val="none" w:sz="0" w:space="0" w:color="auto"/>
      </w:divBdr>
    </w:div>
    <w:div w:id="117799230">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58890427">
      <w:bodyDiv w:val="1"/>
      <w:marLeft w:val="0"/>
      <w:marRight w:val="0"/>
      <w:marTop w:val="0"/>
      <w:marBottom w:val="0"/>
      <w:divBdr>
        <w:top w:val="none" w:sz="0" w:space="0" w:color="auto"/>
        <w:left w:val="none" w:sz="0" w:space="0" w:color="auto"/>
        <w:bottom w:val="none" w:sz="0" w:space="0" w:color="auto"/>
        <w:right w:val="none" w:sz="0" w:space="0" w:color="auto"/>
      </w:divBdr>
    </w:div>
    <w:div w:id="160001674">
      <w:bodyDiv w:val="1"/>
      <w:marLeft w:val="0"/>
      <w:marRight w:val="0"/>
      <w:marTop w:val="0"/>
      <w:marBottom w:val="0"/>
      <w:divBdr>
        <w:top w:val="none" w:sz="0" w:space="0" w:color="auto"/>
        <w:left w:val="none" w:sz="0" w:space="0" w:color="auto"/>
        <w:bottom w:val="none" w:sz="0" w:space="0" w:color="auto"/>
        <w:right w:val="none" w:sz="0" w:space="0" w:color="auto"/>
      </w:divBdr>
    </w:div>
    <w:div w:id="165293404">
      <w:bodyDiv w:val="1"/>
      <w:marLeft w:val="0"/>
      <w:marRight w:val="0"/>
      <w:marTop w:val="0"/>
      <w:marBottom w:val="0"/>
      <w:divBdr>
        <w:top w:val="none" w:sz="0" w:space="0" w:color="auto"/>
        <w:left w:val="none" w:sz="0" w:space="0" w:color="auto"/>
        <w:bottom w:val="none" w:sz="0" w:space="0" w:color="auto"/>
        <w:right w:val="none" w:sz="0" w:space="0" w:color="auto"/>
      </w:divBdr>
    </w:div>
    <w:div w:id="169101417">
      <w:bodyDiv w:val="1"/>
      <w:marLeft w:val="0"/>
      <w:marRight w:val="0"/>
      <w:marTop w:val="0"/>
      <w:marBottom w:val="0"/>
      <w:divBdr>
        <w:top w:val="none" w:sz="0" w:space="0" w:color="auto"/>
        <w:left w:val="none" w:sz="0" w:space="0" w:color="auto"/>
        <w:bottom w:val="none" w:sz="0" w:space="0" w:color="auto"/>
        <w:right w:val="none" w:sz="0" w:space="0" w:color="auto"/>
      </w:divBdr>
    </w:div>
    <w:div w:id="174005698">
      <w:bodyDiv w:val="1"/>
      <w:marLeft w:val="0"/>
      <w:marRight w:val="0"/>
      <w:marTop w:val="0"/>
      <w:marBottom w:val="0"/>
      <w:divBdr>
        <w:top w:val="none" w:sz="0" w:space="0" w:color="auto"/>
        <w:left w:val="none" w:sz="0" w:space="0" w:color="auto"/>
        <w:bottom w:val="none" w:sz="0" w:space="0" w:color="auto"/>
        <w:right w:val="none" w:sz="0" w:space="0" w:color="auto"/>
      </w:divBdr>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189420770">
      <w:bodyDiv w:val="1"/>
      <w:marLeft w:val="0"/>
      <w:marRight w:val="0"/>
      <w:marTop w:val="0"/>
      <w:marBottom w:val="0"/>
      <w:divBdr>
        <w:top w:val="none" w:sz="0" w:space="0" w:color="auto"/>
        <w:left w:val="none" w:sz="0" w:space="0" w:color="auto"/>
        <w:bottom w:val="none" w:sz="0" w:space="0" w:color="auto"/>
        <w:right w:val="none" w:sz="0" w:space="0" w:color="auto"/>
      </w:divBdr>
      <w:divsChild>
        <w:div w:id="629634724">
          <w:marLeft w:val="0"/>
          <w:marRight w:val="0"/>
          <w:marTop w:val="0"/>
          <w:marBottom w:val="0"/>
          <w:divBdr>
            <w:top w:val="none" w:sz="0" w:space="0" w:color="auto"/>
            <w:left w:val="none" w:sz="0" w:space="0" w:color="auto"/>
            <w:bottom w:val="none" w:sz="0" w:space="0" w:color="auto"/>
            <w:right w:val="none" w:sz="0" w:space="0" w:color="auto"/>
          </w:divBdr>
        </w:div>
        <w:div w:id="595793385">
          <w:marLeft w:val="0"/>
          <w:marRight w:val="0"/>
          <w:marTop w:val="0"/>
          <w:marBottom w:val="0"/>
          <w:divBdr>
            <w:top w:val="none" w:sz="0" w:space="0" w:color="auto"/>
            <w:left w:val="none" w:sz="0" w:space="0" w:color="auto"/>
            <w:bottom w:val="none" w:sz="0" w:space="0" w:color="auto"/>
            <w:right w:val="none" w:sz="0" w:space="0" w:color="auto"/>
          </w:divBdr>
        </w:div>
        <w:div w:id="289357695">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0461863">
      <w:bodyDiv w:val="1"/>
      <w:marLeft w:val="0"/>
      <w:marRight w:val="0"/>
      <w:marTop w:val="0"/>
      <w:marBottom w:val="0"/>
      <w:divBdr>
        <w:top w:val="none" w:sz="0" w:space="0" w:color="auto"/>
        <w:left w:val="none" w:sz="0" w:space="0" w:color="auto"/>
        <w:bottom w:val="none" w:sz="0" w:space="0" w:color="auto"/>
        <w:right w:val="none" w:sz="0" w:space="0" w:color="auto"/>
      </w:divBdr>
    </w:div>
    <w:div w:id="251084758">
      <w:bodyDiv w:val="1"/>
      <w:marLeft w:val="0"/>
      <w:marRight w:val="0"/>
      <w:marTop w:val="0"/>
      <w:marBottom w:val="0"/>
      <w:divBdr>
        <w:top w:val="none" w:sz="0" w:space="0" w:color="auto"/>
        <w:left w:val="none" w:sz="0" w:space="0" w:color="auto"/>
        <w:bottom w:val="none" w:sz="0" w:space="0" w:color="auto"/>
        <w:right w:val="none" w:sz="0" w:space="0" w:color="auto"/>
      </w:divBdr>
    </w:div>
    <w:div w:id="275867273">
      <w:bodyDiv w:val="1"/>
      <w:marLeft w:val="0"/>
      <w:marRight w:val="0"/>
      <w:marTop w:val="0"/>
      <w:marBottom w:val="0"/>
      <w:divBdr>
        <w:top w:val="none" w:sz="0" w:space="0" w:color="auto"/>
        <w:left w:val="none" w:sz="0" w:space="0" w:color="auto"/>
        <w:bottom w:val="none" w:sz="0" w:space="0" w:color="auto"/>
        <w:right w:val="none" w:sz="0" w:space="0" w:color="auto"/>
      </w:divBdr>
    </w:div>
    <w:div w:id="283469319">
      <w:bodyDiv w:val="1"/>
      <w:marLeft w:val="0"/>
      <w:marRight w:val="0"/>
      <w:marTop w:val="0"/>
      <w:marBottom w:val="0"/>
      <w:divBdr>
        <w:top w:val="none" w:sz="0" w:space="0" w:color="auto"/>
        <w:left w:val="none" w:sz="0" w:space="0" w:color="auto"/>
        <w:bottom w:val="none" w:sz="0" w:space="0" w:color="auto"/>
        <w:right w:val="none" w:sz="0" w:space="0" w:color="auto"/>
      </w:divBdr>
    </w:div>
    <w:div w:id="286351568">
      <w:bodyDiv w:val="1"/>
      <w:marLeft w:val="0"/>
      <w:marRight w:val="0"/>
      <w:marTop w:val="0"/>
      <w:marBottom w:val="0"/>
      <w:divBdr>
        <w:top w:val="none" w:sz="0" w:space="0" w:color="auto"/>
        <w:left w:val="none" w:sz="0" w:space="0" w:color="auto"/>
        <w:bottom w:val="none" w:sz="0" w:space="0" w:color="auto"/>
        <w:right w:val="none" w:sz="0" w:space="0" w:color="auto"/>
      </w:divBdr>
    </w:div>
    <w:div w:id="292030265">
      <w:bodyDiv w:val="1"/>
      <w:marLeft w:val="0"/>
      <w:marRight w:val="0"/>
      <w:marTop w:val="0"/>
      <w:marBottom w:val="0"/>
      <w:divBdr>
        <w:top w:val="none" w:sz="0" w:space="0" w:color="auto"/>
        <w:left w:val="none" w:sz="0" w:space="0" w:color="auto"/>
        <w:bottom w:val="none" w:sz="0" w:space="0" w:color="auto"/>
        <w:right w:val="none" w:sz="0" w:space="0" w:color="auto"/>
      </w:divBdr>
    </w:div>
    <w:div w:id="327559545">
      <w:bodyDiv w:val="1"/>
      <w:marLeft w:val="0"/>
      <w:marRight w:val="0"/>
      <w:marTop w:val="0"/>
      <w:marBottom w:val="0"/>
      <w:divBdr>
        <w:top w:val="none" w:sz="0" w:space="0" w:color="auto"/>
        <w:left w:val="none" w:sz="0" w:space="0" w:color="auto"/>
        <w:bottom w:val="none" w:sz="0" w:space="0" w:color="auto"/>
        <w:right w:val="none" w:sz="0" w:space="0" w:color="auto"/>
      </w:divBdr>
    </w:div>
    <w:div w:id="336883239">
      <w:bodyDiv w:val="1"/>
      <w:marLeft w:val="0"/>
      <w:marRight w:val="0"/>
      <w:marTop w:val="0"/>
      <w:marBottom w:val="0"/>
      <w:divBdr>
        <w:top w:val="none" w:sz="0" w:space="0" w:color="auto"/>
        <w:left w:val="none" w:sz="0" w:space="0" w:color="auto"/>
        <w:bottom w:val="none" w:sz="0" w:space="0" w:color="auto"/>
        <w:right w:val="none" w:sz="0" w:space="0" w:color="auto"/>
      </w:divBdr>
    </w:div>
    <w:div w:id="341519672">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56809946">
      <w:bodyDiv w:val="1"/>
      <w:marLeft w:val="0"/>
      <w:marRight w:val="0"/>
      <w:marTop w:val="0"/>
      <w:marBottom w:val="0"/>
      <w:divBdr>
        <w:top w:val="none" w:sz="0" w:space="0" w:color="auto"/>
        <w:left w:val="none" w:sz="0" w:space="0" w:color="auto"/>
        <w:bottom w:val="none" w:sz="0" w:space="0" w:color="auto"/>
        <w:right w:val="none" w:sz="0" w:space="0" w:color="auto"/>
      </w:divBdr>
    </w:div>
    <w:div w:id="376929085">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18012482">
      <w:bodyDiv w:val="1"/>
      <w:marLeft w:val="0"/>
      <w:marRight w:val="0"/>
      <w:marTop w:val="0"/>
      <w:marBottom w:val="0"/>
      <w:divBdr>
        <w:top w:val="none" w:sz="0" w:space="0" w:color="auto"/>
        <w:left w:val="none" w:sz="0" w:space="0" w:color="auto"/>
        <w:bottom w:val="none" w:sz="0" w:space="0" w:color="auto"/>
        <w:right w:val="none" w:sz="0" w:space="0" w:color="auto"/>
      </w:divBdr>
    </w:div>
    <w:div w:id="533541176">
      <w:bodyDiv w:val="1"/>
      <w:marLeft w:val="0"/>
      <w:marRight w:val="0"/>
      <w:marTop w:val="0"/>
      <w:marBottom w:val="0"/>
      <w:divBdr>
        <w:top w:val="none" w:sz="0" w:space="0" w:color="auto"/>
        <w:left w:val="none" w:sz="0" w:space="0" w:color="auto"/>
        <w:bottom w:val="none" w:sz="0" w:space="0" w:color="auto"/>
        <w:right w:val="none" w:sz="0" w:space="0" w:color="auto"/>
      </w:divBdr>
    </w:div>
    <w:div w:id="547112449">
      <w:bodyDiv w:val="1"/>
      <w:marLeft w:val="0"/>
      <w:marRight w:val="0"/>
      <w:marTop w:val="0"/>
      <w:marBottom w:val="0"/>
      <w:divBdr>
        <w:top w:val="none" w:sz="0" w:space="0" w:color="auto"/>
        <w:left w:val="none" w:sz="0" w:space="0" w:color="auto"/>
        <w:bottom w:val="none" w:sz="0" w:space="0" w:color="auto"/>
        <w:right w:val="none" w:sz="0" w:space="0" w:color="auto"/>
      </w:divBdr>
    </w:div>
    <w:div w:id="561017055">
      <w:bodyDiv w:val="1"/>
      <w:marLeft w:val="0"/>
      <w:marRight w:val="0"/>
      <w:marTop w:val="0"/>
      <w:marBottom w:val="0"/>
      <w:divBdr>
        <w:top w:val="none" w:sz="0" w:space="0" w:color="auto"/>
        <w:left w:val="none" w:sz="0" w:space="0" w:color="auto"/>
        <w:bottom w:val="none" w:sz="0" w:space="0" w:color="auto"/>
        <w:right w:val="none" w:sz="0" w:space="0" w:color="auto"/>
      </w:divBdr>
    </w:div>
    <w:div w:id="595409469">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96004238">
      <w:bodyDiv w:val="1"/>
      <w:marLeft w:val="0"/>
      <w:marRight w:val="0"/>
      <w:marTop w:val="0"/>
      <w:marBottom w:val="0"/>
      <w:divBdr>
        <w:top w:val="none" w:sz="0" w:space="0" w:color="auto"/>
        <w:left w:val="none" w:sz="0" w:space="0" w:color="auto"/>
        <w:bottom w:val="none" w:sz="0" w:space="0" w:color="auto"/>
        <w:right w:val="none" w:sz="0" w:space="0" w:color="auto"/>
      </w:divBdr>
    </w:div>
    <w:div w:id="698092276">
      <w:bodyDiv w:val="1"/>
      <w:marLeft w:val="0"/>
      <w:marRight w:val="0"/>
      <w:marTop w:val="0"/>
      <w:marBottom w:val="0"/>
      <w:divBdr>
        <w:top w:val="none" w:sz="0" w:space="0" w:color="auto"/>
        <w:left w:val="none" w:sz="0" w:space="0" w:color="auto"/>
        <w:bottom w:val="none" w:sz="0" w:space="0" w:color="auto"/>
        <w:right w:val="none" w:sz="0" w:space="0" w:color="auto"/>
      </w:divBdr>
    </w:div>
    <w:div w:id="728262148">
      <w:bodyDiv w:val="1"/>
      <w:marLeft w:val="0"/>
      <w:marRight w:val="0"/>
      <w:marTop w:val="0"/>
      <w:marBottom w:val="0"/>
      <w:divBdr>
        <w:top w:val="none" w:sz="0" w:space="0" w:color="auto"/>
        <w:left w:val="none" w:sz="0" w:space="0" w:color="auto"/>
        <w:bottom w:val="none" w:sz="0" w:space="0" w:color="auto"/>
        <w:right w:val="none" w:sz="0" w:space="0" w:color="auto"/>
      </w:divBdr>
    </w:div>
    <w:div w:id="751436784">
      <w:bodyDiv w:val="1"/>
      <w:marLeft w:val="0"/>
      <w:marRight w:val="0"/>
      <w:marTop w:val="0"/>
      <w:marBottom w:val="0"/>
      <w:divBdr>
        <w:top w:val="none" w:sz="0" w:space="0" w:color="auto"/>
        <w:left w:val="none" w:sz="0" w:space="0" w:color="auto"/>
        <w:bottom w:val="none" w:sz="0" w:space="0" w:color="auto"/>
        <w:right w:val="none" w:sz="0" w:space="0" w:color="auto"/>
      </w:divBdr>
    </w:div>
    <w:div w:id="775714849">
      <w:bodyDiv w:val="1"/>
      <w:marLeft w:val="0"/>
      <w:marRight w:val="0"/>
      <w:marTop w:val="0"/>
      <w:marBottom w:val="0"/>
      <w:divBdr>
        <w:top w:val="none" w:sz="0" w:space="0" w:color="auto"/>
        <w:left w:val="none" w:sz="0" w:space="0" w:color="auto"/>
        <w:bottom w:val="none" w:sz="0" w:space="0" w:color="auto"/>
        <w:right w:val="none" w:sz="0" w:space="0" w:color="auto"/>
      </w:divBdr>
    </w:div>
    <w:div w:id="807672288">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31915711">
      <w:bodyDiv w:val="1"/>
      <w:marLeft w:val="0"/>
      <w:marRight w:val="0"/>
      <w:marTop w:val="0"/>
      <w:marBottom w:val="0"/>
      <w:divBdr>
        <w:top w:val="none" w:sz="0" w:space="0" w:color="auto"/>
        <w:left w:val="none" w:sz="0" w:space="0" w:color="auto"/>
        <w:bottom w:val="none" w:sz="0" w:space="0" w:color="auto"/>
        <w:right w:val="none" w:sz="0" w:space="0" w:color="auto"/>
      </w:divBdr>
      <w:divsChild>
        <w:div w:id="736637245">
          <w:marLeft w:val="0"/>
          <w:marRight w:val="0"/>
          <w:marTop w:val="0"/>
          <w:marBottom w:val="0"/>
          <w:divBdr>
            <w:top w:val="none" w:sz="0" w:space="0" w:color="auto"/>
            <w:left w:val="none" w:sz="0" w:space="0" w:color="auto"/>
            <w:bottom w:val="none" w:sz="0" w:space="0" w:color="auto"/>
            <w:right w:val="none" w:sz="0" w:space="0" w:color="auto"/>
          </w:divBdr>
        </w:div>
        <w:div w:id="1961182371">
          <w:marLeft w:val="0"/>
          <w:marRight w:val="0"/>
          <w:marTop w:val="0"/>
          <w:marBottom w:val="0"/>
          <w:divBdr>
            <w:top w:val="none" w:sz="0" w:space="0" w:color="auto"/>
            <w:left w:val="none" w:sz="0" w:space="0" w:color="auto"/>
            <w:bottom w:val="none" w:sz="0" w:space="0" w:color="auto"/>
            <w:right w:val="none" w:sz="0" w:space="0" w:color="auto"/>
          </w:divBdr>
        </w:div>
      </w:divsChild>
    </w:div>
    <w:div w:id="835077749">
      <w:bodyDiv w:val="1"/>
      <w:marLeft w:val="0"/>
      <w:marRight w:val="0"/>
      <w:marTop w:val="0"/>
      <w:marBottom w:val="0"/>
      <w:divBdr>
        <w:top w:val="none" w:sz="0" w:space="0" w:color="auto"/>
        <w:left w:val="none" w:sz="0" w:space="0" w:color="auto"/>
        <w:bottom w:val="none" w:sz="0" w:space="0" w:color="auto"/>
        <w:right w:val="none" w:sz="0" w:space="0" w:color="auto"/>
      </w:divBdr>
    </w:div>
    <w:div w:id="840436878">
      <w:bodyDiv w:val="1"/>
      <w:marLeft w:val="0"/>
      <w:marRight w:val="0"/>
      <w:marTop w:val="0"/>
      <w:marBottom w:val="0"/>
      <w:divBdr>
        <w:top w:val="none" w:sz="0" w:space="0" w:color="auto"/>
        <w:left w:val="none" w:sz="0" w:space="0" w:color="auto"/>
        <w:bottom w:val="none" w:sz="0" w:space="0" w:color="auto"/>
        <w:right w:val="none" w:sz="0" w:space="0" w:color="auto"/>
      </w:divBdr>
    </w:div>
    <w:div w:id="856433241">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65144718">
      <w:bodyDiv w:val="1"/>
      <w:marLeft w:val="0"/>
      <w:marRight w:val="0"/>
      <w:marTop w:val="0"/>
      <w:marBottom w:val="0"/>
      <w:divBdr>
        <w:top w:val="none" w:sz="0" w:space="0" w:color="auto"/>
        <w:left w:val="none" w:sz="0" w:space="0" w:color="auto"/>
        <w:bottom w:val="none" w:sz="0" w:space="0" w:color="auto"/>
        <w:right w:val="none" w:sz="0" w:space="0" w:color="auto"/>
      </w:divBdr>
      <w:divsChild>
        <w:div w:id="967585096">
          <w:marLeft w:val="0"/>
          <w:marRight w:val="0"/>
          <w:marTop w:val="0"/>
          <w:marBottom w:val="0"/>
          <w:divBdr>
            <w:top w:val="none" w:sz="0" w:space="0" w:color="auto"/>
            <w:left w:val="none" w:sz="0" w:space="0" w:color="auto"/>
            <w:bottom w:val="none" w:sz="0" w:space="0" w:color="auto"/>
            <w:right w:val="none" w:sz="0" w:space="0" w:color="auto"/>
          </w:divBdr>
        </w:div>
        <w:div w:id="1101029805">
          <w:marLeft w:val="0"/>
          <w:marRight w:val="0"/>
          <w:marTop w:val="0"/>
          <w:marBottom w:val="0"/>
          <w:divBdr>
            <w:top w:val="none" w:sz="0" w:space="0" w:color="auto"/>
            <w:left w:val="none" w:sz="0" w:space="0" w:color="auto"/>
            <w:bottom w:val="none" w:sz="0" w:space="0" w:color="auto"/>
            <w:right w:val="none" w:sz="0" w:space="0" w:color="auto"/>
          </w:divBdr>
        </w:div>
        <w:div w:id="1223372134">
          <w:marLeft w:val="0"/>
          <w:marRight w:val="0"/>
          <w:marTop w:val="0"/>
          <w:marBottom w:val="0"/>
          <w:divBdr>
            <w:top w:val="none" w:sz="0" w:space="0" w:color="auto"/>
            <w:left w:val="none" w:sz="0" w:space="0" w:color="auto"/>
            <w:bottom w:val="none" w:sz="0" w:space="0" w:color="auto"/>
            <w:right w:val="none" w:sz="0" w:space="0" w:color="auto"/>
          </w:divBdr>
        </w:div>
        <w:div w:id="957687741">
          <w:marLeft w:val="0"/>
          <w:marRight w:val="0"/>
          <w:marTop w:val="0"/>
          <w:marBottom w:val="0"/>
          <w:divBdr>
            <w:top w:val="none" w:sz="0" w:space="0" w:color="auto"/>
            <w:left w:val="none" w:sz="0" w:space="0" w:color="auto"/>
            <w:bottom w:val="none" w:sz="0" w:space="0" w:color="auto"/>
            <w:right w:val="none" w:sz="0" w:space="0" w:color="auto"/>
          </w:divBdr>
        </w:div>
        <w:div w:id="99836639">
          <w:marLeft w:val="0"/>
          <w:marRight w:val="0"/>
          <w:marTop w:val="0"/>
          <w:marBottom w:val="0"/>
          <w:divBdr>
            <w:top w:val="none" w:sz="0" w:space="0" w:color="auto"/>
            <w:left w:val="none" w:sz="0" w:space="0" w:color="auto"/>
            <w:bottom w:val="none" w:sz="0" w:space="0" w:color="auto"/>
            <w:right w:val="none" w:sz="0" w:space="0" w:color="auto"/>
          </w:divBdr>
        </w:div>
        <w:div w:id="620957988">
          <w:marLeft w:val="0"/>
          <w:marRight w:val="0"/>
          <w:marTop w:val="0"/>
          <w:marBottom w:val="0"/>
          <w:divBdr>
            <w:top w:val="none" w:sz="0" w:space="0" w:color="auto"/>
            <w:left w:val="none" w:sz="0" w:space="0" w:color="auto"/>
            <w:bottom w:val="none" w:sz="0" w:space="0" w:color="auto"/>
            <w:right w:val="none" w:sz="0" w:space="0" w:color="auto"/>
          </w:divBdr>
        </w:div>
        <w:div w:id="655451488">
          <w:marLeft w:val="0"/>
          <w:marRight w:val="0"/>
          <w:marTop w:val="0"/>
          <w:marBottom w:val="0"/>
          <w:divBdr>
            <w:top w:val="none" w:sz="0" w:space="0" w:color="auto"/>
            <w:left w:val="none" w:sz="0" w:space="0" w:color="auto"/>
            <w:bottom w:val="none" w:sz="0" w:space="0" w:color="auto"/>
            <w:right w:val="none" w:sz="0" w:space="0" w:color="auto"/>
          </w:divBdr>
        </w:div>
      </w:divsChild>
    </w:div>
    <w:div w:id="873809904">
      <w:bodyDiv w:val="1"/>
      <w:marLeft w:val="0"/>
      <w:marRight w:val="0"/>
      <w:marTop w:val="0"/>
      <w:marBottom w:val="0"/>
      <w:divBdr>
        <w:top w:val="none" w:sz="0" w:space="0" w:color="auto"/>
        <w:left w:val="none" w:sz="0" w:space="0" w:color="auto"/>
        <w:bottom w:val="none" w:sz="0" w:space="0" w:color="auto"/>
        <w:right w:val="none" w:sz="0" w:space="0" w:color="auto"/>
      </w:divBdr>
    </w:div>
    <w:div w:id="906116161">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2859926">
      <w:bodyDiv w:val="1"/>
      <w:marLeft w:val="0"/>
      <w:marRight w:val="0"/>
      <w:marTop w:val="0"/>
      <w:marBottom w:val="0"/>
      <w:divBdr>
        <w:top w:val="none" w:sz="0" w:space="0" w:color="auto"/>
        <w:left w:val="none" w:sz="0" w:space="0" w:color="auto"/>
        <w:bottom w:val="none" w:sz="0" w:space="0" w:color="auto"/>
        <w:right w:val="none" w:sz="0" w:space="0" w:color="auto"/>
      </w:divBdr>
    </w:div>
    <w:div w:id="917833478">
      <w:bodyDiv w:val="1"/>
      <w:marLeft w:val="0"/>
      <w:marRight w:val="0"/>
      <w:marTop w:val="0"/>
      <w:marBottom w:val="0"/>
      <w:divBdr>
        <w:top w:val="none" w:sz="0" w:space="0" w:color="auto"/>
        <w:left w:val="none" w:sz="0" w:space="0" w:color="auto"/>
        <w:bottom w:val="none" w:sz="0" w:space="0" w:color="auto"/>
        <w:right w:val="none" w:sz="0" w:space="0" w:color="auto"/>
      </w:divBdr>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76102865">
      <w:bodyDiv w:val="1"/>
      <w:marLeft w:val="0"/>
      <w:marRight w:val="0"/>
      <w:marTop w:val="0"/>
      <w:marBottom w:val="0"/>
      <w:divBdr>
        <w:top w:val="none" w:sz="0" w:space="0" w:color="auto"/>
        <w:left w:val="none" w:sz="0" w:space="0" w:color="auto"/>
        <w:bottom w:val="none" w:sz="0" w:space="0" w:color="auto"/>
        <w:right w:val="none" w:sz="0" w:space="0" w:color="auto"/>
      </w:divBdr>
    </w:div>
    <w:div w:id="977686487">
      <w:bodyDiv w:val="1"/>
      <w:marLeft w:val="0"/>
      <w:marRight w:val="0"/>
      <w:marTop w:val="0"/>
      <w:marBottom w:val="0"/>
      <w:divBdr>
        <w:top w:val="none" w:sz="0" w:space="0" w:color="auto"/>
        <w:left w:val="none" w:sz="0" w:space="0" w:color="auto"/>
        <w:bottom w:val="none" w:sz="0" w:space="0" w:color="auto"/>
        <w:right w:val="none" w:sz="0" w:space="0" w:color="auto"/>
      </w:divBdr>
      <w:divsChild>
        <w:div w:id="125664676">
          <w:marLeft w:val="0"/>
          <w:marRight w:val="0"/>
          <w:marTop w:val="0"/>
          <w:marBottom w:val="0"/>
          <w:divBdr>
            <w:top w:val="none" w:sz="0" w:space="0" w:color="auto"/>
            <w:left w:val="none" w:sz="0" w:space="0" w:color="auto"/>
            <w:bottom w:val="none" w:sz="0" w:space="0" w:color="auto"/>
            <w:right w:val="none" w:sz="0" w:space="0" w:color="auto"/>
          </w:divBdr>
        </w:div>
      </w:divsChild>
    </w:div>
    <w:div w:id="1008292366">
      <w:bodyDiv w:val="1"/>
      <w:marLeft w:val="0"/>
      <w:marRight w:val="0"/>
      <w:marTop w:val="0"/>
      <w:marBottom w:val="0"/>
      <w:divBdr>
        <w:top w:val="none" w:sz="0" w:space="0" w:color="auto"/>
        <w:left w:val="none" w:sz="0" w:space="0" w:color="auto"/>
        <w:bottom w:val="none" w:sz="0" w:space="0" w:color="auto"/>
        <w:right w:val="none" w:sz="0" w:space="0" w:color="auto"/>
      </w:divBdr>
    </w:div>
    <w:div w:id="1031109431">
      <w:bodyDiv w:val="1"/>
      <w:marLeft w:val="0"/>
      <w:marRight w:val="0"/>
      <w:marTop w:val="0"/>
      <w:marBottom w:val="0"/>
      <w:divBdr>
        <w:top w:val="none" w:sz="0" w:space="0" w:color="auto"/>
        <w:left w:val="none" w:sz="0" w:space="0" w:color="auto"/>
        <w:bottom w:val="none" w:sz="0" w:space="0" w:color="auto"/>
        <w:right w:val="none" w:sz="0" w:space="0" w:color="auto"/>
      </w:divBdr>
    </w:div>
    <w:div w:id="1033961489">
      <w:bodyDiv w:val="1"/>
      <w:marLeft w:val="0"/>
      <w:marRight w:val="0"/>
      <w:marTop w:val="0"/>
      <w:marBottom w:val="0"/>
      <w:divBdr>
        <w:top w:val="none" w:sz="0" w:space="0" w:color="auto"/>
        <w:left w:val="none" w:sz="0" w:space="0" w:color="auto"/>
        <w:bottom w:val="none" w:sz="0" w:space="0" w:color="auto"/>
        <w:right w:val="none" w:sz="0" w:space="0" w:color="auto"/>
      </w:divBdr>
    </w:div>
    <w:div w:id="1053767977">
      <w:bodyDiv w:val="1"/>
      <w:marLeft w:val="0"/>
      <w:marRight w:val="0"/>
      <w:marTop w:val="0"/>
      <w:marBottom w:val="0"/>
      <w:divBdr>
        <w:top w:val="none" w:sz="0" w:space="0" w:color="auto"/>
        <w:left w:val="none" w:sz="0" w:space="0" w:color="auto"/>
        <w:bottom w:val="none" w:sz="0" w:space="0" w:color="auto"/>
        <w:right w:val="none" w:sz="0" w:space="0" w:color="auto"/>
      </w:divBdr>
    </w:div>
    <w:div w:id="1056856589">
      <w:bodyDiv w:val="1"/>
      <w:marLeft w:val="0"/>
      <w:marRight w:val="0"/>
      <w:marTop w:val="0"/>
      <w:marBottom w:val="0"/>
      <w:divBdr>
        <w:top w:val="none" w:sz="0" w:space="0" w:color="auto"/>
        <w:left w:val="none" w:sz="0" w:space="0" w:color="auto"/>
        <w:bottom w:val="none" w:sz="0" w:space="0" w:color="auto"/>
        <w:right w:val="none" w:sz="0" w:space="0" w:color="auto"/>
      </w:divBdr>
      <w:divsChild>
        <w:div w:id="311175080">
          <w:marLeft w:val="0"/>
          <w:marRight w:val="0"/>
          <w:marTop w:val="15"/>
          <w:marBottom w:val="0"/>
          <w:divBdr>
            <w:top w:val="none" w:sz="0" w:space="0" w:color="auto"/>
            <w:left w:val="none" w:sz="0" w:space="0" w:color="auto"/>
            <w:bottom w:val="none" w:sz="0" w:space="0" w:color="auto"/>
            <w:right w:val="none" w:sz="0" w:space="0" w:color="auto"/>
          </w:divBdr>
          <w:divsChild>
            <w:div w:id="805658754">
              <w:marLeft w:val="0"/>
              <w:marRight w:val="0"/>
              <w:marTop w:val="0"/>
              <w:marBottom w:val="0"/>
              <w:divBdr>
                <w:top w:val="none" w:sz="0" w:space="0" w:color="auto"/>
                <w:left w:val="none" w:sz="0" w:space="0" w:color="auto"/>
                <w:bottom w:val="none" w:sz="0" w:space="0" w:color="auto"/>
                <w:right w:val="none" w:sz="0" w:space="0" w:color="auto"/>
              </w:divBdr>
              <w:divsChild>
                <w:div w:id="2018732910">
                  <w:marLeft w:val="0"/>
                  <w:marRight w:val="0"/>
                  <w:marTop w:val="0"/>
                  <w:marBottom w:val="0"/>
                  <w:divBdr>
                    <w:top w:val="none" w:sz="0" w:space="0" w:color="auto"/>
                    <w:left w:val="none" w:sz="0" w:space="0" w:color="auto"/>
                    <w:bottom w:val="none" w:sz="0" w:space="0" w:color="auto"/>
                    <w:right w:val="none" w:sz="0" w:space="0" w:color="auto"/>
                  </w:divBdr>
                </w:div>
                <w:div w:id="342366701">
                  <w:marLeft w:val="0"/>
                  <w:marRight w:val="0"/>
                  <w:marTop w:val="0"/>
                  <w:marBottom w:val="0"/>
                  <w:divBdr>
                    <w:top w:val="none" w:sz="0" w:space="0" w:color="auto"/>
                    <w:left w:val="none" w:sz="0" w:space="0" w:color="auto"/>
                    <w:bottom w:val="none" w:sz="0" w:space="0" w:color="auto"/>
                    <w:right w:val="none" w:sz="0" w:space="0" w:color="auto"/>
                  </w:divBdr>
                </w:div>
                <w:div w:id="536890623">
                  <w:marLeft w:val="0"/>
                  <w:marRight w:val="0"/>
                  <w:marTop w:val="0"/>
                  <w:marBottom w:val="0"/>
                  <w:divBdr>
                    <w:top w:val="none" w:sz="0" w:space="0" w:color="auto"/>
                    <w:left w:val="none" w:sz="0" w:space="0" w:color="auto"/>
                    <w:bottom w:val="none" w:sz="0" w:space="0" w:color="auto"/>
                    <w:right w:val="none" w:sz="0" w:space="0" w:color="auto"/>
                  </w:divBdr>
                </w:div>
                <w:div w:id="1913805765">
                  <w:marLeft w:val="0"/>
                  <w:marRight w:val="0"/>
                  <w:marTop w:val="0"/>
                  <w:marBottom w:val="0"/>
                  <w:divBdr>
                    <w:top w:val="none" w:sz="0" w:space="0" w:color="auto"/>
                    <w:left w:val="none" w:sz="0" w:space="0" w:color="auto"/>
                    <w:bottom w:val="none" w:sz="0" w:space="0" w:color="auto"/>
                    <w:right w:val="none" w:sz="0" w:space="0" w:color="auto"/>
                  </w:divBdr>
                </w:div>
                <w:div w:id="665868263">
                  <w:marLeft w:val="0"/>
                  <w:marRight w:val="0"/>
                  <w:marTop w:val="0"/>
                  <w:marBottom w:val="0"/>
                  <w:divBdr>
                    <w:top w:val="none" w:sz="0" w:space="0" w:color="auto"/>
                    <w:left w:val="none" w:sz="0" w:space="0" w:color="auto"/>
                    <w:bottom w:val="none" w:sz="0" w:space="0" w:color="auto"/>
                    <w:right w:val="none" w:sz="0" w:space="0" w:color="auto"/>
                  </w:divBdr>
                </w:div>
                <w:div w:id="1497305141">
                  <w:marLeft w:val="0"/>
                  <w:marRight w:val="0"/>
                  <w:marTop w:val="0"/>
                  <w:marBottom w:val="0"/>
                  <w:divBdr>
                    <w:top w:val="none" w:sz="0" w:space="0" w:color="auto"/>
                    <w:left w:val="none" w:sz="0" w:space="0" w:color="auto"/>
                    <w:bottom w:val="none" w:sz="0" w:space="0" w:color="auto"/>
                    <w:right w:val="none" w:sz="0" w:space="0" w:color="auto"/>
                  </w:divBdr>
                </w:div>
                <w:div w:id="1173104030">
                  <w:marLeft w:val="0"/>
                  <w:marRight w:val="0"/>
                  <w:marTop w:val="0"/>
                  <w:marBottom w:val="0"/>
                  <w:divBdr>
                    <w:top w:val="none" w:sz="0" w:space="0" w:color="auto"/>
                    <w:left w:val="none" w:sz="0" w:space="0" w:color="auto"/>
                    <w:bottom w:val="none" w:sz="0" w:space="0" w:color="auto"/>
                    <w:right w:val="none" w:sz="0" w:space="0" w:color="auto"/>
                  </w:divBdr>
                </w:div>
                <w:div w:id="843983076">
                  <w:marLeft w:val="0"/>
                  <w:marRight w:val="0"/>
                  <w:marTop w:val="0"/>
                  <w:marBottom w:val="0"/>
                  <w:divBdr>
                    <w:top w:val="none" w:sz="0" w:space="0" w:color="auto"/>
                    <w:left w:val="none" w:sz="0" w:space="0" w:color="auto"/>
                    <w:bottom w:val="none" w:sz="0" w:space="0" w:color="auto"/>
                    <w:right w:val="none" w:sz="0" w:space="0" w:color="auto"/>
                  </w:divBdr>
                </w:div>
                <w:div w:id="914708703">
                  <w:marLeft w:val="0"/>
                  <w:marRight w:val="0"/>
                  <w:marTop w:val="0"/>
                  <w:marBottom w:val="0"/>
                  <w:divBdr>
                    <w:top w:val="none" w:sz="0" w:space="0" w:color="auto"/>
                    <w:left w:val="none" w:sz="0" w:space="0" w:color="auto"/>
                    <w:bottom w:val="none" w:sz="0" w:space="0" w:color="auto"/>
                    <w:right w:val="none" w:sz="0" w:space="0" w:color="auto"/>
                  </w:divBdr>
                </w:div>
                <w:div w:id="2010474240">
                  <w:marLeft w:val="0"/>
                  <w:marRight w:val="0"/>
                  <w:marTop w:val="0"/>
                  <w:marBottom w:val="0"/>
                  <w:divBdr>
                    <w:top w:val="none" w:sz="0" w:space="0" w:color="auto"/>
                    <w:left w:val="none" w:sz="0" w:space="0" w:color="auto"/>
                    <w:bottom w:val="none" w:sz="0" w:space="0" w:color="auto"/>
                    <w:right w:val="none" w:sz="0" w:space="0" w:color="auto"/>
                  </w:divBdr>
                </w:div>
                <w:div w:id="510216067">
                  <w:marLeft w:val="0"/>
                  <w:marRight w:val="0"/>
                  <w:marTop w:val="0"/>
                  <w:marBottom w:val="0"/>
                  <w:divBdr>
                    <w:top w:val="none" w:sz="0" w:space="0" w:color="auto"/>
                    <w:left w:val="none" w:sz="0" w:space="0" w:color="auto"/>
                    <w:bottom w:val="none" w:sz="0" w:space="0" w:color="auto"/>
                    <w:right w:val="none" w:sz="0" w:space="0" w:color="auto"/>
                  </w:divBdr>
                </w:div>
                <w:div w:id="348219809">
                  <w:marLeft w:val="0"/>
                  <w:marRight w:val="0"/>
                  <w:marTop w:val="0"/>
                  <w:marBottom w:val="0"/>
                  <w:divBdr>
                    <w:top w:val="none" w:sz="0" w:space="0" w:color="auto"/>
                    <w:left w:val="none" w:sz="0" w:space="0" w:color="auto"/>
                    <w:bottom w:val="none" w:sz="0" w:space="0" w:color="auto"/>
                    <w:right w:val="none" w:sz="0" w:space="0" w:color="auto"/>
                  </w:divBdr>
                </w:div>
                <w:div w:id="1829393855">
                  <w:marLeft w:val="0"/>
                  <w:marRight w:val="0"/>
                  <w:marTop w:val="0"/>
                  <w:marBottom w:val="0"/>
                  <w:divBdr>
                    <w:top w:val="none" w:sz="0" w:space="0" w:color="auto"/>
                    <w:left w:val="none" w:sz="0" w:space="0" w:color="auto"/>
                    <w:bottom w:val="none" w:sz="0" w:space="0" w:color="auto"/>
                    <w:right w:val="none" w:sz="0" w:space="0" w:color="auto"/>
                  </w:divBdr>
                </w:div>
                <w:div w:id="392970667">
                  <w:marLeft w:val="0"/>
                  <w:marRight w:val="0"/>
                  <w:marTop w:val="0"/>
                  <w:marBottom w:val="0"/>
                  <w:divBdr>
                    <w:top w:val="none" w:sz="0" w:space="0" w:color="auto"/>
                    <w:left w:val="none" w:sz="0" w:space="0" w:color="auto"/>
                    <w:bottom w:val="none" w:sz="0" w:space="0" w:color="auto"/>
                    <w:right w:val="none" w:sz="0" w:space="0" w:color="auto"/>
                  </w:divBdr>
                </w:div>
                <w:div w:id="1581600028">
                  <w:marLeft w:val="0"/>
                  <w:marRight w:val="0"/>
                  <w:marTop w:val="0"/>
                  <w:marBottom w:val="0"/>
                  <w:divBdr>
                    <w:top w:val="none" w:sz="0" w:space="0" w:color="auto"/>
                    <w:left w:val="none" w:sz="0" w:space="0" w:color="auto"/>
                    <w:bottom w:val="none" w:sz="0" w:space="0" w:color="auto"/>
                    <w:right w:val="none" w:sz="0" w:space="0" w:color="auto"/>
                  </w:divBdr>
                </w:div>
                <w:div w:id="1306816608">
                  <w:marLeft w:val="0"/>
                  <w:marRight w:val="0"/>
                  <w:marTop w:val="0"/>
                  <w:marBottom w:val="0"/>
                  <w:divBdr>
                    <w:top w:val="none" w:sz="0" w:space="0" w:color="auto"/>
                    <w:left w:val="none" w:sz="0" w:space="0" w:color="auto"/>
                    <w:bottom w:val="none" w:sz="0" w:space="0" w:color="auto"/>
                    <w:right w:val="none" w:sz="0" w:space="0" w:color="auto"/>
                  </w:divBdr>
                </w:div>
                <w:div w:id="936015506">
                  <w:marLeft w:val="0"/>
                  <w:marRight w:val="0"/>
                  <w:marTop w:val="0"/>
                  <w:marBottom w:val="0"/>
                  <w:divBdr>
                    <w:top w:val="none" w:sz="0" w:space="0" w:color="auto"/>
                    <w:left w:val="none" w:sz="0" w:space="0" w:color="auto"/>
                    <w:bottom w:val="none" w:sz="0" w:space="0" w:color="auto"/>
                    <w:right w:val="none" w:sz="0" w:space="0" w:color="auto"/>
                  </w:divBdr>
                </w:div>
                <w:div w:id="1514032126">
                  <w:marLeft w:val="0"/>
                  <w:marRight w:val="0"/>
                  <w:marTop w:val="0"/>
                  <w:marBottom w:val="0"/>
                  <w:divBdr>
                    <w:top w:val="none" w:sz="0" w:space="0" w:color="auto"/>
                    <w:left w:val="none" w:sz="0" w:space="0" w:color="auto"/>
                    <w:bottom w:val="none" w:sz="0" w:space="0" w:color="auto"/>
                    <w:right w:val="none" w:sz="0" w:space="0" w:color="auto"/>
                  </w:divBdr>
                </w:div>
                <w:div w:id="1665232472">
                  <w:marLeft w:val="0"/>
                  <w:marRight w:val="0"/>
                  <w:marTop w:val="0"/>
                  <w:marBottom w:val="0"/>
                  <w:divBdr>
                    <w:top w:val="none" w:sz="0" w:space="0" w:color="auto"/>
                    <w:left w:val="none" w:sz="0" w:space="0" w:color="auto"/>
                    <w:bottom w:val="none" w:sz="0" w:space="0" w:color="auto"/>
                    <w:right w:val="none" w:sz="0" w:space="0" w:color="auto"/>
                  </w:divBdr>
                </w:div>
                <w:div w:id="1032338087">
                  <w:marLeft w:val="0"/>
                  <w:marRight w:val="0"/>
                  <w:marTop w:val="0"/>
                  <w:marBottom w:val="0"/>
                  <w:divBdr>
                    <w:top w:val="none" w:sz="0" w:space="0" w:color="auto"/>
                    <w:left w:val="none" w:sz="0" w:space="0" w:color="auto"/>
                    <w:bottom w:val="none" w:sz="0" w:space="0" w:color="auto"/>
                    <w:right w:val="none" w:sz="0" w:space="0" w:color="auto"/>
                  </w:divBdr>
                </w:div>
                <w:div w:id="1091663007">
                  <w:marLeft w:val="0"/>
                  <w:marRight w:val="0"/>
                  <w:marTop w:val="0"/>
                  <w:marBottom w:val="0"/>
                  <w:divBdr>
                    <w:top w:val="none" w:sz="0" w:space="0" w:color="auto"/>
                    <w:left w:val="none" w:sz="0" w:space="0" w:color="auto"/>
                    <w:bottom w:val="none" w:sz="0" w:space="0" w:color="auto"/>
                    <w:right w:val="none" w:sz="0" w:space="0" w:color="auto"/>
                  </w:divBdr>
                </w:div>
                <w:div w:id="852649539">
                  <w:marLeft w:val="0"/>
                  <w:marRight w:val="0"/>
                  <w:marTop w:val="0"/>
                  <w:marBottom w:val="0"/>
                  <w:divBdr>
                    <w:top w:val="none" w:sz="0" w:space="0" w:color="auto"/>
                    <w:left w:val="none" w:sz="0" w:space="0" w:color="auto"/>
                    <w:bottom w:val="none" w:sz="0" w:space="0" w:color="auto"/>
                    <w:right w:val="none" w:sz="0" w:space="0" w:color="auto"/>
                  </w:divBdr>
                </w:div>
                <w:div w:id="759981433">
                  <w:marLeft w:val="0"/>
                  <w:marRight w:val="0"/>
                  <w:marTop w:val="0"/>
                  <w:marBottom w:val="0"/>
                  <w:divBdr>
                    <w:top w:val="none" w:sz="0" w:space="0" w:color="auto"/>
                    <w:left w:val="none" w:sz="0" w:space="0" w:color="auto"/>
                    <w:bottom w:val="none" w:sz="0" w:space="0" w:color="auto"/>
                    <w:right w:val="none" w:sz="0" w:space="0" w:color="auto"/>
                  </w:divBdr>
                </w:div>
                <w:div w:id="1954432340">
                  <w:marLeft w:val="0"/>
                  <w:marRight w:val="0"/>
                  <w:marTop w:val="0"/>
                  <w:marBottom w:val="0"/>
                  <w:divBdr>
                    <w:top w:val="none" w:sz="0" w:space="0" w:color="auto"/>
                    <w:left w:val="none" w:sz="0" w:space="0" w:color="auto"/>
                    <w:bottom w:val="none" w:sz="0" w:space="0" w:color="auto"/>
                    <w:right w:val="none" w:sz="0" w:space="0" w:color="auto"/>
                  </w:divBdr>
                </w:div>
                <w:div w:id="1241139914">
                  <w:marLeft w:val="0"/>
                  <w:marRight w:val="0"/>
                  <w:marTop w:val="0"/>
                  <w:marBottom w:val="0"/>
                  <w:divBdr>
                    <w:top w:val="none" w:sz="0" w:space="0" w:color="auto"/>
                    <w:left w:val="none" w:sz="0" w:space="0" w:color="auto"/>
                    <w:bottom w:val="none" w:sz="0" w:space="0" w:color="auto"/>
                    <w:right w:val="none" w:sz="0" w:space="0" w:color="auto"/>
                  </w:divBdr>
                </w:div>
                <w:div w:id="1155682455">
                  <w:marLeft w:val="0"/>
                  <w:marRight w:val="0"/>
                  <w:marTop w:val="0"/>
                  <w:marBottom w:val="0"/>
                  <w:divBdr>
                    <w:top w:val="none" w:sz="0" w:space="0" w:color="auto"/>
                    <w:left w:val="none" w:sz="0" w:space="0" w:color="auto"/>
                    <w:bottom w:val="none" w:sz="0" w:space="0" w:color="auto"/>
                    <w:right w:val="none" w:sz="0" w:space="0" w:color="auto"/>
                  </w:divBdr>
                </w:div>
                <w:div w:id="163991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71542">
      <w:bodyDiv w:val="1"/>
      <w:marLeft w:val="0"/>
      <w:marRight w:val="0"/>
      <w:marTop w:val="0"/>
      <w:marBottom w:val="0"/>
      <w:divBdr>
        <w:top w:val="none" w:sz="0" w:space="0" w:color="auto"/>
        <w:left w:val="none" w:sz="0" w:space="0" w:color="auto"/>
        <w:bottom w:val="none" w:sz="0" w:space="0" w:color="auto"/>
        <w:right w:val="none" w:sz="0" w:space="0" w:color="auto"/>
      </w:divBdr>
    </w:div>
    <w:div w:id="1145128018">
      <w:bodyDiv w:val="1"/>
      <w:marLeft w:val="0"/>
      <w:marRight w:val="0"/>
      <w:marTop w:val="0"/>
      <w:marBottom w:val="0"/>
      <w:divBdr>
        <w:top w:val="none" w:sz="0" w:space="0" w:color="auto"/>
        <w:left w:val="none" w:sz="0" w:space="0" w:color="auto"/>
        <w:bottom w:val="none" w:sz="0" w:space="0" w:color="auto"/>
        <w:right w:val="none" w:sz="0" w:space="0" w:color="auto"/>
      </w:divBdr>
    </w:div>
    <w:div w:id="1185824645">
      <w:bodyDiv w:val="1"/>
      <w:marLeft w:val="0"/>
      <w:marRight w:val="0"/>
      <w:marTop w:val="0"/>
      <w:marBottom w:val="0"/>
      <w:divBdr>
        <w:top w:val="none" w:sz="0" w:space="0" w:color="auto"/>
        <w:left w:val="none" w:sz="0" w:space="0" w:color="auto"/>
        <w:bottom w:val="none" w:sz="0" w:space="0" w:color="auto"/>
        <w:right w:val="none" w:sz="0" w:space="0" w:color="auto"/>
      </w:divBdr>
    </w:div>
    <w:div w:id="1193956506">
      <w:bodyDiv w:val="1"/>
      <w:marLeft w:val="0"/>
      <w:marRight w:val="0"/>
      <w:marTop w:val="0"/>
      <w:marBottom w:val="0"/>
      <w:divBdr>
        <w:top w:val="none" w:sz="0" w:space="0" w:color="auto"/>
        <w:left w:val="none" w:sz="0" w:space="0" w:color="auto"/>
        <w:bottom w:val="none" w:sz="0" w:space="0" w:color="auto"/>
        <w:right w:val="none" w:sz="0" w:space="0" w:color="auto"/>
      </w:divBdr>
    </w:div>
    <w:div w:id="1197624437">
      <w:bodyDiv w:val="1"/>
      <w:marLeft w:val="0"/>
      <w:marRight w:val="0"/>
      <w:marTop w:val="0"/>
      <w:marBottom w:val="0"/>
      <w:divBdr>
        <w:top w:val="none" w:sz="0" w:space="0" w:color="auto"/>
        <w:left w:val="none" w:sz="0" w:space="0" w:color="auto"/>
        <w:bottom w:val="none" w:sz="0" w:space="0" w:color="auto"/>
        <w:right w:val="none" w:sz="0" w:space="0" w:color="auto"/>
      </w:divBdr>
    </w:div>
    <w:div w:id="1317027064">
      <w:bodyDiv w:val="1"/>
      <w:marLeft w:val="0"/>
      <w:marRight w:val="0"/>
      <w:marTop w:val="0"/>
      <w:marBottom w:val="0"/>
      <w:divBdr>
        <w:top w:val="none" w:sz="0" w:space="0" w:color="auto"/>
        <w:left w:val="none" w:sz="0" w:space="0" w:color="auto"/>
        <w:bottom w:val="none" w:sz="0" w:space="0" w:color="auto"/>
        <w:right w:val="none" w:sz="0" w:space="0" w:color="auto"/>
      </w:divBdr>
    </w:div>
    <w:div w:id="1338384721">
      <w:bodyDiv w:val="1"/>
      <w:marLeft w:val="0"/>
      <w:marRight w:val="0"/>
      <w:marTop w:val="0"/>
      <w:marBottom w:val="0"/>
      <w:divBdr>
        <w:top w:val="none" w:sz="0" w:space="0" w:color="auto"/>
        <w:left w:val="none" w:sz="0" w:space="0" w:color="auto"/>
        <w:bottom w:val="none" w:sz="0" w:space="0" w:color="auto"/>
        <w:right w:val="none" w:sz="0" w:space="0" w:color="auto"/>
      </w:divBdr>
    </w:div>
    <w:div w:id="1342397054">
      <w:bodyDiv w:val="1"/>
      <w:marLeft w:val="0"/>
      <w:marRight w:val="0"/>
      <w:marTop w:val="0"/>
      <w:marBottom w:val="0"/>
      <w:divBdr>
        <w:top w:val="none" w:sz="0" w:space="0" w:color="auto"/>
        <w:left w:val="none" w:sz="0" w:space="0" w:color="auto"/>
        <w:bottom w:val="none" w:sz="0" w:space="0" w:color="auto"/>
        <w:right w:val="none" w:sz="0" w:space="0" w:color="auto"/>
      </w:divBdr>
    </w:div>
    <w:div w:id="1363552184">
      <w:bodyDiv w:val="1"/>
      <w:marLeft w:val="0"/>
      <w:marRight w:val="0"/>
      <w:marTop w:val="0"/>
      <w:marBottom w:val="0"/>
      <w:divBdr>
        <w:top w:val="none" w:sz="0" w:space="0" w:color="auto"/>
        <w:left w:val="none" w:sz="0" w:space="0" w:color="auto"/>
        <w:bottom w:val="none" w:sz="0" w:space="0" w:color="auto"/>
        <w:right w:val="none" w:sz="0" w:space="0" w:color="auto"/>
      </w:divBdr>
    </w:div>
    <w:div w:id="1433738929">
      <w:bodyDiv w:val="1"/>
      <w:marLeft w:val="0"/>
      <w:marRight w:val="0"/>
      <w:marTop w:val="0"/>
      <w:marBottom w:val="0"/>
      <w:divBdr>
        <w:top w:val="none" w:sz="0" w:space="0" w:color="auto"/>
        <w:left w:val="none" w:sz="0" w:space="0" w:color="auto"/>
        <w:bottom w:val="none" w:sz="0" w:space="0" w:color="auto"/>
        <w:right w:val="none" w:sz="0" w:space="0" w:color="auto"/>
      </w:divBdr>
    </w:div>
    <w:div w:id="1455832724">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90289350">
      <w:bodyDiv w:val="1"/>
      <w:marLeft w:val="0"/>
      <w:marRight w:val="0"/>
      <w:marTop w:val="0"/>
      <w:marBottom w:val="0"/>
      <w:divBdr>
        <w:top w:val="none" w:sz="0" w:space="0" w:color="auto"/>
        <w:left w:val="none" w:sz="0" w:space="0" w:color="auto"/>
        <w:bottom w:val="none" w:sz="0" w:space="0" w:color="auto"/>
        <w:right w:val="none" w:sz="0" w:space="0" w:color="auto"/>
      </w:divBdr>
    </w:div>
    <w:div w:id="1526596935">
      <w:bodyDiv w:val="1"/>
      <w:marLeft w:val="0"/>
      <w:marRight w:val="0"/>
      <w:marTop w:val="0"/>
      <w:marBottom w:val="0"/>
      <w:divBdr>
        <w:top w:val="none" w:sz="0" w:space="0" w:color="auto"/>
        <w:left w:val="none" w:sz="0" w:space="0" w:color="auto"/>
        <w:bottom w:val="none" w:sz="0" w:space="0" w:color="auto"/>
        <w:right w:val="none" w:sz="0" w:space="0" w:color="auto"/>
      </w:divBdr>
    </w:div>
    <w:div w:id="1535580613">
      <w:bodyDiv w:val="1"/>
      <w:marLeft w:val="0"/>
      <w:marRight w:val="0"/>
      <w:marTop w:val="0"/>
      <w:marBottom w:val="0"/>
      <w:divBdr>
        <w:top w:val="none" w:sz="0" w:space="0" w:color="auto"/>
        <w:left w:val="none" w:sz="0" w:space="0" w:color="auto"/>
        <w:bottom w:val="none" w:sz="0" w:space="0" w:color="auto"/>
        <w:right w:val="none" w:sz="0" w:space="0" w:color="auto"/>
      </w:divBdr>
    </w:div>
    <w:div w:id="1598440584">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23999431">
      <w:bodyDiv w:val="1"/>
      <w:marLeft w:val="0"/>
      <w:marRight w:val="0"/>
      <w:marTop w:val="0"/>
      <w:marBottom w:val="0"/>
      <w:divBdr>
        <w:top w:val="none" w:sz="0" w:space="0" w:color="auto"/>
        <w:left w:val="none" w:sz="0" w:space="0" w:color="auto"/>
        <w:bottom w:val="none" w:sz="0" w:space="0" w:color="auto"/>
        <w:right w:val="none" w:sz="0" w:space="0" w:color="auto"/>
      </w:divBdr>
    </w:div>
    <w:div w:id="1637562320">
      <w:bodyDiv w:val="1"/>
      <w:marLeft w:val="0"/>
      <w:marRight w:val="0"/>
      <w:marTop w:val="0"/>
      <w:marBottom w:val="0"/>
      <w:divBdr>
        <w:top w:val="none" w:sz="0" w:space="0" w:color="auto"/>
        <w:left w:val="none" w:sz="0" w:space="0" w:color="auto"/>
        <w:bottom w:val="none" w:sz="0" w:space="0" w:color="auto"/>
        <w:right w:val="none" w:sz="0" w:space="0" w:color="auto"/>
      </w:divBdr>
    </w:div>
    <w:div w:id="1669552585">
      <w:bodyDiv w:val="1"/>
      <w:marLeft w:val="0"/>
      <w:marRight w:val="0"/>
      <w:marTop w:val="0"/>
      <w:marBottom w:val="0"/>
      <w:divBdr>
        <w:top w:val="none" w:sz="0" w:space="0" w:color="auto"/>
        <w:left w:val="none" w:sz="0" w:space="0" w:color="auto"/>
        <w:bottom w:val="none" w:sz="0" w:space="0" w:color="auto"/>
        <w:right w:val="none" w:sz="0" w:space="0" w:color="auto"/>
      </w:divBdr>
    </w:div>
    <w:div w:id="1680892327">
      <w:bodyDiv w:val="1"/>
      <w:marLeft w:val="0"/>
      <w:marRight w:val="0"/>
      <w:marTop w:val="0"/>
      <w:marBottom w:val="0"/>
      <w:divBdr>
        <w:top w:val="none" w:sz="0" w:space="0" w:color="auto"/>
        <w:left w:val="none" w:sz="0" w:space="0" w:color="auto"/>
        <w:bottom w:val="none" w:sz="0" w:space="0" w:color="auto"/>
        <w:right w:val="none" w:sz="0" w:space="0" w:color="auto"/>
      </w:divBdr>
    </w:div>
    <w:div w:id="1697736767">
      <w:bodyDiv w:val="1"/>
      <w:marLeft w:val="0"/>
      <w:marRight w:val="0"/>
      <w:marTop w:val="0"/>
      <w:marBottom w:val="0"/>
      <w:divBdr>
        <w:top w:val="none" w:sz="0" w:space="0" w:color="auto"/>
        <w:left w:val="none" w:sz="0" w:space="0" w:color="auto"/>
        <w:bottom w:val="none" w:sz="0" w:space="0" w:color="auto"/>
        <w:right w:val="none" w:sz="0" w:space="0" w:color="auto"/>
      </w:divBdr>
      <w:divsChild>
        <w:div w:id="1374311659">
          <w:marLeft w:val="0"/>
          <w:marRight w:val="0"/>
          <w:marTop w:val="0"/>
          <w:marBottom w:val="0"/>
          <w:divBdr>
            <w:top w:val="none" w:sz="0" w:space="0" w:color="auto"/>
            <w:left w:val="none" w:sz="0" w:space="0" w:color="auto"/>
            <w:bottom w:val="none" w:sz="0" w:space="0" w:color="auto"/>
            <w:right w:val="none" w:sz="0" w:space="0" w:color="auto"/>
          </w:divBdr>
        </w:div>
        <w:div w:id="1733574569">
          <w:marLeft w:val="0"/>
          <w:marRight w:val="0"/>
          <w:marTop w:val="0"/>
          <w:marBottom w:val="0"/>
          <w:divBdr>
            <w:top w:val="none" w:sz="0" w:space="0" w:color="auto"/>
            <w:left w:val="none" w:sz="0" w:space="0" w:color="auto"/>
            <w:bottom w:val="none" w:sz="0" w:space="0" w:color="auto"/>
            <w:right w:val="none" w:sz="0" w:space="0" w:color="auto"/>
          </w:divBdr>
        </w:div>
        <w:div w:id="1238511588">
          <w:marLeft w:val="0"/>
          <w:marRight w:val="0"/>
          <w:marTop w:val="0"/>
          <w:marBottom w:val="0"/>
          <w:divBdr>
            <w:top w:val="none" w:sz="0" w:space="0" w:color="auto"/>
            <w:left w:val="none" w:sz="0" w:space="0" w:color="auto"/>
            <w:bottom w:val="none" w:sz="0" w:space="0" w:color="auto"/>
            <w:right w:val="none" w:sz="0" w:space="0" w:color="auto"/>
          </w:divBdr>
        </w:div>
      </w:divsChild>
    </w:div>
    <w:div w:id="1700428734">
      <w:bodyDiv w:val="1"/>
      <w:marLeft w:val="0"/>
      <w:marRight w:val="0"/>
      <w:marTop w:val="0"/>
      <w:marBottom w:val="0"/>
      <w:divBdr>
        <w:top w:val="none" w:sz="0" w:space="0" w:color="auto"/>
        <w:left w:val="none" w:sz="0" w:space="0" w:color="auto"/>
        <w:bottom w:val="none" w:sz="0" w:space="0" w:color="auto"/>
        <w:right w:val="none" w:sz="0" w:space="0" w:color="auto"/>
      </w:divBdr>
    </w:div>
    <w:div w:id="1706099937">
      <w:bodyDiv w:val="1"/>
      <w:marLeft w:val="0"/>
      <w:marRight w:val="0"/>
      <w:marTop w:val="0"/>
      <w:marBottom w:val="0"/>
      <w:divBdr>
        <w:top w:val="none" w:sz="0" w:space="0" w:color="auto"/>
        <w:left w:val="none" w:sz="0" w:space="0" w:color="auto"/>
        <w:bottom w:val="none" w:sz="0" w:space="0" w:color="auto"/>
        <w:right w:val="none" w:sz="0" w:space="0" w:color="auto"/>
      </w:divBdr>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658358">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59132552">
      <w:bodyDiv w:val="1"/>
      <w:marLeft w:val="0"/>
      <w:marRight w:val="0"/>
      <w:marTop w:val="0"/>
      <w:marBottom w:val="0"/>
      <w:divBdr>
        <w:top w:val="none" w:sz="0" w:space="0" w:color="auto"/>
        <w:left w:val="none" w:sz="0" w:space="0" w:color="auto"/>
        <w:bottom w:val="none" w:sz="0" w:space="0" w:color="auto"/>
        <w:right w:val="none" w:sz="0" w:space="0" w:color="auto"/>
      </w:divBdr>
    </w:div>
    <w:div w:id="1770731689">
      <w:bodyDiv w:val="1"/>
      <w:marLeft w:val="0"/>
      <w:marRight w:val="0"/>
      <w:marTop w:val="0"/>
      <w:marBottom w:val="0"/>
      <w:divBdr>
        <w:top w:val="none" w:sz="0" w:space="0" w:color="auto"/>
        <w:left w:val="none" w:sz="0" w:space="0" w:color="auto"/>
        <w:bottom w:val="none" w:sz="0" w:space="0" w:color="auto"/>
        <w:right w:val="none" w:sz="0" w:space="0" w:color="auto"/>
      </w:divBdr>
    </w:div>
    <w:div w:id="1805737872">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72955965">
      <w:bodyDiv w:val="1"/>
      <w:marLeft w:val="0"/>
      <w:marRight w:val="0"/>
      <w:marTop w:val="0"/>
      <w:marBottom w:val="0"/>
      <w:divBdr>
        <w:top w:val="none" w:sz="0" w:space="0" w:color="auto"/>
        <w:left w:val="none" w:sz="0" w:space="0" w:color="auto"/>
        <w:bottom w:val="none" w:sz="0" w:space="0" w:color="auto"/>
        <w:right w:val="none" w:sz="0" w:space="0" w:color="auto"/>
      </w:divBdr>
    </w:div>
    <w:div w:id="1890536025">
      <w:bodyDiv w:val="1"/>
      <w:marLeft w:val="0"/>
      <w:marRight w:val="0"/>
      <w:marTop w:val="0"/>
      <w:marBottom w:val="0"/>
      <w:divBdr>
        <w:top w:val="none" w:sz="0" w:space="0" w:color="auto"/>
        <w:left w:val="none" w:sz="0" w:space="0" w:color="auto"/>
        <w:bottom w:val="none" w:sz="0" w:space="0" w:color="auto"/>
        <w:right w:val="none" w:sz="0" w:space="0" w:color="auto"/>
      </w:divBdr>
    </w:div>
    <w:div w:id="1953972819">
      <w:bodyDiv w:val="1"/>
      <w:marLeft w:val="0"/>
      <w:marRight w:val="0"/>
      <w:marTop w:val="0"/>
      <w:marBottom w:val="0"/>
      <w:divBdr>
        <w:top w:val="none" w:sz="0" w:space="0" w:color="auto"/>
        <w:left w:val="none" w:sz="0" w:space="0" w:color="auto"/>
        <w:bottom w:val="none" w:sz="0" w:space="0" w:color="auto"/>
        <w:right w:val="none" w:sz="0" w:space="0" w:color="auto"/>
      </w:divBdr>
    </w:div>
    <w:div w:id="1963657102">
      <w:bodyDiv w:val="1"/>
      <w:marLeft w:val="0"/>
      <w:marRight w:val="0"/>
      <w:marTop w:val="0"/>
      <w:marBottom w:val="0"/>
      <w:divBdr>
        <w:top w:val="none" w:sz="0" w:space="0" w:color="auto"/>
        <w:left w:val="none" w:sz="0" w:space="0" w:color="auto"/>
        <w:bottom w:val="none" w:sz="0" w:space="0" w:color="auto"/>
        <w:right w:val="none" w:sz="0" w:space="0" w:color="auto"/>
      </w:divBdr>
      <w:divsChild>
        <w:div w:id="363410909">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07323600">
      <w:bodyDiv w:val="1"/>
      <w:marLeft w:val="0"/>
      <w:marRight w:val="0"/>
      <w:marTop w:val="0"/>
      <w:marBottom w:val="0"/>
      <w:divBdr>
        <w:top w:val="none" w:sz="0" w:space="0" w:color="auto"/>
        <w:left w:val="none" w:sz="0" w:space="0" w:color="auto"/>
        <w:bottom w:val="none" w:sz="0" w:space="0" w:color="auto"/>
        <w:right w:val="none" w:sz="0" w:space="0" w:color="auto"/>
      </w:divBdr>
    </w:div>
    <w:div w:id="2014531762">
      <w:bodyDiv w:val="1"/>
      <w:marLeft w:val="0"/>
      <w:marRight w:val="0"/>
      <w:marTop w:val="0"/>
      <w:marBottom w:val="0"/>
      <w:divBdr>
        <w:top w:val="none" w:sz="0" w:space="0" w:color="auto"/>
        <w:left w:val="none" w:sz="0" w:space="0" w:color="auto"/>
        <w:bottom w:val="none" w:sz="0" w:space="0" w:color="auto"/>
        <w:right w:val="none" w:sz="0" w:space="0" w:color="auto"/>
      </w:divBdr>
    </w:div>
    <w:div w:id="2020422956">
      <w:bodyDiv w:val="1"/>
      <w:marLeft w:val="0"/>
      <w:marRight w:val="0"/>
      <w:marTop w:val="0"/>
      <w:marBottom w:val="0"/>
      <w:divBdr>
        <w:top w:val="none" w:sz="0" w:space="0" w:color="auto"/>
        <w:left w:val="none" w:sz="0" w:space="0" w:color="auto"/>
        <w:bottom w:val="none" w:sz="0" w:space="0" w:color="auto"/>
        <w:right w:val="none" w:sz="0" w:space="0" w:color="auto"/>
      </w:divBdr>
    </w:div>
    <w:div w:id="2040858780">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92268862">
      <w:bodyDiv w:val="1"/>
      <w:marLeft w:val="0"/>
      <w:marRight w:val="0"/>
      <w:marTop w:val="0"/>
      <w:marBottom w:val="0"/>
      <w:divBdr>
        <w:top w:val="none" w:sz="0" w:space="0" w:color="auto"/>
        <w:left w:val="none" w:sz="0" w:space="0" w:color="auto"/>
        <w:bottom w:val="none" w:sz="0" w:space="0" w:color="auto"/>
        <w:right w:val="none" w:sz="0" w:space="0" w:color="auto"/>
      </w:divBdr>
    </w:div>
    <w:div w:id="2126121429">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 w:id="2146770896">
      <w:bodyDiv w:val="1"/>
      <w:marLeft w:val="0"/>
      <w:marRight w:val="0"/>
      <w:marTop w:val="0"/>
      <w:marBottom w:val="0"/>
      <w:divBdr>
        <w:top w:val="none" w:sz="0" w:space="0" w:color="auto"/>
        <w:left w:val="none" w:sz="0" w:space="0" w:color="auto"/>
        <w:bottom w:val="none" w:sz="0" w:space="0" w:color="auto"/>
        <w:right w:val="none" w:sz="0" w:space="0" w:color="auto"/>
      </w:divBdr>
      <w:divsChild>
        <w:div w:id="31938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0"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78B"/>
    <w:rsid w:val="00006B48"/>
    <w:rsid w:val="00011C18"/>
    <w:rsid w:val="00011E75"/>
    <w:rsid w:val="00012653"/>
    <w:rsid w:val="00012A0F"/>
    <w:rsid w:val="00013B71"/>
    <w:rsid w:val="00020357"/>
    <w:rsid w:val="00020D37"/>
    <w:rsid w:val="00021BC4"/>
    <w:rsid w:val="000234EA"/>
    <w:rsid w:val="0002361B"/>
    <w:rsid w:val="000236A0"/>
    <w:rsid w:val="0002605F"/>
    <w:rsid w:val="00032504"/>
    <w:rsid w:val="00032ECB"/>
    <w:rsid w:val="000336AB"/>
    <w:rsid w:val="000353DC"/>
    <w:rsid w:val="000359B6"/>
    <w:rsid w:val="0003608F"/>
    <w:rsid w:val="000373E9"/>
    <w:rsid w:val="000403D5"/>
    <w:rsid w:val="00044179"/>
    <w:rsid w:val="00044916"/>
    <w:rsid w:val="00045444"/>
    <w:rsid w:val="000554CD"/>
    <w:rsid w:val="00055561"/>
    <w:rsid w:val="0005740A"/>
    <w:rsid w:val="00061F65"/>
    <w:rsid w:val="000633F4"/>
    <w:rsid w:val="00063874"/>
    <w:rsid w:val="00063CC6"/>
    <w:rsid w:val="00065B5A"/>
    <w:rsid w:val="000667C2"/>
    <w:rsid w:val="00067DCC"/>
    <w:rsid w:val="00070ACB"/>
    <w:rsid w:val="00070BF0"/>
    <w:rsid w:val="00076D57"/>
    <w:rsid w:val="0007717F"/>
    <w:rsid w:val="00077530"/>
    <w:rsid w:val="00081D6E"/>
    <w:rsid w:val="00082580"/>
    <w:rsid w:val="00083A50"/>
    <w:rsid w:val="00083B00"/>
    <w:rsid w:val="00083C63"/>
    <w:rsid w:val="00084E8F"/>
    <w:rsid w:val="00087193"/>
    <w:rsid w:val="0009029E"/>
    <w:rsid w:val="00090A6F"/>
    <w:rsid w:val="00091B0E"/>
    <w:rsid w:val="00093BE5"/>
    <w:rsid w:val="000958C3"/>
    <w:rsid w:val="00096466"/>
    <w:rsid w:val="000A31F9"/>
    <w:rsid w:val="000B3464"/>
    <w:rsid w:val="000B3710"/>
    <w:rsid w:val="000B5761"/>
    <w:rsid w:val="000B5C82"/>
    <w:rsid w:val="000C1BC8"/>
    <w:rsid w:val="000C5E8F"/>
    <w:rsid w:val="000C5F2F"/>
    <w:rsid w:val="000C656D"/>
    <w:rsid w:val="000D0276"/>
    <w:rsid w:val="000E35D0"/>
    <w:rsid w:val="000E3728"/>
    <w:rsid w:val="000E5649"/>
    <w:rsid w:val="000E5940"/>
    <w:rsid w:val="000E7B4D"/>
    <w:rsid w:val="000F147D"/>
    <w:rsid w:val="000F3B57"/>
    <w:rsid w:val="000F41A3"/>
    <w:rsid w:val="000F440D"/>
    <w:rsid w:val="00101C5F"/>
    <w:rsid w:val="00101EE7"/>
    <w:rsid w:val="00103415"/>
    <w:rsid w:val="00105693"/>
    <w:rsid w:val="00105B3C"/>
    <w:rsid w:val="001072BA"/>
    <w:rsid w:val="00110AE1"/>
    <w:rsid w:val="00114109"/>
    <w:rsid w:val="00114DC0"/>
    <w:rsid w:val="00114EE3"/>
    <w:rsid w:val="00117118"/>
    <w:rsid w:val="0011797F"/>
    <w:rsid w:val="001179BE"/>
    <w:rsid w:val="00122BB8"/>
    <w:rsid w:val="001279CA"/>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7914"/>
    <w:rsid w:val="001705F9"/>
    <w:rsid w:val="001812E2"/>
    <w:rsid w:val="00183634"/>
    <w:rsid w:val="00184093"/>
    <w:rsid w:val="0018427A"/>
    <w:rsid w:val="00186ABA"/>
    <w:rsid w:val="00190BFB"/>
    <w:rsid w:val="00191DA7"/>
    <w:rsid w:val="00191ED7"/>
    <w:rsid w:val="00192056"/>
    <w:rsid w:val="001940A4"/>
    <w:rsid w:val="001967D6"/>
    <w:rsid w:val="001A2D80"/>
    <w:rsid w:val="001A36FB"/>
    <w:rsid w:val="001A3E54"/>
    <w:rsid w:val="001A4390"/>
    <w:rsid w:val="001A4BF1"/>
    <w:rsid w:val="001A57A7"/>
    <w:rsid w:val="001A5C0B"/>
    <w:rsid w:val="001A79B6"/>
    <w:rsid w:val="001B1217"/>
    <w:rsid w:val="001B2FBB"/>
    <w:rsid w:val="001B3DB4"/>
    <w:rsid w:val="001B64A1"/>
    <w:rsid w:val="001B7441"/>
    <w:rsid w:val="001B7C3F"/>
    <w:rsid w:val="001C1656"/>
    <w:rsid w:val="001C18E2"/>
    <w:rsid w:val="001C1B8F"/>
    <w:rsid w:val="001C2312"/>
    <w:rsid w:val="001E2A87"/>
    <w:rsid w:val="001E7AC2"/>
    <w:rsid w:val="001F792E"/>
    <w:rsid w:val="001F7AEB"/>
    <w:rsid w:val="00202BF5"/>
    <w:rsid w:val="00203E4B"/>
    <w:rsid w:val="002040F5"/>
    <w:rsid w:val="002118F6"/>
    <w:rsid w:val="002157E5"/>
    <w:rsid w:val="002203AB"/>
    <w:rsid w:val="00222C1F"/>
    <w:rsid w:val="002318AF"/>
    <w:rsid w:val="002355EA"/>
    <w:rsid w:val="00235A03"/>
    <w:rsid w:val="00235CE8"/>
    <w:rsid w:val="00237E37"/>
    <w:rsid w:val="00237F24"/>
    <w:rsid w:val="00240BD1"/>
    <w:rsid w:val="00240E59"/>
    <w:rsid w:val="00241AA2"/>
    <w:rsid w:val="002424E5"/>
    <w:rsid w:val="00242BA5"/>
    <w:rsid w:val="00245E71"/>
    <w:rsid w:val="00246DDB"/>
    <w:rsid w:val="00247189"/>
    <w:rsid w:val="00250B1D"/>
    <w:rsid w:val="0025162E"/>
    <w:rsid w:val="00252183"/>
    <w:rsid w:val="0025254C"/>
    <w:rsid w:val="00255510"/>
    <w:rsid w:val="00267758"/>
    <w:rsid w:val="0027269C"/>
    <w:rsid w:val="00277A8A"/>
    <w:rsid w:val="002806A5"/>
    <w:rsid w:val="00282709"/>
    <w:rsid w:val="00283DD5"/>
    <w:rsid w:val="00291691"/>
    <w:rsid w:val="002939B4"/>
    <w:rsid w:val="00295B2D"/>
    <w:rsid w:val="00296AA3"/>
    <w:rsid w:val="002A01D2"/>
    <w:rsid w:val="002A133C"/>
    <w:rsid w:val="002A1B3D"/>
    <w:rsid w:val="002A3D43"/>
    <w:rsid w:val="002B0D5C"/>
    <w:rsid w:val="002B2E1D"/>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30473E"/>
    <w:rsid w:val="003052E1"/>
    <w:rsid w:val="003076E0"/>
    <w:rsid w:val="003107C9"/>
    <w:rsid w:val="00311067"/>
    <w:rsid w:val="003145A5"/>
    <w:rsid w:val="003161CE"/>
    <w:rsid w:val="00321D6D"/>
    <w:rsid w:val="0032625F"/>
    <w:rsid w:val="003262C7"/>
    <w:rsid w:val="00326ECB"/>
    <w:rsid w:val="003333AF"/>
    <w:rsid w:val="00335DE6"/>
    <w:rsid w:val="00342477"/>
    <w:rsid w:val="00343D04"/>
    <w:rsid w:val="00344D91"/>
    <w:rsid w:val="00353AE0"/>
    <w:rsid w:val="00356A92"/>
    <w:rsid w:val="00357D61"/>
    <w:rsid w:val="0037315D"/>
    <w:rsid w:val="00374D45"/>
    <w:rsid w:val="00377616"/>
    <w:rsid w:val="00381BC0"/>
    <w:rsid w:val="00382F4F"/>
    <w:rsid w:val="00386864"/>
    <w:rsid w:val="0039064D"/>
    <w:rsid w:val="003908FA"/>
    <w:rsid w:val="0039324D"/>
    <w:rsid w:val="003962B1"/>
    <w:rsid w:val="003967B0"/>
    <w:rsid w:val="003A2DE3"/>
    <w:rsid w:val="003A4370"/>
    <w:rsid w:val="003A5ECC"/>
    <w:rsid w:val="003A61DE"/>
    <w:rsid w:val="003A68B5"/>
    <w:rsid w:val="003A738C"/>
    <w:rsid w:val="003B2E3D"/>
    <w:rsid w:val="003B4A6B"/>
    <w:rsid w:val="003B4D40"/>
    <w:rsid w:val="003C0C12"/>
    <w:rsid w:val="003C1982"/>
    <w:rsid w:val="003C1EE8"/>
    <w:rsid w:val="003C56E7"/>
    <w:rsid w:val="003D0725"/>
    <w:rsid w:val="003D3FEC"/>
    <w:rsid w:val="003D5E62"/>
    <w:rsid w:val="003D7851"/>
    <w:rsid w:val="003D7CE7"/>
    <w:rsid w:val="003E169C"/>
    <w:rsid w:val="003E29F3"/>
    <w:rsid w:val="003E3750"/>
    <w:rsid w:val="003E7481"/>
    <w:rsid w:val="003F10C8"/>
    <w:rsid w:val="003F1975"/>
    <w:rsid w:val="003F3961"/>
    <w:rsid w:val="003F3A03"/>
    <w:rsid w:val="003F61C2"/>
    <w:rsid w:val="0040287B"/>
    <w:rsid w:val="004073B3"/>
    <w:rsid w:val="00410006"/>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7E3B"/>
    <w:rsid w:val="004506BE"/>
    <w:rsid w:val="004533D1"/>
    <w:rsid w:val="00455499"/>
    <w:rsid w:val="00455B73"/>
    <w:rsid w:val="00455C0C"/>
    <w:rsid w:val="004565C9"/>
    <w:rsid w:val="00457596"/>
    <w:rsid w:val="00462366"/>
    <w:rsid w:val="004629D5"/>
    <w:rsid w:val="00470F61"/>
    <w:rsid w:val="004714A5"/>
    <w:rsid w:val="004714D5"/>
    <w:rsid w:val="0047193B"/>
    <w:rsid w:val="004719CF"/>
    <w:rsid w:val="0047340A"/>
    <w:rsid w:val="004808A5"/>
    <w:rsid w:val="00480CD1"/>
    <w:rsid w:val="0048763F"/>
    <w:rsid w:val="00491337"/>
    <w:rsid w:val="0049223A"/>
    <w:rsid w:val="00492496"/>
    <w:rsid w:val="00492A9F"/>
    <w:rsid w:val="00493BA3"/>
    <w:rsid w:val="00494271"/>
    <w:rsid w:val="004942F5"/>
    <w:rsid w:val="0049694C"/>
    <w:rsid w:val="004A20D7"/>
    <w:rsid w:val="004B03EC"/>
    <w:rsid w:val="004B2FA4"/>
    <w:rsid w:val="004B3148"/>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6AE4"/>
    <w:rsid w:val="004D7489"/>
    <w:rsid w:val="004D7840"/>
    <w:rsid w:val="004E04F7"/>
    <w:rsid w:val="004E19E9"/>
    <w:rsid w:val="004E3AF1"/>
    <w:rsid w:val="004E7288"/>
    <w:rsid w:val="004F009B"/>
    <w:rsid w:val="004F0706"/>
    <w:rsid w:val="004F0EB5"/>
    <w:rsid w:val="004F207A"/>
    <w:rsid w:val="004F2904"/>
    <w:rsid w:val="004F6123"/>
    <w:rsid w:val="005027B4"/>
    <w:rsid w:val="00504773"/>
    <w:rsid w:val="00506383"/>
    <w:rsid w:val="005068BC"/>
    <w:rsid w:val="00516D73"/>
    <w:rsid w:val="00520485"/>
    <w:rsid w:val="00522F6B"/>
    <w:rsid w:val="00523110"/>
    <w:rsid w:val="00524D62"/>
    <w:rsid w:val="00525721"/>
    <w:rsid w:val="00526766"/>
    <w:rsid w:val="005268E0"/>
    <w:rsid w:val="00527DB2"/>
    <w:rsid w:val="005313CD"/>
    <w:rsid w:val="00533650"/>
    <w:rsid w:val="00533F72"/>
    <w:rsid w:val="00536A57"/>
    <w:rsid w:val="00537979"/>
    <w:rsid w:val="005422E3"/>
    <w:rsid w:val="00542A0E"/>
    <w:rsid w:val="00544D52"/>
    <w:rsid w:val="0054615B"/>
    <w:rsid w:val="005472A5"/>
    <w:rsid w:val="00550C78"/>
    <w:rsid w:val="00550DEC"/>
    <w:rsid w:val="00551DFD"/>
    <w:rsid w:val="00552952"/>
    <w:rsid w:val="00556A44"/>
    <w:rsid w:val="0055746E"/>
    <w:rsid w:val="00560A87"/>
    <w:rsid w:val="00562685"/>
    <w:rsid w:val="00563E37"/>
    <w:rsid w:val="00564CD3"/>
    <w:rsid w:val="0056541D"/>
    <w:rsid w:val="005654AC"/>
    <w:rsid w:val="00565DA6"/>
    <w:rsid w:val="005670C9"/>
    <w:rsid w:val="00567462"/>
    <w:rsid w:val="00567D9E"/>
    <w:rsid w:val="00567F61"/>
    <w:rsid w:val="00571479"/>
    <w:rsid w:val="005752A8"/>
    <w:rsid w:val="00575D97"/>
    <w:rsid w:val="005779AE"/>
    <w:rsid w:val="005821C1"/>
    <w:rsid w:val="005822A8"/>
    <w:rsid w:val="00582E12"/>
    <w:rsid w:val="005856BC"/>
    <w:rsid w:val="0058588D"/>
    <w:rsid w:val="0059545D"/>
    <w:rsid w:val="005A2E6F"/>
    <w:rsid w:val="005A6D6C"/>
    <w:rsid w:val="005A6ED8"/>
    <w:rsid w:val="005A7E70"/>
    <w:rsid w:val="005B3CB6"/>
    <w:rsid w:val="005B5439"/>
    <w:rsid w:val="005B5B63"/>
    <w:rsid w:val="005C028E"/>
    <w:rsid w:val="005C2D90"/>
    <w:rsid w:val="005C4B09"/>
    <w:rsid w:val="005C5DA2"/>
    <w:rsid w:val="005D64A0"/>
    <w:rsid w:val="005D6837"/>
    <w:rsid w:val="005D6C4C"/>
    <w:rsid w:val="005D7D3B"/>
    <w:rsid w:val="005E2D1E"/>
    <w:rsid w:val="005E3B88"/>
    <w:rsid w:val="005E4703"/>
    <w:rsid w:val="005E61F9"/>
    <w:rsid w:val="005E7CE3"/>
    <w:rsid w:val="005F0430"/>
    <w:rsid w:val="005F1E03"/>
    <w:rsid w:val="005F2862"/>
    <w:rsid w:val="005F3BA5"/>
    <w:rsid w:val="005F589F"/>
    <w:rsid w:val="006008DC"/>
    <w:rsid w:val="00601FDC"/>
    <w:rsid w:val="0060301F"/>
    <w:rsid w:val="00605330"/>
    <w:rsid w:val="006126EC"/>
    <w:rsid w:val="00617EEA"/>
    <w:rsid w:val="0062450B"/>
    <w:rsid w:val="00624AF3"/>
    <w:rsid w:val="00626F2D"/>
    <w:rsid w:val="00626F33"/>
    <w:rsid w:val="006271F1"/>
    <w:rsid w:val="00627316"/>
    <w:rsid w:val="00632279"/>
    <w:rsid w:val="0063651D"/>
    <w:rsid w:val="00640DE1"/>
    <w:rsid w:val="0064157C"/>
    <w:rsid w:val="006416B8"/>
    <w:rsid w:val="00643FA8"/>
    <w:rsid w:val="0064473F"/>
    <w:rsid w:val="00646E02"/>
    <w:rsid w:val="00653689"/>
    <w:rsid w:val="00653904"/>
    <w:rsid w:val="00654ABD"/>
    <w:rsid w:val="0065606C"/>
    <w:rsid w:val="00661F31"/>
    <w:rsid w:val="00664E7A"/>
    <w:rsid w:val="006679B5"/>
    <w:rsid w:val="00667ED8"/>
    <w:rsid w:val="0067183E"/>
    <w:rsid w:val="00671DB1"/>
    <w:rsid w:val="00672440"/>
    <w:rsid w:val="00674B33"/>
    <w:rsid w:val="0067564A"/>
    <w:rsid w:val="00675684"/>
    <w:rsid w:val="00676119"/>
    <w:rsid w:val="0067785D"/>
    <w:rsid w:val="00681589"/>
    <w:rsid w:val="0068287F"/>
    <w:rsid w:val="00684613"/>
    <w:rsid w:val="0069152F"/>
    <w:rsid w:val="00696D0B"/>
    <w:rsid w:val="006A05A7"/>
    <w:rsid w:val="006A20D1"/>
    <w:rsid w:val="006A2991"/>
    <w:rsid w:val="006A6E01"/>
    <w:rsid w:val="006A7E2E"/>
    <w:rsid w:val="006B1968"/>
    <w:rsid w:val="006B1FEF"/>
    <w:rsid w:val="006B25FE"/>
    <w:rsid w:val="006B2F1C"/>
    <w:rsid w:val="006B428F"/>
    <w:rsid w:val="006B5B2D"/>
    <w:rsid w:val="006B5E23"/>
    <w:rsid w:val="006B626E"/>
    <w:rsid w:val="006B6DE4"/>
    <w:rsid w:val="006C425B"/>
    <w:rsid w:val="006C4F96"/>
    <w:rsid w:val="006C5037"/>
    <w:rsid w:val="006C59BD"/>
    <w:rsid w:val="006C7EDF"/>
    <w:rsid w:val="006D0081"/>
    <w:rsid w:val="006D0624"/>
    <w:rsid w:val="006D0751"/>
    <w:rsid w:val="006D2E8E"/>
    <w:rsid w:val="006D61A3"/>
    <w:rsid w:val="006D7649"/>
    <w:rsid w:val="006E5795"/>
    <w:rsid w:val="006E6B2E"/>
    <w:rsid w:val="006E7EC9"/>
    <w:rsid w:val="006F09DE"/>
    <w:rsid w:val="006F13FA"/>
    <w:rsid w:val="006F39D6"/>
    <w:rsid w:val="006F4FF6"/>
    <w:rsid w:val="00703C57"/>
    <w:rsid w:val="00705C49"/>
    <w:rsid w:val="00710A14"/>
    <w:rsid w:val="00711502"/>
    <w:rsid w:val="0071327A"/>
    <w:rsid w:val="00731723"/>
    <w:rsid w:val="00732BBD"/>
    <w:rsid w:val="00734566"/>
    <w:rsid w:val="007355F3"/>
    <w:rsid w:val="00740175"/>
    <w:rsid w:val="00742B8F"/>
    <w:rsid w:val="007433AC"/>
    <w:rsid w:val="00743F53"/>
    <w:rsid w:val="0074600A"/>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80475"/>
    <w:rsid w:val="00782C46"/>
    <w:rsid w:val="00784D7A"/>
    <w:rsid w:val="00787A44"/>
    <w:rsid w:val="00790D3F"/>
    <w:rsid w:val="00793D53"/>
    <w:rsid w:val="007945B6"/>
    <w:rsid w:val="007A0A96"/>
    <w:rsid w:val="007B135F"/>
    <w:rsid w:val="007B1B69"/>
    <w:rsid w:val="007B4384"/>
    <w:rsid w:val="007B5F58"/>
    <w:rsid w:val="007C0882"/>
    <w:rsid w:val="007C1043"/>
    <w:rsid w:val="007C4BE1"/>
    <w:rsid w:val="007C57B7"/>
    <w:rsid w:val="007D419F"/>
    <w:rsid w:val="007D6F29"/>
    <w:rsid w:val="007D735A"/>
    <w:rsid w:val="007E3A9C"/>
    <w:rsid w:val="007F0584"/>
    <w:rsid w:val="007F11B8"/>
    <w:rsid w:val="007F3ADC"/>
    <w:rsid w:val="007F3EEA"/>
    <w:rsid w:val="007F776F"/>
    <w:rsid w:val="00801A03"/>
    <w:rsid w:val="00802845"/>
    <w:rsid w:val="00802CB7"/>
    <w:rsid w:val="00803299"/>
    <w:rsid w:val="00804F6D"/>
    <w:rsid w:val="00805068"/>
    <w:rsid w:val="00810795"/>
    <w:rsid w:val="00811EE1"/>
    <w:rsid w:val="008165EA"/>
    <w:rsid w:val="00816907"/>
    <w:rsid w:val="00816CF0"/>
    <w:rsid w:val="0081790A"/>
    <w:rsid w:val="008201BA"/>
    <w:rsid w:val="00821CF3"/>
    <w:rsid w:val="00822E96"/>
    <w:rsid w:val="00825D16"/>
    <w:rsid w:val="0083006E"/>
    <w:rsid w:val="00830A74"/>
    <w:rsid w:val="008339EF"/>
    <w:rsid w:val="008348F3"/>
    <w:rsid w:val="00837A15"/>
    <w:rsid w:val="008408C6"/>
    <w:rsid w:val="00842FF3"/>
    <w:rsid w:val="0084344B"/>
    <w:rsid w:val="00846C3B"/>
    <w:rsid w:val="00850ABF"/>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283A"/>
    <w:rsid w:val="00895AE0"/>
    <w:rsid w:val="0089696C"/>
    <w:rsid w:val="00897A46"/>
    <w:rsid w:val="008A12DA"/>
    <w:rsid w:val="008A5DB2"/>
    <w:rsid w:val="008B1A1A"/>
    <w:rsid w:val="008B1FF2"/>
    <w:rsid w:val="008B231B"/>
    <w:rsid w:val="008B4BFE"/>
    <w:rsid w:val="008C255E"/>
    <w:rsid w:val="008D4FC7"/>
    <w:rsid w:val="008E0178"/>
    <w:rsid w:val="008E0994"/>
    <w:rsid w:val="008E42C5"/>
    <w:rsid w:val="008F0B49"/>
    <w:rsid w:val="008F1379"/>
    <w:rsid w:val="008F16CD"/>
    <w:rsid w:val="008F2857"/>
    <w:rsid w:val="008F3574"/>
    <w:rsid w:val="009036E4"/>
    <w:rsid w:val="00904401"/>
    <w:rsid w:val="00904A3E"/>
    <w:rsid w:val="00904B95"/>
    <w:rsid w:val="009078EE"/>
    <w:rsid w:val="00907A65"/>
    <w:rsid w:val="00910497"/>
    <w:rsid w:val="00913362"/>
    <w:rsid w:val="00916593"/>
    <w:rsid w:val="00916DBA"/>
    <w:rsid w:val="009215B7"/>
    <w:rsid w:val="009242EA"/>
    <w:rsid w:val="00924381"/>
    <w:rsid w:val="00926F76"/>
    <w:rsid w:val="0093045C"/>
    <w:rsid w:val="009314BE"/>
    <w:rsid w:val="00932281"/>
    <w:rsid w:val="00934D2C"/>
    <w:rsid w:val="00935407"/>
    <w:rsid w:val="009402A5"/>
    <w:rsid w:val="00941728"/>
    <w:rsid w:val="009422D4"/>
    <w:rsid w:val="009457DA"/>
    <w:rsid w:val="00945BA6"/>
    <w:rsid w:val="0095041C"/>
    <w:rsid w:val="009535A7"/>
    <w:rsid w:val="00953A46"/>
    <w:rsid w:val="0095529C"/>
    <w:rsid w:val="0096111A"/>
    <w:rsid w:val="00967C28"/>
    <w:rsid w:val="009710BC"/>
    <w:rsid w:val="00974A56"/>
    <w:rsid w:val="00976D34"/>
    <w:rsid w:val="009779C3"/>
    <w:rsid w:val="009862E9"/>
    <w:rsid w:val="00986A33"/>
    <w:rsid w:val="00991F79"/>
    <w:rsid w:val="00996906"/>
    <w:rsid w:val="00997435"/>
    <w:rsid w:val="009A2084"/>
    <w:rsid w:val="009A550B"/>
    <w:rsid w:val="009A58AB"/>
    <w:rsid w:val="009A5B98"/>
    <w:rsid w:val="009A67AF"/>
    <w:rsid w:val="009A6C69"/>
    <w:rsid w:val="009A6CCE"/>
    <w:rsid w:val="009B293C"/>
    <w:rsid w:val="009B3A1B"/>
    <w:rsid w:val="009B472A"/>
    <w:rsid w:val="009C0F45"/>
    <w:rsid w:val="009C64EC"/>
    <w:rsid w:val="009D05C1"/>
    <w:rsid w:val="009D15B0"/>
    <w:rsid w:val="009D3FDD"/>
    <w:rsid w:val="009D6F4A"/>
    <w:rsid w:val="009E0E59"/>
    <w:rsid w:val="009E0F04"/>
    <w:rsid w:val="009E3402"/>
    <w:rsid w:val="009E3473"/>
    <w:rsid w:val="009E4101"/>
    <w:rsid w:val="009E49FB"/>
    <w:rsid w:val="009E5DAB"/>
    <w:rsid w:val="009F0978"/>
    <w:rsid w:val="009F367F"/>
    <w:rsid w:val="009F5450"/>
    <w:rsid w:val="00A01D8D"/>
    <w:rsid w:val="00A02BBC"/>
    <w:rsid w:val="00A02ED9"/>
    <w:rsid w:val="00A044B5"/>
    <w:rsid w:val="00A04892"/>
    <w:rsid w:val="00A07390"/>
    <w:rsid w:val="00A0798E"/>
    <w:rsid w:val="00A10C4B"/>
    <w:rsid w:val="00A13335"/>
    <w:rsid w:val="00A15BB3"/>
    <w:rsid w:val="00A16AC7"/>
    <w:rsid w:val="00A24107"/>
    <w:rsid w:val="00A24A10"/>
    <w:rsid w:val="00A262B8"/>
    <w:rsid w:val="00A270B9"/>
    <w:rsid w:val="00A27792"/>
    <w:rsid w:val="00A30A00"/>
    <w:rsid w:val="00A32526"/>
    <w:rsid w:val="00A41AB8"/>
    <w:rsid w:val="00A423C8"/>
    <w:rsid w:val="00A42B52"/>
    <w:rsid w:val="00A52BC4"/>
    <w:rsid w:val="00A5314E"/>
    <w:rsid w:val="00A653BB"/>
    <w:rsid w:val="00A65574"/>
    <w:rsid w:val="00A677A4"/>
    <w:rsid w:val="00A70728"/>
    <w:rsid w:val="00A74CBD"/>
    <w:rsid w:val="00A75E22"/>
    <w:rsid w:val="00A76206"/>
    <w:rsid w:val="00A80295"/>
    <w:rsid w:val="00A80F35"/>
    <w:rsid w:val="00A83E9B"/>
    <w:rsid w:val="00A85F54"/>
    <w:rsid w:val="00A93989"/>
    <w:rsid w:val="00AA1E6B"/>
    <w:rsid w:val="00AA2031"/>
    <w:rsid w:val="00AA2955"/>
    <w:rsid w:val="00AA7421"/>
    <w:rsid w:val="00AB3FDB"/>
    <w:rsid w:val="00AB431D"/>
    <w:rsid w:val="00AB49FC"/>
    <w:rsid w:val="00AB4F81"/>
    <w:rsid w:val="00AB7DCC"/>
    <w:rsid w:val="00AC3C53"/>
    <w:rsid w:val="00AC5F56"/>
    <w:rsid w:val="00AC65C2"/>
    <w:rsid w:val="00AC6A1F"/>
    <w:rsid w:val="00AC7870"/>
    <w:rsid w:val="00AD55AC"/>
    <w:rsid w:val="00AE0F7A"/>
    <w:rsid w:val="00AF2026"/>
    <w:rsid w:val="00AF3746"/>
    <w:rsid w:val="00AF4E8C"/>
    <w:rsid w:val="00AF514D"/>
    <w:rsid w:val="00AF7CDE"/>
    <w:rsid w:val="00B00E2E"/>
    <w:rsid w:val="00B018BE"/>
    <w:rsid w:val="00B02D4F"/>
    <w:rsid w:val="00B0308E"/>
    <w:rsid w:val="00B03796"/>
    <w:rsid w:val="00B0508A"/>
    <w:rsid w:val="00B0575F"/>
    <w:rsid w:val="00B10F3E"/>
    <w:rsid w:val="00B116E7"/>
    <w:rsid w:val="00B235ED"/>
    <w:rsid w:val="00B24F71"/>
    <w:rsid w:val="00B251A2"/>
    <w:rsid w:val="00B25A6D"/>
    <w:rsid w:val="00B2605C"/>
    <w:rsid w:val="00B269B5"/>
    <w:rsid w:val="00B30435"/>
    <w:rsid w:val="00B30814"/>
    <w:rsid w:val="00B314C5"/>
    <w:rsid w:val="00B33047"/>
    <w:rsid w:val="00B331CF"/>
    <w:rsid w:val="00B355DA"/>
    <w:rsid w:val="00B35B8F"/>
    <w:rsid w:val="00B421E5"/>
    <w:rsid w:val="00B426EF"/>
    <w:rsid w:val="00B4425C"/>
    <w:rsid w:val="00B474C7"/>
    <w:rsid w:val="00B541D3"/>
    <w:rsid w:val="00B54516"/>
    <w:rsid w:val="00B57015"/>
    <w:rsid w:val="00B627D0"/>
    <w:rsid w:val="00B64A90"/>
    <w:rsid w:val="00B657AC"/>
    <w:rsid w:val="00B703D9"/>
    <w:rsid w:val="00B705F1"/>
    <w:rsid w:val="00B71517"/>
    <w:rsid w:val="00B719E8"/>
    <w:rsid w:val="00B72BF0"/>
    <w:rsid w:val="00B730A9"/>
    <w:rsid w:val="00B75B52"/>
    <w:rsid w:val="00B80537"/>
    <w:rsid w:val="00B81785"/>
    <w:rsid w:val="00B84645"/>
    <w:rsid w:val="00B85C61"/>
    <w:rsid w:val="00B917D9"/>
    <w:rsid w:val="00BA3F3A"/>
    <w:rsid w:val="00BA45EF"/>
    <w:rsid w:val="00BB2FE6"/>
    <w:rsid w:val="00BB64AF"/>
    <w:rsid w:val="00BC285D"/>
    <w:rsid w:val="00BC37E4"/>
    <w:rsid w:val="00BC44A2"/>
    <w:rsid w:val="00BC4B03"/>
    <w:rsid w:val="00BC6582"/>
    <w:rsid w:val="00BD038E"/>
    <w:rsid w:val="00BD1760"/>
    <w:rsid w:val="00BD272F"/>
    <w:rsid w:val="00BD58DE"/>
    <w:rsid w:val="00BE0542"/>
    <w:rsid w:val="00BE3C65"/>
    <w:rsid w:val="00BE5E61"/>
    <w:rsid w:val="00BF278F"/>
    <w:rsid w:val="00BF5D15"/>
    <w:rsid w:val="00BF7208"/>
    <w:rsid w:val="00C003A4"/>
    <w:rsid w:val="00C054C7"/>
    <w:rsid w:val="00C0767E"/>
    <w:rsid w:val="00C078B0"/>
    <w:rsid w:val="00C100A3"/>
    <w:rsid w:val="00C15DC5"/>
    <w:rsid w:val="00C16784"/>
    <w:rsid w:val="00C16A2C"/>
    <w:rsid w:val="00C20CD3"/>
    <w:rsid w:val="00C23EC6"/>
    <w:rsid w:val="00C2637F"/>
    <w:rsid w:val="00C307D6"/>
    <w:rsid w:val="00C30B4B"/>
    <w:rsid w:val="00C31799"/>
    <w:rsid w:val="00C3290A"/>
    <w:rsid w:val="00C360F6"/>
    <w:rsid w:val="00C36EEA"/>
    <w:rsid w:val="00C371D5"/>
    <w:rsid w:val="00C41406"/>
    <w:rsid w:val="00C43F05"/>
    <w:rsid w:val="00C4655D"/>
    <w:rsid w:val="00C508E4"/>
    <w:rsid w:val="00C52C02"/>
    <w:rsid w:val="00C5468E"/>
    <w:rsid w:val="00C54E4F"/>
    <w:rsid w:val="00C55DD4"/>
    <w:rsid w:val="00C62834"/>
    <w:rsid w:val="00C63576"/>
    <w:rsid w:val="00C63E3B"/>
    <w:rsid w:val="00C64B4D"/>
    <w:rsid w:val="00C66ECB"/>
    <w:rsid w:val="00C70C3B"/>
    <w:rsid w:val="00C746FA"/>
    <w:rsid w:val="00C76EA9"/>
    <w:rsid w:val="00C82982"/>
    <w:rsid w:val="00C84339"/>
    <w:rsid w:val="00C846DB"/>
    <w:rsid w:val="00C87130"/>
    <w:rsid w:val="00C953FB"/>
    <w:rsid w:val="00CA08D7"/>
    <w:rsid w:val="00CA2544"/>
    <w:rsid w:val="00CA2B37"/>
    <w:rsid w:val="00CA3008"/>
    <w:rsid w:val="00CB0F42"/>
    <w:rsid w:val="00CB3D3E"/>
    <w:rsid w:val="00CB55CF"/>
    <w:rsid w:val="00CB5A04"/>
    <w:rsid w:val="00CC2B0C"/>
    <w:rsid w:val="00CC4686"/>
    <w:rsid w:val="00CC71B4"/>
    <w:rsid w:val="00CD1620"/>
    <w:rsid w:val="00CD4579"/>
    <w:rsid w:val="00CD477E"/>
    <w:rsid w:val="00CD6909"/>
    <w:rsid w:val="00CE1EAA"/>
    <w:rsid w:val="00CE47FD"/>
    <w:rsid w:val="00CE4FC8"/>
    <w:rsid w:val="00CE6A40"/>
    <w:rsid w:val="00CE6C5B"/>
    <w:rsid w:val="00CF1B4D"/>
    <w:rsid w:val="00CF5F3A"/>
    <w:rsid w:val="00D00044"/>
    <w:rsid w:val="00D00B95"/>
    <w:rsid w:val="00D0472A"/>
    <w:rsid w:val="00D05F1A"/>
    <w:rsid w:val="00D13563"/>
    <w:rsid w:val="00D13C3D"/>
    <w:rsid w:val="00D162E1"/>
    <w:rsid w:val="00D21CC4"/>
    <w:rsid w:val="00D22C1E"/>
    <w:rsid w:val="00D27E80"/>
    <w:rsid w:val="00D31746"/>
    <w:rsid w:val="00D334A3"/>
    <w:rsid w:val="00D3384A"/>
    <w:rsid w:val="00D346A9"/>
    <w:rsid w:val="00D40381"/>
    <w:rsid w:val="00D40765"/>
    <w:rsid w:val="00D411E6"/>
    <w:rsid w:val="00D44153"/>
    <w:rsid w:val="00D443FF"/>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C08D5"/>
    <w:rsid w:val="00DC1EB4"/>
    <w:rsid w:val="00DC1FE5"/>
    <w:rsid w:val="00DC5A17"/>
    <w:rsid w:val="00DC639E"/>
    <w:rsid w:val="00DC7D1C"/>
    <w:rsid w:val="00DD0A6A"/>
    <w:rsid w:val="00DD4CDB"/>
    <w:rsid w:val="00DD6756"/>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7B79"/>
    <w:rsid w:val="00E22970"/>
    <w:rsid w:val="00E22EA6"/>
    <w:rsid w:val="00E25CE1"/>
    <w:rsid w:val="00E305B1"/>
    <w:rsid w:val="00E30789"/>
    <w:rsid w:val="00E3194B"/>
    <w:rsid w:val="00E33C52"/>
    <w:rsid w:val="00E33FB8"/>
    <w:rsid w:val="00E35136"/>
    <w:rsid w:val="00E40A31"/>
    <w:rsid w:val="00E42BE9"/>
    <w:rsid w:val="00E45DB2"/>
    <w:rsid w:val="00E45E79"/>
    <w:rsid w:val="00E46646"/>
    <w:rsid w:val="00E50E43"/>
    <w:rsid w:val="00E5190C"/>
    <w:rsid w:val="00E525E5"/>
    <w:rsid w:val="00E533AE"/>
    <w:rsid w:val="00E5577B"/>
    <w:rsid w:val="00E6177C"/>
    <w:rsid w:val="00E66266"/>
    <w:rsid w:val="00E71DB2"/>
    <w:rsid w:val="00E750F1"/>
    <w:rsid w:val="00E80852"/>
    <w:rsid w:val="00E822A7"/>
    <w:rsid w:val="00E83CCB"/>
    <w:rsid w:val="00E84F4D"/>
    <w:rsid w:val="00E86DC6"/>
    <w:rsid w:val="00E87146"/>
    <w:rsid w:val="00E91C6E"/>
    <w:rsid w:val="00E928CB"/>
    <w:rsid w:val="00E93248"/>
    <w:rsid w:val="00EA35D2"/>
    <w:rsid w:val="00EA3BC2"/>
    <w:rsid w:val="00EA4000"/>
    <w:rsid w:val="00EA4F59"/>
    <w:rsid w:val="00EB0325"/>
    <w:rsid w:val="00EB03F0"/>
    <w:rsid w:val="00EB07C7"/>
    <w:rsid w:val="00EB271D"/>
    <w:rsid w:val="00EC7F75"/>
    <w:rsid w:val="00ED1BD9"/>
    <w:rsid w:val="00ED27AA"/>
    <w:rsid w:val="00ED4CA9"/>
    <w:rsid w:val="00EE14AE"/>
    <w:rsid w:val="00EE425E"/>
    <w:rsid w:val="00EF40AB"/>
    <w:rsid w:val="00EF5435"/>
    <w:rsid w:val="00EF5A56"/>
    <w:rsid w:val="00F002E1"/>
    <w:rsid w:val="00F00B5C"/>
    <w:rsid w:val="00F03828"/>
    <w:rsid w:val="00F04813"/>
    <w:rsid w:val="00F04B76"/>
    <w:rsid w:val="00F06716"/>
    <w:rsid w:val="00F0728E"/>
    <w:rsid w:val="00F1025B"/>
    <w:rsid w:val="00F104E1"/>
    <w:rsid w:val="00F11BD4"/>
    <w:rsid w:val="00F12194"/>
    <w:rsid w:val="00F127D0"/>
    <w:rsid w:val="00F15795"/>
    <w:rsid w:val="00F1774F"/>
    <w:rsid w:val="00F24689"/>
    <w:rsid w:val="00F25976"/>
    <w:rsid w:val="00F303F9"/>
    <w:rsid w:val="00F37A07"/>
    <w:rsid w:val="00F42EEF"/>
    <w:rsid w:val="00F44285"/>
    <w:rsid w:val="00F45171"/>
    <w:rsid w:val="00F476B3"/>
    <w:rsid w:val="00F51AA8"/>
    <w:rsid w:val="00F548A8"/>
    <w:rsid w:val="00F55406"/>
    <w:rsid w:val="00F6039B"/>
    <w:rsid w:val="00F603D1"/>
    <w:rsid w:val="00F703C2"/>
    <w:rsid w:val="00F71FBE"/>
    <w:rsid w:val="00F723E3"/>
    <w:rsid w:val="00F74180"/>
    <w:rsid w:val="00F76512"/>
    <w:rsid w:val="00F77164"/>
    <w:rsid w:val="00F775FB"/>
    <w:rsid w:val="00F80652"/>
    <w:rsid w:val="00F81367"/>
    <w:rsid w:val="00F838A8"/>
    <w:rsid w:val="00F838AC"/>
    <w:rsid w:val="00F83F69"/>
    <w:rsid w:val="00F8531C"/>
    <w:rsid w:val="00F9117D"/>
    <w:rsid w:val="00FA0FA6"/>
    <w:rsid w:val="00FA33ED"/>
    <w:rsid w:val="00FA410E"/>
    <w:rsid w:val="00FA5149"/>
    <w:rsid w:val="00FB17A2"/>
    <w:rsid w:val="00FB1807"/>
    <w:rsid w:val="00FB2B02"/>
    <w:rsid w:val="00FB4311"/>
    <w:rsid w:val="00FB43DA"/>
    <w:rsid w:val="00FB5A3B"/>
    <w:rsid w:val="00FB73D8"/>
    <w:rsid w:val="00FC1107"/>
    <w:rsid w:val="00FC19AC"/>
    <w:rsid w:val="00FC30EB"/>
    <w:rsid w:val="00FC3C8C"/>
    <w:rsid w:val="00FC5034"/>
    <w:rsid w:val="00FC786E"/>
    <w:rsid w:val="00FC7A92"/>
    <w:rsid w:val="00FC7DC0"/>
    <w:rsid w:val="00FD5E9B"/>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03796"/>
    <w:rPr>
      <w:color w:val="808080"/>
    </w:rPr>
  </w:style>
  <w:style w:type="paragraph" w:customStyle="1" w:styleId="1C329B5AA7EC49278F869EE59ED22C87">
    <w:name w:val="1C329B5AA7EC49278F869EE59ED22C87"/>
    <w:rsid w:val="0063651D"/>
    <w:pPr>
      <w:widowControl w:val="0"/>
      <w:jc w:val="both"/>
    </w:pPr>
  </w:style>
  <w:style w:type="paragraph" w:customStyle="1" w:styleId="3C93896EACAC4C3EBDA8057C707C31FD">
    <w:name w:val="3C93896EACAC4C3EBDA8057C707C31FD"/>
    <w:rsid w:val="0063651D"/>
    <w:pPr>
      <w:widowControl w:val="0"/>
      <w:jc w:val="both"/>
    </w:pPr>
  </w:style>
  <w:style w:type="paragraph" w:customStyle="1" w:styleId="5ADA4E6171934ECCA3BDD8A794B2B41C">
    <w:name w:val="5ADA4E6171934ECCA3BDD8A794B2B41C"/>
    <w:rsid w:val="0063651D"/>
    <w:pPr>
      <w:widowControl w:val="0"/>
      <w:jc w:val="both"/>
    </w:pPr>
  </w:style>
  <w:style w:type="paragraph" w:customStyle="1" w:styleId="3BA884BBBCBC4382BF2C7C260436D529">
    <w:name w:val="3BA884BBBCBC4382BF2C7C260436D529"/>
    <w:rsid w:val="0063651D"/>
    <w:pPr>
      <w:widowControl w:val="0"/>
      <w:jc w:val="both"/>
    </w:pPr>
  </w:style>
  <w:style w:type="paragraph" w:customStyle="1" w:styleId="AF37BCE6474C4A41856A11CA10D682FB">
    <w:name w:val="AF37BCE6474C4A41856A11CA10D682FB"/>
    <w:rsid w:val="0063651D"/>
    <w:pPr>
      <w:widowControl w:val="0"/>
      <w:jc w:val="both"/>
    </w:pPr>
  </w:style>
  <w:style w:type="paragraph" w:customStyle="1" w:styleId="A44964C5346D4C99A990BF703FE2CC19">
    <w:name w:val="A44964C5346D4C99A990BF703FE2CC19"/>
    <w:rsid w:val="00E25CE1"/>
    <w:pPr>
      <w:widowControl w:val="0"/>
      <w:jc w:val="both"/>
    </w:pPr>
  </w:style>
  <w:style w:type="paragraph" w:customStyle="1" w:styleId="59DFEB4DAD294937906558FDD614BE1B">
    <w:name w:val="59DFEB4DAD294937906558FDD614BE1B"/>
    <w:rsid w:val="00E25CE1"/>
    <w:pPr>
      <w:widowControl w:val="0"/>
      <w:jc w:val="both"/>
    </w:pPr>
  </w:style>
  <w:style w:type="paragraph" w:customStyle="1" w:styleId="FF5C05E0180345CFA2C282DEF65EA57B">
    <w:name w:val="FF5C05E0180345CFA2C282DEF65EA57B"/>
    <w:rsid w:val="00E25CE1"/>
    <w:pPr>
      <w:widowControl w:val="0"/>
      <w:jc w:val="both"/>
    </w:pPr>
  </w:style>
  <w:style w:type="paragraph" w:customStyle="1" w:styleId="278ED5B662BB4C05942EB07CE3E47D74">
    <w:name w:val="278ED5B662BB4C05942EB07CE3E47D74"/>
    <w:rsid w:val="00E25CE1"/>
    <w:pPr>
      <w:widowControl w:val="0"/>
      <w:jc w:val="both"/>
    </w:pPr>
  </w:style>
  <w:style w:type="paragraph" w:customStyle="1" w:styleId="15E13FA81CC9461890546FFEB49E468F">
    <w:name w:val="15E13FA81CC9461890546FFEB49E468F"/>
    <w:rsid w:val="00E25CE1"/>
    <w:pPr>
      <w:widowControl w:val="0"/>
      <w:jc w:val="both"/>
    </w:pPr>
  </w:style>
  <w:style w:type="paragraph" w:customStyle="1" w:styleId="2EC7E75E2B3B4FFA92B549D235110765">
    <w:name w:val="2EC7E75E2B3B4FFA92B549D235110765"/>
    <w:rsid w:val="00E25CE1"/>
    <w:pPr>
      <w:widowControl w:val="0"/>
      <w:jc w:val="both"/>
    </w:pPr>
  </w:style>
  <w:style w:type="paragraph" w:customStyle="1" w:styleId="4377F1E6D82C4585B591ADDC20C3C083">
    <w:name w:val="4377F1E6D82C4585B591ADDC20C3C083"/>
    <w:rsid w:val="00E25CE1"/>
    <w:pPr>
      <w:widowControl w:val="0"/>
      <w:jc w:val="both"/>
    </w:pPr>
  </w:style>
  <w:style w:type="paragraph" w:customStyle="1" w:styleId="FDA7C6537D7A48D8BF33AFF86E41A359">
    <w:name w:val="FDA7C6537D7A48D8BF33AFF86E41A359"/>
    <w:rsid w:val="00E25CE1"/>
    <w:pPr>
      <w:widowControl w:val="0"/>
      <w:jc w:val="both"/>
    </w:pPr>
  </w:style>
  <w:style w:type="paragraph" w:customStyle="1" w:styleId="D72854EFB3FA4EC08F1072D310D37A9D">
    <w:name w:val="D72854EFB3FA4EC08F1072D310D37A9D"/>
    <w:rsid w:val="00E25CE1"/>
    <w:pPr>
      <w:widowControl w:val="0"/>
      <w:jc w:val="both"/>
    </w:pPr>
  </w:style>
  <w:style w:type="paragraph" w:customStyle="1" w:styleId="E09201D0799B49D9958DA5D5EAD5594C">
    <w:name w:val="E09201D0799B49D9958DA5D5EAD5594C"/>
    <w:rsid w:val="00E25CE1"/>
    <w:pPr>
      <w:widowControl w:val="0"/>
      <w:jc w:val="both"/>
    </w:pPr>
  </w:style>
  <w:style w:type="paragraph" w:customStyle="1" w:styleId="DC8A63A2FCCD437DB904ED317156D12C">
    <w:name w:val="DC8A63A2FCCD437DB904ED317156D12C"/>
    <w:rsid w:val="00E25CE1"/>
    <w:pPr>
      <w:widowControl w:val="0"/>
      <w:jc w:val="both"/>
    </w:pPr>
  </w:style>
  <w:style w:type="paragraph" w:customStyle="1" w:styleId="E2C7EFAD0B5D4C3C948764E143F3097D">
    <w:name w:val="E2C7EFAD0B5D4C3C948764E143F3097D"/>
    <w:rsid w:val="00F838A8"/>
    <w:pPr>
      <w:widowControl w:val="0"/>
      <w:jc w:val="both"/>
    </w:pPr>
  </w:style>
  <w:style w:type="paragraph" w:customStyle="1" w:styleId="7DDF8A88ECCC479687F724FC4BD9FD39">
    <w:name w:val="7DDF8A88ECCC479687F724FC4BD9FD39"/>
    <w:rsid w:val="00681589"/>
    <w:pPr>
      <w:widowControl w:val="0"/>
      <w:jc w:val="both"/>
    </w:pPr>
  </w:style>
  <w:style w:type="paragraph" w:customStyle="1" w:styleId="93CED280005D478CB688830B045EF882">
    <w:name w:val="93CED280005D478CB688830B045EF882"/>
    <w:rsid w:val="00681589"/>
    <w:pPr>
      <w:widowControl w:val="0"/>
      <w:jc w:val="both"/>
    </w:pPr>
  </w:style>
  <w:style w:type="paragraph" w:customStyle="1" w:styleId="42E51B3F842E4ABCAB72DB6F2A3012F8">
    <w:name w:val="42E51B3F842E4ABCAB72DB6F2A3012F8"/>
    <w:rsid w:val="00BC4B03"/>
    <w:pPr>
      <w:widowControl w:val="0"/>
      <w:jc w:val="both"/>
    </w:pPr>
  </w:style>
  <w:style w:type="paragraph" w:customStyle="1" w:styleId="C5D28BCD939D450AB1B5A85DF5CBD545">
    <w:name w:val="C5D28BCD939D450AB1B5A85DF5CBD545"/>
    <w:rsid w:val="008F1379"/>
    <w:pPr>
      <w:widowControl w:val="0"/>
      <w:jc w:val="both"/>
    </w:pPr>
  </w:style>
  <w:style w:type="paragraph" w:customStyle="1" w:styleId="F1FF4DA009C34226BF002DDCF0B4BB87">
    <w:name w:val="F1FF4DA009C34226BF002DDCF0B4BB87"/>
    <w:rsid w:val="008F1379"/>
    <w:pPr>
      <w:widowControl w:val="0"/>
      <w:jc w:val="both"/>
    </w:pPr>
  </w:style>
  <w:style w:type="paragraph" w:customStyle="1" w:styleId="08A17AE9AEA34521942E5181D11BB181">
    <w:name w:val="08A17AE9AEA34521942E5181D11BB181"/>
    <w:rsid w:val="008F1379"/>
    <w:pPr>
      <w:widowControl w:val="0"/>
      <w:jc w:val="both"/>
    </w:pPr>
  </w:style>
  <w:style w:type="paragraph" w:customStyle="1" w:styleId="7999EE3BABF442BDB3FFECFAFBF457CF">
    <w:name w:val="7999EE3BABF442BDB3FFECFAFBF457CF"/>
    <w:rsid w:val="008F1379"/>
    <w:pPr>
      <w:widowControl w:val="0"/>
      <w:jc w:val="both"/>
    </w:pPr>
  </w:style>
  <w:style w:type="paragraph" w:customStyle="1" w:styleId="F74034841F5D4C32B0400DA98712D111">
    <w:name w:val="F74034841F5D4C32B0400DA98712D111"/>
    <w:rsid w:val="008F1379"/>
    <w:pPr>
      <w:widowControl w:val="0"/>
      <w:jc w:val="both"/>
    </w:pPr>
  </w:style>
  <w:style w:type="paragraph" w:customStyle="1" w:styleId="B63FA68F60B24F34AE5D01D8FB400A63">
    <w:name w:val="B63FA68F60B24F34AE5D01D8FB400A63"/>
    <w:rsid w:val="008F1379"/>
    <w:pPr>
      <w:widowControl w:val="0"/>
      <w:jc w:val="both"/>
    </w:pPr>
  </w:style>
  <w:style w:type="paragraph" w:customStyle="1" w:styleId="2AB7D2D454A14FA191276FF303DC8402">
    <w:name w:val="2AB7D2D454A14FA191276FF303DC8402"/>
    <w:rsid w:val="008F1379"/>
    <w:pPr>
      <w:widowControl w:val="0"/>
      <w:jc w:val="both"/>
    </w:pPr>
  </w:style>
  <w:style w:type="paragraph" w:customStyle="1" w:styleId="119E1DF56A9642DB9357A2A0E3CB4A39">
    <w:name w:val="119E1DF56A9642DB9357A2A0E3CB4A39"/>
    <w:rsid w:val="008F1379"/>
    <w:pPr>
      <w:widowControl w:val="0"/>
      <w:jc w:val="both"/>
    </w:pPr>
  </w:style>
  <w:style w:type="paragraph" w:customStyle="1" w:styleId="F00CC947CD884D54903D9E2144B49944">
    <w:name w:val="F00CC947CD884D54903D9E2144B49944"/>
    <w:rsid w:val="00E84F4D"/>
    <w:pPr>
      <w:widowControl w:val="0"/>
      <w:jc w:val="both"/>
    </w:pPr>
  </w:style>
  <w:style w:type="paragraph" w:customStyle="1" w:styleId="F0914CF679664BEE93137978D25939AE">
    <w:name w:val="F0914CF679664BEE93137978D25939AE"/>
    <w:rsid w:val="00E84F4D"/>
    <w:pPr>
      <w:widowControl w:val="0"/>
      <w:jc w:val="both"/>
    </w:pPr>
  </w:style>
  <w:style w:type="paragraph" w:customStyle="1" w:styleId="51EFC738B1CD4FC78FB4B1746F607584">
    <w:name w:val="51EFC738B1CD4FC78FB4B1746F607584"/>
    <w:rsid w:val="00E84F4D"/>
    <w:pPr>
      <w:widowControl w:val="0"/>
      <w:jc w:val="both"/>
    </w:pPr>
  </w:style>
  <w:style w:type="paragraph" w:customStyle="1" w:styleId="78B43B6C9B2B4F9FBE99BA6E4EBCA270">
    <w:name w:val="78B43B6C9B2B4F9FBE99BA6E4EBCA270"/>
    <w:rsid w:val="00E84F4D"/>
    <w:pPr>
      <w:widowControl w:val="0"/>
      <w:jc w:val="both"/>
    </w:pPr>
  </w:style>
  <w:style w:type="paragraph" w:customStyle="1" w:styleId="58D02BF3644E46FF9271628CC7413657">
    <w:name w:val="58D02BF3644E46FF9271628CC7413657"/>
    <w:rsid w:val="00E84F4D"/>
    <w:pPr>
      <w:widowControl w:val="0"/>
      <w:jc w:val="both"/>
    </w:pPr>
  </w:style>
  <w:style w:type="paragraph" w:customStyle="1" w:styleId="6988CB40B4C1445AA6DA981A993FE30E">
    <w:name w:val="6988CB40B4C1445AA6DA981A993FE30E"/>
    <w:rsid w:val="00E84F4D"/>
    <w:pPr>
      <w:widowControl w:val="0"/>
      <w:jc w:val="both"/>
    </w:pPr>
  </w:style>
  <w:style w:type="paragraph" w:customStyle="1" w:styleId="DA755A5AE8244F07AF4AE8B74E4EF90D">
    <w:name w:val="DA755A5AE8244F07AF4AE8B74E4EF90D"/>
    <w:rsid w:val="00E84F4D"/>
    <w:pPr>
      <w:widowControl w:val="0"/>
      <w:jc w:val="both"/>
    </w:pPr>
  </w:style>
  <w:style w:type="paragraph" w:customStyle="1" w:styleId="FEE9C49E523646478B05F6AC09079296">
    <w:name w:val="FEE9C49E523646478B05F6AC09079296"/>
    <w:rsid w:val="00E84F4D"/>
    <w:pPr>
      <w:widowControl w:val="0"/>
      <w:jc w:val="both"/>
    </w:pPr>
  </w:style>
  <w:style w:type="paragraph" w:customStyle="1" w:styleId="A062005D7B514158AAFD9948AF6D7FF0">
    <w:name w:val="A062005D7B514158AAFD9948AF6D7FF0"/>
    <w:rsid w:val="00E84F4D"/>
    <w:pPr>
      <w:widowControl w:val="0"/>
      <w:jc w:val="both"/>
    </w:pPr>
  </w:style>
  <w:style w:type="paragraph" w:customStyle="1" w:styleId="CBC2BEE6B931472C846C52EE808B5CF7">
    <w:name w:val="CBC2BEE6B931472C846C52EE808B5CF7"/>
    <w:rsid w:val="00563E37"/>
    <w:pPr>
      <w:widowControl w:val="0"/>
      <w:jc w:val="both"/>
    </w:pPr>
  </w:style>
  <w:style w:type="paragraph" w:customStyle="1" w:styleId="CD8F96C956734850A65FC0D036BBD001">
    <w:name w:val="CD8F96C956734850A65FC0D036BBD001"/>
    <w:rsid w:val="00563E37"/>
    <w:pPr>
      <w:widowControl w:val="0"/>
      <w:jc w:val="both"/>
    </w:pPr>
  </w:style>
  <w:style w:type="paragraph" w:customStyle="1" w:styleId="E09DD0E125114A3094BAB56FF0F55CBD">
    <w:name w:val="E09DD0E125114A3094BAB56FF0F55CBD"/>
    <w:rsid w:val="00563E37"/>
    <w:pPr>
      <w:widowControl w:val="0"/>
      <w:jc w:val="both"/>
    </w:pPr>
  </w:style>
  <w:style w:type="paragraph" w:customStyle="1" w:styleId="F9308C6FB58442D388C0389F6413CAA5">
    <w:name w:val="F9308C6FB58442D388C0389F6413CAA5"/>
    <w:rsid w:val="00563E37"/>
    <w:pPr>
      <w:widowControl w:val="0"/>
      <w:jc w:val="both"/>
    </w:pPr>
  </w:style>
  <w:style w:type="paragraph" w:customStyle="1" w:styleId="BDAB25529C6B4C3097B2C3F461676708">
    <w:name w:val="BDAB25529C6B4C3097B2C3F461676708"/>
    <w:rsid w:val="00563E37"/>
    <w:pPr>
      <w:widowControl w:val="0"/>
      <w:jc w:val="both"/>
    </w:pPr>
  </w:style>
  <w:style w:type="paragraph" w:customStyle="1" w:styleId="5D1627723F024CCC824C1817108B0357">
    <w:name w:val="5D1627723F024CCC824C1817108B0357"/>
    <w:rsid w:val="00D00044"/>
    <w:pPr>
      <w:widowControl w:val="0"/>
      <w:jc w:val="both"/>
    </w:pPr>
  </w:style>
  <w:style w:type="paragraph" w:customStyle="1" w:styleId="68EC9952CE2446D3B587BF3C30B92174">
    <w:name w:val="68EC9952CE2446D3B587BF3C30B92174"/>
    <w:rsid w:val="00D00044"/>
    <w:pPr>
      <w:widowControl w:val="0"/>
      <w:jc w:val="both"/>
    </w:pPr>
  </w:style>
  <w:style w:type="paragraph" w:customStyle="1" w:styleId="EA0194CF2EE64EA297F18434D929690E">
    <w:name w:val="EA0194CF2EE64EA297F18434D929690E"/>
    <w:rsid w:val="00D00044"/>
    <w:pPr>
      <w:widowControl w:val="0"/>
      <w:jc w:val="both"/>
    </w:pPr>
  </w:style>
  <w:style w:type="paragraph" w:customStyle="1" w:styleId="CD5093B40F7A47108C61D7BDF233903F">
    <w:name w:val="CD5093B40F7A47108C61D7BDF233903F"/>
    <w:rsid w:val="00D00044"/>
    <w:pPr>
      <w:widowControl w:val="0"/>
      <w:jc w:val="both"/>
    </w:pPr>
  </w:style>
  <w:style w:type="paragraph" w:customStyle="1" w:styleId="83C9A811EEE24B049542CC6A3453B0CF">
    <w:name w:val="83C9A811EEE24B049542CC6A3453B0CF"/>
    <w:rsid w:val="00D00044"/>
    <w:pPr>
      <w:widowControl w:val="0"/>
      <w:jc w:val="both"/>
    </w:pPr>
  </w:style>
  <w:style w:type="paragraph" w:customStyle="1" w:styleId="6D7085616CC646D296C2E810E4401A48">
    <w:name w:val="6D7085616CC646D296C2E810E4401A48"/>
    <w:rsid w:val="00D00044"/>
    <w:pPr>
      <w:widowControl w:val="0"/>
      <w:jc w:val="both"/>
    </w:pPr>
  </w:style>
  <w:style w:type="paragraph" w:customStyle="1" w:styleId="B22ABA5942214D3AA0447A4EE1450A4A">
    <w:name w:val="B22ABA5942214D3AA0447A4EE1450A4A"/>
    <w:rsid w:val="00D00044"/>
    <w:pPr>
      <w:widowControl w:val="0"/>
      <w:jc w:val="both"/>
    </w:pPr>
  </w:style>
  <w:style w:type="paragraph" w:customStyle="1" w:styleId="C9AC4F53A5C444F7870192B4D38D9E7C">
    <w:name w:val="C9AC4F53A5C444F7870192B4D38D9E7C"/>
    <w:rsid w:val="00D00044"/>
    <w:pPr>
      <w:widowControl w:val="0"/>
      <w:jc w:val="both"/>
    </w:pPr>
  </w:style>
  <w:style w:type="paragraph" w:customStyle="1" w:styleId="E7EAE4E89CC54FF28D509E7DA2ECFE5A">
    <w:name w:val="E7EAE4E89CC54FF28D509E7DA2ECFE5A"/>
    <w:rsid w:val="00D00044"/>
    <w:pPr>
      <w:widowControl w:val="0"/>
      <w:jc w:val="both"/>
    </w:pPr>
  </w:style>
  <w:style w:type="paragraph" w:customStyle="1" w:styleId="FE61B4A10B4C45C593B4BEE7A908883C">
    <w:name w:val="FE61B4A10B4C45C593B4BEE7A908883C"/>
    <w:rsid w:val="00D00044"/>
    <w:pPr>
      <w:widowControl w:val="0"/>
      <w:jc w:val="both"/>
    </w:pPr>
  </w:style>
  <w:style w:type="paragraph" w:customStyle="1" w:styleId="D3FC0FF15DF84DAAB6C24CBB1B571A41">
    <w:name w:val="D3FC0FF15DF84DAAB6C24CBB1B571A41"/>
    <w:rsid w:val="00D00044"/>
    <w:pPr>
      <w:widowControl w:val="0"/>
      <w:jc w:val="both"/>
    </w:pPr>
  </w:style>
  <w:style w:type="paragraph" w:customStyle="1" w:styleId="131D5ADE98CE4C3CAFC4DC9E451F7562">
    <w:name w:val="131D5ADE98CE4C3CAFC4DC9E451F7562"/>
    <w:rsid w:val="00E305B1"/>
    <w:pPr>
      <w:widowControl w:val="0"/>
      <w:jc w:val="both"/>
    </w:pPr>
  </w:style>
  <w:style w:type="paragraph" w:customStyle="1" w:styleId="0D75DB87B99E496788409863F8BEAA5C">
    <w:name w:val="0D75DB87B99E496788409863F8BEAA5C"/>
    <w:rsid w:val="00E305B1"/>
    <w:pPr>
      <w:widowControl w:val="0"/>
      <w:jc w:val="both"/>
    </w:pPr>
  </w:style>
  <w:style w:type="paragraph" w:customStyle="1" w:styleId="C93BCF6190F54F14A7A1CA7642912058">
    <w:name w:val="C93BCF6190F54F14A7A1CA7642912058"/>
    <w:rsid w:val="00E305B1"/>
    <w:pPr>
      <w:widowControl w:val="0"/>
      <w:jc w:val="both"/>
    </w:pPr>
  </w:style>
  <w:style w:type="paragraph" w:customStyle="1" w:styleId="5C44A48D3C7B4AFAB5B63021D4DCDD78">
    <w:name w:val="5C44A48D3C7B4AFAB5B63021D4DCDD78"/>
    <w:rsid w:val="00E305B1"/>
    <w:pPr>
      <w:widowControl w:val="0"/>
      <w:jc w:val="both"/>
    </w:pPr>
  </w:style>
  <w:style w:type="paragraph" w:customStyle="1" w:styleId="C244391C115C4EEFA745369BE835D75E">
    <w:name w:val="C244391C115C4EEFA745369BE835D75E"/>
    <w:rsid w:val="00E305B1"/>
    <w:pPr>
      <w:widowControl w:val="0"/>
      <w:jc w:val="both"/>
    </w:pPr>
  </w:style>
  <w:style w:type="paragraph" w:customStyle="1" w:styleId="4DED391F50034A01B252980D4177A87C">
    <w:name w:val="4DED391F50034A01B252980D4177A87C"/>
    <w:rsid w:val="00E305B1"/>
    <w:pPr>
      <w:widowControl w:val="0"/>
      <w:jc w:val="both"/>
    </w:pPr>
  </w:style>
  <w:style w:type="paragraph" w:customStyle="1" w:styleId="8907AC0A5A644115AB91C174E04F72B2">
    <w:name w:val="8907AC0A5A644115AB91C174E04F72B2"/>
    <w:rsid w:val="00E305B1"/>
    <w:pPr>
      <w:widowControl w:val="0"/>
      <w:jc w:val="both"/>
    </w:pPr>
  </w:style>
  <w:style w:type="paragraph" w:customStyle="1" w:styleId="1584CE25DC3940128921AC4DA9860BA0">
    <w:name w:val="1584CE25DC3940128921AC4DA9860BA0"/>
    <w:rsid w:val="009710BC"/>
    <w:pPr>
      <w:widowControl w:val="0"/>
      <w:jc w:val="both"/>
    </w:pPr>
  </w:style>
  <w:style w:type="paragraph" w:customStyle="1" w:styleId="6CAA9686F8A44BE3A61F31A05064E21D">
    <w:name w:val="6CAA9686F8A44BE3A61F31A05064E21D"/>
    <w:rsid w:val="009710BC"/>
    <w:pPr>
      <w:widowControl w:val="0"/>
      <w:jc w:val="both"/>
    </w:pPr>
  </w:style>
  <w:style w:type="paragraph" w:customStyle="1" w:styleId="13C4355D91C548FE9B42E55D43D7CD7E">
    <w:name w:val="13C4355D91C548FE9B42E55D43D7CD7E"/>
    <w:rsid w:val="009710BC"/>
    <w:pPr>
      <w:widowControl w:val="0"/>
      <w:jc w:val="both"/>
    </w:pPr>
  </w:style>
  <w:style w:type="paragraph" w:customStyle="1" w:styleId="C93AA3DD265940489A3A56935CA585C9">
    <w:name w:val="C93AA3DD265940489A3A56935CA585C9"/>
    <w:rsid w:val="009710BC"/>
    <w:pPr>
      <w:widowControl w:val="0"/>
      <w:jc w:val="both"/>
    </w:pPr>
  </w:style>
  <w:style w:type="paragraph" w:customStyle="1" w:styleId="DE11D971F27D45DAA4068D1B1ACD05B1">
    <w:name w:val="DE11D971F27D45DAA4068D1B1ACD05B1"/>
    <w:rsid w:val="009710BC"/>
    <w:pPr>
      <w:widowControl w:val="0"/>
      <w:jc w:val="both"/>
    </w:pPr>
  </w:style>
  <w:style w:type="paragraph" w:customStyle="1" w:styleId="92574BC4541E4A899869ACAF0FACC95E">
    <w:name w:val="92574BC4541E4A899869ACAF0FACC95E"/>
    <w:rsid w:val="009710BC"/>
    <w:pPr>
      <w:widowControl w:val="0"/>
      <w:jc w:val="both"/>
    </w:pPr>
  </w:style>
  <w:style w:type="paragraph" w:customStyle="1" w:styleId="854E45F423C24AE482E5CF0416736E6F">
    <w:name w:val="854E45F423C24AE482E5CF0416736E6F"/>
    <w:rsid w:val="000B3710"/>
    <w:pPr>
      <w:widowControl w:val="0"/>
      <w:jc w:val="both"/>
    </w:pPr>
  </w:style>
  <w:style w:type="paragraph" w:customStyle="1" w:styleId="78D6C13EFCC445B58C8580A8940D645B">
    <w:name w:val="78D6C13EFCC445B58C8580A8940D645B"/>
    <w:rsid w:val="00810795"/>
    <w:pPr>
      <w:widowControl w:val="0"/>
      <w:jc w:val="both"/>
    </w:pPr>
  </w:style>
  <w:style w:type="paragraph" w:customStyle="1" w:styleId="CF51B855CE7F4D1EA7AD614D4285D2DB">
    <w:name w:val="CF51B855CE7F4D1EA7AD614D4285D2DB"/>
    <w:rsid w:val="00810795"/>
    <w:pPr>
      <w:widowControl w:val="0"/>
      <w:jc w:val="both"/>
    </w:pPr>
  </w:style>
  <w:style w:type="paragraph" w:customStyle="1" w:styleId="564FA30264934D6DA08E34A6387497B0">
    <w:name w:val="564FA30264934D6DA08E34A6387497B0"/>
    <w:rsid w:val="00810795"/>
    <w:pPr>
      <w:widowControl w:val="0"/>
      <w:jc w:val="both"/>
    </w:pPr>
  </w:style>
  <w:style w:type="paragraph" w:customStyle="1" w:styleId="8D5389109D354E76810BA532BD9F7D30">
    <w:name w:val="8D5389109D354E76810BA532BD9F7D30"/>
    <w:rsid w:val="006B1FEF"/>
    <w:pPr>
      <w:widowControl w:val="0"/>
      <w:jc w:val="both"/>
    </w:pPr>
  </w:style>
  <w:style w:type="paragraph" w:customStyle="1" w:styleId="AEB3AD00D22049E786D424C9D33C916F">
    <w:name w:val="AEB3AD00D22049E786D424C9D33C916F"/>
    <w:rsid w:val="00283DD5"/>
    <w:pPr>
      <w:widowControl w:val="0"/>
      <w:jc w:val="both"/>
    </w:pPr>
  </w:style>
  <w:style w:type="paragraph" w:customStyle="1" w:styleId="8D54C768C51E46E081A167483F0B06E3">
    <w:name w:val="8D54C768C51E46E081A167483F0B06E3"/>
    <w:rsid w:val="00B03796"/>
    <w:pPr>
      <w:widowControl w:val="0"/>
      <w:jc w:val="both"/>
    </w:pPr>
  </w:style>
  <w:style w:type="paragraph" w:customStyle="1" w:styleId="FA5E1478BD774BC0B583983D2699C46D">
    <w:name w:val="FA5E1478BD774BC0B583983D2699C46D"/>
    <w:rsid w:val="00B03796"/>
    <w:pPr>
      <w:widowControl w:val="0"/>
      <w:jc w:val="both"/>
    </w:pPr>
  </w:style>
  <w:style w:type="paragraph" w:customStyle="1" w:styleId="DD0C91D47DB342F68D5D720A6B14E264">
    <w:name w:val="DD0C91D47DB342F68D5D720A6B14E264"/>
    <w:rsid w:val="00B03796"/>
    <w:pPr>
      <w:widowControl w:val="0"/>
      <w:jc w:val="both"/>
    </w:pPr>
  </w:style>
  <w:style w:type="paragraph" w:customStyle="1" w:styleId="00AF6821C93D4C9688CBFC2926C97861">
    <w:name w:val="00AF6821C93D4C9688CBFC2926C97861"/>
    <w:rsid w:val="00B03796"/>
    <w:pPr>
      <w:widowControl w:val="0"/>
      <w:jc w:val="both"/>
    </w:pPr>
  </w:style>
  <w:style w:type="paragraph" w:customStyle="1" w:styleId="3FE628B722EC46D8B35169E95A885248">
    <w:name w:val="3FE628B722EC46D8B35169E95A885248"/>
    <w:rsid w:val="00B03796"/>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赵唯一、王小刚</clcid-mr:GongSiFuZeRenXingMing>
  <clcid-mr:ZhuGuanKuaiJiGongZuoFuZeRenXingMing xmlns:clcid-mr="clcid-mr">孙曦</clcid-mr:ZhuGuanKuaiJiGongZuoFuZeRenXingMing>
  <clcid-mr:KuaiJiJiGouFuZeRenXingMing xmlns:clcid-mr="clcid-mr">钟素芳</clcid-mr:KuaiJiJiGouFuZeRenXingMing>
  <clcid-cgi:GongSiFaDingDaiBiaoRen xmlns:clcid-cgi="clcid-cgi">王小刚</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55,125.03</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8,800,753.48</clcid-pte:FeiJingChangXingSunYiZhongGeZhongXingShiDeZhengFuBuTie>
  <clcid-pte:FeiJingChangXingSunYiZhongGeZhongXingShiDeZhengFuBuTieShuoMing xmlns:clcid-pte="clcid-pte">主要为公司控股子公司江苏吴中医药集团有限公司及其所属公司取得新药研发政府补助及与资产相关的政府补助当期转销数。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13,527,123.30</clcid-pte:WeiTuoTaRenTouZiHuoGuanLiZiChanDeSunYiFeiJingChangXingSunYiXiangMu>
  <clcid-pte:WeiTuoTaRenTouZiHuoGuanLiZiChanDeSunYiFeiJingChangXingSunYiXiangMuShuoMing xmlns:clcid-pte="clcid-pte">理财产品收益</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
  <clcid-pte:FeiJingChangXingSunYiZhongZhaiWuZhongZuSunYiShuoMing xmlns:clcid-pte="clcid-pte">　</clcid-pte:FeiJingChangXingSunYiZhongZhaiWuZhongZuSunYiShuoMing>
  <clcid-pte:QiYeZhongZuFeiYongRuAnZhiZhiGongDeZhiChuZhengHeFeiYongDeng xmlns:clcid-pte="clcid-pte"/>
  <clcid-pte:QiYeZhongZuFeiYongRuAnZhiZhiGongDeZhiChuZhengHeFeiYongDengShuoMing xmlns:clcid-pte="clcid-pte">　</clcid-pte:QiYeZhongZuFeiYongRuAnZhiZhiGongDeZhiChuZhengHeFeiYongDengShuoMing>
  <clcid-pte:FeiJingChangXingSunYiZhongJiaoYiJiaGeXianShiGongYunDeJiaoYiChanShengDeSunYi xmlns:clcid-pte="clcid-pte"/>
  <clcid-pte:FeiJingChangXingSunYiZhongJiaoYiJiaGeXianShiGongYunDeJiaoYiChanShengDeSunYiShuoMing xmlns:clcid-pte="clcid-pte">　</clcid-pte:FeiJingChangXingSunYiZhongJiaoYiJiaGeXianShiGongYunDeJiaoYiChanShengDeSunYiShuoMing>
  <clcid-pte:TongYiKongZhiXiaQiYeHeBingChanShengDeZiGongSiQiChuZhiHeBingRiDeDangQiJingSunYi xmlns:clcid-pte="clcid-pte"/>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anDuJinXingJianZhiCeShiDeYingShouKuanXiangJianZhiZhunBeiZhuanHuiShuoMing>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-6,258,355.38</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QiTaFeiJingChangXingSunYiXiangMuShuoMing>
  <clcid-pte:FeiJingChangXingSunYiXiangMuZhongShaoShuGuDongQuanYiYingXiangE xmlns:clcid-pte="clcid-pte"/>
  <clcid-pte:FeiJingChangXingSunYiXiangMuZhongShaoShuGuDongQuanYiYingXiangEShuoMing xmlns:clcid-pte="clcid-pte">　</clcid-pte:FeiJingChangXingSunYiXiangMuZhongShaoShuGuDongQuanYiYingXiangEShuoMing>
  <clcid-pte:FeiJingChangXingSunYiDeKouChuXiangMuDuiSuoDeShuiDeYingXiang xmlns:clcid-pte="clcid-pte">-18,610,047.27</clcid-pte:FeiJingChangXingSunYiDeKouChuXiangMuDuiSuoDeShuiDeYingXiang>
  <clcid-pte:FeiJingChangXingSunYiDeKouChuXiangMuDuiSuoDeShuiDeYingXiangShuoMing xmlns:clcid-pte="clcid-pte"/>
  <clcid-pte:KouChuDeFeiJingChangXingSunYiHeJi xmlns:clcid-pte="clcid-pte">53,461,007.24</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sc:sections xmlns:sc="http://mapping.word.org/2014/section/customize"/>
</file>

<file path=customXml/item3.xml><?xml version="1.0" encoding="utf-8"?>
<m:mapping xmlns:m="http://mapping.word.org/2012/mapping">
  <m:sm4><![CDATA[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]]></m:sm4>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]]></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5D06EAAF-1DAF-48A1-8132-7CE2ABBB2DF1}">
  <ds:schemaRefs>
    <ds:schemaRef ds:uri="http://mapping.word.org/2012/mapping"/>
  </ds:schemaRefs>
</ds:datastoreItem>
</file>

<file path=customXml/itemProps4.xml><?xml version="1.0" encoding="utf-8"?>
<ds:datastoreItem xmlns:ds="http://schemas.openxmlformats.org/officeDocument/2006/customXml" ds:itemID="{8EB59DE1-1FC9-464B-8778-E5222C76C561}">
  <ds:schemaRefs>
    <ds:schemaRef ds:uri="http://mapping.word.org/2012/template"/>
  </ds:schemaRefs>
</ds:datastoreItem>
</file>

<file path=customXml/itemProps5.xml><?xml version="1.0" encoding="utf-8"?>
<ds:datastoreItem xmlns:ds="http://schemas.openxmlformats.org/officeDocument/2006/customXml" ds:itemID="{77C2FA17-7EF8-47C9-952B-ADFC84D24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1627</TotalTime>
  <Pages>148</Pages>
  <Words>26572</Words>
  <Characters>151466</Characters>
  <Application>Microsoft Office Word</Application>
  <DocSecurity>0</DocSecurity>
  <Lines>1262</Lines>
  <Paragraphs>355</Paragraphs>
  <ScaleCrop>false</ScaleCrop>
  <Company>Sky123.Org</Company>
  <LinksUpToDate>false</LinksUpToDate>
  <CharactersWithSpaces>177683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李锐</cp:lastModifiedBy>
  <cp:revision>175</cp:revision>
  <dcterms:created xsi:type="dcterms:W3CDTF">2019-08-16T02:01:00Z</dcterms:created>
  <dcterms:modified xsi:type="dcterms:W3CDTF">2019-08-22T01:33:00Z</dcterms:modified>
</cp:coreProperties>
</file>